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p>
    <w:p>
      <w:pPr>
        <w:pStyle w:val="BodyText"/>
        <w:spacing w:before="104"/>
      </w:pPr>
    </w:p>
    <w:p>
      <w:pPr>
        <w:spacing w:before="0"/>
        <w:ind w:left="3053" w:right="0" w:firstLine="0"/>
        <w:jc w:val="left"/>
        <w:rPr>
          <w:b/>
          <w:sz w:val="20"/>
        </w:rPr>
      </w:pPr>
      <w:r>
        <w:rPr>
          <w:b/>
          <w:sz w:val="20"/>
        </w:rPr>
        <w:t>FORMULACIÓN</w:t>
      </w:r>
      <w:r>
        <w:rPr>
          <w:b/>
          <w:spacing w:val="-8"/>
          <w:sz w:val="20"/>
        </w:rPr>
        <w:t> </w:t>
      </w:r>
      <w:r>
        <w:rPr>
          <w:b/>
          <w:sz w:val="20"/>
        </w:rPr>
        <w:t>DE</w:t>
      </w:r>
      <w:r>
        <w:rPr>
          <w:b/>
          <w:spacing w:val="-8"/>
          <w:sz w:val="20"/>
        </w:rPr>
        <w:t> </w:t>
      </w:r>
      <w:r>
        <w:rPr>
          <w:b/>
          <w:sz w:val="20"/>
        </w:rPr>
        <w:t>PROYECTOS</w:t>
      </w:r>
      <w:r>
        <w:rPr>
          <w:b/>
          <w:spacing w:val="-8"/>
          <w:sz w:val="20"/>
        </w:rPr>
        <w:t> </w:t>
      </w:r>
      <w:r>
        <w:rPr>
          <w:b/>
          <w:sz w:val="20"/>
        </w:rPr>
        <w:t>DE</w:t>
      </w:r>
      <w:r>
        <w:rPr>
          <w:b/>
          <w:spacing w:val="-5"/>
          <w:sz w:val="20"/>
        </w:rPr>
        <w:t> </w:t>
      </w:r>
      <w:r>
        <w:rPr>
          <w:b/>
          <w:spacing w:val="-2"/>
          <w:sz w:val="20"/>
        </w:rPr>
        <w:t>INVERSIÓN</w:t>
      </w:r>
    </w:p>
    <w:p>
      <w:pPr>
        <w:pStyle w:val="BodyText"/>
        <w:ind w:left="461"/>
      </w:pPr>
      <w:r>
        <w:rPr/>
        <mc:AlternateContent>
          <mc:Choice Requires="wps">
            <w:drawing>
              <wp:inline distT="0" distB="0" distL="0" distR="0">
                <wp:extent cx="5739130" cy="3253104"/>
                <wp:effectExtent l="0" t="0" r="0" b="4445"/>
                <wp:docPr id="3" name="Group 3"/>
                <wp:cNvGraphicFramePr>
                  <a:graphicFrameLocks/>
                </wp:cNvGraphicFramePr>
                <a:graphic>
                  <a:graphicData uri="http://schemas.microsoft.com/office/word/2010/wordprocessingGroup">
                    <wpg:wgp>
                      <wpg:cNvPr id="3" name="Group 3"/>
                      <wpg:cNvGrpSpPr/>
                      <wpg:grpSpPr>
                        <a:xfrm>
                          <a:off x="0" y="0"/>
                          <a:ext cx="5739130" cy="3253104"/>
                          <a:chExt cx="5739130" cy="3253104"/>
                        </a:xfrm>
                      </wpg:grpSpPr>
                      <wps:wsp>
                        <wps:cNvPr id="4" name="Graphic 4"/>
                        <wps:cNvSpPr/>
                        <wps:spPr>
                          <a:xfrm>
                            <a:off x="0" y="0"/>
                            <a:ext cx="5739130" cy="3253104"/>
                          </a:xfrm>
                          <a:custGeom>
                            <a:avLst/>
                            <a:gdLst/>
                            <a:ahLst/>
                            <a:cxnLst/>
                            <a:rect l="l" t="t" r="r" b="b"/>
                            <a:pathLst>
                              <a:path w="5739130" h="3253104">
                                <a:moveTo>
                                  <a:pt x="6096" y="2795409"/>
                                </a:moveTo>
                                <a:lnTo>
                                  <a:pt x="0" y="2795409"/>
                                </a:lnTo>
                                <a:lnTo>
                                  <a:pt x="0" y="2940177"/>
                                </a:lnTo>
                                <a:lnTo>
                                  <a:pt x="0" y="3086430"/>
                                </a:lnTo>
                                <a:lnTo>
                                  <a:pt x="0" y="3246755"/>
                                </a:lnTo>
                                <a:lnTo>
                                  <a:pt x="6096" y="3246755"/>
                                </a:lnTo>
                                <a:lnTo>
                                  <a:pt x="6096" y="3086481"/>
                                </a:lnTo>
                                <a:lnTo>
                                  <a:pt x="6096" y="2940177"/>
                                </a:lnTo>
                                <a:lnTo>
                                  <a:pt x="6096" y="2795409"/>
                                </a:lnTo>
                                <a:close/>
                              </a:path>
                              <a:path w="5739130" h="3253104">
                                <a:moveTo>
                                  <a:pt x="6096" y="2356497"/>
                                </a:moveTo>
                                <a:lnTo>
                                  <a:pt x="0" y="2356497"/>
                                </a:lnTo>
                                <a:lnTo>
                                  <a:pt x="0" y="2502789"/>
                                </a:lnTo>
                                <a:lnTo>
                                  <a:pt x="0" y="2649093"/>
                                </a:lnTo>
                                <a:lnTo>
                                  <a:pt x="0" y="2795397"/>
                                </a:lnTo>
                                <a:lnTo>
                                  <a:pt x="6096" y="2795397"/>
                                </a:lnTo>
                                <a:lnTo>
                                  <a:pt x="6096" y="2649093"/>
                                </a:lnTo>
                                <a:lnTo>
                                  <a:pt x="6096" y="2502789"/>
                                </a:lnTo>
                                <a:lnTo>
                                  <a:pt x="6096" y="2356497"/>
                                </a:lnTo>
                                <a:close/>
                              </a:path>
                              <a:path w="5739130" h="3253104">
                                <a:moveTo>
                                  <a:pt x="6096" y="1919109"/>
                                </a:moveTo>
                                <a:lnTo>
                                  <a:pt x="0" y="1919109"/>
                                </a:lnTo>
                                <a:lnTo>
                                  <a:pt x="0" y="2063877"/>
                                </a:lnTo>
                                <a:lnTo>
                                  <a:pt x="0" y="2210181"/>
                                </a:lnTo>
                                <a:lnTo>
                                  <a:pt x="0" y="2356485"/>
                                </a:lnTo>
                                <a:lnTo>
                                  <a:pt x="6096" y="2356485"/>
                                </a:lnTo>
                                <a:lnTo>
                                  <a:pt x="6096" y="2210181"/>
                                </a:lnTo>
                                <a:lnTo>
                                  <a:pt x="6096" y="2063877"/>
                                </a:lnTo>
                                <a:lnTo>
                                  <a:pt x="6096" y="1919109"/>
                                </a:lnTo>
                                <a:close/>
                              </a:path>
                              <a:path w="5739130" h="3253104">
                                <a:moveTo>
                                  <a:pt x="6096" y="1042492"/>
                                </a:moveTo>
                                <a:lnTo>
                                  <a:pt x="0" y="1042492"/>
                                </a:lnTo>
                                <a:lnTo>
                                  <a:pt x="0" y="1187577"/>
                                </a:lnTo>
                                <a:lnTo>
                                  <a:pt x="0" y="1333881"/>
                                </a:lnTo>
                                <a:lnTo>
                                  <a:pt x="0" y="1480185"/>
                                </a:lnTo>
                                <a:lnTo>
                                  <a:pt x="0" y="1626489"/>
                                </a:lnTo>
                                <a:lnTo>
                                  <a:pt x="0" y="1772793"/>
                                </a:lnTo>
                                <a:lnTo>
                                  <a:pt x="0" y="1919097"/>
                                </a:lnTo>
                                <a:lnTo>
                                  <a:pt x="6096" y="1919097"/>
                                </a:lnTo>
                                <a:lnTo>
                                  <a:pt x="6096" y="1187577"/>
                                </a:lnTo>
                                <a:lnTo>
                                  <a:pt x="6096" y="1042492"/>
                                </a:lnTo>
                                <a:close/>
                              </a:path>
                              <a:path w="5739130" h="3253104">
                                <a:moveTo>
                                  <a:pt x="6096" y="166128"/>
                                </a:moveTo>
                                <a:lnTo>
                                  <a:pt x="0" y="166128"/>
                                </a:lnTo>
                                <a:lnTo>
                                  <a:pt x="0" y="312420"/>
                                </a:lnTo>
                                <a:lnTo>
                                  <a:pt x="0" y="457200"/>
                                </a:lnTo>
                                <a:lnTo>
                                  <a:pt x="0" y="603504"/>
                                </a:lnTo>
                                <a:lnTo>
                                  <a:pt x="0" y="749808"/>
                                </a:lnTo>
                                <a:lnTo>
                                  <a:pt x="0" y="896112"/>
                                </a:lnTo>
                                <a:lnTo>
                                  <a:pt x="0" y="1042416"/>
                                </a:lnTo>
                                <a:lnTo>
                                  <a:pt x="6096" y="1042416"/>
                                </a:lnTo>
                                <a:lnTo>
                                  <a:pt x="6096" y="312420"/>
                                </a:lnTo>
                                <a:lnTo>
                                  <a:pt x="6096" y="166128"/>
                                </a:lnTo>
                                <a:close/>
                              </a:path>
                              <a:path w="5739130" h="3253104">
                                <a:moveTo>
                                  <a:pt x="5732653" y="3246767"/>
                                </a:moveTo>
                                <a:lnTo>
                                  <a:pt x="6096" y="3246767"/>
                                </a:lnTo>
                                <a:lnTo>
                                  <a:pt x="0" y="3246767"/>
                                </a:lnTo>
                                <a:lnTo>
                                  <a:pt x="0" y="3252851"/>
                                </a:lnTo>
                                <a:lnTo>
                                  <a:pt x="6096" y="3252851"/>
                                </a:lnTo>
                                <a:lnTo>
                                  <a:pt x="5732653" y="3252851"/>
                                </a:lnTo>
                                <a:lnTo>
                                  <a:pt x="5732653" y="3246767"/>
                                </a:lnTo>
                                <a:close/>
                              </a:path>
                              <a:path w="5739130" h="3253104">
                                <a:moveTo>
                                  <a:pt x="5732653" y="0"/>
                                </a:moveTo>
                                <a:lnTo>
                                  <a:pt x="6096" y="0"/>
                                </a:lnTo>
                                <a:lnTo>
                                  <a:pt x="0" y="0"/>
                                </a:lnTo>
                                <a:lnTo>
                                  <a:pt x="0" y="6096"/>
                                </a:lnTo>
                                <a:lnTo>
                                  <a:pt x="0" y="166116"/>
                                </a:lnTo>
                                <a:lnTo>
                                  <a:pt x="6096" y="166116"/>
                                </a:lnTo>
                                <a:lnTo>
                                  <a:pt x="6096" y="6096"/>
                                </a:lnTo>
                                <a:lnTo>
                                  <a:pt x="5732653" y="6096"/>
                                </a:lnTo>
                                <a:lnTo>
                                  <a:pt x="5732653" y="0"/>
                                </a:lnTo>
                                <a:close/>
                              </a:path>
                              <a:path w="5739130" h="3253104">
                                <a:moveTo>
                                  <a:pt x="5738812" y="3246767"/>
                                </a:moveTo>
                                <a:lnTo>
                                  <a:pt x="5732729" y="3246767"/>
                                </a:lnTo>
                                <a:lnTo>
                                  <a:pt x="5732729" y="3252851"/>
                                </a:lnTo>
                                <a:lnTo>
                                  <a:pt x="5738812" y="3252851"/>
                                </a:lnTo>
                                <a:lnTo>
                                  <a:pt x="5738812" y="3246767"/>
                                </a:lnTo>
                                <a:close/>
                              </a:path>
                              <a:path w="5739130" h="3253104">
                                <a:moveTo>
                                  <a:pt x="5738812" y="2795409"/>
                                </a:moveTo>
                                <a:lnTo>
                                  <a:pt x="5732729" y="2795409"/>
                                </a:lnTo>
                                <a:lnTo>
                                  <a:pt x="5732729" y="2940177"/>
                                </a:lnTo>
                                <a:lnTo>
                                  <a:pt x="5732729" y="3086430"/>
                                </a:lnTo>
                                <a:lnTo>
                                  <a:pt x="5732729" y="3246755"/>
                                </a:lnTo>
                                <a:lnTo>
                                  <a:pt x="5738812" y="3246755"/>
                                </a:lnTo>
                                <a:lnTo>
                                  <a:pt x="5738812" y="3086481"/>
                                </a:lnTo>
                                <a:lnTo>
                                  <a:pt x="5738812" y="2940177"/>
                                </a:lnTo>
                                <a:lnTo>
                                  <a:pt x="5738812" y="2795409"/>
                                </a:lnTo>
                                <a:close/>
                              </a:path>
                              <a:path w="5739130" h="3253104">
                                <a:moveTo>
                                  <a:pt x="5738812" y="2356497"/>
                                </a:moveTo>
                                <a:lnTo>
                                  <a:pt x="5732729" y="2356497"/>
                                </a:lnTo>
                                <a:lnTo>
                                  <a:pt x="5732729" y="2502789"/>
                                </a:lnTo>
                                <a:lnTo>
                                  <a:pt x="5732729" y="2649093"/>
                                </a:lnTo>
                                <a:lnTo>
                                  <a:pt x="5732729" y="2795397"/>
                                </a:lnTo>
                                <a:lnTo>
                                  <a:pt x="5738812" y="2795397"/>
                                </a:lnTo>
                                <a:lnTo>
                                  <a:pt x="5738812" y="2649093"/>
                                </a:lnTo>
                                <a:lnTo>
                                  <a:pt x="5738812" y="2502789"/>
                                </a:lnTo>
                                <a:lnTo>
                                  <a:pt x="5738812" y="2356497"/>
                                </a:lnTo>
                                <a:close/>
                              </a:path>
                              <a:path w="5739130" h="3253104">
                                <a:moveTo>
                                  <a:pt x="5738812" y="1919109"/>
                                </a:moveTo>
                                <a:lnTo>
                                  <a:pt x="5732729" y="1919109"/>
                                </a:lnTo>
                                <a:lnTo>
                                  <a:pt x="5732729" y="2063877"/>
                                </a:lnTo>
                                <a:lnTo>
                                  <a:pt x="5732729" y="2210181"/>
                                </a:lnTo>
                                <a:lnTo>
                                  <a:pt x="5732729" y="2356485"/>
                                </a:lnTo>
                                <a:lnTo>
                                  <a:pt x="5738812" y="2356485"/>
                                </a:lnTo>
                                <a:lnTo>
                                  <a:pt x="5738812" y="2210181"/>
                                </a:lnTo>
                                <a:lnTo>
                                  <a:pt x="5738812" y="2063877"/>
                                </a:lnTo>
                                <a:lnTo>
                                  <a:pt x="5738812" y="1919109"/>
                                </a:lnTo>
                                <a:close/>
                              </a:path>
                              <a:path w="5739130" h="3253104">
                                <a:moveTo>
                                  <a:pt x="5738812" y="1042492"/>
                                </a:moveTo>
                                <a:lnTo>
                                  <a:pt x="5732729" y="1042492"/>
                                </a:lnTo>
                                <a:lnTo>
                                  <a:pt x="5732729" y="1187577"/>
                                </a:lnTo>
                                <a:lnTo>
                                  <a:pt x="5732729" y="1333881"/>
                                </a:lnTo>
                                <a:lnTo>
                                  <a:pt x="5732729" y="1480185"/>
                                </a:lnTo>
                                <a:lnTo>
                                  <a:pt x="5732729" y="1626489"/>
                                </a:lnTo>
                                <a:lnTo>
                                  <a:pt x="5732729" y="1772793"/>
                                </a:lnTo>
                                <a:lnTo>
                                  <a:pt x="5732729" y="1919097"/>
                                </a:lnTo>
                                <a:lnTo>
                                  <a:pt x="5738812" y="1919097"/>
                                </a:lnTo>
                                <a:lnTo>
                                  <a:pt x="5738812" y="1187577"/>
                                </a:lnTo>
                                <a:lnTo>
                                  <a:pt x="5738812" y="1042492"/>
                                </a:lnTo>
                                <a:close/>
                              </a:path>
                              <a:path w="5739130" h="3253104">
                                <a:moveTo>
                                  <a:pt x="5738812" y="166128"/>
                                </a:moveTo>
                                <a:lnTo>
                                  <a:pt x="5732729" y="166128"/>
                                </a:lnTo>
                                <a:lnTo>
                                  <a:pt x="5732729" y="312420"/>
                                </a:lnTo>
                                <a:lnTo>
                                  <a:pt x="5732729" y="457200"/>
                                </a:lnTo>
                                <a:lnTo>
                                  <a:pt x="5732729" y="603504"/>
                                </a:lnTo>
                                <a:lnTo>
                                  <a:pt x="5732729" y="749808"/>
                                </a:lnTo>
                                <a:lnTo>
                                  <a:pt x="5732729" y="896112"/>
                                </a:lnTo>
                                <a:lnTo>
                                  <a:pt x="5732729" y="1042416"/>
                                </a:lnTo>
                                <a:lnTo>
                                  <a:pt x="5738812" y="1042416"/>
                                </a:lnTo>
                                <a:lnTo>
                                  <a:pt x="5738812" y="312420"/>
                                </a:lnTo>
                                <a:lnTo>
                                  <a:pt x="5738812" y="166128"/>
                                </a:lnTo>
                                <a:close/>
                              </a:path>
                              <a:path w="5739130" h="3253104">
                                <a:moveTo>
                                  <a:pt x="5738812" y="0"/>
                                </a:moveTo>
                                <a:lnTo>
                                  <a:pt x="5732729" y="0"/>
                                </a:lnTo>
                                <a:lnTo>
                                  <a:pt x="5732729" y="6096"/>
                                </a:lnTo>
                                <a:lnTo>
                                  <a:pt x="5732729" y="166116"/>
                                </a:lnTo>
                                <a:lnTo>
                                  <a:pt x="5738812" y="166116"/>
                                </a:lnTo>
                                <a:lnTo>
                                  <a:pt x="5738812" y="6096"/>
                                </a:lnTo>
                                <a:lnTo>
                                  <a:pt x="5738812"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100584" y="172269"/>
                            <a:ext cx="1734185" cy="1746885"/>
                          </a:xfrm>
                          <a:prstGeom prst="rect">
                            <a:avLst/>
                          </a:prstGeom>
                        </wps:spPr>
                        <wps:txbx>
                          <w:txbxContent>
                            <w:p>
                              <w:pPr>
                                <w:spacing w:line="237" w:lineRule="auto" w:before="0"/>
                                <w:ind w:left="0" w:right="640" w:firstLine="0"/>
                                <w:jc w:val="left"/>
                                <w:rPr>
                                  <w:sz w:val="20"/>
                                </w:rPr>
                              </w:pPr>
                              <w:r>
                                <w:rPr>
                                  <w:sz w:val="20"/>
                                </w:rPr>
                                <w:t>Plan</w:t>
                              </w:r>
                              <w:r>
                                <w:rPr>
                                  <w:spacing w:val="-13"/>
                                  <w:sz w:val="20"/>
                                </w:rPr>
                                <w:t> </w:t>
                              </w:r>
                              <w:r>
                                <w:rPr>
                                  <w:sz w:val="20"/>
                                </w:rPr>
                                <w:t>de</w:t>
                              </w:r>
                              <w:r>
                                <w:rPr>
                                  <w:spacing w:val="-13"/>
                                  <w:sz w:val="20"/>
                                </w:rPr>
                                <w:t> </w:t>
                              </w:r>
                              <w:r>
                                <w:rPr>
                                  <w:sz w:val="20"/>
                                </w:rPr>
                                <w:t>Desarrollo:| </w:t>
                              </w:r>
                              <w:r>
                                <w:rPr>
                                  <w:spacing w:val="-2"/>
                                  <w:sz w:val="20"/>
                                </w:rPr>
                                <w:t>Sector:</w:t>
                              </w:r>
                            </w:p>
                            <w:p>
                              <w:pPr>
                                <w:spacing w:before="0"/>
                                <w:ind w:left="0" w:right="0" w:firstLine="0"/>
                                <w:jc w:val="left"/>
                                <w:rPr>
                                  <w:sz w:val="20"/>
                                </w:rPr>
                              </w:pPr>
                              <w:r>
                                <w:rPr>
                                  <w:spacing w:val="-2"/>
                                  <w:sz w:val="20"/>
                                </w:rPr>
                                <w:t>Entidad:</w:t>
                              </w:r>
                            </w:p>
                            <w:p>
                              <w:pPr>
                                <w:spacing w:before="0"/>
                                <w:ind w:left="0" w:right="0" w:firstLine="0"/>
                                <w:jc w:val="left"/>
                                <w:rPr>
                                  <w:sz w:val="20"/>
                                </w:rPr>
                              </w:pPr>
                              <w:r>
                                <w:rPr>
                                  <w:sz w:val="20"/>
                                </w:rPr>
                                <w:t>Objetivo</w:t>
                              </w:r>
                              <w:r>
                                <w:rPr>
                                  <w:spacing w:val="-13"/>
                                  <w:sz w:val="20"/>
                                </w:rPr>
                                <w:t> </w:t>
                              </w:r>
                              <w:r>
                                <w:rPr>
                                  <w:sz w:val="20"/>
                                </w:rPr>
                                <w:t>Estratégico</w:t>
                              </w:r>
                              <w:r>
                                <w:rPr>
                                  <w:spacing w:val="-11"/>
                                  <w:sz w:val="20"/>
                                </w:rPr>
                                <w:t> </w:t>
                              </w:r>
                              <w:r>
                                <w:rPr>
                                  <w:sz w:val="20"/>
                                </w:rPr>
                                <w:t>del</w:t>
                              </w:r>
                              <w:r>
                                <w:rPr>
                                  <w:spacing w:val="-13"/>
                                  <w:sz w:val="20"/>
                                </w:rPr>
                                <w:t> </w:t>
                              </w:r>
                              <w:r>
                                <w:rPr>
                                  <w:sz w:val="20"/>
                                </w:rPr>
                                <w:t>PDD </w:t>
                              </w:r>
                              <w:r>
                                <w:rPr>
                                  <w:spacing w:val="-2"/>
                                  <w:sz w:val="20"/>
                                </w:rPr>
                                <w:t>Programa</w:t>
                              </w:r>
                            </w:p>
                            <w:p>
                              <w:pPr>
                                <w:spacing w:before="223"/>
                                <w:ind w:left="0" w:right="0" w:firstLine="0"/>
                                <w:jc w:val="left"/>
                                <w:rPr>
                                  <w:sz w:val="20"/>
                                </w:rPr>
                              </w:pPr>
                              <w:r>
                                <w:rPr>
                                  <w:sz w:val="20"/>
                                </w:rPr>
                                <w:t>Objetivos</w:t>
                              </w:r>
                              <w:r>
                                <w:rPr>
                                  <w:spacing w:val="-5"/>
                                  <w:sz w:val="20"/>
                                </w:rPr>
                                <w:t> </w:t>
                              </w:r>
                              <w:r>
                                <w:rPr>
                                  <w:sz w:val="20"/>
                                </w:rPr>
                                <w:t>estratégicos</w:t>
                              </w:r>
                              <w:r>
                                <w:rPr>
                                  <w:spacing w:val="-5"/>
                                  <w:sz w:val="20"/>
                                </w:rPr>
                                <w:t> </w:t>
                              </w:r>
                              <w:r>
                                <w:rPr>
                                  <w:sz w:val="20"/>
                                </w:rPr>
                                <w:t>de</w:t>
                              </w:r>
                              <w:r>
                                <w:rPr>
                                  <w:spacing w:val="-4"/>
                                  <w:sz w:val="20"/>
                                </w:rPr>
                                <w:t> </w:t>
                              </w:r>
                              <w:r>
                                <w:rPr>
                                  <w:sz w:val="20"/>
                                </w:rPr>
                                <w:t>la</w:t>
                              </w:r>
                              <w:r>
                                <w:rPr>
                                  <w:spacing w:val="-4"/>
                                  <w:sz w:val="20"/>
                                </w:rPr>
                                <w:t> SDA:</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
                                <w:rPr>
                                  <w:sz w:val="20"/>
                                </w:rPr>
                              </w:pPr>
                            </w:p>
                            <w:p>
                              <w:pPr>
                                <w:spacing w:before="0"/>
                                <w:ind w:left="0" w:right="0" w:firstLine="0"/>
                                <w:jc w:val="left"/>
                                <w:rPr>
                                  <w:sz w:val="20"/>
                                </w:rPr>
                              </w:pPr>
                              <w:r>
                                <w:rPr>
                                  <w:sz w:val="20"/>
                                </w:rPr>
                                <w:t>Nombre</w:t>
                              </w:r>
                              <w:r>
                                <w:rPr>
                                  <w:spacing w:val="-5"/>
                                  <w:sz w:val="20"/>
                                </w:rPr>
                                <w:t> </w:t>
                              </w:r>
                              <w:r>
                                <w:rPr>
                                  <w:sz w:val="20"/>
                                </w:rPr>
                                <w:t>Proyecto</w:t>
                              </w:r>
                              <w:r>
                                <w:rPr>
                                  <w:spacing w:val="-3"/>
                                  <w:sz w:val="20"/>
                                </w:rPr>
                                <w:t> </w:t>
                              </w:r>
                              <w:r>
                                <w:rPr>
                                  <w:sz w:val="20"/>
                                </w:rPr>
                                <w:t>de</w:t>
                              </w:r>
                              <w:r>
                                <w:rPr>
                                  <w:spacing w:val="-4"/>
                                  <w:sz w:val="20"/>
                                </w:rPr>
                                <w:t> </w:t>
                              </w:r>
                              <w:r>
                                <w:rPr>
                                  <w:spacing w:val="-2"/>
                                  <w:sz w:val="20"/>
                                </w:rPr>
                                <w:t>inversión:</w:t>
                              </w:r>
                            </w:p>
                          </w:txbxContent>
                        </wps:txbx>
                        <wps:bodyPr wrap="square" lIns="0" tIns="0" rIns="0" bIns="0" rtlCol="0">
                          <a:noAutofit/>
                        </wps:bodyPr>
                      </wps:wsp>
                      <wps:wsp>
                        <wps:cNvPr id="6" name="Textbox 6"/>
                        <wps:cNvSpPr txBox="1"/>
                        <wps:spPr>
                          <a:xfrm>
                            <a:off x="2386914" y="172269"/>
                            <a:ext cx="3342004" cy="1891664"/>
                          </a:xfrm>
                          <a:prstGeom prst="rect">
                            <a:avLst/>
                          </a:prstGeom>
                        </wps:spPr>
                        <wps:txbx>
                          <w:txbxContent>
                            <w:p>
                              <w:pPr>
                                <w:spacing w:line="237" w:lineRule="auto" w:before="0"/>
                                <w:ind w:left="0" w:right="2759" w:firstLine="0"/>
                                <w:jc w:val="left"/>
                                <w:rPr>
                                  <w:sz w:val="20"/>
                                </w:rPr>
                              </w:pPr>
                              <w:r>
                                <w:rPr>
                                  <w:sz w:val="20"/>
                                </w:rPr>
                                <w:t>Bogotá</w:t>
                              </w:r>
                              <w:r>
                                <w:rPr>
                                  <w:spacing w:val="-13"/>
                                  <w:sz w:val="20"/>
                                </w:rPr>
                                <w:t> </w:t>
                              </w:r>
                              <w:r>
                                <w:rPr>
                                  <w:sz w:val="20"/>
                                </w:rPr>
                                <w:t>camina</w:t>
                              </w:r>
                              <w:r>
                                <w:rPr>
                                  <w:spacing w:val="-13"/>
                                  <w:sz w:val="20"/>
                                </w:rPr>
                                <w:t> </w:t>
                              </w:r>
                              <w:r>
                                <w:rPr>
                                  <w:sz w:val="20"/>
                                </w:rPr>
                                <w:t>segura </w:t>
                              </w:r>
                              <w:r>
                                <w:rPr>
                                  <w:spacing w:val="-2"/>
                                  <w:sz w:val="20"/>
                                </w:rPr>
                                <w:t>Ambiente</w:t>
                              </w:r>
                            </w:p>
                            <w:p>
                              <w:pPr>
                                <w:spacing w:before="0"/>
                                <w:ind w:left="0" w:right="0" w:firstLine="0"/>
                                <w:jc w:val="left"/>
                                <w:rPr>
                                  <w:sz w:val="20"/>
                                </w:rPr>
                              </w:pPr>
                              <w:r>
                                <w:rPr>
                                  <w:sz w:val="20"/>
                                </w:rPr>
                                <w:t>126</w:t>
                              </w:r>
                              <w:r>
                                <w:rPr>
                                  <w:spacing w:val="-3"/>
                                  <w:sz w:val="20"/>
                                </w:rPr>
                                <w:t> </w:t>
                              </w:r>
                              <w:r>
                                <w:rPr>
                                  <w:sz w:val="20"/>
                                </w:rPr>
                                <w:t>-</w:t>
                              </w:r>
                              <w:r>
                                <w:rPr>
                                  <w:spacing w:val="-6"/>
                                  <w:sz w:val="20"/>
                                </w:rPr>
                                <w:t> </w:t>
                              </w:r>
                              <w:r>
                                <w:rPr>
                                  <w:sz w:val="20"/>
                                </w:rPr>
                                <w:t>Secretaría</w:t>
                              </w:r>
                              <w:r>
                                <w:rPr>
                                  <w:spacing w:val="-3"/>
                                  <w:sz w:val="20"/>
                                </w:rPr>
                                <w:t> </w:t>
                              </w:r>
                              <w:r>
                                <w:rPr>
                                  <w:sz w:val="20"/>
                                </w:rPr>
                                <w:t>Distrital</w:t>
                              </w:r>
                              <w:r>
                                <w:rPr>
                                  <w:spacing w:val="-5"/>
                                  <w:sz w:val="20"/>
                                </w:rPr>
                                <w:t> </w:t>
                              </w:r>
                              <w:r>
                                <w:rPr>
                                  <w:sz w:val="20"/>
                                </w:rPr>
                                <w:t>de</w:t>
                              </w:r>
                              <w:r>
                                <w:rPr>
                                  <w:spacing w:val="-4"/>
                                  <w:sz w:val="20"/>
                                </w:rPr>
                                <w:t> </w:t>
                              </w:r>
                              <w:r>
                                <w:rPr>
                                  <w:spacing w:val="-2"/>
                                  <w:sz w:val="20"/>
                                </w:rPr>
                                <w:t>Ambiente</w:t>
                              </w:r>
                            </w:p>
                            <w:p>
                              <w:pPr>
                                <w:spacing w:before="0"/>
                                <w:ind w:left="0" w:right="0" w:firstLine="0"/>
                                <w:jc w:val="left"/>
                                <w:rPr>
                                  <w:sz w:val="20"/>
                                </w:rPr>
                              </w:pPr>
                              <w:r>
                                <w:rPr>
                                  <w:sz w:val="20"/>
                                </w:rPr>
                                <w:t>04</w:t>
                              </w:r>
                              <w:r>
                                <w:rPr>
                                  <w:spacing w:val="-3"/>
                                  <w:sz w:val="20"/>
                                </w:rPr>
                                <w:t> </w:t>
                              </w:r>
                              <w:r>
                                <w:rPr>
                                  <w:sz w:val="20"/>
                                </w:rPr>
                                <w:t>Bogotá</w:t>
                              </w:r>
                              <w:r>
                                <w:rPr>
                                  <w:spacing w:val="-6"/>
                                  <w:sz w:val="20"/>
                                </w:rPr>
                                <w:t> </w:t>
                              </w:r>
                              <w:r>
                                <w:rPr>
                                  <w:sz w:val="20"/>
                                </w:rPr>
                                <w:t>ordena</w:t>
                              </w:r>
                              <w:r>
                                <w:rPr>
                                  <w:spacing w:val="-4"/>
                                  <w:sz w:val="20"/>
                                </w:rPr>
                                <w:t> </w:t>
                              </w:r>
                              <w:r>
                                <w:rPr>
                                  <w:sz w:val="20"/>
                                </w:rPr>
                                <w:t>su</w:t>
                              </w:r>
                              <w:r>
                                <w:rPr>
                                  <w:spacing w:val="-2"/>
                                  <w:sz w:val="20"/>
                                </w:rPr>
                                <w:t> </w:t>
                              </w:r>
                              <w:r>
                                <w:rPr>
                                  <w:sz w:val="20"/>
                                </w:rPr>
                                <w:t>territorio</w:t>
                              </w:r>
                              <w:r>
                                <w:rPr>
                                  <w:spacing w:val="-5"/>
                                  <w:sz w:val="20"/>
                                </w:rPr>
                                <w:t> </w:t>
                              </w:r>
                              <w:r>
                                <w:rPr>
                                  <w:sz w:val="20"/>
                                </w:rPr>
                                <w:t>y</w:t>
                              </w:r>
                              <w:r>
                                <w:rPr>
                                  <w:spacing w:val="-3"/>
                                  <w:sz w:val="20"/>
                                </w:rPr>
                                <w:t> </w:t>
                              </w:r>
                              <w:r>
                                <w:rPr>
                                  <w:sz w:val="20"/>
                                </w:rPr>
                                <w:t>avanza</w:t>
                              </w:r>
                              <w:r>
                                <w:rPr>
                                  <w:spacing w:val="-6"/>
                                  <w:sz w:val="20"/>
                                </w:rPr>
                                <w:t> </w:t>
                              </w:r>
                              <w:r>
                                <w:rPr>
                                  <w:sz w:val="20"/>
                                </w:rPr>
                                <w:t>en</w:t>
                              </w:r>
                              <w:r>
                                <w:rPr>
                                  <w:spacing w:val="-2"/>
                                  <w:sz w:val="20"/>
                                </w:rPr>
                                <w:t> </w:t>
                              </w:r>
                              <w:r>
                                <w:rPr>
                                  <w:sz w:val="20"/>
                                </w:rPr>
                                <w:t>su</w:t>
                              </w:r>
                              <w:r>
                                <w:rPr>
                                  <w:spacing w:val="-3"/>
                                  <w:sz w:val="20"/>
                                </w:rPr>
                                <w:t> </w:t>
                              </w:r>
                              <w:r>
                                <w:rPr>
                                  <w:sz w:val="20"/>
                                </w:rPr>
                                <w:t>acción</w:t>
                              </w:r>
                              <w:r>
                                <w:rPr>
                                  <w:spacing w:val="-3"/>
                                  <w:sz w:val="20"/>
                                </w:rPr>
                                <w:t> </w:t>
                              </w:r>
                              <w:r>
                                <w:rPr>
                                  <w:spacing w:val="-2"/>
                                  <w:sz w:val="20"/>
                                </w:rPr>
                                <w:t>climática</w:t>
                              </w:r>
                            </w:p>
                            <w:p>
                              <w:pPr>
                                <w:spacing w:before="0"/>
                                <w:ind w:left="0" w:right="0" w:firstLine="0"/>
                                <w:jc w:val="left"/>
                                <w:rPr>
                                  <w:sz w:val="20"/>
                                </w:rPr>
                              </w:pPr>
                              <w:r>
                                <w:rPr>
                                  <w:sz w:val="20"/>
                                </w:rPr>
                                <w:t>4.25.</w:t>
                              </w:r>
                              <w:r>
                                <w:rPr>
                                  <w:spacing w:val="-12"/>
                                  <w:sz w:val="20"/>
                                </w:rPr>
                                <w:t> </w:t>
                              </w:r>
                              <w:r>
                                <w:rPr>
                                  <w:sz w:val="20"/>
                                </w:rPr>
                                <w:t>Incremento</w:t>
                              </w:r>
                              <w:r>
                                <w:rPr>
                                  <w:spacing w:val="-9"/>
                                  <w:sz w:val="20"/>
                                </w:rPr>
                                <w:t> </w:t>
                              </w:r>
                              <w:r>
                                <w:rPr>
                                  <w:sz w:val="20"/>
                                </w:rPr>
                                <w:t>de</w:t>
                              </w:r>
                              <w:r>
                                <w:rPr>
                                  <w:spacing w:val="-9"/>
                                  <w:sz w:val="20"/>
                                </w:rPr>
                                <w:t> </w:t>
                              </w:r>
                              <w:r>
                                <w:rPr>
                                  <w:sz w:val="20"/>
                                </w:rPr>
                                <w:t>la</w:t>
                              </w:r>
                              <w:r>
                                <w:rPr>
                                  <w:spacing w:val="-12"/>
                                  <w:sz w:val="20"/>
                                </w:rPr>
                                <w:t> </w:t>
                              </w:r>
                              <w:r>
                                <w:rPr>
                                  <w:sz w:val="20"/>
                                </w:rPr>
                                <w:t>resiliencia</w:t>
                              </w:r>
                              <w:r>
                                <w:rPr>
                                  <w:spacing w:val="-9"/>
                                  <w:sz w:val="20"/>
                                </w:rPr>
                                <w:t> </w:t>
                              </w:r>
                              <w:r>
                                <w:rPr>
                                  <w:sz w:val="20"/>
                                </w:rPr>
                                <w:t>al</w:t>
                              </w:r>
                              <w:r>
                                <w:rPr>
                                  <w:spacing w:val="-10"/>
                                  <w:sz w:val="20"/>
                                </w:rPr>
                                <w:t> </w:t>
                              </w:r>
                              <w:r>
                                <w:rPr>
                                  <w:sz w:val="20"/>
                                </w:rPr>
                                <w:t>cambio</w:t>
                              </w:r>
                              <w:r>
                                <w:rPr>
                                  <w:spacing w:val="-9"/>
                                  <w:sz w:val="20"/>
                                </w:rPr>
                                <w:t> </w:t>
                              </w:r>
                              <w:r>
                                <w:rPr>
                                  <w:sz w:val="20"/>
                                </w:rPr>
                                <w:t>climático</w:t>
                              </w:r>
                              <w:r>
                                <w:rPr>
                                  <w:spacing w:val="-8"/>
                                  <w:sz w:val="20"/>
                                </w:rPr>
                                <w:t> </w:t>
                              </w:r>
                              <w:r>
                                <w:rPr>
                                  <w:sz w:val="20"/>
                                </w:rPr>
                                <w:t>y</w:t>
                              </w:r>
                              <w:r>
                                <w:rPr>
                                  <w:spacing w:val="-9"/>
                                  <w:sz w:val="20"/>
                                </w:rPr>
                                <w:t> </w:t>
                              </w:r>
                              <w:r>
                                <w:rPr>
                                  <w:sz w:val="20"/>
                                </w:rPr>
                                <w:t>reducción de la vulnerabilidad</w:t>
                              </w:r>
                            </w:p>
                            <w:p>
                              <w:pPr>
                                <w:spacing w:before="0"/>
                                <w:ind w:left="86" w:right="18" w:firstLine="0"/>
                                <w:jc w:val="both"/>
                                <w:rPr>
                                  <w:sz w:val="20"/>
                                </w:rPr>
                              </w:pPr>
                              <w:r>
                                <w:rPr>
                                  <w:sz w:val="20"/>
                                </w:rPr>
                                <w:t>Implementar estrategias de participación y educación ambiental con enfoque territorial, diferencial y de género para contribuir con el conocimiento de los bienes y servicios de las áreas ambientales, para la transformación de comportamientos ciudadanos con su entorno.</w:t>
                              </w:r>
                            </w:p>
                            <w:p>
                              <w:pPr>
                                <w:spacing w:before="0"/>
                                <w:ind w:left="0" w:right="26" w:firstLine="0"/>
                                <w:jc w:val="both"/>
                                <w:rPr>
                                  <w:sz w:val="20"/>
                                </w:rPr>
                              </w:pPr>
                              <w:r>
                                <w:rPr>
                                  <w:sz w:val="20"/>
                                </w:rPr>
                                <w:t>Fortalecimiento</w:t>
                              </w:r>
                              <w:r>
                                <w:rPr>
                                  <w:spacing w:val="-3"/>
                                  <w:sz w:val="20"/>
                                </w:rPr>
                                <w:t> </w:t>
                              </w:r>
                              <w:r>
                                <w:rPr>
                                  <w:sz w:val="20"/>
                                </w:rPr>
                                <w:t>de</w:t>
                              </w:r>
                              <w:r>
                                <w:rPr>
                                  <w:spacing w:val="-5"/>
                                  <w:sz w:val="20"/>
                                </w:rPr>
                                <w:t> </w:t>
                              </w:r>
                              <w:r>
                                <w:rPr>
                                  <w:sz w:val="20"/>
                                </w:rPr>
                                <w:t>la</w:t>
                              </w:r>
                              <w:r>
                                <w:rPr>
                                  <w:spacing w:val="-5"/>
                                  <w:sz w:val="20"/>
                                </w:rPr>
                                <w:t> </w:t>
                              </w:r>
                              <w:r>
                                <w:rPr>
                                  <w:sz w:val="20"/>
                                </w:rPr>
                                <w:t>apropiación</w:t>
                              </w:r>
                              <w:r>
                                <w:rPr>
                                  <w:spacing w:val="-4"/>
                                  <w:sz w:val="20"/>
                                </w:rPr>
                                <w:t> </w:t>
                              </w:r>
                              <w:r>
                                <w:rPr>
                                  <w:sz w:val="20"/>
                                </w:rPr>
                                <w:t>social</w:t>
                              </w:r>
                              <w:r>
                                <w:rPr>
                                  <w:spacing w:val="-5"/>
                                  <w:sz w:val="20"/>
                                </w:rPr>
                                <w:t> </w:t>
                              </w:r>
                              <w:r>
                                <w:rPr>
                                  <w:sz w:val="20"/>
                                </w:rPr>
                                <w:t>del</w:t>
                              </w:r>
                              <w:r>
                                <w:rPr>
                                  <w:spacing w:val="-5"/>
                                  <w:sz w:val="20"/>
                                </w:rPr>
                                <w:t> </w:t>
                              </w:r>
                              <w:r>
                                <w:rPr>
                                  <w:sz w:val="20"/>
                                </w:rPr>
                                <w:t>conocimiento</w:t>
                              </w:r>
                              <w:r>
                                <w:rPr>
                                  <w:spacing w:val="-4"/>
                                  <w:sz w:val="20"/>
                                </w:rPr>
                                <w:t> </w:t>
                              </w:r>
                              <w:r>
                                <w:rPr>
                                  <w:sz w:val="20"/>
                                </w:rPr>
                                <w:t>para</w:t>
                              </w:r>
                              <w:r>
                                <w:rPr>
                                  <w:spacing w:val="-5"/>
                                  <w:sz w:val="20"/>
                                </w:rPr>
                                <w:t> </w:t>
                              </w:r>
                              <w:r>
                                <w:rPr>
                                  <w:sz w:val="20"/>
                                </w:rPr>
                                <w:t>la resiliencia climática en Bogotá D.C.</w:t>
                              </w:r>
                            </w:p>
                          </w:txbxContent>
                        </wps:txbx>
                        <wps:bodyPr wrap="square" lIns="0" tIns="0" rIns="0" bIns="0" rtlCol="0">
                          <a:noAutofit/>
                        </wps:bodyPr>
                      </wps:wsp>
                      <wps:wsp>
                        <wps:cNvPr id="7" name="Textbox 7"/>
                        <wps:cNvSpPr txBox="1"/>
                        <wps:spPr>
                          <a:xfrm>
                            <a:off x="100584" y="2216334"/>
                            <a:ext cx="915669" cy="1016635"/>
                          </a:xfrm>
                          <a:prstGeom prst="rect">
                            <a:avLst/>
                          </a:prstGeom>
                        </wps:spPr>
                        <wps:txbx>
                          <w:txbxContent>
                            <w:p>
                              <w:pPr>
                                <w:spacing w:line="221" w:lineRule="exact" w:before="0"/>
                                <w:ind w:left="0" w:right="0" w:firstLine="0"/>
                                <w:jc w:val="left"/>
                                <w:rPr>
                                  <w:sz w:val="20"/>
                                </w:rPr>
                              </w:pPr>
                              <w:r>
                                <w:rPr>
                                  <w:sz w:val="20"/>
                                </w:rPr>
                                <w:t>Producto</w:t>
                              </w:r>
                              <w:r>
                                <w:rPr>
                                  <w:spacing w:val="-4"/>
                                  <w:sz w:val="20"/>
                                </w:rPr>
                                <w:t> MGA:</w:t>
                              </w:r>
                            </w:p>
                            <w:p>
                              <w:pPr>
                                <w:spacing w:line="240" w:lineRule="auto" w:before="0"/>
                                <w:rPr>
                                  <w:sz w:val="20"/>
                                </w:rPr>
                              </w:pPr>
                            </w:p>
                            <w:p>
                              <w:pPr>
                                <w:spacing w:line="240" w:lineRule="auto" w:before="0"/>
                                <w:rPr>
                                  <w:sz w:val="20"/>
                                </w:rPr>
                              </w:pPr>
                            </w:p>
                            <w:p>
                              <w:pPr>
                                <w:spacing w:line="240" w:lineRule="auto" w:before="229"/>
                                <w:rPr>
                                  <w:sz w:val="20"/>
                                </w:rPr>
                              </w:pPr>
                            </w:p>
                            <w:p>
                              <w:pPr>
                                <w:spacing w:before="0"/>
                                <w:ind w:left="0" w:right="0" w:firstLine="0"/>
                                <w:jc w:val="left"/>
                                <w:rPr>
                                  <w:sz w:val="20"/>
                                </w:rPr>
                              </w:pPr>
                              <w:r>
                                <w:rPr>
                                  <w:sz w:val="20"/>
                                </w:rPr>
                                <w:t>Tipo</w:t>
                              </w:r>
                              <w:r>
                                <w:rPr>
                                  <w:spacing w:val="-13"/>
                                  <w:sz w:val="20"/>
                                </w:rPr>
                                <w:t> </w:t>
                              </w:r>
                              <w:r>
                                <w:rPr>
                                  <w:sz w:val="20"/>
                                </w:rPr>
                                <w:t>de</w:t>
                              </w:r>
                              <w:r>
                                <w:rPr>
                                  <w:spacing w:val="-13"/>
                                  <w:sz w:val="20"/>
                                </w:rPr>
                                <w:t> </w:t>
                              </w:r>
                              <w:r>
                                <w:rPr>
                                  <w:sz w:val="20"/>
                                </w:rPr>
                                <w:t>proyecto: </w:t>
                              </w:r>
                              <w:r>
                                <w:rPr>
                                  <w:spacing w:val="-2"/>
                                  <w:sz w:val="20"/>
                                </w:rPr>
                                <w:t>Versión:</w:t>
                              </w:r>
                            </w:p>
                          </w:txbxContent>
                        </wps:txbx>
                        <wps:bodyPr wrap="square" lIns="0" tIns="0" rIns="0" bIns="0" rtlCol="0">
                          <a:noAutofit/>
                        </wps:bodyPr>
                      </wps:wsp>
                      <wps:wsp>
                        <wps:cNvPr id="8" name="Textbox 8"/>
                        <wps:cNvSpPr txBox="1"/>
                        <wps:spPr>
                          <a:xfrm>
                            <a:off x="2344242" y="2216334"/>
                            <a:ext cx="3383915" cy="1016635"/>
                          </a:xfrm>
                          <a:prstGeom prst="rect">
                            <a:avLst/>
                          </a:prstGeom>
                        </wps:spPr>
                        <wps:txbx>
                          <w:txbxContent>
                            <w:p>
                              <w:pPr>
                                <w:spacing w:line="240" w:lineRule="auto" w:before="0"/>
                                <w:ind w:left="7" w:right="18" w:firstLine="0"/>
                                <w:jc w:val="both"/>
                                <w:rPr>
                                  <w:sz w:val="20"/>
                                </w:rPr>
                              </w:pPr>
                              <w:r>
                                <w:rPr>
                                  <w:sz w:val="20"/>
                                </w:rPr>
                                <w:t>3208006</w:t>
                              </w:r>
                              <w:r>
                                <w:rPr>
                                  <w:spacing w:val="-13"/>
                                  <w:sz w:val="20"/>
                                </w:rPr>
                                <w:t> </w:t>
                              </w:r>
                              <w:r>
                                <w:rPr>
                                  <w:sz w:val="20"/>
                                </w:rPr>
                                <w:t>-</w:t>
                              </w:r>
                              <w:r>
                                <w:rPr>
                                  <w:spacing w:val="-12"/>
                                  <w:sz w:val="20"/>
                                </w:rPr>
                                <w:t> </w:t>
                              </w:r>
                              <w:r>
                                <w:rPr>
                                  <w:sz w:val="20"/>
                                </w:rPr>
                                <w:t>Servicio</w:t>
                              </w:r>
                              <w:r>
                                <w:rPr>
                                  <w:spacing w:val="-13"/>
                                  <w:sz w:val="20"/>
                                </w:rPr>
                                <w:t> </w:t>
                              </w:r>
                              <w:r>
                                <w:rPr>
                                  <w:sz w:val="20"/>
                                </w:rPr>
                                <w:t>de</w:t>
                              </w:r>
                              <w:r>
                                <w:rPr>
                                  <w:spacing w:val="-12"/>
                                  <w:sz w:val="20"/>
                                </w:rPr>
                                <w:t> </w:t>
                              </w:r>
                              <w:r>
                                <w:rPr>
                                  <w:sz w:val="20"/>
                                </w:rPr>
                                <w:t>asistencia</w:t>
                              </w:r>
                              <w:r>
                                <w:rPr>
                                  <w:spacing w:val="-13"/>
                                  <w:sz w:val="20"/>
                                </w:rPr>
                                <w:t> </w:t>
                              </w:r>
                              <w:r>
                                <w:rPr>
                                  <w:sz w:val="20"/>
                                </w:rPr>
                                <w:t>técnica</w:t>
                              </w:r>
                              <w:r>
                                <w:rPr>
                                  <w:spacing w:val="-12"/>
                                  <w:sz w:val="20"/>
                                </w:rPr>
                                <w:t> </w:t>
                              </w:r>
                              <w:r>
                                <w:rPr>
                                  <w:sz w:val="20"/>
                                </w:rPr>
                                <w:t>para</w:t>
                              </w:r>
                              <w:r>
                                <w:rPr>
                                  <w:spacing w:val="-13"/>
                                  <w:sz w:val="20"/>
                                </w:rPr>
                                <w:t> </w:t>
                              </w:r>
                              <w:r>
                                <w:rPr>
                                  <w:sz w:val="20"/>
                                </w:rPr>
                                <w:t>la</w:t>
                              </w:r>
                              <w:r>
                                <w:rPr>
                                  <w:spacing w:val="-12"/>
                                  <w:sz w:val="20"/>
                                </w:rPr>
                                <w:t> </w:t>
                              </w:r>
                              <w:r>
                                <w:rPr>
                                  <w:sz w:val="20"/>
                                </w:rPr>
                                <w:t>implementación</w:t>
                              </w:r>
                              <w:r>
                                <w:rPr>
                                  <w:spacing w:val="-13"/>
                                  <w:sz w:val="20"/>
                                </w:rPr>
                                <w:t> </w:t>
                              </w:r>
                              <w:r>
                                <w:rPr>
                                  <w:sz w:val="20"/>
                                </w:rPr>
                                <w:t>de las</w:t>
                              </w:r>
                              <w:r>
                                <w:rPr>
                                  <w:spacing w:val="-8"/>
                                  <w:sz w:val="20"/>
                                </w:rPr>
                                <w:t> </w:t>
                              </w:r>
                              <w:r>
                                <w:rPr>
                                  <w:sz w:val="20"/>
                                </w:rPr>
                                <w:t>estrategias</w:t>
                              </w:r>
                              <w:r>
                                <w:rPr>
                                  <w:spacing w:val="-7"/>
                                  <w:sz w:val="20"/>
                                </w:rPr>
                                <w:t> </w:t>
                              </w:r>
                              <w:r>
                                <w:rPr>
                                  <w:sz w:val="20"/>
                                </w:rPr>
                                <w:t>educativo-ambientales</w:t>
                              </w:r>
                              <w:r>
                                <w:rPr>
                                  <w:spacing w:val="-7"/>
                                  <w:sz w:val="20"/>
                                </w:rPr>
                                <w:t> </w:t>
                              </w:r>
                              <w:r>
                                <w:rPr>
                                  <w:sz w:val="20"/>
                                </w:rPr>
                                <w:t>y</w:t>
                              </w:r>
                              <w:r>
                                <w:rPr>
                                  <w:spacing w:val="-6"/>
                                  <w:sz w:val="20"/>
                                </w:rPr>
                                <w:t> </w:t>
                              </w:r>
                              <w:r>
                                <w:rPr>
                                  <w:sz w:val="20"/>
                                </w:rPr>
                                <w:t>de</w:t>
                              </w:r>
                              <w:r>
                                <w:rPr>
                                  <w:spacing w:val="-7"/>
                                  <w:sz w:val="20"/>
                                </w:rPr>
                                <w:t> </w:t>
                              </w:r>
                              <w:r>
                                <w:rPr>
                                  <w:sz w:val="20"/>
                                </w:rPr>
                                <w:t>participación</w:t>
                              </w:r>
                              <w:r>
                                <w:rPr>
                                  <w:spacing w:val="-7"/>
                                  <w:sz w:val="20"/>
                                </w:rPr>
                                <w:t> </w:t>
                              </w:r>
                              <w:r>
                                <w:rPr>
                                  <w:sz w:val="20"/>
                                </w:rPr>
                                <w:t>3208010</w:t>
                              </w:r>
                              <w:r>
                                <w:rPr>
                                  <w:spacing w:val="-10"/>
                                  <w:sz w:val="20"/>
                                </w:rPr>
                                <w:t> </w:t>
                              </w:r>
                              <w:r>
                                <w:rPr>
                                  <w:sz w:val="20"/>
                                </w:rPr>
                                <w:t>- Servicio de educación informal ambiental.</w:t>
                              </w:r>
                            </w:p>
                            <w:p>
                              <w:pPr>
                                <w:spacing w:before="0"/>
                                <w:ind w:left="7" w:right="22" w:firstLine="0"/>
                                <w:jc w:val="both"/>
                                <w:rPr>
                                  <w:sz w:val="20"/>
                                </w:rPr>
                              </w:pPr>
                              <w:r>
                                <w:rPr>
                                  <w:sz w:val="20"/>
                                </w:rPr>
                                <w:t>3208009</w:t>
                              </w:r>
                              <w:r>
                                <w:rPr>
                                  <w:spacing w:val="-8"/>
                                  <w:sz w:val="20"/>
                                </w:rPr>
                                <w:t> </w:t>
                              </w:r>
                              <w:r>
                                <w:rPr>
                                  <w:sz w:val="20"/>
                                </w:rPr>
                                <w:t>-</w:t>
                              </w:r>
                              <w:r>
                                <w:rPr>
                                  <w:spacing w:val="-9"/>
                                  <w:sz w:val="20"/>
                                </w:rPr>
                                <w:t> </w:t>
                              </w:r>
                              <w:r>
                                <w:rPr>
                                  <w:sz w:val="20"/>
                                </w:rPr>
                                <w:t>Documentos</w:t>
                              </w:r>
                              <w:r>
                                <w:rPr>
                                  <w:spacing w:val="-11"/>
                                  <w:sz w:val="20"/>
                                </w:rPr>
                                <w:t> </w:t>
                              </w:r>
                              <w:r>
                                <w:rPr>
                                  <w:sz w:val="20"/>
                                </w:rPr>
                                <w:t>de</w:t>
                              </w:r>
                              <w:r>
                                <w:rPr>
                                  <w:spacing w:val="-9"/>
                                  <w:sz w:val="20"/>
                                </w:rPr>
                                <w:t> </w:t>
                              </w:r>
                              <w:r>
                                <w:rPr>
                                  <w:sz w:val="20"/>
                                </w:rPr>
                                <w:t>lineamientos</w:t>
                              </w:r>
                              <w:r>
                                <w:rPr>
                                  <w:spacing w:val="-11"/>
                                  <w:sz w:val="20"/>
                                </w:rPr>
                                <w:t> </w:t>
                              </w:r>
                              <w:r>
                                <w:rPr>
                                  <w:sz w:val="20"/>
                                </w:rPr>
                                <w:t>técnicos</w:t>
                              </w:r>
                              <w:r>
                                <w:rPr>
                                  <w:spacing w:val="-11"/>
                                  <w:sz w:val="20"/>
                                </w:rPr>
                                <w:t> </w:t>
                              </w:r>
                              <w:r>
                                <w:rPr>
                                  <w:sz w:val="20"/>
                                </w:rPr>
                                <w:t>para</w:t>
                              </w:r>
                              <w:r>
                                <w:rPr>
                                  <w:spacing w:val="-9"/>
                                  <w:sz w:val="20"/>
                                </w:rPr>
                                <w:t> </w:t>
                              </w:r>
                              <w:r>
                                <w:rPr>
                                  <w:sz w:val="20"/>
                                </w:rPr>
                                <w:t>el</w:t>
                              </w:r>
                              <w:r>
                                <w:rPr>
                                  <w:spacing w:val="-10"/>
                                  <w:sz w:val="20"/>
                                </w:rPr>
                                <w:t> </w:t>
                              </w:r>
                              <w:r>
                                <w:rPr>
                                  <w:sz w:val="20"/>
                                </w:rPr>
                                <w:t>desarrollo de la política ambiental</w:t>
                              </w:r>
                            </w:p>
                            <w:p>
                              <w:pPr>
                                <w:spacing w:line="228" w:lineRule="exact" w:before="0"/>
                                <w:ind w:left="7" w:right="0" w:firstLine="0"/>
                                <w:jc w:val="left"/>
                                <w:rPr>
                                  <w:sz w:val="20"/>
                                </w:rPr>
                              </w:pPr>
                              <w:r>
                                <w:rPr>
                                  <w:sz w:val="20"/>
                                </w:rPr>
                                <w:t>de</w:t>
                              </w:r>
                              <w:r>
                                <w:rPr>
                                  <w:spacing w:val="-1"/>
                                  <w:sz w:val="20"/>
                                </w:rPr>
                                <w:t> </w:t>
                              </w:r>
                              <w:r>
                                <w:rPr>
                                  <w:spacing w:val="-2"/>
                                  <w:sz w:val="20"/>
                                </w:rPr>
                                <w:t>inversión.</w:t>
                              </w:r>
                            </w:p>
                            <w:p>
                              <w:pPr>
                                <w:spacing w:before="0"/>
                                <w:ind w:left="0" w:right="0" w:firstLine="0"/>
                                <w:jc w:val="left"/>
                                <w:rPr>
                                  <w:sz w:val="20"/>
                                </w:rPr>
                              </w:pPr>
                              <w:r>
                                <w:rPr>
                                  <w:spacing w:val="-2"/>
                                  <w:sz w:val="20"/>
                                </w:rPr>
                                <w:t>2-(27-11-2024)</w:t>
                              </w:r>
                            </w:p>
                          </w:txbxContent>
                        </wps:txbx>
                        <wps:bodyPr wrap="square" lIns="0" tIns="0" rIns="0" bIns="0" rtlCol="0">
                          <a:noAutofit/>
                        </wps:bodyPr>
                      </wps:wsp>
                    </wpg:wgp>
                  </a:graphicData>
                </a:graphic>
              </wp:inline>
            </w:drawing>
          </mc:Choice>
          <mc:Fallback>
            <w:pict>
              <v:group style="width:451.9pt;height:256.1500pt;mso-position-horizontal-relative:char;mso-position-vertical-relative:line" id="docshapegroup2" coordorigin="0,0" coordsize="9038,5123">
                <v:shape style="position:absolute;left:0;top:0;width:9038;height:5123" id="docshape3" coordorigin="0,0" coordsize="9038,5123" path="m10,4402l0,4402,0,4630,0,4861,0,4861,0,5113,10,5113,10,4861,10,4861,10,4630,10,4402xm10,3711l0,3711,0,3941,0,4172,0,4402,10,4402,10,4172,10,3941,10,3711xm10,3022l0,3022,0,3250,0,3481,0,3711,10,3711,10,3481,10,3250,10,3022xm10,1642l0,1642,0,1870,0,2101,0,2331,0,2561,0,2792,0,3022,10,3022,10,2792,10,2561,10,2331,10,2101,10,1870,10,1642xm10,262l0,262,0,492,0,720,0,950,0,1181,0,1411,0,1642,10,1642,10,1411,10,1181,10,950,10,720,10,492,10,262xm9028,5113l10,5113,0,5113,0,5123,10,5123,9028,5123,9028,5113xm9028,0l10,0,0,0,0,10,0,262,10,262,10,10,9028,10,9028,0xm9038,5113l9028,5113,9028,5123,9038,5123,9038,5113xm9038,4402l9028,4402,9028,4630,9028,4861,9028,4861,9028,5113,9038,5113,9038,4861,9038,4861,9038,4630,9038,4402xm9038,3711l9028,3711,9028,3941,9028,4172,9028,4402,9038,4402,9038,4172,9038,3941,9038,3711xm9038,3022l9028,3022,9028,3250,9028,3481,9028,3711,9038,3711,9038,3481,9038,3250,9038,3022xm9038,1642l9028,1642,9028,1870,9028,2101,9028,2331,9028,2561,9028,2792,9028,3022,9038,3022,9038,2792,9038,2561,9038,2331,9038,2101,9038,1870,9038,1642xm9038,262l9028,262,9028,492,9028,720,9028,950,9028,1181,9028,1411,9028,1642,9038,1642,9038,1411,9038,1181,9038,950,9038,720,9038,492,9038,262xm9038,0l9028,0,9028,10,9028,262,9038,262,9038,10,9038,0xe" filled="true" fillcolor="#000000" stroked="false">
                  <v:path arrowok="t"/>
                  <v:fill type="solid"/>
                </v:shape>
                <v:shape style="position:absolute;left:158;top:271;width:2731;height:2751" type="#_x0000_t202" id="docshape4" filled="false" stroked="false">
                  <v:textbox inset="0,0,0,0">
                    <w:txbxContent>
                      <w:p>
                        <w:pPr>
                          <w:spacing w:line="237" w:lineRule="auto" w:before="0"/>
                          <w:ind w:left="0" w:right="640" w:firstLine="0"/>
                          <w:jc w:val="left"/>
                          <w:rPr>
                            <w:sz w:val="20"/>
                          </w:rPr>
                        </w:pPr>
                        <w:r>
                          <w:rPr>
                            <w:sz w:val="20"/>
                          </w:rPr>
                          <w:t>Plan</w:t>
                        </w:r>
                        <w:r>
                          <w:rPr>
                            <w:spacing w:val="-13"/>
                            <w:sz w:val="20"/>
                          </w:rPr>
                          <w:t> </w:t>
                        </w:r>
                        <w:r>
                          <w:rPr>
                            <w:sz w:val="20"/>
                          </w:rPr>
                          <w:t>de</w:t>
                        </w:r>
                        <w:r>
                          <w:rPr>
                            <w:spacing w:val="-13"/>
                            <w:sz w:val="20"/>
                          </w:rPr>
                          <w:t> </w:t>
                        </w:r>
                        <w:r>
                          <w:rPr>
                            <w:sz w:val="20"/>
                          </w:rPr>
                          <w:t>Desarrollo:| </w:t>
                        </w:r>
                        <w:r>
                          <w:rPr>
                            <w:spacing w:val="-2"/>
                            <w:sz w:val="20"/>
                          </w:rPr>
                          <w:t>Sector:</w:t>
                        </w:r>
                      </w:p>
                      <w:p>
                        <w:pPr>
                          <w:spacing w:before="0"/>
                          <w:ind w:left="0" w:right="0" w:firstLine="0"/>
                          <w:jc w:val="left"/>
                          <w:rPr>
                            <w:sz w:val="20"/>
                          </w:rPr>
                        </w:pPr>
                        <w:r>
                          <w:rPr>
                            <w:spacing w:val="-2"/>
                            <w:sz w:val="20"/>
                          </w:rPr>
                          <w:t>Entidad:</w:t>
                        </w:r>
                      </w:p>
                      <w:p>
                        <w:pPr>
                          <w:spacing w:before="0"/>
                          <w:ind w:left="0" w:right="0" w:firstLine="0"/>
                          <w:jc w:val="left"/>
                          <w:rPr>
                            <w:sz w:val="20"/>
                          </w:rPr>
                        </w:pPr>
                        <w:r>
                          <w:rPr>
                            <w:sz w:val="20"/>
                          </w:rPr>
                          <w:t>Objetivo</w:t>
                        </w:r>
                        <w:r>
                          <w:rPr>
                            <w:spacing w:val="-13"/>
                            <w:sz w:val="20"/>
                          </w:rPr>
                          <w:t> </w:t>
                        </w:r>
                        <w:r>
                          <w:rPr>
                            <w:sz w:val="20"/>
                          </w:rPr>
                          <w:t>Estratégico</w:t>
                        </w:r>
                        <w:r>
                          <w:rPr>
                            <w:spacing w:val="-11"/>
                            <w:sz w:val="20"/>
                          </w:rPr>
                          <w:t> </w:t>
                        </w:r>
                        <w:r>
                          <w:rPr>
                            <w:sz w:val="20"/>
                          </w:rPr>
                          <w:t>del</w:t>
                        </w:r>
                        <w:r>
                          <w:rPr>
                            <w:spacing w:val="-13"/>
                            <w:sz w:val="20"/>
                          </w:rPr>
                          <w:t> </w:t>
                        </w:r>
                        <w:r>
                          <w:rPr>
                            <w:sz w:val="20"/>
                          </w:rPr>
                          <w:t>PDD </w:t>
                        </w:r>
                        <w:r>
                          <w:rPr>
                            <w:spacing w:val="-2"/>
                            <w:sz w:val="20"/>
                          </w:rPr>
                          <w:t>Programa</w:t>
                        </w:r>
                      </w:p>
                      <w:p>
                        <w:pPr>
                          <w:spacing w:before="223"/>
                          <w:ind w:left="0" w:right="0" w:firstLine="0"/>
                          <w:jc w:val="left"/>
                          <w:rPr>
                            <w:sz w:val="20"/>
                          </w:rPr>
                        </w:pPr>
                        <w:r>
                          <w:rPr>
                            <w:sz w:val="20"/>
                          </w:rPr>
                          <w:t>Objetivos</w:t>
                        </w:r>
                        <w:r>
                          <w:rPr>
                            <w:spacing w:val="-5"/>
                            <w:sz w:val="20"/>
                          </w:rPr>
                          <w:t> </w:t>
                        </w:r>
                        <w:r>
                          <w:rPr>
                            <w:sz w:val="20"/>
                          </w:rPr>
                          <w:t>estratégicos</w:t>
                        </w:r>
                        <w:r>
                          <w:rPr>
                            <w:spacing w:val="-5"/>
                            <w:sz w:val="20"/>
                          </w:rPr>
                          <w:t> </w:t>
                        </w:r>
                        <w:r>
                          <w:rPr>
                            <w:sz w:val="20"/>
                          </w:rPr>
                          <w:t>de</w:t>
                        </w:r>
                        <w:r>
                          <w:rPr>
                            <w:spacing w:val="-4"/>
                            <w:sz w:val="20"/>
                          </w:rPr>
                          <w:t> </w:t>
                        </w:r>
                        <w:r>
                          <w:rPr>
                            <w:sz w:val="20"/>
                          </w:rPr>
                          <w:t>la</w:t>
                        </w:r>
                        <w:r>
                          <w:rPr>
                            <w:spacing w:val="-4"/>
                            <w:sz w:val="20"/>
                          </w:rPr>
                          <w:t> SDA:</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
                          <w:rPr>
                            <w:sz w:val="20"/>
                          </w:rPr>
                        </w:pPr>
                      </w:p>
                      <w:p>
                        <w:pPr>
                          <w:spacing w:before="0"/>
                          <w:ind w:left="0" w:right="0" w:firstLine="0"/>
                          <w:jc w:val="left"/>
                          <w:rPr>
                            <w:sz w:val="20"/>
                          </w:rPr>
                        </w:pPr>
                        <w:r>
                          <w:rPr>
                            <w:sz w:val="20"/>
                          </w:rPr>
                          <w:t>Nombre</w:t>
                        </w:r>
                        <w:r>
                          <w:rPr>
                            <w:spacing w:val="-5"/>
                            <w:sz w:val="20"/>
                          </w:rPr>
                          <w:t> </w:t>
                        </w:r>
                        <w:r>
                          <w:rPr>
                            <w:sz w:val="20"/>
                          </w:rPr>
                          <w:t>Proyecto</w:t>
                        </w:r>
                        <w:r>
                          <w:rPr>
                            <w:spacing w:val="-3"/>
                            <w:sz w:val="20"/>
                          </w:rPr>
                          <w:t> </w:t>
                        </w:r>
                        <w:r>
                          <w:rPr>
                            <w:sz w:val="20"/>
                          </w:rPr>
                          <w:t>de</w:t>
                        </w:r>
                        <w:r>
                          <w:rPr>
                            <w:spacing w:val="-4"/>
                            <w:sz w:val="20"/>
                          </w:rPr>
                          <w:t> </w:t>
                        </w:r>
                        <w:r>
                          <w:rPr>
                            <w:spacing w:val="-2"/>
                            <w:sz w:val="20"/>
                          </w:rPr>
                          <w:t>inversión:</w:t>
                        </w:r>
                      </w:p>
                    </w:txbxContent>
                  </v:textbox>
                  <w10:wrap type="none"/>
                </v:shape>
                <v:shape style="position:absolute;left:3758;top:271;width:5263;height:2979" type="#_x0000_t202" id="docshape5" filled="false" stroked="false">
                  <v:textbox inset="0,0,0,0">
                    <w:txbxContent>
                      <w:p>
                        <w:pPr>
                          <w:spacing w:line="237" w:lineRule="auto" w:before="0"/>
                          <w:ind w:left="0" w:right="2759" w:firstLine="0"/>
                          <w:jc w:val="left"/>
                          <w:rPr>
                            <w:sz w:val="20"/>
                          </w:rPr>
                        </w:pPr>
                        <w:r>
                          <w:rPr>
                            <w:sz w:val="20"/>
                          </w:rPr>
                          <w:t>Bogotá</w:t>
                        </w:r>
                        <w:r>
                          <w:rPr>
                            <w:spacing w:val="-13"/>
                            <w:sz w:val="20"/>
                          </w:rPr>
                          <w:t> </w:t>
                        </w:r>
                        <w:r>
                          <w:rPr>
                            <w:sz w:val="20"/>
                          </w:rPr>
                          <w:t>camina</w:t>
                        </w:r>
                        <w:r>
                          <w:rPr>
                            <w:spacing w:val="-13"/>
                            <w:sz w:val="20"/>
                          </w:rPr>
                          <w:t> </w:t>
                        </w:r>
                        <w:r>
                          <w:rPr>
                            <w:sz w:val="20"/>
                          </w:rPr>
                          <w:t>segura </w:t>
                        </w:r>
                        <w:r>
                          <w:rPr>
                            <w:spacing w:val="-2"/>
                            <w:sz w:val="20"/>
                          </w:rPr>
                          <w:t>Ambiente</w:t>
                        </w:r>
                      </w:p>
                      <w:p>
                        <w:pPr>
                          <w:spacing w:before="0"/>
                          <w:ind w:left="0" w:right="0" w:firstLine="0"/>
                          <w:jc w:val="left"/>
                          <w:rPr>
                            <w:sz w:val="20"/>
                          </w:rPr>
                        </w:pPr>
                        <w:r>
                          <w:rPr>
                            <w:sz w:val="20"/>
                          </w:rPr>
                          <w:t>126</w:t>
                        </w:r>
                        <w:r>
                          <w:rPr>
                            <w:spacing w:val="-3"/>
                            <w:sz w:val="20"/>
                          </w:rPr>
                          <w:t> </w:t>
                        </w:r>
                        <w:r>
                          <w:rPr>
                            <w:sz w:val="20"/>
                          </w:rPr>
                          <w:t>-</w:t>
                        </w:r>
                        <w:r>
                          <w:rPr>
                            <w:spacing w:val="-6"/>
                            <w:sz w:val="20"/>
                          </w:rPr>
                          <w:t> </w:t>
                        </w:r>
                        <w:r>
                          <w:rPr>
                            <w:sz w:val="20"/>
                          </w:rPr>
                          <w:t>Secretaría</w:t>
                        </w:r>
                        <w:r>
                          <w:rPr>
                            <w:spacing w:val="-3"/>
                            <w:sz w:val="20"/>
                          </w:rPr>
                          <w:t> </w:t>
                        </w:r>
                        <w:r>
                          <w:rPr>
                            <w:sz w:val="20"/>
                          </w:rPr>
                          <w:t>Distrital</w:t>
                        </w:r>
                        <w:r>
                          <w:rPr>
                            <w:spacing w:val="-5"/>
                            <w:sz w:val="20"/>
                          </w:rPr>
                          <w:t> </w:t>
                        </w:r>
                        <w:r>
                          <w:rPr>
                            <w:sz w:val="20"/>
                          </w:rPr>
                          <w:t>de</w:t>
                        </w:r>
                        <w:r>
                          <w:rPr>
                            <w:spacing w:val="-4"/>
                            <w:sz w:val="20"/>
                          </w:rPr>
                          <w:t> </w:t>
                        </w:r>
                        <w:r>
                          <w:rPr>
                            <w:spacing w:val="-2"/>
                            <w:sz w:val="20"/>
                          </w:rPr>
                          <w:t>Ambiente</w:t>
                        </w:r>
                      </w:p>
                      <w:p>
                        <w:pPr>
                          <w:spacing w:before="0"/>
                          <w:ind w:left="0" w:right="0" w:firstLine="0"/>
                          <w:jc w:val="left"/>
                          <w:rPr>
                            <w:sz w:val="20"/>
                          </w:rPr>
                        </w:pPr>
                        <w:r>
                          <w:rPr>
                            <w:sz w:val="20"/>
                          </w:rPr>
                          <w:t>04</w:t>
                        </w:r>
                        <w:r>
                          <w:rPr>
                            <w:spacing w:val="-3"/>
                            <w:sz w:val="20"/>
                          </w:rPr>
                          <w:t> </w:t>
                        </w:r>
                        <w:r>
                          <w:rPr>
                            <w:sz w:val="20"/>
                          </w:rPr>
                          <w:t>Bogotá</w:t>
                        </w:r>
                        <w:r>
                          <w:rPr>
                            <w:spacing w:val="-6"/>
                            <w:sz w:val="20"/>
                          </w:rPr>
                          <w:t> </w:t>
                        </w:r>
                        <w:r>
                          <w:rPr>
                            <w:sz w:val="20"/>
                          </w:rPr>
                          <w:t>ordena</w:t>
                        </w:r>
                        <w:r>
                          <w:rPr>
                            <w:spacing w:val="-4"/>
                            <w:sz w:val="20"/>
                          </w:rPr>
                          <w:t> </w:t>
                        </w:r>
                        <w:r>
                          <w:rPr>
                            <w:sz w:val="20"/>
                          </w:rPr>
                          <w:t>su</w:t>
                        </w:r>
                        <w:r>
                          <w:rPr>
                            <w:spacing w:val="-2"/>
                            <w:sz w:val="20"/>
                          </w:rPr>
                          <w:t> </w:t>
                        </w:r>
                        <w:r>
                          <w:rPr>
                            <w:sz w:val="20"/>
                          </w:rPr>
                          <w:t>territorio</w:t>
                        </w:r>
                        <w:r>
                          <w:rPr>
                            <w:spacing w:val="-5"/>
                            <w:sz w:val="20"/>
                          </w:rPr>
                          <w:t> </w:t>
                        </w:r>
                        <w:r>
                          <w:rPr>
                            <w:sz w:val="20"/>
                          </w:rPr>
                          <w:t>y</w:t>
                        </w:r>
                        <w:r>
                          <w:rPr>
                            <w:spacing w:val="-3"/>
                            <w:sz w:val="20"/>
                          </w:rPr>
                          <w:t> </w:t>
                        </w:r>
                        <w:r>
                          <w:rPr>
                            <w:sz w:val="20"/>
                          </w:rPr>
                          <w:t>avanza</w:t>
                        </w:r>
                        <w:r>
                          <w:rPr>
                            <w:spacing w:val="-6"/>
                            <w:sz w:val="20"/>
                          </w:rPr>
                          <w:t> </w:t>
                        </w:r>
                        <w:r>
                          <w:rPr>
                            <w:sz w:val="20"/>
                          </w:rPr>
                          <w:t>en</w:t>
                        </w:r>
                        <w:r>
                          <w:rPr>
                            <w:spacing w:val="-2"/>
                            <w:sz w:val="20"/>
                          </w:rPr>
                          <w:t> </w:t>
                        </w:r>
                        <w:r>
                          <w:rPr>
                            <w:sz w:val="20"/>
                          </w:rPr>
                          <w:t>su</w:t>
                        </w:r>
                        <w:r>
                          <w:rPr>
                            <w:spacing w:val="-3"/>
                            <w:sz w:val="20"/>
                          </w:rPr>
                          <w:t> </w:t>
                        </w:r>
                        <w:r>
                          <w:rPr>
                            <w:sz w:val="20"/>
                          </w:rPr>
                          <w:t>acción</w:t>
                        </w:r>
                        <w:r>
                          <w:rPr>
                            <w:spacing w:val="-3"/>
                            <w:sz w:val="20"/>
                          </w:rPr>
                          <w:t> </w:t>
                        </w:r>
                        <w:r>
                          <w:rPr>
                            <w:spacing w:val="-2"/>
                            <w:sz w:val="20"/>
                          </w:rPr>
                          <w:t>climática</w:t>
                        </w:r>
                      </w:p>
                      <w:p>
                        <w:pPr>
                          <w:spacing w:before="0"/>
                          <w:ind w:left="0" w:right="0" w:firstLine="0"/>
                          <w:jc w:val="left"/>
                          <w:rPr>
                            <w:sz w:val="20"/>
                          </w:rPr>
                        </w:pPr>
                        <w:r>
                          <w:rPr>
                            <w:sz w:val="20"/>
                          </w:rPr>
                          <w:t>4.25.</w:t>
                        </w:r>
                        <w:r>
                          <w:rPr>
                            <w:spacing w:val="-12"/>
                            <w:sz w:val="20"/>
                          </w:rPr>
                          <w:t> </w:t>
                        </w:r>
                        <w:r>
                          <w:rPr>
                            <w:sz w:val="20"/>
                          </w:rPr>
                          <w:t>Incremento</w:t>
                        </w:r>
                        <w:r>
                          <w:rPr>
                            <w:spacing w:val="-9"/>
                            <w:sz w:val="20"/>
                          </w:rPr>
                          <w:t> </w:t>
                        </w:r>
                        <w:r>
                          <w:rPr>
                            <w:sz w:val="20"/>
                          </w:rPr>
                          <w:t>de</w:t>
                        </w:r>
                        <w:r>
                          <w:rPr>
                            <w:spacing w:val="-9"/>
                            <w:sz w:val="20"/>
                          </w:rPr>
                          <w:t> </w:t>
                        </w:r>
                        <w:r>
                          <w:rPr>
                            <w:sz w:val="20"/>
                          </w:rPr>
                          <w:t>la</w:t>
                        </w:r>
                        <w:r>
                          <w:rPr>
                            <w:spacing w:val="-12"/>
                            <w:sz w:val="20"/>
                          </w:rPr>
                          <w:t> </w:t>
                        </w:r>
                        <w:r>
                          <w:rPr>
                            <w:sz w:val="20"/>
                          </w:rPr>
                          <w:t>resiliencia</w:t>
                        </w:r>
                        <w:r>
                          <w:rPr>
                            <w:spacing w:val="-9"/>
                            <w:sz w:val="20"/>
                          </w:rPr>
                          <w:t> </w:t>
                        </w:r>
                        <w:r>
                          <w:rPr>
                            <w:sz w:val="20"/>
                          </w:rPr>
                          <w:t>al</w:t>
                        </w:r>
                        <w:r>
                          <w:rPr>
                            <w:spacing w:val="-10"/>
                            <w:sz w:val="20"/>
                          </w:rPr>
                          <w:t> </w:t>
                        </w:r>
                        <w:r>
                          <w:rPr>
                            <w:sz w:val="20"/>
                          </w:rPr>
                          <w:t>cambio</w:t>
                        </w:r>
                        <w:r>
                          <w:rPr>
                            <w:spacing w:val="-9"/>
                            <w:sz w:val="20"/>
                          </w:rPr>
                          <w:t> </w:t>
                        </w:r>
                        <w:r>
                          <w:rPr>
                            <w:sz w:val="20"/>
                          </w:rPr>
                          <w:t>climático</w:t>
                        </w:r>
                        <w:r>
                          <w:rPr>
                            <w:spacing w:val="-8"/>
                            <w:sz w:val="20"/>
                          </w:rPr>
                          <w:t> </w:t>
                        </w:r>
                        <w:r>
                          <w:rPr>
                            <w:sz w:val="20"/>
                          </w:rPr>
                          <w:t>y</w:t>
                        </w:r>
                        <w:r>
                          <w:rPr>
                            <w:spacing w:val="-9"/>
                            <w:sz w:val="20"/>
                          </w:rPr>
                          <w:t> </w:t>
                        </w:r>
                        <w:r>
                          <w:rPr>
                            <w:sz w:val="20"/>
                          </w:rPr>
                          <w:t>reducción de la vulnerabilidad</w:t>
                        </w:r>
                      </w:p>
                      <w:p>
                        <w:pPr>
                          <w:spacing w:before="0"/>
                          <w:ind w:left="86" w:right="18" w:firstLine="0"/>
                          <w:jc w:val="both"/>
                          <w:rPr>
                            <w:sz w:val="20"/>
                          </w:rPr>
                        </w:pPr>
                        <w:r>
                          <w:rPr>
                            <w:sz w:val="20"/>
                          </w:rPr>
                          <w:t>Implementar estrategias de participación y educación ambiental con enfoque territorial, diferencial y de género para contribuir con el conocimiento de los bienes y servicios de las áreas ambientales, para la transformación de comportamientos ciudadanos con su entorno.</w:t>
                        </w:r>
                      </w:p>
                      <w:p>
                        <w:pPr>
                          <w:spacing w:before="0"/>
                          <w:ind w:left="0" w:right="26" w:firstLine="0"/>
                          <w:jc w:val="both"/>
                          <w:rPr>
                            <w:sz w:val="20"/>
                          </w:rPr>
                        </w:pPr>
                        <w:r>
                          <w:rPr>
                            <w:sz w:val="20"/>
                          </w:rPr>
                          <w:t>Fortalecimiento</w:t>
                        </w:r>
                        <w:r>
                          <w:rPr>
                            <w:spacing w:val="-3"/>
                            <w:sz w:val="20"/>
                          </w:rPr>
                          <w:t> </w:t>
                        </w:r>
                        <w:r>
                          <w:rPr>
                            <w:sz w:val="20"/>
                          </w:rPr>
                          <w:t>de</w:t>
                        </w:r>
                        <w:r>
                          <w:rPr>
                            <w:spacing w:val="-5"/>
                            <w:sz w:val="20"/>
                          </w:rPr>
                          <w:t> </w:t>
                        </w:r>
                        <w:r>
                          <w:rPr>
                            <w:sz w:val="20"/>
                          </w:rPr>
                          <w:t>la</w:t>
                        </w:r>
                        <w:r>
                          <w:rPr>
                            <w:spacing w:val="-5"/>
                            <w:sz w:val="20"/>
                          </w:rPr>
                          <w:t> </w:t>
                        </w:r>
                        <w:r>
                          <w:rPr>
                            <w:sz w:val="20"/>
                          </w:rPr>
                          <w:t>apropiación</w:t>
                        </w:r>
                        <w:r>
                          <w:rPr>
                            <w:spacing w:val="-4"/>
                            <w:sz w:val="20"/>
                          </w:rPr>
                          <w:t> </w:t>
                        </w:r>
                        <w:r>
                          <w:rPr>
                            <w:sz w:val="20"/>
                          </w:rPr>
                          <w:t>social</w:t>
                        </w:r>
                        <w:r>
                          <w:rPr>
                            <w:spacing w:val="-5"/>
                            <w:sz w:val="20"/>
                          </w:rPr>
                          <w:t> </w:t>
                        </w:r>
                        <w:r>
                          <w:rPr>
                            <w:sz w:val="20"/>
                          </w:rPr>
                          <w:t>del</w:t>
                        </w:r>
                        <w:r>
                          <w:rPr>
                            <w:spacing w:val="-5"/>
                            <w:sz w:val="20"/>
                          </w:rPr>
                          <w:t> </w:t>
                        </w:r>
                        <w:r>
                          <w:rPr>
                            <w:sz w:val="20"/>
                          </w:rPr>
                          <w:t>conocimiento</w:t>
                        </w:r>
                        <w:r>
                          <w:rPr>
                            <w:spacing w:val="-4"/>
                            <w:sz w:val="20"/>
                          </w:rPr>
                          <w:t> </w:t>
                        </w:r>
                        <w:r>
                          <w:rPr>
                            <w:sz w:val="20"/>
                          </w:rPr>
                          <w:t>para</w:t>
                        </w:r>
                        <w:r>
                          <w:rPr>
                            <w:spacing w:val="-5"/>
                            <w:sz w:val="20"/>
                          </w:rPr>
                          <w:t> </w:t>
                        </w:r>
                        <w:r>
                          <w:rPr>
                            <w:sz w:val="20"/>
                          </w:rPr>
                          <w:t>la resiliencia climática en Bogotá D.C.</w:t>
                        </w:r>
                      </w:p>
                    </w:txbxContent>
                  </v:textbox>
                  <w10:wrap type="none"/>
                </v:shape>
                <v:shape style="position:absolute;left:158;top:3490;width:1442;height:1601" type="#_x0000_t202" id="docshape6" filled="false" stroked="false">
                  <v:textbox inset="0,0,0,0">
                    <w:txbxContent>
                      <w:p>
                        <w:pPr>
                          <w:spacing w:line="221" w:lineRule="exact" w:before="0"/>
                          <w:ind w:left="0" w:right="0" w:firstLine="0"/>
                          <w:jc w:val="left"/>
                          <w:rPr>
                            <w:sz w:val="20"/>
                          </w:rPr>
                        </w:pPr>
                        <w:r>
                          <w:rPr>
                            <w:sz w:val="20"/>
                          </w:rPr>
                          <w:t>Producto</w:t>
                        </w:r>
                        <w:r>
                          <w:rPr>
                            <w:spacing w:val="-4"/>
                            <w:sz w:val="20"/>
                          </w:rPr>
                          <w:t> MGA:</w:t>
                        </w:r>
                      </w:p>
                      <w:p>
                        <w:pPr>
                          <w:spacing w:line="240" w:lineRule="auto" w:before="0"/>
                          <w:rPr>
                            <w:sz w:val="20"/>
                          </w:rPr>
                        </w:pPr>
                      </w:p>
                      <w:p>
                        <w:pPr>
                          <w:spacing w:line="240" w:lineRule="auto" w:before="0"/>
                          <w:rPr>
                            <w:sz w:val="20"/>
                          </w:rPr>
                        </w:pPr>
                      </w:p>
                      <w:p>
                        <w:pPr>
                          <w:spacing w:line="240" w:lineRule="auto" w:before="229"/>
                          <w:rPr>
                            <w:sz w:val="20"/>
                          </w:rPr>
                        </w:pPr>
                      </w:p>
                      <w:p>
                        <w:pPr>
                          <w:spacing w:before="0"/>
                          <w:ind w:left="0" w:right="0" w:firstLine="0"/>
                          <w:jc w:val="left"/>
                          <w:rPr>
                            <w:sz w:val="20"/>
                          </w:rPr>
                        </w:pPr>
                        <w:r>
                          <w:rPr>
                            <w:sz w:val="20"/>
                          </w:rPr>
                          <w:t>Tipo</w:t>
                        </w:r>
                        <w:r>
                          <w:rPr>
                            <w:spacing w:val="-13"/>
                            <w:sz w:val="20"/>
                          </w:rPr>
                          <w:t> </w:t>
                        </w:r>
                        <w:r>
                          <w:rPr>
                            <w:sz w:val="20"/>
                          </w:rPr>
                          <w:t>de</w:t>
                        </w:r>
                        <w:r>
                          <w:rPr>
                            <w:spacing w:val="-13"/>
                            <w:sz w:val="20"/>
                          </w:rPr>
                          <w:t> </w:t>
                        </w:r>
                        <w:r>
                          <w:rPr>
                            <w:sz w:val="20"/>
                          </w:rPr>
                          <w:t>proyecto: </w:t>
                        </w:r>
                        <w:r>
                          <w:rPr>
                            <w:spacing w:val="-2"/>
                            <w:sz w:val="20"/>
                          </w:rPr>
                          <w:t>Versión:</w:t>
                        </w:r>
                      </w:p>
                    </w:txbxContent>
                  </v:textbox>
                  <w10:wrap type="none"/>
                </v:shape>
                <v:shape style="position:absolute;left:3691;top:3490;width:5329;height:1601" type="#_x0000_t202" id="docshape7" filled="false" stroked="false">
                  <v:textbox inset="0,0,0,0">
                    <w:txbxContent>
                      <w:p>
                        <w:pPr>
                          <w:spacing w:line="240" w:lineRule="auto" w:before="0"/>
                          <w:ind w:left="7" w:right="18" w:firstLine="0"/>
                          <w:jc w:val="both"/>
                          <w:rPr>
                            <w:sz w:val="20"/>
                          </w:rPr>
                        </w:pPr>
                        <w:r>
                          <w:rPr>
                            <w:sz w:val="20"/>
                          </w:rPr>
                          <w:t>3208006</w:t>
                        </w:r>
                        <w:r>
                          <w:rPr>
                            <w:spacing w:val="-13"/>
                            <w:sz w:val="20"/>
                          </w:rPr>
                          <w:t> </w:t>
                        </w:r>
                        <w:r>
                          <w:rPr>
                            <w:sz w:val="20"/>
                          </w:rPr>
                          <w:t>-</w:t>
                        </w:r>
                        <w:r>
                          <w:rPr>
                            <w:spacing w:val="-12"/>
                            <w:sz w:val="20"/>
                          </w:rPr>
                          <w:t> </w:t>
                        </w:r>
                        <w:r>
                          <w:rPr>
                            <w:sz w:val="20"/>
                          </w:rPr>
                          <w:t>Servicio</w:t>
                        </w:r>
                        <w:r>
                          <w:rPr>
                            <w:spacing w:val="-13"/>
                            <w:sz w:val="20"/>
                          </w:rPr>
                          <w:t> </w:t>
                        </w:r>
                        <w:r>
                          <w:rPr>
                            <w:sz w:val="20"/>
                          </w:rPr>
                          <w:t>de</w:t>
                        </w:r>
                        <w:r>
                          <w:rPr>
                            <w:spacing w:val="-12"/>
                            <w:sz w:val="20"/>
                          </w:rPr>
                          <w:t> </w:t>
                        </w:r>
                        <w:r>
                          <w:rPr>
                            <w:sz w:val="20"/>
                          </w:rPr>
                          <w:t>asistencia</w:t>
                        </w:r>
                        <w:r>
                          <w:rPr>
                            <w:spacing w:val="-13"/>
                            <w:sz w:val="20"/>
                          </w:rPr>
                          <w:t> </w:t>
                        </w:r>
                        <w:r>
                          <w:rPr>
                            <w:sz w:val="20"/>
                          </w:rPr>
                          <w:t>técnica</w:t>
                        </w:r>
                        <w:r>
                          <w:rPr>
                            <w:spacing w:val="-12"/>
                            <w:sz w:val="20"/>
                          </w:rPr>
                          <w:t> </w:t>
                        </w:r>
                        <w:r>
                          <w:rPr>
                            <w:sz w:val="20"/>
                          </w:rPr>
                          <w:t>para</w:t>
                        </w:r>
                        <w:r>
                          <w:rPr>
                            <w:spacing w:val="-13"/>
                            <w:sz w:val="20"/>
                          </w:rPr>
                          <w:t> </w:t>
                        </w:r>
                        <w:r>
                          <w:rPr>
                            <w:sz w:val="20"/>
                          </w:rPr>
                          <w:t>la</w:t>
                        </w:r>
                        <w:r>
                          <w:rPr>
                            <w:spacing w:val="-12"/>
                            <w:sz w:val="20"/>
                          </w:rPr>
                          <w:t> </w:t>
                        </w:r>
                        <w:r>
                          <w:rPr>
                            <w:sz w:val="20"/>
                          </w:rPr>
                          <w:t>implementación</w:t>
                        </w:r>
                        <w:r>
                          <w:rPr>
                            <w:spacing w:val="-13"/>
                            <w:sz w:val="20"/>
                          </w:rPr>
                          <w:t> </w:t>
                        </w:r>
                        <w:r>
                          <w:rPr>
                            <w:sz w:val="20"/>
                          </w:rPr>
                          <w:t>de las</w:t>
                        </w:r>
                        <w:r>
                          <w:rPr>
                            <w:spacing w:val="-8"/>
                            <w:sz w:val="20"/>
                          </w:rPr>
                          <w:t> </w:t>
                        </w:r>
                        <w:r>
                          <w:rPr>
                            <w:sz w:val="20"/>
                          </w:rPr>
                          <w:t>estrategias</w:t>
                        </w:r>
                        <w:r>
                          <w:rPr>
                            <w:spacing w:val="-7"/>
                            <w:sz w:val="20"/>
                          </w:rPr>
                          <w:t> </w:t>
                        </w:r>
                        <w:r>
                          <w:rPr>
                            <w:sz w:val="20"/>
                          </w:rPr>
                          <w:t>educativo-ambientales</w:t>
                        </w:r>
                        <w:r>
                          <w:rPr>
                            <w:spacing w:val="-7"/>
                            <w:sz w:val="20"/>
                          </w:rPr>
                          <w:t> </w:t>
                        </w:r>
                        <w:r>
                          <w:rPr>
                            <w:sz w:val="20"/>
                          </w:rPr>
                          <w:t>y</w:t>
                        </w:r>
                        <w:r>
                          <w:rPr>
                            <w:spacing w:val="-6"/>
                            <w:sz w:val="20"/>
                          </w:rPr>
                          <w:t> </w:t>
                        </w:r>
                        <w:r>
                          <w:rPr>
                            <w:sz w:val="20"/>
                          </w:rPr>
                          <w:t>de</w:t>
                        </w:r>
                        <w:r>
                          <w:rPr>
                            <w:spacing w:val="-7"/>
                            <w:sz w:val="20"/>
                          </w:rPr>
                          <w:t> </w:t>
                        </w:r>
                        <w:r>
                          <w:rPr>
                            <w:sz w:val="20"/>
                          </w:rPr>
                          <w:t>participación</w:t>
                        </w:r>
                        <w:r>
                          <w:rPr>
                            <w:spacing w:val="-7"/>
                            <w:sz w:val="20"/>
                          </w:rPr>
                          <w:t> </w:t>
                        </w:r>
                        <w:r>
                          <w:rPr>
                            <w:sz w:val="20"/>
                          </w:rPr>
                          <w:t>3208010</w:t>
                        </w:r>
                        <w:r>
                          <w:rPr>
                            <w:spacing w:val="-10"/>
                            <w:sz w:val="20"/>
                          </w:rPr>
                          <w:t> </w:t>
                        </w:r>
                        <w:r>
                          <w:rPr>
                            <w:sz w:val="20"/>
                          </w:rPr>
                          <w:t>- Servicio de educación informal ambiental.</w:t>
                        </w:r>
                      </w:p>
                      <w:p>
                        <w:pPr>
                          <w:spacing w:before="0"/>
                          <w:ind w:left="7" w:right="22" w:firstLine="0"/>
                          <w:jc w:val="both"/>
                          <w:rPr>
                            <w:sz w:val="20"/>
                          </w:rPr>
                        </w:pPr>
                        <w:r>
                          <w:rPr>
                            <w:sz w:val="20"/>
                          </w:rPr>
                          <w:t>3208009</w:t>
                        </w:r>
                        <w:r>
                          <w:rPr>
                            <w:spacing w:val="-8"/>
                            <w:sz w:val="20"/>
                          </w:rPr>
                          <w:t> </w:t>
                        </w:r>
                        <w:r>
                          <w:rPr>
                            <w:sz w:val="20"/>
                          </w:rPr>
                          <w:t>-</w:t>
                        </w:r>
                        <w:r>
                          <w:rPr>
                            <w:spacing w:val="-9"/>
                            <w:sz w:val="20"/>
                          </w:rPr>
                          <w:t> </w:t>
                        </w:r>
                        <w:r>
                          <w:rPr>
                            <w:sz w:val="20"/>
                          </w:rPr>
                          <w:t>Documentos</w:t>
                        </w:r>
                        <w:r>
                          <w:rPr>
                            <w:spacing w:val="-11"/>
                            <w:sz w:val="20"/>
                          </w:rPr>
                          <w:t> </w:t>
                        </w:r>
                        <w:r>
                          <w:rPr>
                            <w:sz w:val="20"/>
                          </w:rPr>
                          <w:t>de</w:t>
                        </w:r>
                        <w:r>
                          <w:rPr>
                            <w:spacing w:val="-9"/>
                            <w:sz w:val="20"/>
                          </w:rPr>
                          <w:t> </w:t>
                        </w:r>
                        <w:r>
                          <w:rPr>
                            <w:sz w:val="20"/>
                          </w:rPr>
                          <w:t>lineamientos</w:t>
                        </w:r>
                        <w:r>
                          <w:rPr>
                            <w:spacing w:val="-11"/>
                            <w:sz w:val="20"/>
                          </w:rPr>
                          <w:t> </w:t>
                        </w:r>
                        <w:r>
                          <w:rPr>
                            <w:sz w:val="20"/>
                          </w:rPr>
                          <w:t>técnicos</w:t>
                        </w:r>
                        <w:r>
                          <w:rPr>
                            <w:spacing w:val="-11"/>
                            <w:sz w:val="20"/>
                          </w:rPr>
                          <w:t> </w:t>
                        </w:r>
                        <w:r>
                          <w:rPr>
                            <w:sz w:val="20"/>
                          </w:rPr>
                          <w:t>para</w:t>
                        </w:r>
                        <w:r>
                          <w:rPr>
                            <w:spacing w:val="-9"/>
                            <w:sz w:val="20"/>
                          </w:rPr>
                          <w:t> </w:t>
                        </w:r>
                        <w:r>
                          <w:rPr>
                            <w:sz w:val="20"/>
                          </w:rPr>
                          <w:t>el</w:t>
                        </w:r>
                        <w:r>
                          <w:rPr>
                            <w:spacing w:val="-10"/>
                            <w:sz w:val="20"/>
                          </w:rPr>
                          <w:t> </w:t>
                        </w:r>
                        <w:r>
                          <w:rPr>
                            <w:sz w:val="20"/>
                          </w:rPr>
                          <w:t>desarrollo de la política ambiental</w:t>
                        </w:r>
                      </w:p>
                      <w:p>
                        <w:pPr>
                          <w:spacing w:line="228" w:lineRule="exact" w:before="0"/>
                          <w:ind w:left="7" w:right="0" w:firstLine="0"/>
                          <w:jc w:val="left"/>
                          <w:rPr>
                            <w:sz w:val="20"/>
                          </w:rPr>
                        </w:pPr>
                        <w:r>
                          <w:rPr>
                            <w:sz w:val="20"/>
                          </w:rPr>
                          <w:t>de</w:t>
                        </w:r>
                        <w:r>
                          <w:rPr>
                            <w:spacing w:val="-1"/>
                            <w:sz w:val="20"/>
                          </w:rPr>
                          <w:t> </w:t>
                        </w:r>
                        <w:r>
                          <w:rPr>
                            <w:spacing w:val="-2"/>
                            <w:sz w:val="20"/>
                          </w:rPr>
                          <w:t>inversión.</w:t>
                        </w:r>
                      </w:p>
                      <w:p>
                        <w:pPr>
                          <w:spacing w:before="0"/>
                          <w:ind w:left="0" w:right="0" w:firstLine="0"/>
                          <w:jc w:val="left"/>
                          <w:rPr>
                            <w:sz w:val="20"/>
                          </w:rPr>
                        </w:pPr>
                        <w:r>
                          <w:rPr>
                            <w:spacing w:val="-2"/>
                            <w:sz w:val="20"/>
                          </w:rPr>
                          <w:t>2-(27-11-2024)</w:t>
                        </w:r>
                      </w:p>
                    </w:txbxContent>
                  </v:textbox>
                  <w10:wrap type="none"/>
                </v:shape>
              </v:group>
            </w:pict>
          </mc:Fallback>
        </mc:AlternateContent>
      </w:r>
      <w:r>
        <w:rPr/>
      </w:r>
    </w:p>
    <w:p>
      <w:pPr>
        <w:spacing w:before="196"/>
        <w:ind w:left="4522" w:right="0" w:firstLine="0"/>
        <w:jc w:val="left"/>
        <w:rPr>
          <w:b/>
          <w:sz w:val="20"/>
        </w:rPr>
      </w:pPr>
      <w:r>
        <w:rPr>
          <w:b/>
          <w:spacing w:val="-2"/>
          <w:sz w:val="20"/>
        </w:rPr>
        <w:t>MÓDULOS</w:t>
      </w:r>
    </w:p>
    <w:p>
      <w:pPr>
        <w:pStyle w:val="ListParagraph"/>
        <w:numPr>
          <w:ilvl w:val="0"/>
          <w:numId w:val="1"/>
        </w:numPr>
        <w:tabs>
          <w:tab w:pos="1025" w:val="left" w:leader="none"/>
        </w:tabs>
        <w:spacing w:line="240" w:lineRule="auto" w:before="0" w:after="0"/>
        <w:ind w:left="1025" w:right="0" w:hanging="406"/>
        <w:jc w:val="left"/>
        <w:rPr>
          <w:b/>
          <w:sz w:val="20"/>
        </w:rPr>
      </w:pPr>
      <w:r>
        <w:rPr>
          <w:b/>
          <w:spacing w:val="-2"/>
          <w:sz w:val="20"/>
        </w:rPr>
        <w:t>IDENTIFICACIÓN</w:t>
      </w:r>
    </w:p>
    <w:p>
      <w:pPr>
        <w:pStyle w:val="BodyText"/>
        <w:spacing w:before="1"/>
        <w:rPr>
          <w:b/>
        </w:rPr>
      </w:pPr>
    </w:p>
    <w:p>
      <w:pPr>
        <w:pStyle w:val="BodyText"/>
        <w:ind w:left="619"/>
      </w:pPr>
      <w:r>
        <w:rPr/>
        <w:t>A</w:t>
      </w:r>
      <w:r>
        <w:rPr>
          <w:spacing w:val="-5"/>
        </w:rPr>
        <w:t> </w:t>
      </w:r>
      <w:r>
        <w:rPr/>
        <w:t>continuación,</w:t>
      </w:r>
      <w:r>
        <w:rPr>
          <w:spacing w:val="-4"/>
        </w:rPr>
        <w:t> </w:t>
      </w:r>
      <w:r>
        <w:rPr/>
        <w:t>se</w:t>
      </w:r>
      <w:r>
        <w:rPr>
          <w:spacing w:val="-5"/>
        </w:rPr>
        <w:t> </w:t>
      </w:r>
      <w:r>
        <w:rPr/>
        <w:t>describen</w:t>
      </w:r>
      <w:r>
        <w:rPr>
          <w:spacing w:val="-3"/>
        </w:rPr>
        <w:t> </w:t>
      </w:r>
      <w:r>
        <w:rPr/>
        <w:t>los</w:t>
      </w:r>
      <w:r>
        <w:rPr>
          <w:spacing w:val="-6"/>
        </w:rPr>
        <w:t> </w:t>
      </w:r>
      <w:r>
        <w:rPr/>
        <w:t>contenidos</w:t>
      </w:r>
      <w:r>
        <w:rPr>
          <w:spacing w:val="-5"/>
        </w:rPr>
        <w:t> </w:t>
      </w:r>
      <w:r>
        <w:rPr/>
        <w:t>que</w:t>
      </w:r>
      <w:r>
        <w:rPr>
          <w:spacing w:val="-4"/>
        </w:rPr>
        <w:t> </w:t>
      </w:r>
      <w:r>
        <w:rPr/>
        <w:t>debe</w:t>
      </w:r>
      <w:r>
        <w:rPr>
          <w:spacing w:val="-5"/>
        </w:rPr>
        <w:t> </w:t>
      </w:r>
      <w:r>
        <w:rPr/>
        <w:t>tener</w:t>
      </w:r>
      <w:r>
        <w:rPr>
          <w:spacing w:val="-3"/>
        </w:rPr>
        <w:t> </w:t>
      </w:r>
      <w:r>
        <w:rPr/>
        <w:t>la</w:t>
      </w:r>
      <w:r>
        <w:rPr>
          <w:spacing w:val="-5"/>
        </w:rPr>
        <w:t> </w:t>
      </w:r>
      <w:r>
        <w:rPr/>
        <w:t>formulación</w:t>
      </w:r>
      <w:r>
        <w:rPr>
          <w:spacing w:val="-3"/>
        </w:rPr>
        <w:t> </w:t>
      </w:r>
      <w:r>
        <w:rPr/>
        <w:t>del</w:t>
      </w:r>
      <w:r>
        <w:rPr>
          <w:spacing w:val="-7"/>
        </w:rPr>
        <w:t> </w:t>
      </w:r>
      <w:r>
        <w:rPr/>
        <w:t>proyecto</w:t>
      </w:r>
      <w:r>
        <w:rPr>
          <w:spacing w:val="-3"/>
        </w:rPr>
        <w:t> </w:t>
      </w:r>
      <w:r>
        <w:rPr/>
        <w:t>de</w:t>
      </w:r>
      <w:r>
        <w:rPr>
          <w:spacing w:val="-6"/>
        </w:rPr>
        <w:t> </w:t>
      </w:r>
      <w:r>
        <w:rPr>
          <w:spacing w:val="-2"/>
        </w:rPr>
        <w:t>inversión.</w:t>
      </w:r>
    </w:p>
    <w:p>
      <w:pPr>
        <w:pStyle w:val="Heading2"/>
        <w:numPr>
          <w:ilvl w:val="1"/>
          <w:numId w:val="1"/>
        </w:numPr>
        <w:tabs>
          <w:tab w:pos="1327" w:val="left" w:leader="none"/>
        </w:tabs>
        <w:spacing w:line="240" w:lineRule="auto" w:before="228" w:after="0"/>
        <w:ind w:left="1327" w:right="0" w:hanging="720"/>
        <w:jc w:val="left"/>
      </w:pPr>
      <w:r>
        <w:rPr/>
        <w:t>ARTICULACION</w:t>
      </w:r>
      <w:r>
        <w:rPr>
          <w:spacing w:val="-11"/>
        </w:rPr>
        <w:t> </w:t>
      </w:r>
      <w:r>
        <w:rPr/>
        <w:t>NACIONAL</w:t>
      </w:r>
      <w:r>
        <w:rPr>
          <w:spacing w:val="-11"/>
        </w:rPr>
        <w:t> </w:t>
      </w:r>
      <w:r>
        <w:rPr/>
        <w:t>Y</w:t>
      </w:r>
      <w:r>
        <w:rPr>
          <w:spacing w:val="-10"/>
        </w:rPr>
        <w:t> </w:t>
      </w:r>
      <w:r>
        <w:rPr>
          <w:spacing w:val="-2"/>
        </w:rPr>
        <w:t>REGIONAL</w:t>
      </w:r>
    </w:p>
    <w:p>
      <w:pPr>
        <w:pStyle w:val="BodyText"/>
        <w:spacing w:before="1"/>
        <w:rPr>
          <w:b/>
        </w:rPr>
      </w:pPr>
    </w:p>
    <w:p>
      <w:pPr>
        <w:pStyle w:val="ListParagraph"/>
        <w:numPr>
          <w:ilvl w:val="2"/>
          <w:numId w:val="1"/>
        </w:numPr>
        <w:tabs>
          <w:tab w:pos="1699" w:val="left" w:leader="none"/>
        </w:tabs>
        <w:spacing w:line="240" w:lineRule="auto" w:before="0" w:after="0"/>
        <w:ind w:left="1699" w:right="0" w:hanging="1080"/>
        <w:jc w:val="left"/>
        <w:rPr>
          <w:b/>
          <w:sz w:val="20"/>
        </w:rPr>
      </w:pPr>
      <w:r>
        <w:rPr>
          <w:b/>
          <w:sz w:val="20"/>
        </w:rPr>
        <w:t>Plan</w:t>
      </w:r>
      <w:r>
        <w:rPr>
          <w:b/>
          <w:spacing w:val="-6"/>
          <w:sz w:val="20"/>
        </w:rPr>
        <w:t> </w:t>
      </w:r>
      <w:r>
        <w:rPr>
          <w:b/>
          <w:sz w:val="20"/>
        </w:rPr>
        <w:t>Nacional</w:t>
      </w:r>
      <w:r>
        <w:rPr>
          <w:b/>
          <w:spacing w:val="-6"/>
          <w:sz w:val="20"/>
        </w:rPr>
        <w:t> </w:t>
      </w:r>
      <w:r>
        <w:rPr>
          <w:b/>
          <w:sz w:val="20"/>
        </w:rPr>
        <w:t>de</w:t>
      </w:r>
      <w:r>
        <w:rPr>
          <w:b/>
          <w:spacing w:val="-4"/>
          <w:sz w:val="20"/>
        </w:rPr>
        <w:t> </w:t>
      </w:r>
      <w:r>
        <w:rPr>
          <w:b/>
          <w:sz w:val="20"/>
        </w:rPr>
        <w:t>Desarrollo</w:t>
      </w:r>
      <w:r>
        <w:rPr>
          <w:b/>
          <w:spacing w:val="-2"/>
          <w:sz w:val="20"/>
        </w:rPr>
        <w:t> </w:t>
      </w:r>
      <w:r>
        <w:rPr>
          <w:b/>
          <w:sz w:val="20"/>
        </w:rPr>
        <w:t>(</w:t>
      </w:r>
      <w:r>
        <w:rPr>
          <w:sz w:val="20"/>
        </w:rPr>
        <w:t>Contribución</w:t>
      </w:r>
      <w:r>
        <w:rPr>
          <w:spacing w:val="-6"/>
          <w:sz w:val="20"/>
        </w:rPr>
        <w:t> </w:t>
      </w:r>
      <w:r>
        <w:rPr>
          <w:sz w:val="20"/>
        </w:rPr>
        <w:t>al</w:t>
      </w:r>
      <w:r>
        <w:rPr>
          <w:spacing w:val="-4"/>
          <w:sz w:val="20"/>
        </w:rPr>
        <w:t> </w:t>
      </w:r>
      <w:r>
        <w:rPr>
          <w:sz w:val="20"/>
        </w:rPr>
        <w:t>Plan</w:t>
      </w:r>
      <w:r>
        <w:rPr>
          <w:spacing w:val="-4"/>
          <w:sz w:val="20"/>
        </w:rPr>
        <w:t> </w:t>
      </w:r>
      <w:r>
        <w:rPr>
          <w:sz w:val="20"/>
        </w:rPr>
        <w:t>Nacional</w:t>
      </w:r>
      <w:r>
        <w:rPr>
          <w:spacing w:val="-6"/>
          <w:sz w:val="20"/>
        </w:rPr>
        <w:t> </w:t>
      </w:r>
      <w:r>
        <w:rPr>
          <w:sz w:val="20"/>
        </w:rPr>
        <w:t>de</w:t>
      </w:r>
      <w:r>
        <w:rPr>
          <w:spacing w:val="-4"/>
          <w:sz w:val="20"/>
        </w:rPr>
        <w:t> </w:t>
      </w:r>
      <w:r>
        <w:rPr>
          <w:spacing w:val="-2"/>
          <w:sz w:val="20"/>
        </w:rPr>
        <w:t>Desarrollo</w:t>
      </w:r>
      <w:r>
        <w:rPr>
          <w:b/>
          <w:spacing w:val="-2"/>
          <w:sz w:val="20"/>
        </w:rPr>
        <w:t>)</w:t>
      </w:r>
    </w:p>
    <w:p>
      <w:pPr>
        <w:pStyle w:val="BodyText"/>
        <w:spacing w:after="1"/>
        <w:rPr>
          <w:b/>
        </w:rPr>
      </w:pPr>
    </w:p>
    <w:tbl>
      <w:tblPr>
        <w:tblW w:w="0" w:type="auto"/>
        <w:jc w:val="left"/>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18"/>
        <w:gridCol w:w="2127"/>
        <w:gridCol w:w="1700"/>
        <w:gridCol w:w="4112"/>
      </w:tblGrid>
      <w:tr>
        <w:trPr>
          <w:trHeight w:val="789" w:hRule="atLeast"/>
        </w:trPr>
        <w:tc>
          <w:tcPr>
            <w:tcW w:w="1418" w:type="dxa"/>
            <w:tcBorders>
              <w:bottom w:val="single" w:sz="4" w:space="0" w:color="000000"/>
            </w:tcBorders>
            <w:shd w:val="clear" w:color="auto" w:fill="A6A6A6"/>
          </w:tcPr>
          <w:p>
            <w:pPr>
              <w:pStyle w:val="TableParagraph"/>
              <w:spacing w:before="50"/>
              <w:rPr>
                <w:b/>
                <w:sz w:val="20"/>
              </w:rPr>
            </w:pPr>
          </w:p>
          <w:p>
            <w:pPr>
              <w:pStyle w:val="TableParagraph"/>
              <w:spacing w:before="1"/>
              <w:ind w:left="110"/>
              <w:rPr>
                <w:b/>
                <w:sz w:val="20"/>
              </w:rPr>
            </w:pPr>
            <w:r>
              <w:rPr>
                <w:b/>
                <w:spacing w:val="-2"/>
                <w:sz w:val="20"/>
              </w:rPr>
              <w:t>PROGRAMA</w:t>
            </w:r>
          </w:p>
        </w:tc>
        <w:tc>
          <w:tcPr>
            <w:tcW w:w="2127" w:type="dxa"/>
            <w:tcBorders>
              <w:bottom w:val="single" w:sz="4" w:space="0" w:color="000000"/>
            </w:tcBorders>
            <w:shd w:val="clear" w:color="auto" w:fill="A6A6A6"/>
          </w:tcPr>
          <w:p>
            <w:pPr>
              <w:pStyle w:val="TableParagraph"/>
              <w:spacing w:before="165"/>
              <w:ind w:left="196" w:right="183" w:firstLine="24"/>
              <w:rPr>
                <w:b/>
                <w:sz w:val="20"/>
              </w:rPr>
            </w:pPr>
            <w:r>
              <w:rPr>
                <w:b/>
                <w:sz w:val="20"/>
              </w:rPr>
              <w:t>PLAN</w:t>
            </w:r>
            <w:r>
              <w:rPr>
                <w:b/>
                <w:spacing w:val="-13"/>
                <w:sz w:val="20"/>
              </w:rPr>
              <w:t> </w:t>
            </w:r>
            <w:r>
              <w:rPr>
                <w:b/>
                <w:sz w:val="20"/>
              </w:rPr>
              <w:t>NACIONAL DE</w:t>
            </w:r>
            <w:r>
              <w:rPr>
                <w:b/>
                <w:spacing w:val="-4"/>
                <w:sz w:val="20"/>
              </w:rPr>
              <w:t> </w:t>
            </w:r>
            <w:r>
              <w:rPr>
                <w:b/>
                <w:spacing w:val="-2"/>
                <w:sz w:val="20"/>
              </w:rPr>
              <w:t>DESARROLLO</w:t>
            </w:r>
          </w:p>
        </w:tc>
        <w:tc>
          <w:tcPr>
            <w:tcW w:w="1700" w:type="dxa"/>
            <w:tcBorders>
              <w:bottom w:val="single" w:sz="4" w:space="0" w:color="000000"/>
            </w:tcBorders>
            <w:shd w:val="clear" w:color="auto" w:fill="A6A6A6"/>
          </w:tcPr>
          <w:p>
            <w:pPr>
              <w:pStyle w:val="TableParagraph"/>
              <w:spacing w:before="165"/>
              <w:ind w:left="103" w:firstLine="91"/>
              <w:rPr>
                <w:b/>
                <w:sz w:val="20"/>
              </w:rPr>
            </w:pPr>
            <w:r>
              <w:rPr>
                <w:b/>
                <w:spacing w:val="-2"/>
                <w:sz w:val="20"/>
              </w:rPr>
              <w:t>ESTRATEGIA TRANSVERSAL</w:t>
            </w:r>
          </w:p>
        </w:tc>
        <w:tc>
          <w:tcPr>
            <w:tcW w:w="4112" w:type="dxa"/>
            <w:tcBorders>
              <w:bottom w:val="single" w:sz="4" w:space="0" w:color="000000"/>
            </w:tcBorders>
            <w:shd w:val="clear" w:color="auto" w:fill="A6A6A6"/>
          </w:tcPr>
          <w:p>
            <w:pPr>
              <w:pStyle w:val="TableParagraph"/>
              <w:spacing w:before="50"/>
              <w:rPr>
                <w:b/>
                <w:sz w:val="20"/>
              </w:rPr>
            </w:pPr>
          </w:p>
          <w:p>
            <w:pPr>
              <w:pStyle w:val="TableParagraph"/>
              <w:spacing w:before="1"/>
              <w:ind w:left="14"/>
              <w:jc w:val="center"/>
              <w:rPr>
                <w:b/>
                <w:sz w:val="20"/>
              </w:rPr>
            </w:pPr>
            <w:r>
              <w:rPr>
                <w:b/>
                <w:spacing w:val="-2"/>
                <w:sz w:val="20"/>
              </w:rPr>
              <w:t>OBJETIVO</w:t>
            </w:r>
          </w:p>
        </w:tc>
      </w:tr>
      <w:tr>
        <w:trPr>
          <w:trHeight w:val="2731" w:hRule="atLeast"/>
        </w:trPr>
        <w:tc>
          <w:tcPr>
            <w:tcW w:w="1418" w:type="dxa"/>
            <w:tcBorders>
              <w:top w:val="single" w:sz="4" w:space="0" w:color="000000"/>
              <w:left w:val="single" w:sz="4" w:space="0" w:color="000000"/>
              <w:bottom w:val="single" w:sz="4" w:space="0" w:color="000000"/>
              <w:right w:val="single" w:sz="4" w:space="0" w:color="000000"/>
            </w:tcBorders>
          </w:tcPr>
          <w:p>
            <w:pPr>
              <w:pStyle w:val="TableParagraph"/>
              <w:tabs>
                <w:tab w:pos="1244" w:val="left" w:leader="none"/>
              </w:tabs>
              <w:spacing w:before="101"/>
              <w:ind w:left="86" w:right="61"/>
              <w:rPr>
                <w:sz w:val="20"/>
              </w:rPr>
            </w:pPr>
            <w:r>
              <w:rPr>
                <w:spacing w:val="-2"/>
                <w:sz w:val="20"/>
              </w:rPr>
              <w:t>Justicia ambiental</w:t>
            </w:r>
            <w:r>
              <w:rPr>
                <w:sz w:val="20"/>
              </w:rPr>
              <w:tab/>
            </w:r>
            <w:r>
              <w:rPr>
                <w:spacing w:val="-10"/>
                <w:sz w:val="20"/>
              </w:rPr>
              <w:t>y</w:t>
            </w:r>
            <w:r>
              <w:rPr>
                <w:spacing w:val="-2"/>
                <w:sz w:val="20"/>
              </w:rPr>
              <w:t> gobernanza inclusiva</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tabs>
                <w:tab w:pos="1371" w:val="left" w:leader="none"/>
              </w:tabs>
              <w:spacing w:before="101"/>
              <w:ind w:left="84" w:right="65"/>
              <w:rPr>
                <w:sz w:val="20"/>
              </w:rPr>
            </w:pPr>
            <w:r>
              <w:rPr>
                <w:spacing w:val="-2"/>
                <w:sz w:val="20"/>
              </w:rPr>
              <w:t>Colombia</w:t>
            </w:r>
            <w:r>
              <w:rPr>
                <w:sz w:val="20"/>
              </w:rPr>
              <w:tab/>
            </w:r>
            <w:r>
              <w:rPr>
                <w:spacing w:val="-2"/>
                <w:sz w:val="20"/>
              </w:rPr>
              <w:t>potencia </w:t>
            </w:r>
            <w:r>
              <w:rPr>
                <w:sz w:val="20"/>
              </w:rPr>
              <w:t>mundial de la vida</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tabs>
                <w:tab w:pos="566" w:val="left" w:leader="none"/>
                <w:tab w:pos="1436" w:val="left" w:leader="none"/>
              </w:tabs>
              <w:spacing w:before="101"/>
              <w:ind w:left="84" w:right="62"/>
              <w:rPr>
                <w:sz w:val="20"/>
              </w:rPr>
            </w:pPr>
            <w:r>
              <w:rPr>
                <w:spacing w:val="-2"/>
                <w:sz w:val="20"/>
              </w:rPr>
              <w:t>Implementación</w:t>
            </w:r>
            <w:r>
              <w:rPr>
                <w:spacing w:val="40"/>
                <w:sz w:val="20"/>
              </w:rPr>
              <w:t> </w:t>
            </w:r>
            <w:r>
              <w:rPr>
                <w:spacing w:val="-4"/>
                <w:sz w:val="20"/>
              </w:rPr>
              <w:t>del</w:t>
            </w:r>
            <w:r>
              <w:rPr>
                <w:sz w:val="20"/>
              </w:rPr>
              <w:tab/>
            </w:r>
            <w:r>
              <w:rPr>
                <w:spacing w:val="-2"/>
                <w:sz w:val="20"/>
              </w:rPr>
              <w:t>acuerdo</w:t>
            </w:r>
            <w:r>
              <w:rPr>
                <w:sz w:val="20"/>
              </w:rPr>
              <w:tab/>
            </w:r>
            <w:r>
              <w:rPr>
                <w:spacing w:val="-6"/>
                <w:sz w:val="20"/>
              </w:rPr>
              <w:t>de </w:t>
            </w:r>
            <w:r>
              <w:rPr>
                <w:spacing w:val="-2"/>
                <w:sz w:val="20"/>
              </w:rPr>
              <w:t>Escazú</w:t>
            </w:r>
          </w:p>
        </w:tc>
        <w:tc>
          <w:tcPr>
            <w:tcW w:w="4112" w:type="dxa"/>
            <w:tcBorders>
              <w:top w:val="single" w:sz="4" w:space="0" w:color="000000"/>
              <w:left w:val="single" w:sz="4" w:space="0" w:color="000000"/>
              <w:bottom w:val="single" w:sz="4" w:space="0" w:color="000000"/>
              <w:right w:val="single" w:sz="4" w:space="0" w:color="000000"/>
            </w:tcBorders>
          </w:tcPr>
          <w:p>
            <w:pPr>
              <w:pStyle w:val="TableParagraph"/>
              <w:spacing w:before="101"/>
              <w:ind w:left="86" w:right="65"/>
              <w:jc w:val="both"/>
              <w:rPr>
                <w:sz w:val="20"/>
              </w:rPr>
            </w:pPr>
            <w:r>
              <w:rPr>
                <w:sz w:val="20"/>
              </w:rPr>
              <w:t>Se</w:t>
            </w:r>
            <w:r>
              <w:rPr>
                <w:spacing w:val="-12"/>
                <w:sz w:val="20"/>
              </w:rPr>
              <w:t> </w:t>
            </w:r>
            <w:r>
              <w:rPr>
                <w:sz w:val="20"/>
              </w:rPr>
              <w:t>creará</w:t>
            </w:r>
            <w:r>
              <w:rPr>
                <w:spacing w:val="-11"/>
                <w:sz w:val="20"/>
              </w:rPr>
              <w:t> </w:t>
            </w:r>
            <w:r>
              <w:rPr>
                <w:sz w:val="20"/>
              </w:rPr>
              <w:t>la</w:t>
            </w:r>
            <w:r>
              <w:rPr>
                <w:spacing w:val="-12"/>
                <w:sz w:val="20"/>
              </w:rPr>
              <w:t> </w:t>
            </w:r>
            <w:r>
              <w:rPr>
                <w:sz w:val="20"/>
              </w:rPr>
              <w:t>comisión</w:t>
            </w:r>
            <w:r>
              <w:rPr>
                <w:spacing w:val="-11"/>
                <w:sz w:val="20"/>
              </w:rPr>
              <w:t> </w:t>
            </w:r>
            <w:r>
              <w:rPr>
                <w:sz w:val="20"/>
              </w:rPr>
              <w:t>interinstitucional</w:t>
            </w:r>
            <w:r>
              <w:rPr>
                <w:spacing w:val="-12"/>
                <w:sz w:val="20"/>
              </w:rPr>
              <w:t> </w:t>
            </w:r>
            <w:r>
              <w:rPr>
                <w:sz w:val="20"/>
              </w:rPr>
              <w:t>de</w:t>
            </w:r>
            <w:r>
              <w:rPr>
                <w:spacing w:val="-11"/>
                <w:sz w:val="20"/>
              </w:rPr>
              <w:t> </w:t>
            </w:r>
            <w:r>
              <w:rPr>
                <w:sz w:val="20"/>
              </w:rPr>
              <w:t>Escazú encargada de la formulación del</w:t>
            </w:r>
          </w:p>
          <w:p>
            <w:pPr>
              <w:pStyle w:val="TableParagraph"/>
              <w:spacing w:before="1"/>
              <w:ind w:left="86" w:right="61"/>
              <w:jc w:val="both"/>
              <w:rPr>
                <w:sz w:val="20"/>
              </w:rPr>
            </w:pPr>
            <w:r>
              <w:rPr>
                <w:spacing w:val="-2"/>
                <w:sz w:val="20"/>
              </w:rPr>
              <w:t>Plan</w:t>
            </w:r>
            <w:r>
              <w:rPr>
                <w:spacing w:val="-3"/>
                <w:sz w:val="20"/>
              </w:rPr>
              <w:t> </w:t>
            </w:r>
            <w:r>
              <w:rPr>
                <w:spacing w:val="-2"/>
                <w:sz w:val="20"/>
              </w:rPr>
              <w:t>de</w:t>
            </w:r>
            <w:r>
              <w:rPr>
                <w:spacing w:val="-5"/>
                <w:sz w:val="20"/>
              </w:rPr>
              <w:t> </w:t>
            </w:r>
            <w:r>
              <w:rPr>
                <w:spacing w:val="-2"/>
                <w:sz w:val="20"/>
              </w:rPr>
              <w:t>implementación</w:t>
            </w:r>
            <w:r>
              <w:rPr>
                <w:spacing w:val="-6"/>
                <w:sz w:val="20"/>
              </w:rPr>
              <w:t> </w:t>
            </w:r>
            <w:r>
              <w:rPr>
                <w:spacing w:val="-2"/>
                <w:sz w:val="20"/>
              </w:rPr>
              <w:t>y</w:t>
            </w:r>
            <w:r>
              <w:rPr>
                <w:spacing w:val="-3"/>
                <w:sz w:val="20"/>
              </w:rPr>
              <w:t> </w:t>
            </w:r>
            <w:r>
              <w:rPr>
                <w:spacing w:val="-2"/>
                <w:sz w:val="20"/>
              </w:rPr>
              <w:t>se</w:t>
            </w:r>
            <w:r>
              <w:rPr>
                <w:spacing w:val="-5"/>
                <w:sz w:val="20"/>
              </w:rPr>
              <w:t> </w:t>
            </w:r>
            <w:r>
              <w:rPr>
                <w:spacing w:val="-2"/>
                <w:sz w:val="20"/>
              </w:rPr>
              <w:t>crearán</w:t>
            </w:r>
            <w:r>
              <w:rPr>
                <w:spacing w:val="-3"/>
                <w:sz w:val="20"/>
              </w:rPr>
              <w:t> </w:t>
            </w:r>
            <w:r>
              <w:rPr>
                <w:spacing w:val="-2"/>
                <w:sz w:val="20"/>
              </w:rPr>
              <w:t>salvaguardas </w:t>
            </w:r>
            <w:r>
              <w:rPr>
                <w:sz w:val="20"/>
              </w:rPr>
              <w:t>sociales y ambientales para asegurar la sostenibilidad de los proyectos de inversión a nivel nacional y garantizar el acceso a la información ambiental. Se fortalecerán las veedurías ciudadanas y se desarrollará un programa nacional de educación ambiental enfocado a las regiones priorizadas de mayor conflictividad y con enfoque diferencial.</w:t>
            </w:r>
          </w:p>
        </w:tc>
      </w:tr>
    </w:tbl>
    <w:p>
      <w:pPr>
        <w:spacing w:before="0"/>
        <w:ind w:left="3037" w:right="0" w:firstLine="0"/>
        <w:jc w:val="left"/>
        <w:rPr>
          <w:i/>
          <w:sz w:val="20"/>
        </w:rPr>
      </w:pPr>
      <w:r>
        <w:rPr>
          <w:i/>
          <w:sz w:val="20"/>
        </w:rPr>
        <w:t>Fuente:</w:t>
      </w:r>
      <w:r>
        <w:rPr>
          <w:i/>
          <w:spacing w:val="-5"/>
          <w:sz w:val="20"/>
        </w:rPr>
        <w:t> </w:t>
      </w:r>
      <w:r>
        <w:rPr>
          <w:i/>
          <w:sz w:val="20"/>
        </w:rPr>
        <w:t>Fuente:</w:t>
      </w:r>
      <w:r>
        <w:rPr>
          <w:i/>
          <w:spacing w:val="-4"/>
          <w:sz w:val="20"/>
        </w:rPr>
        <w:t> </w:t>
      </w:r>
      <w:r>
        <w:rPr>
          <w:i/>
          <w:sz w:val="20"/>
        </w:rPr>
        <w:t>(Plan</w:t>
      </w:r>
      <w:r>
        <w:rPr>
          <w:i/>
          <w:spacing w:val="-5"/>
          <w:sz w:val="20"/>
        </w:rPr>
        <w:t> </w:t>
      </w:r>
      <w:r>
        <w:rPr>
          <w:i/>
          <w:sz w:val="20"/>
        </w:rPr>
        <w:t>Nacional</w:t>
      </w:r>
      <w:r>
        <w:rPr>
          <w:i/>
          <w:spacing w:val="-6"/>
          <w:sz w:val="20"/>
        </w:rPr>
        <w:t> </w:t>
      </w:r>
      <w:r>
        <w:rPr>
          <w:i/>
          <w:sz w:val="20"/>
        </w:rPr>
        <w:t>de</w:t>
      </w:r>
      <w:r>
        <w:rPr>
          <w:i/>
          <w:spacing w:val="-6"/>
          <w:sz w:val="20"/>
        </w:rPr>
        <w:t> </w:t>
      </w:r>
      <w:r>
        <w:rPr>
          <w:i/>
          <w:sz w:val="20"/>
        </w:rPr>
        <w:t>Desarrollo</w:t>
      </w:r>
      <w:r>
        <w:rPr>
          <w:i/>
          <w:spacing w:val="-6"/>
          <w:sz w:val="20"/>
        </w:rPr>
        <w:t> </w:t>
      </w:r>
      <w:r>
        <w:rPr>
          <w:i/>
          <w:sz w:val="20"/>
        </w:rPr>
        <w:t>2022-</w:t>
      </w:r>
      <w:r>
        <w:rPr>
          <w:i/>
          <w:spacing w:val="-4"/>
          <w:sz w:val="20"/>
        </w:rPr>
        <w:t>2026)</w:t>
      </w:r>
    </w:p>
    <w:p>
      <w:pPr>
        <w:spacing w:after="0"/>
        <w:jc w:val="left"/>
        <w:rPr>
          <w:i/>
          <w:sz w:val="20"/>
        </w:rPr>
        <w:sectPr>
          <w:headerReference w:type="default" r:id="rId5"/>
          <w:type w:val="continuous"/>
          <w:pgSz w:w="12240" w:h="15840"/>
          <w:pgMar w:header="722" w:footer="0" w:top="2400" w:bottom="280" w:left="1080" w:right="1080"/>
          <w:pgNumType w:start="1"/>
        </w:sectPr>
      </w:pPr>
    </w:p>
    <w:p>
      <w:pPr>
        <w:pStyle w:val="BodyText"/>
        <w:rPr>
          <w:i/>
        </w:rPr>
      </w:pPr>
    </w:p>
    <w:p>
      <w:pPr>
        <w:pStyle w:val="BodyText"/>
        <w:spacing w:before="104"/>
        <w:rPr>
          <w:i/>
        </w:rPr>
      </w:pPr>
    </w:p>
    <w:p>
      <w:pPr>
        <w:pStyle w:val="ListParagraph"/>
        <w:numPr>
          <w:ilvl w:val="2"/>
          <w:numId w:val="1"/>
        </w:numPr>
        <w:tabs>
          <w:tab w:pos="1896" w:val="left" w:leader="none"/>
        </w:tabs>
        <w:spacing w:line="240" w:lineRule="auto" w:before="0" w:after="0"/>
        <w:ind w:left="1896" w:right="1395" w:hanging="1080"/>
        <w:jc w:val="left"/>
        <w:rPr>
          <w:b/>
          <w:sz w:val="20"/>
        </w:rPr>
      </w:pPr>
      <w:r>
        <w:rPr>
          <w:b/>
          <w:sz w:val="20"/>
        </w:rPr>
        <w:t>Plan</w:t>
      </w:r>
      <w:r>
        <w:rPr>
          <w:b/>
          <w:spacing w:val="-5"/>
          <w:sz w:val="20"/>
        </w:rPr>
        <w:t> </w:t>
      </w:r>
      <w:r>
        <w:rPr>
          <w:b/>
          <w:sz w:val="20"/>
        </w:rPr>
        <w:t>de</w:t>
      </w:r>
      <w:r>
        <w:rPr>
          <w:b/>
          <w:spacing w:val="-4"/>
          <w:sz w:val="20"/>
        </w:rPr>
        <w:t> </w:t>
      </w:r>
      <w:r>
        <w:rPr>
          <w:b/>
          <w:sz w:val="20"/>
        </w:rPr>
        <w:t>Desarrollo</w:t>
      </w:r>
      <w:r>
        <w:rPr>
          <w:b/>
          <w:spacing w:val="-4"/>
          <w:sz w:val="20"/>
        </w:rPr>
        <w:t> </w:t>
      </w:r>
      <w:r>
        <w:rPr>
          <w:b/>
          <w:sz w:val="20"/>
        </w:rPr>
        <w:t>Departamental</w:t>
      </w:r>
      <w:r>
        <w:rPr>
          <w:b/>
          <w:spacing w:val="-5"/>
          <w:sz w:val="20"/>
        </w:rPr>
        <w:t> </w:t>
      </w:r>
      <w:r>
        <w:rPr>
          <w:b/>
          <w:sz w:val="20"/>
        </w:rPr>
        <w:t>o</w:t>
      </w:r>
      <w:r>
        <w:rPr>
          <w:b/>
          <w:spacing w:val="-3"/>
          <w:sz w:val="20"/>
        </w:rPr>
        <w:t> </w:t>
      </w:r>
      <w:r>
        <w:rPr>
          <w:b/>
          <w:sz w:val="20"/>
        </w:rPr>
        <w:t>Sectorial</w:t>
      </w:r>
      <w:r>
        <w:rPr>
          <w:b/>
          <w:spacing w:val="-5"/>
          <w:sz w:val="20"/>
        </w:rPr>
        <w:t> </w:t>
      </w:r>
      <w:r>
        <w:rPr>
          <w:b/>
          <w:sz w:val="20"/>
        </w:rPr>
        <w:t>(</w:t>
      </w:r>
      <w:r>
        <w:rPr>
          <w:sz w:val="20"/>
        </w:rPr>
        <w:t>Contribución</w:t>
      </w:r>
      <w:r>
        <w:rPr>
          <w:spacing w:val="-3"/>
          <w:sz w:val="20"/>
        </w:rPr>
        <w:t> </w:t>
      </w:r>
      <w:r>
        <w:rPr>
          <w:sz w:val="20"/>
        </w:rPr>
        <w:t>al</w:t>
      </w:r>
      <w:r>
        <w:rPr>
          <w:spacing w:val="-4"/>
          <w:sz w:val="20"/>
        </w:rPr>
        <w:t> </w:t>
      </w:r>
      <w:r>
        <w:rPr>
          <w:sz w:val="20"/>
        </w:rPr>
        <w:t>Plan</w:t>
      </w:r>
      <w:r>
        <w:rPr>
          <w:spacing w:val="-3"/>
          <w:sz w:val="20"/>
        </w:rPr>
        <w:t> </w:t>
      </w:r>
      <w:r>
        <w:rPr>
          <w:sz w:val="20"/>
        </w:rPr>
        <w:t>de</w:t>
      </w:r>
      <w:r>
        <w:rPr>
          <w:spacing w:val="-4"/>
          <w:sz w:val="20"/>
        </w:rPr>
        <w:t> </w:t>
      </w:r>
      <w:r>
        <w:rPr>
          <w:sz w:val="20"/>
        </w:rPr>
        <w:t>Desarrollo Departamental o Sectorial</w:t>
      </w:r>
      <w:r>
        <w:rPr>
          <w:b/>
          <w:sz w:val="20"/>
        </w:rPr>
        <w:t>)</w:t>
      </w:r>
    </w:p>
    <w:p>
      <w:pPr>
        <w:pStyle w:val="BodyText"/>
        <w:spacing w:before="1"/>
        <w:rPr>
          <w:b/>
        </w:rPr>
      </w:pPr>
    </w:p>
    <w:tbl>
      <w:tblPr>
        <w:tblW w:w="0" w:type="auto"/>
        <w:jc w:val="left"/>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62"/>
        <w:gridCol w:w="2551"/>
        <w:gridCol w:w="3118"/>
      </w:tblGrid>
      <w:tr>
        <w:trPr>
          <w:trHeight w:val="947" w:hRule="atLeast"/>
        </w:trPr>
        <w:tc>
          <w:tcPr>
            <w:tcW w:w="3262" w:type="dxa"/>
            <w:shd w:val="clear" w:color="auto" w:fill="A6A6A6"/>
          </w:tcPr>
          <w:p>
            <w:pPr>
              <w:pStyle w:val="TableParagraph"/>
              <w:spacing w:before="15"/>
              <w:rPr>
                <w:b/>
                <w:sz w:val="20"/>
              </w:rPr>
            </w:pPr>
          </w:p>
          <w:p>
            <w:pPr>
              <w:pStyle w:val="TableParagraph"/>
              <w:ind w:left="707" w:right="615" w:hanging="72"/>
              <w:rPr>
                <w:b/>
                <w:sz w:val="20"/>
              </w:rPr>
            </w:pPr>
            <w:r>
              <w:rPr>
                <w:b/>
                <w:sz w:val="20"/>
              </w:rPr>
              <w:t>PLAN</w:t>
            </w:r>
            <w:r>
              <w:rPr>
                <w:b/>
                <w:spacing w:val="-13"/>
                <w:sz w:val="20"/>
              </w:rPr>
              <w:t> </w:t>
            </w:r>
            <w:r>
              <w:rPr>
                <w:b/>
                <w:sz w:val="20"/>
              </w:rPr>
              <w:t>DESARROLLO </w:t>
            </w:r>
            <w:r>
              <w:rPr>
                <w:b/>
                <w:spacing w:val="-2"/>
                <w:sz w:val="20"/>
              </w:rPr>
              <w:t>DEPARTAMENTAL</w:t>
            </w:r>
          </w:p>
        </w:tc>
        <w:tc>
          <w:tcPr>
            <w:tcW w:w="2551" w:type="dxa"/>
            <w:shd w:val="clear" w:color="auto" w:fill="A6A6A6"/>
          </w:tcPr>
          <w:p>
            <w:pPr>
              <w:pStyle w:val="TableParagraph"/>
              <w:spacing w:before="130"/>
              <w:rPr>
                <w:b/>
                <w:sz w:val="20"/>
              </w:rPr>
            </w:pPr>
          </w:p>
          <w:p>
            <w:pPr>
              <w:pStyle w:val="TableParagraph"/>
              <w:ind w:left="7" w:right="5"/>
              <w:jc w:val="center"/>
              <w:rPr>
                <w:b/>
                <w:sz w:val="20"/>
              </w:rPr>
            </w:pPr>
            <w:r>
              <w:rPr>
                <w:b/>
                <w:spacing w:val="-2"/>
                <w:sz w:val="20"/>
              </w:rPr>
              <w:t>ESTRATEGIA</w:t>
            </w:r>
          </w:p>
        </w:tc>
        <w:tc>
          <w:tcPr>
            <w:tcW w:w="3118" w:type="dxa"/>
            <w:shd w:val="clear" w:color="auto" w:fill="A6A6A6"/>
          </w:tcPr>
          <w:p>
            <w:pPr>
              <w:pStyle w:val="TableParagraph"/>
              <w:spacing w:before="130"/>
              <w:rPr>
                <w:b/>
                <w:sz w:val="20"/>
              </w:rPr>
            </w:pPr>
          </w:p>
          <w:p>
            <w:pPr>
              <w:pStyle w:val="TableParagraph"/>
              <w:ind w:left="958"/>
              <w:rPr>
                <w:b/>
                <w:sz w:val="20"/>
              </w:rPr>
            </w:pPr>
            <w:r>
              <w:rPr>
                <w:b/>
                <w:spacing w:val="-2"/>
                <w:sz w:val="20"/>
              </w:rPr>
              <w:t>PROGRAMA</w:t>
            </w:r>
          </w:p>
        </w:tc>
      </w:tr>
      <w:tr>
        <w:trPr>
          <w:trHeight w:val="501" w:hRule="atLeast"/>
        </w:trPr>
        <w:tc>
          <w:tcPr>
            <w:tcW w:w="3262" w:type="dxa"/>
          </w:tcPr>
          <w:p>
            <w:pPr>
              <w:pStyle w:val="TableParagraph"/>
              <w:spacing w:before="135"/>
              <w:ind w:left="81"/>
              <w:rPr>
                <w:sz w:val="20"/>
              </w:rPr>
            </w:pPr>
            <w:r>
              <w:rPr>
                <w:sz w:val="20"/>
              </w:rPr>
              <w:t>Caminando,</w:t>
            </w:r>
            <w:r>
              <w:rPr>
                <w:spacing w:val="-9"/>
                <w:sz w:val="20"/>
              </w:rPr>
              <w:t> </w:t>
            </w:r>
            <w:r>
              <w:rPr>
                <w:sz w:val="20"/>
              </w:rPr>
              <w:t>escuchando,</w:t>
            </w:r>
            <w:r>
              <w:rPr>
                <w:spacing w:val="-8"/>
                <w:sz w:val="20"/>
              </w:rPr>
              <w:t> </w:t>
            </w:r>
            <w:r>
              <w:rPr>
                <w:spacing w:val="-2"/>
                <w:sz w:val="20"/>
              </w:rPr>
              <w:t>gobernando</w:t>
            </w:r>
          </w:p>
        </w:tc>
        <w:tc>
          <w:tcPr>
            <w:tcW w:w="2551" w:type="dxa"/>
          </w:tcPr>
          <w:p>
            <w:pPr>
              <w:pStyle w:val="TableParagraph"/>
              <w:spacing w:before="135"/>
              <w:ind w:left="7"/>
              <w:jc w:val="center"/>
              <w:rPr>
                <w:sz w:val="20"/>
              </w:rPr>
            </w:pPr>
            <w:r>
              <w:rPr>
                <w:sz w:val="20"/>
              </w:rPr>
              <w:t>Cundinamarca</w:t>
            </w:r>
            <w:r>
              <w:rPr>
                <w:spacing w:val="-8"/>
                <w:sz w:val="20"/>
              </w:rPr>
              <w:t> </w:t>
            </w:r>
            <w:r>
              <w:rPr>
                <w:spacing w:val="-2"/>
                <w:sz w:val="20"/>
              </w:rPr>
              <w:t>Sostenible</w:t>
            </w:r>
          </w:p>
        </w:tc>
        <w:tc>
          <w:tcPr>
            <w:tcW w:w="3118" w:type="dxa"/>
          </w:tcPr>
          <w:p>
            <w:pPr>
              <w:pStyle w:val="TableParagraph"/>
              <w:spacing w:before="135"/>
              <w:ind w:left="79"/>
              <w:rPr>
                <w:sz w:val="20"/>
              </w:rPr>
            </w:pPr>
            <w:r>
              <w:rPr>
                <w:sz w:val="20"/>
              </w:rPr>
              <w:t>Transformando</w:t>
            </w:r>
            <w:r>
              <w:rPr>
                <w:spacing w:val="-6"/>
                <w:sz w:val="20"/>
              </w:rPr>
              <w:t> </w:t>
            </w:r>
            <w:r>
              <w:rPr>
                <w:sz w:val="20"/>
              </w:rPr>
              <w:t>el</w:t>
            </w:r>
            <w:r>
              <w:rPr>
                <w:spacing w:val="-6"/>
                <w:sz w:val="20"/>
              </w:rPr>
              <w:t> </w:t>
            </w:r>
            <w:r>
              <w:rPr>
                <w:spacing w:val="-2"/>
                <w:sz w:val="20"/>
              </w:rPr>
              <w:t>ambiente</w:t>
            </w:r>
          </w:p>
        </w:tc>
      </w:tr>
    </w:tbl>
    <w:p>
      <w:pPr>
        <w:spacing w:before="1"/>
        <w:ind w:left="3387" w:right="0" w:firstLine="0"/>
        <w:jc w:val="left"/>
        <w:rPr>
          <w:i/>
          <w:sz w:val="20"/>
        </w:rPr>
      </w:pPr>
      <w:r>
        <w:rPr>
          <w:i/>
          <w:sz w:val="20"/>
        </w:rPr>
        <w:t>Fuente:</w:t>
      </w:r>
      <w:r>
        <w:rPr>
          <w:i/>
          <w:spacing w:val="-4"/>
          <w:sz w:val="20"/>
        </w:rPr>
        <w:t> </w:t>
      </w:r>
      <w:r>
        <w:rPr>
          <w:i/>
          <w:sz w:val="20"/>
        </w:rPr>
        <w:t>Plan</w:t>
      </w:r>
      <w:r>
        <w:rPr>
          <w:i/>
          <w:spacing w:val="-4"/>
          <w:sz w:val="20"/>
        </w:rPr>
        <w:t> </w:t>
      </w:r>
      <w:r>
        <w:rPr>
          <w:i/>
          <w:sz w:val="20"/>
        </w:rPr>
        <w:t>de</w:t>
      </w:r>
      <w:r>
        <w:rPr>
          <w:i/>
          <w:spacing w:val="-5"/>
          <w:sz w:val="20"/>
        </w:rPr>
        <w:t> </w:t>
      </w:r>
      <w:r>
        <w:rPr>
          <w:i/>
          <w:sz w:val="20"/>
        </w:rPr>
        <w:t>Gobierno</w:t>
      </w:r>
      <w:r>
        <w:rPr>
          <w:i/>
          <w:spacing w:val="-1"/>
          <w:sz w:val="20"/>
        </w:rPr>
        <w:t> </w:t>
      </w:r>
      <w:r>
        <w:rPr>
          <w:i/>
          <w:sz w:val="20"/>
        </w:rPr>
        <w:t>–</w:t>
      </w:r>
      <w:r>
        <w:rPr>
          <w:i/>
          <w:spacing w:val="-6"/>
          <w:sz w:val="20"/>
        </w:rPr>
        <w:t> </w:t>
      </w:r>
      <w:r>
        <w:rPr>
          <w:i/>
          <w:sz w:val="20"/>
        </w:rPr>
        <w:t>Jorge</w:t>
      </w:r>
      <w:r>
        <w:rPr>
          <w:i/>
          <w:spacing w:val="-5"/>
          <w:sz w:val="20"/>
        </w:rPr>
        <w:t> </w:t>
      </w:r>
      <w:r>
        <w:rPr>
          <w:i/>
          <w:sz w:val="20"/>
        </w:rPr>
        <w:t>Rey</w:t>
      </w:r>
      <w:r>
        <w:rPr>
          <w:i/>
          <w:spacing w:val="-4"/>
          <w:sz w:val="20"/>
        </w:rPr>
        <w:t> </w:t>
      </w:r>
      <w:r>
        <w:rPr>
          <w:i/>
          <w:sz w:val="20"/>
        </w:rPr>
        <w:t>2024-</w:t>
      </w:r>
      <w:r>
        <w:rPr>
          <w:i/>
          <w:spacing w:val="-4"/>
          <w:sz w:val="20"/>
        </w:rPr>
        <w:t>2028</w:t>
      </w:r>
    </w:p>
    <w:p>
      <w:pPr>
        <w:pStyle w:val="ListParagraph"/>
        <w:numPr>
          <w:ilvl w:val="2"/>
          <w:numId w:val="1"/>
        </w:numPr>
        <w:tabs>
          <w:tab w:pos="2059" w:val="left" w:leader="none"/>
        </w:tabs>
        <w:spacing w:line="240" w:lineRule="auto" w:before="229" w:after="0"/>
        <w:ind w:left="2059" w:right="876" w:hanging="1080"/>
        <w:jc w:val="left"/>
        <w:rPr>
          <w:sz w:val="20"/>
        </w:rPr>
      </w:pPr>
      <w:r>
        <w:rPr>
          <w:b/>
          <w:sz w:val="20"/>
        </w:rPr>
        <w:t>Plan</w:t>
      </w:r>
      <w:r>
        <w:rPr>
          <w:b/>
          <w:spacing w:val="-5"/>
          <w:sz w:val="20"/>
        </w:rPr>
        <w:t> </w:t>
      </w:r>
      <w:r>
        <w:rPr>
          <w:b/>
          <w:sz w:val="20"/>
        </w:rPr>
        <w:t>de</w:t>
      </w:r>
      <w:r>
        <w:rPr>
          <w:b/>
          <w:spacing w:val="-4"/>
          <w:sz w:val="20"/>
        </w:rPr>
        <w:t> </w:t>
      </w:r>
      <w:r>
        <w:rPr>
          <w:b/>
          <w:sz w:val="20"/>
        </w:rPr>
        <w:t>Desarrollo</w:t>
      </w:r>
      <w:r>
        <w:rPr>
          <w:b/>
          <w:spacing w:val="-4"/>
          <w:sz w:val="20"/>
        </w:rPr>
        <w:t> </w:t>
      </w:r>
      <w:r>
        <w:rPr>
          <w:b/>
          <w:sz w:val="20"/>
        </w:rPr>
        <w:t>Distrital</w:t>
      </w:r>
      <w:r>
        <w:rPr>
          <w:b/>
          <w:spacing w:val="-5"/>
          <w:sz w:val="20"/>
        </w:rPr>
        <w:t> </w:t>
      </w:r>
      <w:r>
        <w:rPr>
          <w:b/>
          <w:sz w:val="20"/>
        </w:rPr>
        <w:t>o</w:t>
      </w:r>
      <w:r>
        <w:rPr>
          <w:b/>
          <w:spacing w:val="-3"/>
          <w:sz w:val="20"/>
        </w:rPr>
        <w:t> </w:t>
      </w:r>
      <w:r>
        <w:rPr>
          <w:b/>
          <w:sz w:val="20"/>
        </w:rPr>
        <w:t>Municipal </w:t>
      </w:r>
      <w:r>
        <w:rPr>
          <w:sz w:val="20"/>
        </w:rPr>
        <w:t>(Contribución</w:t>
      </w:r>
      <w:r>
        <w:rPr>
          <w:spacing w:val="-3"/>
          <w:sz w:val="20"/>
        </w:rPr>
        <w:t> </w:t>
      </w:r>
      <w:r>
        <w:rPr>
          <w:sz w:val="20"/>
        </w:rPr>
        <w:t>al</w:t>
      </w:r>
      <w:r>
        <w:rPr>
          <w:spacing w:val="-6"/>
          <w:sz w:val="20"/>
        </w:rPr>
        <w:t> </w:t>
      </w:r>
      <w:r>
        <w:rPr>
          <w:sz w:val="20"/>
        </w:rPr>
        <w:t>Plan</w:t>
      </w:r>
      <w:r>
        <w:rPr>
          <w:spacing w:val="-3"/>
          <w:sz w:val="20"/>
        </w:rPr>
        <w:t> </w:t>
      </w:r>
      <w:r>
        <w:rPr>
          <w:sz w:val="20"/>
        </w:rPr>
        <w:t>de</w:t>
      </w:r>
      <w:r>
        <w:rPr>
          <w:spacing w:val="-4"/>
          <w:sz w:val="20"/>
        </w:rPr>
        <w:t> </w:t>
      </w:r>
      <w:r>
        <w:rPr>
          <w:sz w:val="20"/>
        </w:rPr>
        <w:t>Desarrollo</w:t>
      </w:r>
      <w:r>
        <w:rPr>
          <w:spacing w:val="-4"/>
          <w:sz w:val="20"/>
        </w:rPr>
        <w:t> </w:t>
      </w:r>
      <w:r>
        <w:rPr>
          <w:sz w:val="20"/>
        </w:rPr>
        <w:t>distrital</w:t>
      </w:r>
      <w:r>
        <w:rPr>
          <w:spacing w:val="-5"/>
          <w:sz w:val="20"/>
        </w:rPr>
        <w:t> </w:t>
      </w:r>
      <w:r>
        <w:rPr>
          <w:sz w:val="20"/>
        </w:rPr>
        <w:t>o </w:t>
      </w:r>
      <w:r>
        <w:rPr>
          <w:spacing w:val="-2"/>
          <w:sz w:val="20"/>
        </w:rPr>
        <w:t>Municipal)</w:t>
      </w:r>
    </w:p>
    <w:p>
      <w:pPr>
        <w:pStyle w:val="BodyText"/>
      </w:pPr>
    </w:p>
    <w:tbl>
      <w:tblPr>
        <w:tblW w:w="0" w:type="auto"/>
        <w:jc w:val="left"/>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45"/>
        <w:gridCol w:w="2834"/>
        <w:gridCol w:w="2551"/>
      </w:tblGrid>
      <w:tr>
        <w:trPr>
          <w:trHeight w:val="659" w:hRule="atLeast"/>
        </w:trPr>
        <w:tc>
          <w:tcPr>
            <w:tcW w:w="3545" w:type="dxa"/>
            <w:shd w:val="clear" w:color="auto" w:fill="A6A6A6"/>
          </w:tcPr>
          <w:p>
            <w:pPr>
              <w:pStyle w:val="TableParagraph"/>
              <w:spacing w:before="101"/>
              <w:ind w:left="1182" w:hanging="1085"/>
              <w:rPr>
                <w:b/>
                <w:sz w:val="20"/>
              </w:rPr>
            </w:pPr>
            <w:r>
              <w:rPr>
                <w:b/>
                <w:sz w:val="20"/>
              </w:rPr>
              <w:t>PLAN</w:t>
            </w:r>
            <w:r>
              <w:rPr>
                <w:b/>
                <w:spacing w:val="-13"/>
                <w:sz w:val="20"/>
              </w:rPr>
              <w:t> </w:t>
            </w:r>
            <w:r>
              <w:rPr>
                <w:b/>
                <w:sz w:val="20"/>
              </w:rPr>
              <w:t>DESARROLLO</w:t>
            </w:r>
            <w:r>
              <w:rPr>
                <w:b/>
                <w:spacing w:val="-12"/>
                <w:sz w:val="20"/>
              </w:rPr>
              <w:t> </w:t>
            </w:r>
            <w:r>
              <w:rPr>
                <w:b/>
                <w:sz w:val="20"/>
              </w:rPr>
              <w:t>DISTRITAL</w:t>
            </w:r>
            <w:r>
              <w:rPr>
                <w:b/>
                <w:spacing w:val="-13"/>
                <w:sz w:val="20"/>
              </w:rPr>
              <w:t> </w:t>
            </w:r>
            <w:r>
              <w:rPr>
                <w:b/>
                <w:sz w:val="20"/>
              </w:rPr>
              <w:t>O </w:t>
            </w:r>
            <w:r>
              <w:rPr>
                <w:b/>
                <w:spacing w:val="-2"/>
                <w:sz w:val="20"/>
              </w:rPr>
              <w:t>MUNICIPAL</w:t>
            </w:r>
          </w:p>
        </w:tc>
        <w:tc>
          <w:tcPr>
            <w:tcW w:w="2834" w:type="dxa"/>
            <w:shd w:val="clear" w:color="auto" w:fill="A6A6A6"/>
          </w:tcPr>
          <w:p>
            <w:pPr>
              <w:pStyle w:val="TableParagraph"/>
              <w:spacing w:before="216"/>
              <w:ind w:left="760"/>
              <w:rPr>
                <w:b/>
                <w:sz w:val="20"/>
              </w:rPr>
            </w:pPr>
            <w:r>
              <w:rPr>
                <w:b/>
                <w:spacing w:val="-2"/>
                <w:sz w:val="20"/>
              </w:rPr>
              <w:t>ESTRATEGIA</w:t>
            </w:r>
          </w:p>
        </w:tc>
        <w:tc>
          <w:tcPr>
            <w:tcW w:w="2551" w:type="dxa"/>
            <w:shd w:val="clear" w:color="auto" w:fill="A6A6A6"/>
          </w:tcPr>
          <w:p>
            <w:pPr>
              <w:pStyle w:val="TableParagraph"/>
              <w:spacing w:before="216"/>
              <w:ind w:left="677"/>
              <w:rPr>
                <w:b/>
                <w:sz w:val="20"/>
              </w:rPr>
            </w:pPr>
            <w:r>
              <w:rPr>
                <w:b/>
                <w:spacing w:val="-2"/>
                <w:sz w:val="20"/>
              </w:rPr>
              <w:t>PROGRAMA</w:t>
            </w:r>
          </w:p>
        </w:tc>
      </w:tr>
      <w:tr>
        <w:trPr>
          <w:trHeight w:val="1122" w:hRule="atLeast"/>
        </w:trPr>
        <w:tc>
          <w:tcPr>
            <w:tcW w:w="3545" w:type="dxa"/>
          </w:tcPr>
          <w:p>
            <w:pPr>
              <w:pStyle w:val="TableParagraph"/>
              <w:spacing w:before="216"/>
              <w:rPr>
                <w:sz w:val="20"/>
              </w:rPr>
            </w:pPr>
          </w:p>
          <w:p>
            <w:pPr>
              <w:pStyle w:val="TableParagraph"/>
              <w:ind w:left="844"/>
              <w:rPr>
                <w:sz w:val="20"/>
              </w:rPr>
            </w:pPr>
            <w:r>
              <w:rPr>
                <w:sz w:val="20"/>
              </w:rPr>
              <w:t>Bogotá</w:t>
            </w:r>
            <w:r>
              <w:rPr>
                <w:spacing w:val="-5"/>
                <w:sz w:val="20"/>
              </w:rPr>
              <w:t> </w:t>
            </w:r>
            <w:r>
              <w:rPr>
                <w:sz w:val="20"/>
              </w:rPr>
              <w:t>Camina</w:t>
            </w:r>
            <w:r>
              <w:rPr>
                <w:spacing w:val="-5"/>
                <w:sz w:val="20"/>
              </w:rPr>
              <w:t> </w:t>
            </w:r>
            <w:r>
              <w:rPr>
                <w:spacing w:val="-2"/>
                <w:sz w:val="20"/>
              </w:rPr>
              <w:t>Segura</w:t>
            </w:r>
          </w:p>
        </w:tc>
        <w:tc>
          <w:tcPr>
            <w:tcW w:w="2834" w:type="dxa"/>
          </w:tcPr>
          <w:p>
            <w:pPr>
              <w:pStyle w:val="TableParagraph"/>
              <w:spacing w:before="216"/>
              <w:ind w:left="26" w:right="7"/>
              <w:jc w:val="center"/>
              <w:rPr>
                <w:sz w:val="20"/>
              </w:rPr>
            </w:pPr>
            <w:r>
              <w:rPr>
                <w:sz w:val="20"/>
              </w:rPr>
              <w:t>Bogotá</w:t>
            </w:r>
            <w:r>
              <w:rPr>
                <w:spacing w:val="-8"/>
                <w:sz w:val="20"/>
              </w:rPr>
              <w:t> </w:t>
            </w:r>
            <w:r>
              <w:rPr>
                <w:sz w:val="20"/>
              </w:rPr>
              <w:t>protege</w:t>
            </w:r>
            <w:r>
              <w:rPr>
                <w:spacing w:val="-8"/>
                <w:sz w:val="20"/>
              </w:rPr>
              <w:t> </w:t>
            </w:r>
            <w:r>
              <w:rPr>
                <w:sz w:val="20"/>
              </w:rPr>
              <w:t>el</w:t>
            </w:r>
            <w:r>
              <w:rPr>
                <w:spacing w:val="-8"/>
                <w:sz w:val="20"/>
              </w:rPr>
              <w:t> </w:t>
            </w:r>
            <w:r>
              <w:rPr>
                <w:sz w:val="20"/>
              </w:rPr>
              <w:t>ambiente</w:t>
            </w:r>
            <w:r>
              <w:rPr>
                <w:spacing w:val="-10"/>
                <w:sz w:val="20"/>
              </w:rPr>
              <w:t> </w:t>
            </w:r>
            <w:r>
              <w:rPr>
                <w:sz w:val="20"/>
              </w:rPr>
              <w:t>y</w:t>
            </w:r>
            <w:r>
              <w:rPr>
                <w:spacing w:val="-9"/>
                <w:sz w:val="20"/>
              </w:rPr>
              <w:t> </w:t>
            </w:r>
            <w:r>
              <w:rPr>
                <w:sz w:val="20"/>
              </w:rPr>
              <w:t>se compromete con la acción </w:t>
            </w:r>
            <w:r>
              <w:rPr>
                <w:spacing w:val="-2"/>
                <w:sz w:val="20"/>
              </w:rPr>
              <w:t>climática</w:t>
            </w:r>
          </w:p>
        </w:tc>
        <w:tc>
          <w:tcPr>
            <w:tcW w:w="2551" w:type="dxa"/>
          </w:tcPr>
          <w:p>
            <w:pPr>
              <w:pStyle w:val="TableParagraph"/>
              <w:spacing w:before="101"/>
              <w:ind w:left="168" w:right="145"/>
              <w:jc w:val="center"/>
              <w:rPr>
                <w:sz w:val="20"/>
              </w:rPr>
            </w:pPr>
            <w:r>
              <w:rPr>
                <w:sz w:val="20"/>
              </w:rPr>
              <w:t>Incremento</w:t>
            </w:r>
            <w:r>
              <w:rPr>
                <w:spacing w:val="-13"/>
                <w:sz w:val="20"/>
              </w:rPr>
              <w:t> </w:t>
            </w:r>
            <w:r>
              <w:rPr>
                <w:sz w:val="20"/>
              </w:rPr>
              <w:t>de</w:t>
            </w:r>
            <w:r>
              <w:rPr>
                <w:spacing w:val="-12"/>
                <w:sz w:val="20"/>
              </w:rPr>
              <w:t> </w:t>
            </w:r>
            <w:r>
              <w:rPr>
                <w:sz w:val="20"/>
              </w:rPr>
              <w:t>la</w:t>
            </w:r>
            <w:r>
              <w:rPr>
                <w:spacing w:val="-13"/>
                <w:sz w:val="20"/>
              </w:rPr>
              <w:t> </w:t>
            </w:r>
            <w:r>
              <w:rPr>
                <w:sz w:val="20"/>
              </w:rPr>
              <w:t>resiliencia al cambio climático y reducción de la </w:t>
            </w:r>
            <w:r>
              <w:rPr>
                <w:spacing w:val="-2"/>
                <w:sz w:val="20"/>
              </w:rPr>
              <w:t>vulnerabilidad</w:t>
            </w:r>
          </w:p>
        </w:tc>
      </w:tr>
    </w:tbl>
    <w:p>
      <w:pPr>
        <w:spacing w:before="0"/>
        <w:ind w:left="3401" w:right="0" w:firstLine="0"/>
        <w:jc w:val="left"/>
        <w:rPr>
          <w:i/>
          <w:sz w:val="20"/>
        </w:rPr>
      </w:pPr>
      <w:r>
        <w:rPr>
          <w:i/>
          <w:sz w:val="20"/>
        </w:rPr>
        <w:t>Fuente:</w:t>
      </w:r>
      <w:r>
        <w:rPr>
          <w:i/>
          <w:spacing w:val="-5"/>
          <w:sz w:val="20"/>
        </w:rPr>
        <w:t> </w:t>
      </w:r>
      <w:r>
        <w:rPr>
          <w:i/>
          <w:sz w:val="20"/>
        </w:rPr>
        <w:t>(Plan</w:t>
      </w:r>
      <w:r>
        <w:rPr>
          <w:i/>
          <w:spacing w:val="-6"/>
          <w:sz w:val="20"/>
        </w:rPr>
        <w:t> </w:t>
      </w:r>
      <w:r>
        <w:rPr>
          <w:i/>
          <w:sz w:val="20"/>
        </w:rPr>
        <w:t>Distrital</w:t>
      </w:r>
      <w:r>
        <w:rPr>
          <w:i/>
          <w:spacing w:val="-7"/>
          <w:sz w:val="20"/>
        </w:rPr>
        <w:t> </w:t>
      </w:r>
      <w:r>
        <w:rPr>
          <w:i/>
          <w:sz w:val="20"/>
        </w:rPr>
        <w:t>de</w:t>
      </w:r>
      <w:r>
        <w:rPr>
          <w:i/>
          <w:spacing w:val="-7"/>
          <w:sz w:val="20"/>
        </w:rPr>
        <w:t> </w:t>
      </w:r>
      <w:r>
        <w:rPr>
          <w:i/>
          <w:sz w:val="20"/>
        </w:rPr>
        <w:t>Desarrollo</w:t>
      </w:r>
      <w:r>
        <w:rPr>
          <w:i/>
          <w:spacing w:val="-6"/>
          <w:sz w:val="20"/>
        </w:rPr>
        <w:t> </w:t>
      </w:r>
      <w:r>
        <w:rPr>
          <w:i/>
          <w:sz w:val="20"/>
        </w:rPr>
        <w:t>2024-</w:t>
      </w:r>
      <w:r>
        <w:rPr>
          <w:i/>
          <w:spacing w:val="-4"/>
          <w:sz w:val="20"/>
        </w:rPr>
        <w:t>2027)</w:t>
      </w:r>
    </w:p>
    <w:p>
      <w:pPr>
        <w:pStyle w:val="Heading3"/>
        <w:numPr>
          <w:ilvl w:val="2"/>
          <w:numId w:val="1"/>
        </w:numPr>
        <w:tabs>
          <w:tab w:pos="1896" w:val="left" w:leader="none"/>
        </w:tabs>
        <w:spacing w:line="240" w:lineRule="auto" w:before="229" w:after="0"/>
        <w:ind w:left="1896" w:right="0" w:hanging="1080"/>
        <w:jc w:val="left"/>
      </w:pPr>
      <w:r>
        <w:rPr/>
        <w:t>Alineación</w:t>
      </w:r>
      <w:r>
        <w:rPr>
          <w:spacing w:val="-5"/>
        </w:rPr>
        <w:t> </w:t>
      </w:r>
      <w:r>
        <w:rPr/>
        <w:t>con</w:t>
      </w:r>
      <w:r>
        <w:rPr>
          <w:spacing w:val="-5"/>
        </w:rPr>
        <w:t> </w:t>
      </w:r>
      <w:r>
        <w:rPr/>
        <w:t>el</w:t>
      </w:r>
      <w:r>
        <w:rPr>
          <w:spacing w:val="-5"/>
        </w:rPr>
        <w:t> ODS</w:t>
      </w:r>
    </w:p>
    <w:p>
      <w:pPr>
        <w:pStyle w:val="BodyText"/>
        <w:rPr>
          <w:b/>
        </w:rPr>
      </w:pPr>
    </w:p>
    <w:tbl>
      <w:tblPr>
        <w:tblW w:w="0" w:type="auto"/>
        <w:jc w:val="left"/>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6"/>
        <w:gridCol w:w="1983"/>
        <w:gridCol w:w="2127"/>
        <w:gridCol w:w="2127"/>
      </w:tblGrid>
      <w:tr>
        <w:trPr>
          <w:trHeight w:val="659" w:hRule="atLeast"/>
        </w:trPr>
        <w:tc>
          <w:tcPr>
            <w:tcW w:w="2696" w:type="dxa"/>
            <w:shd w:val="clear" w:color="auto" w:fill="A6A6A6"/>
          </w:tcPr>
          <w:p>
            <w:pPr>
              <w:pStyle w:val="TableParagraph"/>
              <w:spacing w:before="214"/>
              <w:ind w:left="8"/>
              <w:jc w:val="center"/>
              <w:rPr>
                <w:b/>
                <w:sz w:val="20"/>
              </w:rPr>
            </w:pPr>
            <w:r>
              <w:rPr>
                <w:b/>
                <w:spacing w:val="-5"/>
                <w:sz w:val="20"/>
              </w:rPr>
              <w:t>ODS</w:t>
            </w:r>
          </w:p>
        </w:tc>
        <w:tc>
          <w:tcPr>
            <w:tcW w:w="1983" w:type="dxa"/>
            <w:shd w:val="clear" w:color="auto" w:fill="A6A6A6"/>
          </w:tcPr>
          <w:p>
            <w:pPr>
              <w:pStyle w:val="TableParagraph"/>
              <w:spacing w:before="214"/>
              <w:ind w:left="457"/>
              <w:rPr>
                <w:b/>
                <w:sz w:val="20"/>
              </w:rPr>
            </w:pPr>
            <w:r>
              <w:rPr>
                <w:b/>
                <w:sz w:val="20"/>
              </w:rPr>
              <w:t>META</w:t>
            </w:r>
            <w:r>
              <w:rPr>
                <w:b/>
                <w:spacing w:val="-7"/>
                <w:sz w:val="20"/>
              </w:rPr>
              <w:t> </w:t>
            </w:r>
            <w:r>
              <w:rPr>
                <w:b/>
                <w:spacing w:val="-5"/>
                <w:sz w:val="20"/>
              </w:rPr>
              <w:t>ODS</w:t>
            </w:r>
          </w:p>
        </w:tc>
        <w:tc>
          <w:tcPr>
            <w:tcW w:w="2127" w:type="dxa"/>
            <w:shd w:val="clear" w:color="auto" w:fill="A6A6A6"/>
          </w:tcPr>
          <w:p>
            <w:pPr>
              <w:pStyle w:val="TableParagraph"/>
              <w:spacing w:before="214"/>
              <w:ind w:left="244"/>
              <w:rPr>
                <w:b/>
                <w:sz w:val="20"/>
              </w:rPr>
            </w:pPr>
            <w:r>
              <w:rPr>
                <w:b/>
                <w:spacing w:val="-2"/>
                <w:sz w:val="20"/>
              </w:rPr>
              <w:t>INDICADOR</w:t>
            </w:r>
            <w:r>
              <w:rPr>
                <w:b/>
                <w:spacing w:val="4"/>
                <w:sz w:val="20"/>
              </w:rPr>
              <w:t> </w:t>
            </w:r>
            <w:r>
              <w:rPr>
                <w:b/>
                <w:spacing w:val="-5"/>
                <w:sz w:val="20"/>
              </w:rPr>
              <w:t>ODS</w:t>
            </w:r>
          </w:p>
        </w:tc>
        <w:tc>
          <w:tcPr>
            <w:tcW w:w="2127" w:type="dxa"/>
            <w:shd w:val="clear" w:color="auto" w:fill="A6A6A6"/>
          </w:tcPr>
          <w:p>
            <w:pPr>
              <w:pStyle w:val="TableParagraph"/>
              <w:spacing w:before="101"/>
              <w:ind w:left="361" w:right="292" w:hanging="58"/>
              <w:rPr>
                <w:b/>
                <w:sz w:val="20"/>
              </w:rPr>
            </w:pPr>
            <w:r>
              <w:rPr>
                <w:b/>
                <w:sz w:val="20"/>
              </w:rPr>
              <w:t>META</w:t>
            </w:r>
            <w:r>
              <w:rPr>
                <w:b/>
                <w:spacing w:val="-13"/>
                <w:sz w:val="20"/>
              </w:rPr>
              <w:t> </w:t>
            </w:r>
            <w:r>
              <w:rPr>
                <w:b/>
                <w:sz w:val="20"/>
              </w:rPr>
              <w:t>PLAN</w:t>
            </w:r>
            <w:r>
              <w:rPr>
                <w:b/>
                <w:spacing w:val="-12"/>
                <w:sz w:val="20"/>
              </w:rPr>
              <w:t> </w:t>
            </w:r>
            <w:r>
              <w:rPr>
                <w:b/>
                <w:sz w:val="20"/>
              </w:rPr>
              <w:t>DE </w:t>
            </w:r>
            <w:r>
              <w:rPr>
                <w:b/>
                <w:spacing w:val="-2"/>
                <w:sz w:val="20"/>
              </w:rPr>
              <w:t>DESARROLLO</w:t>
            </w:r>
          </w:p>
        </w:tc>
      </w:tr>
      <w:tr>
        <w:trPr>
          <w:trHeight w:val="2731" w:hRule="atLeast"/>
        </w:trPr>
        <w:tc>
          <w:tcPr>
            <w:tcW w:w="2696" w:type="dxa"/>
          </w:tcPr>
          <w:p>
            <w:pPr>
              <w:pStyle w:val="TableParagraph"/>
              <w:spacing w:before="101"/>
              <w:ind w:left="8" w:right="2"/>
              <w:jc w:val="center"/>
              <w:rPr>
                <w:sz w:val="20"/>
              </w:rPr>
            </w:pPr>
            <w:r>
              <w:rPr>
                <w:sz w:val="20"/>
              </w:rPr>
              <w:t>13</w:t>
            </w:r>
            <w:r>
              <w:rPr>
                <w:spacing w:val="-2"/>
                <w:sz w:val="20"/>
              </w:rPr>
              <w:t> </w:t>
            </w:r>
            <w:r>
              <w:rPr>
                <w:sz w:val="20"/>
              </w:rPr>
              <w:t>-</w:t>
            </w:r>
            <w:r>
              <w:rPr>
                <w:spacing w:val="-2"/>
                <w:sz w:val="20"/>
              </w:rPr>
              <w:t> </w:t>
            </w:r>
            <w:r>
              <w:rPr>
                <w:sz w:val="20"/>
              </w:rPr>
              <w:t>Acción</w:t>
            </w:r>
            <w:r>
              <w:rPr>
                <w:spacing w:val="-2"/>
                <w:sz w:val="20"/>
              </w:rPr>
              <w:t> </w:t>
            </w:r>
            <w:r>
              <w:rPr>
                <w:sz w:val="20"/>
              </w:rPr>
              <w:t>por</w:t>
            </w:r>
            <w:r>
              <w:rPr>
                <w:spacing w:val="-3"/>
                <w:sz w:val="20"/>
              </w:rPr>
              <w:t> </w:t>
            </w:r>
            <w:r>
              <w:rPr>
                <w:sz w:val="20"/>
              </w:rPr>
              <w:t>el</w:t>
            </w:r>
            <w:r>
              <w:rPr>
                <w:spacing w:val="-3"/>
                <w:sz w:val="20"/>
              </w:rPr>
              <w:t> </w:t>
            </w:r>
            <w:r>
              <w:rPr>
                <w:spacing w:val="-2"/>
                <w:sz w:val="20"/>
              </w:rPr>
              <w:t>clima</w:t>
            </w:r>
          </w:p>
        </w:tc>
        <w:tc>
          <w:tcPr>
            <w:tcW w:w="1983" w:type="dxa"/>
          </w:tcPr>
          <w:p>
            <w:pPr>
              <w:pStyle w:val="TableParagraph"/>
              <w:spacing w:before="101"/>
              <w:ind w:left="97" w:right="163"/>
              <w:rPr>
                <w:sz w:val="20"/>
              </w:rPr>
            </w:pPr>
            <w:r>
              <w:rPr>
                <w:sz w:val="20"/>
              </w:rPr>
              <w:t>13.3 Mejorar la educación, la sensibilización y la capacidad humana e institucional</w:t>
            </w:r>
            <w:r>
              <w:rPr>
                <w:spacing w:val="-13"/>
                <w:sz w:val="20"/>
              </w:rPr>
              <w:t> </w:t>
            </w:r>
            <w:r>
              <w:rPr>
                <w:sz w:val="20"/>
              </w:rPr>
              <w:t>respecto</w:t>
            </w:r>
            <w:r>
              <w:rPr>
                <w:sz w:val="20"/>
              </w:rPr>
              <w:t> de la mitigación del cambio climático, la adaptación a él, la reducción de sus efectos y la alerta </w:t>
            </w:r>
            <w:r>
              <w:rPr>
                <w:spacing w:val="-2"/>
                <w:sz w:val="20"/>
              </w:rPr>
              <w:t>temprana</w:t>
            </w:r>
          </w:p>
        </w:tc>
        <w:tc>
          <w:tcPr>
            <w:tcW w:w="2127" w:type="dxa"/>
          </w:tcPr>
          <w:p>
            <w:pPr>
              <w:pStyle w:val="TableParagraph"/>
              <w:spacing w:before="101"/>
              <w:ind w:left="100" w:right="65"/>
              <w:rPr>
                <w:sz w:val="20"/>
              </w:rPr>
            </w:pPr>
            <w:r>
              <w:rPr>
                <w:sz w:val="20"/>
              </w:rPr>
              <w:t>Por ciento de la población que incrementó sus conocimientos sobre el cambio climático, desagregado</w:t>
            </w:r>
            <w:r>
              <w:rPr>
                <w:spacing w:val="-13"/>
                <w:sz w:val="20"/>
              </w:rPr>
              <w:t> </w:t>
            </w:r>
            <w:r>
              <w:rPr>
                <w:sz w:val="20"/>
              </w:rPr>
              <w:t>por</w:t>
            </w:r>
            <w:r>
              <w:rPr>
                <w:spacing w:val="-12"/>
                <w:sz w:val="20"/>
              </w:rPr>
              <w:t> </w:t>
            </w:r>
            <w:r>
              <w:rPr>
                <w:sz w:val="20"/>
              </w:rPr>
              <w:t>sexo</w:t>
            </w:r>
            <w:r>
              <w:rPr>
                <w:spacing w:val="-12"/>
                <w:sz w:val="20"/>
              </w:rPr>
              <w:t> </w:t>
            </w:r>
            <w:r>
              <w:rPr>
                <w:sz w:val="20"/>
              </w:rPr>
              <w:t>y </w:t>
            </w:r>
            <w:r>
              <w:rPr>
                <w:spacing w:val="-2"/>
                <w:sz w:val="20"/>
              </w:rPr>
              <w:t>edad.</w:t>
            </w:r>
          </w:p>
        </w:tc>
        <w:tc>
          <w:tcPr>
            <w:tcW w:w="2127" w:type="dxa"/>
          </w:tcPr>
          <w:p>
            <w:pPr>
              <w:pStyle w:val="TableParagraph"/>
              <w:spacing w:before="101"/>
              <w:ind w:left="99" w:right="100"/>
              <w:rPr>
                <w:sz w:val="20"/>
              </w:rPr>
            </w:pPr>
            <w:r>
              <w:rPr>
                <w:sz w:val="20"/>
              </w:rPr>
              <w:t>Vincular 2.302.200 personas</w:t>
            </w:r>
            <w:r>
              <w:rPr>
                <w:spacing w:val="-13"/>
                <w:sz w:val="20"/>
              </w:rPr>
              <w:t> </w:t>
            </w:r>
            <w:r>
              <w:rPr>
                <w:sz w:val="20"/>
              </w:rPr>
              <w:t>en</w:t>
            </w:r>
            <w:r>
              <w:rPr>
                <w:spacing w:val="-12"/>
                <w:sz w:val="20"/>
              </w:rPr>
              <w:t> </w:t>
            </w:r>
            <w:r>
              <w:rPr>
                <w:sz w:val="20"/>
              </w:rPr>
              <w:t>acciones</w:t>
            </w:r>
            <w:r>
              <w:rPr>
                <w:spacing w:val="-13"/>
                <w:sz w:val="20"/>
              </w:rPr>
              <w:t> </w:t>
            </w:r>
            <w:r>
              <w:rPr>
                <w:sz w:val="20"/>
              </w:rPr>
              <w:t>de educación ambiental para</w:t>
            </w:r>
            <w:r>
              <w:rPr>
                <w:spacing w:val="-2"/>
                <w:sz w:val="20"/>
              </w:rPr>
              <w:t> </w:t>
            </w:r>
            <w:r>
              <w:rPr>
                <w:sz w:val="20"/>
              </w:rPr>
              <w:t>la</w:t>
            </w:r>
            <w:r>
              <w:rPr>
                <w:spacing w:val="-2"/>
                <w:sz w:val="20"/>
              </w:rPr>
              <w:t> </w:t>
            </w:r>
            <w:r>
              <w:rPr>
                <w:sz w:val="20"/>
              </w:rPr>
              <w:t>conservación</w:t>
            </w:r>
            <w:r>
              <w:rPr>
                <w:spacing w:val="-3"/>
                <w:sz w:val="20"/>
              </w:rPr>
              <w:t> </w:t>
            </w:r>
            <w:r>
              <w:rPr>
                <w:sz w:val="20"/>
              </w:rPr>
              <w:t>de la biodiversidad, el</w:t>
            </w:r>
            <w:r>
              <w:rPr>
                <w:spacing w:val="40"/>
                <w:sz w:val="20"/>
              </w:rPr>
              <w:t> </w:t>
            </w:r>
            <w:r>
              <w:rPr>
                <w:sz w:val="20"/>
              </w:rPr>
              <w:t>agua y la gestión de riesgos de desastres.</w:t>
            </w:r>
          </w:p>
        </w:tc>
      </w:tr>
    </w:tbl>
    <w:p>
      <w:pPr>
        <w:spacing w:before="1"/>
        <w:ind w:left="2105" w:right="0" w:firstLine="1157"/>
        <w:jc w:val="left"/>
        <w:rPr>
          <w:i/>
          <w:sz w:val="16"/>
        </w:rPr>
      </w:pPr>
      <w:r>
        <w:rPr>
          <w:i/>
          <w:sz w:val="20"/>
        </w:rPr>
        <w:t>Fuente:</w:t>
      </w:r>
      <w:r>
        <w:rPr>
          <w:i/>
          <w:spacing w:val="40"/>
          <w:sz w:val="20"/>
        </w:rPr>
        <w:t> </w:t>
      </w:r>
      <w:hyperlink r:id="rId6">
        <w:r>
          <w:rPr>
            <w:i/>
            <w:color w:val="0462C1"/>
            <w:sz w:val="16"/>
            <w:u w:val="single" w:color="0462C1"/>
          </w:rPr>
          <w:t>https://www.un.org/sustainabledevelopment/es/climate-</w:t>
        </w:r>
      </w:hyperlink>
      <w:r>
        <w:rPr>
          <w:i/>
          <w:color w:val="0462C1"/>
          <w:spacing w:val="40"/>
          <w:sz w:val="16"/>
        </w:rPr>
        <w:t> </w:t>
      </w:r>
      <w:hyperlink r:id="rId6">
        <w:r>
          <w:rPr>
            <w:i/>
            <w:color w:val="0462C1"/>
            <w:spacing w:val="-2"/>
            <w:sz w:val="16"/>
            <w:u w:val="single" w:color="0462C1"/>
          </w:rPr>
          <w:t>action/#:~:text=El%20Objetivo%2013%20exige%20medidas,2030%20para%20el%20Desarrollo%20Sostenible</w:t>
        </w:r>
        <w:r>
          <w:rPr>
            <w:i/>
            <w:spacing w:val="-2"/>
            <w:sz w:val="16"/>
          </w:rPr>
          <w:t>.</w:t>
        </w:r>
      </w:hyperlink>
    </w:p>
    <w:p>
      <w:pPr>
        <w:spacing w:after="0"/>
        <w:jc w:val="left"/>
        <w:rPr>
          <w:i/>
          <w:sz w:val="16"/>
        </w:rPr>
        <w:sectPr>
          <w:pgSz w:w="12240" w:h="15840"/>
          <w:pgMar w:header="722" w:footer="0" w:top="2400" w:bottom="280" w:left="1080" w:right="1080"/>
        </w:sectPr>
      </w:pPr>
    </w:p>
    <w:p>
      <w:pPr>
        <w:pStyle w:val="BodyText"/>
        <w:rPr>
          <w:i/>
        </w:rPr>
      </w:pPr>
      <w:r>
        <w:rPr>
          <w:i/>
        </w:rPr>
        <mc:AlternateContent>
          <mc:Choice Requires="wps">
            <w:drawing>
              <wp:anchor distT="0" distB="0" distL="0" distR="0" allowOverlap="1" layoutInCell="1" locked="0" behindDoc="0" simplePos="0" relativeHeight="15731200">
                <wp:simplePos x="0" y="0"/>
                <wp:positionH relativeFrom="page">
                  <wp:posOffset>1829119</wp:posOffset>
                </wp:positionH>
                <wp:positionV relativeFrom="page">
                  <wp:posOffset>8647528</wp:posOffset>
                </wp:positionV>
                <wp:extent cx="83185" cy="46672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83185" cy="466725"/>
                        </a:xfrm>
                        <a:prstGeom prst="rect">
                          <a:avLst/>
                        </a:prstGeom>
                      </wps:spPr>
                      <wps:txbx>
                        <w:txbxContent>
                          <w:p>
                            <w:pPr>
                              <w:spacing w:before="18"/>
                              <w:ind w:left="20" w:right="0" w:firstLine="0"/>
                              <w:jc w:val="left"/>
                              <w:rPr>
                                <w:rFonts w:ascii="Arial"/>
                                <w:b/>
                                <w:sz w:val="8"/>
                              </w:rPr>
                            </w:pPr>
                            <w:r>
                              <w:rPr>
                                <w:rFonts w:ascii="Arial"/>
                                <w:b/>
                                <w:sz w:val="8"/>
                              </w:rPr>
                              <w:t>Causas</w:t>
                            </w:r>
                            <w:r>
                              <w:rPr>
                                <w:rFonts w:ascii="Arial"/>
                                <w:b/>
                                <w:spacing w:val="-3"/>
                                <w:sz w:val="8"/>
                              </w:rPr>
                              <w:t> </w:t>
                            </w:r>
                            <w:r>
                              <w:rPr>
                                <w:rFonts w:ascii="Arial"/>
                                <w:b/>
                                <w:spacing w:val="-2"/>
                                <w:sz w:val="8"/>
                              </w:rPr>
                              <w:t>Indirectas</w:t>
                            </w:r>
                          </w:p>
                        </w:txbxContent>
                      </wps:txbx>
                      <wps:bodyPr wrap="square" lIns="0" tIns="0" rIns="0" bIns="0" rtlCol="0" vert="vert270">
                        <a:noAutofit/>
                      </wps:bodyPr>
                    </wps:wsp>
                  </a:graphicData>
                </a:graphic>
              </wp:anchor>
            </w:drawing>
          </mc:Choice>
          <mc:Fallback>
            <w:pict>
              <v:shape style="position:absolute;margin-left:144.025131pt;margin-top:680.907776pt;width:6.55pt;height:36.75pt;mso-position-horizontal-relative:page;mso-position-vertical-relative:page;z-index:15731200" type="#_x0000_t202" id="docshape8" filled="false" stroked="false">
                <v:textbox inset="0,0,0,0" style="layout-flow:vertical;mso-layout-flow-alt:bottom-to-top">
                  <w:txbxContent>
                    <w:p>
                      <w:pPr>
                        <w:spacing w:before="18"/>
                        <w:ind w:left="20" w:right="0" w:firstLine="0"/>
                        <w:jc w:val="left"/>
                        <w:rPr>
                          <w:rFonts w:ascii="Arial"/>
                          <w:b/>
                          <w:sz w:val="8"/>
                        </w:rPr>
                      </w:pPr>
                      <w:r>
                        <w:rPr>
                          <w:rFonts w:ascii="Arial"/>
                          <w:b/>
                          <w:sz w:val="8"/>
                        </w:rPr>
                        <w:t>Causas</w:t>
                      </w:r>
                      <w:r>
                        <w:rPr>
                          <w:rFonts w:ascii="Arial"/>
                          <w:b/>
                          <w:spacing w:val="-3"/>
                          <w:sz w:val="8"/>
                        </w:rPr>
                        <w:t> </w:t>
                      </w:r>
                      <w:r>
                        <w:rPr>
                          <w:rFonts w:ascii="Arial"/>
                          <w:b/>
                          <w:spacing w:val="-2"/>
                          <w:sz w:val="8"/>
                        </w:rPr>
                        <w:t>Indirectas</w:t>
                      </w:r>
                    </w:p>
                  </w:txbxContent>
                </v:textbox>
                <w10:wrap type="none"/>
              </v:shape>
            </w:pict>
          </mc:Fallback>
        </mc:AlternateContent>
      </w:r>
      <w:r>
        <w:rPr>
          <w:i/>
        </w:rPr>
        <mc:AlternateContent>
          <mc:Choice Requires="wps">
            <w:drawing>
              <wp:anchor distT="0" distB="0" distL="0" distR="0" allowOverlap="1" layoutInCell="1" locked="0" behindDoc="0" simplePos="0" relativeHeight="15731712">
                <wp:simplePos x="0" y="0"/>
                <wp:positionH relativeFrom="page">
                  <wp:posOffset>1829119</wp:posOffset>
                </wp:positionH>
                <wp:positionV relativeFrom="page">
                  <wp:posOffset>7471131</wp:posOffset>
                </wp:positionV>
                <wp:extent cx="83185" cy="42545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83185" cy="425450"/>
                        </a:xfrm>
                        <a:prstGeom prst="rect">
                          <a:avLst/>
                        </a:prstGeom>
                      </wps:spPr>
                      <wps:txbx>
                        <w:txbxContent>
                          <w:p>
                            <w:pPr>
                              <w:spacing w:before="18"/>
                              <w:ind w:left="20" w:right="0" w:firstLine="0"/>
                              <w:jc w:val="left"/>
                              <w:rPr>
                                <w:rFonts w:ascii="Arial"/>
                                <w:b/>
                                <w:sz w:val="8"/>
                              </w:rPr>
                            </w:pPr>
                            <w:r>
                              <w:rPr>
                                <w:rFonts w:ascii="Arial"/>
                                <w:b/>
                                <w:sz w:val="8"/>
                              </w:rPr>
                              <w:t>Causas</w:t>
                            </w:r>
                            <w:r>
                              <w:rPr>
                                <w:rFonts w:ascii="Arial"/>
                                <w:b/>
                                <w:spacing w:val="-3"/>
                                <w:sz w:val="8"/>
                              </w:rPr>
                              <w:t> </w:t>
                            </w:r>
                            <w:r>
                              <w:rPr>
                                <w:rFonts w:ascii="Arial"/>
                                <w:b/>
                                <w:spacing w:val="-2"/>
                                <w:sz w:val="8"/>
                              </w:rPr>
                              <w:t>Directas</w:t>
                            </w:r>
                          </w:p>
                        </w:txbxContent>
                      </wps:txbx>
                      <wps:bodyPr wrap="square" lIns="0" tIns="0" rIns="0" bIns="0" rtlCol="0" vert="vert270">
                        <a:noAutofit/>
                      </wps:bodyPr>
                    </wps:wsp>
                  </a:graphicData>
                </a:graphic>
              </wp:anchor>
            </w:drawing>
          </mc:Choice>
          <mc:Fallback>
            <w:pict>
              <v:shape style="position:absolute;margin-left:144.025131pt;margin-top:588.278076pt;width:6.55pt;height:33.5pt;mso-position-horizontal-relative:page;mso-position-vertical-relative:page;z-index:15731712" type="#_x0000_t202" id="docshape9" filled="false" stroked="false">
                <v:textbox inset="0,0,0,0" style="layout-flow:vertical;mso-layout-flow-alt:bottom-to-top">
                  <w:txbxContent>
                    <w:p>
                      <w:pPr>
                        <w:spacing w:before="18"/>
                        <w:ind w:left="20" w:right="0" w:firstLine="0"/>
                        <w:jc w:val="left"/>
                        <w:rPr>
                          <w:rFonts w:ascii="Arial"/>
                          <w:b/>
                          <w:sz w:val="8"/>
                        </w:rPr>
                      </w:pPr>
                      <w:r>
                        <w:rPr>
                          <w:rFonts w:ascii="Arial"/>
                          <w:b/>
                          <w:sz w:val="8"/>
                        </w:rPr>
                        <w:t>Causas</w:t>
                      </w:r>
                      <w:r>
                        <w:rPr>
                          <w:rFonts w:ascii="Arial"/>
                          <w:b/>
                          <w:spacing w:val="-3"/>
                          <w:sz w:val="8"/>
                        </w:rPr>
                        <w:t> </w:t>
                      </w:r>
                      <w:r>
                        <w:rPr>
                          <w:rFonts w:ascii="Arial"/>
                          <w:b/>
                          <w:spacing w:val="-2"/>
                          <w:sz w:val="8"/>
                        </w:rPr>
                        <w:t>Directas</w:t>
                      </w:r>
                    </w:p>
                  </w:txbxContent>
                </v:textbox>
                <w10:wrap type="none"/>
              </v:shape>
            </w:pict>
          </mc:Fallback>
        </mc:AlternateContent>
      </w:r>
      <w:r>
        <w:rPr>
          <w:i/>
        </w:rPr>
        <mc:AlternateContent>
          <mc:Choice Requires="wps">
            <w:drawing>
              <wp:anchor distT="0" distB="0" distL="0" distR="0" allowOverlap="1" layoutInCell="1" locked="0" behindDoc="0" simplePos="0" relativeHeight="15732224">
                <wp:simplePos x="0" y="0"/>
                <wp:positionH relativeFrom="page">
                  <wp:posOffset>1827029</wp:posOffset>
                </wp:positionH>
                <wp:positionV relativeFrom="page">
                  <wp:posOffset>6277664</wp:posOffset>
                </wp:positionV>
                <wp:extent cx="88900" cy="461009"/>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88900" cy="461009"/>
                        </a:xfrm>
                        <a:prstGeom prst="rect">
                          <a:avLst/>
                        </a:prstGeom>
                      </wps:spPr>
                      <wps:txbx>
                        <w:txbxContent>
                          <w:p>
                            <w:pPr>
                              <w:spacing w:before="16"/>
                              <w:ind w:left="20" w:right="0" w:firstLine="0"/>
                              <w:jc w:val="left"/>
                              <w:rPr>
                                <w:rFonts w:ascii="Arial MT"/>
                                <w:sz w:val="9"/>
                              </w:rPr>
                            </w:pPr>
                            <w:r>
                              <w:rPr>
                                <w:rFonts w:ascii="Arial MT"/>
                                <w:color w:val="FFFFFF"/>
                                <w:spacing w:val="-2"/>
                                <w:sz w:val="9"/>
                              </w:rPr>
                              <w:t>Problema</w:t>
                            </w:r>
                            <w:r>
                              <w:rPr>
                                <w:rFonts w:ascii="Arial MT"/>
                                <w:color w:val="FFFFFF"/>
                                <w:spacing w:val="4"/>
                                <w:sz w:val="9"/>
                              </w:rPr>
                              <w:t> </w:t>
                            </w:r>
                            <w:r>
                              <w:rPr>
                                <w:rFonts w:ascii="Arial MT"/>
                                <w:color w:val="FFFFFF"/>
                                <w:spacing w:val="-2"/>
                                <w:sz w:val="9"/>
                              </w:rPr>
                              <w:t>Central</w:t>
                            </w:r>
                          </w:p>
                        </w:txbxContent>
                      </wps:txbx>
                      <wps:bodyPr wrap="square" lIns="0" tIns="0" rIns="0" bIns="0" rtlCol="0" vert="vert270">
                        <a:noAutofit/>
                      </wps:bodyPr>
                    </wps:wsp>
                  </a:graphicData>
                </a:graphic>
              </wp:anchor>
            </w:drawing>
          </mc:Choice>
          <mc:Fallback>
            <w:pict>
              <v:shape style="position:absolute;margin-left:143.860611pt;margin-top:494.304321pt;width:7pt;height:36.3pt;mso-position-horizontal-relative:page;mso-position-vertical-relative:page;z-index:15732224" type="#_x0000_t202" id="docshape10" filled="false" stroked="false">
                <v:textbox inset="0,0,0,0" style="layout-flow:vertical;mso-layout-flow-alt:bottom-to-top">
                  <w:txbxContent>
                    <w:p>
                      <w:pPr>
                        <w:spacing w:before="16"/>
                        <w:ind w:left="20" w:right="0" w:firstLine="0"/>
                        <w:jc w:val="left"/>
                        <w:rPr>
                          <w:rFonts w:ascii="Arial MT"/>
                          <w:sz w:val="9"/>
                        </w:rPr>
                      </w:pPr>
                      <w:r>
                        <w:rPr>
                          <w:rFonts w:ascii="Arial MT"/>
                          <w:color w:val="FFFFFF"/>
                          <w:spacing w:val="-2"/>
                          <w:sz w:val="9"/>
                        </w:rPr>
                        <w:t>Problema</w:t>
                      </w:r>
                      <w:r>
                        <w:rPr>
                          <w:rFonts w:ascii="Arial MT"/>
                          <w:color w:val="FFFFFF"/>
                          <w:spacing w:val="4"/>
                          <w:sz w:val="9"/>
                        </w:rPr>
                        <w:t> </w:t>
                      </w:r>
                      <w:r>
                        <w:rPr>
                          <w:rFonts w:ascii="Arial MT"/>
                          <w:color w:val="FFFFFF"/>
                          <w:spacing w:val="-2"/>
                          <w:sz w:val="9"/>
                        </w:rPr>
                        <w:t>Central</w:t>
                      </w:r>
                    </w:p>
                  </w:txbxContent>
                </v:textbox>
                <w10:wrap type="none"/>
              </v:shape>
            </w:pict>
          </mc:Fallback>
        </mc:AlternateContent>
      </w:r>
    </w:p>
    <w:p>
      <w:pPr>
        <w:pStyle w:val="BodyText"/>
        <w:spacing w:before="104"/>
        <w:rPr>
          <w:i/>
        </w:rPr>
      </w:pPr>
    </w:p>
    <w:p>
      <w:pPr>
        <w:pStyle w:val="Heading3"/>
        <w:ind w:left="619" w:firstLine="0"/>
      </w:pPr>
      <w:r>
        <w:rPr/>
        <w:t>1.1.5</w:t>
      </w:r>
      <w:r>
        <w:rPr>
          <w:spacing w:val="-4"/>
        </w:rPr>
        <w:t> </w:t>
      </w:r>
      <w:r>
        <w:rPr/>
        <w:t>Alineación</w:t>
      </w:r>
      <w:r>
        <w:rPr>
          <w:spacing w:val="-5"/>
        </w:rPr>
        <w:t> </w:t>
      </w:r>
      <w:r>
        <w:rPr/>
        <w:t>con</w:t>
      </w:r>
      <w:r>
        <w:rPr>
          <w:spacing w:val="-6"/>
        </w:rPr>
        <w:t> </w:t>
      </w:r>
      <w:r>
        <w:rPr/>
        <w:t>la</w:t>
      </w:r>
      <w:r>
        <w:rPr>
          <w:spacing w:val="-3"/>
        </w:rPr>
        <w:t> </w:t>
      </w:r>
      <w:r>
        <w:rPr/>
        <w:t>política</w:t>
      </w:r>
      <w:r>
        <w:rPr>
          <w:spacing w:val="-3"/>
        </w:rPr>
        <w:t> </w:t>
      </w:r>
      <w:r>
        <w:rPr>
          <w:spacing w:val="-2"/>
        </w:rPr>
        <w:t>pública</w:t>
      </w:r>
    </w:p>
    <w:p>
      <w:pPr>
        <w:pStyle w:val="BodyText"/>
        <w:spacing w:after="1"/>
        <w:rPr>
          <w:b/>
        </w:rPr>
      </w:pPr>
    </w:p>
    <w:tbl>
      <w:tblPr>
        <w:tblW w:w="0" w:type="auto"/>
        <w:jc w:val="left"/>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6"/>
        <w:gridCol w:w="3260"/>
        <w:gridCol w:w="2694"/>
      </w:tblGrid>
      <w:tr>
        <w:trPr>
          <w:trHeight w:val="590" w:hRule="atLeast"/>
        </w:trPr>
        <w:tc>
          <w:tcPr>
            <w:tcW w:w="2696" w:type="dxa"/>
            <w:shd w:val="clear" w:color="auto" w:fill="A6A6A6"/>
          </w:tcPr>
          <w:p>
            <w:pPr>
              <w:pStyle w:val="TableParagraph"/>
              <w:spacing w:before="180"/>
              <w:ind w:left="376"/>
              <w:rPr>
                <w:b/>
                <w:sz w:val="20"/>
              </w:rPr>
            </w:pPr>
            <w:r>
              <w:rPr>
                <w:b/>
                <w:spacing w:val="-2"/>
                <w:sz w:val="20"/>
              </w:rPr>
              <w:t>POLÍTICA</w:t>
            </w:r>
            <w:r>
              <w:rPr>
                <w:b/>
                <w:spacing w:val="3"/>
                <w:sz w:val="20"/>
              </w:rPr>
              <w:t> </w:t>
            </w:r>
            <w:r>
              <w:rPr>
                <w:b/>
                <w:spacing w:val="-2"/>
                <w:sz w:val="20"/>
              </w:rPr>
              <w:t>PÚBLICA</w:t>
            </w:r>
          </w:p>
        </w:tc>
        <w:tc>
          <w:tcPr>
            <w:tcW w:w="3260" w:type="dxa"/>
            <w:shd w:val="clear" w:color="auto" w:fill="A6A6A6"/>
          </w:tcPr>
          <w:p>
            <w:pPr>
              <w:pStyle w:val="TableParagraph"/>
              <w:spacing w:before="180"/>
              <w:ind w:left="5"/>
              <w:jc w:val="center"/>
              <w:rPr>
                <w:b/>
                <w:sz w:val="20"/>
              </w:rPr>
            </w:pPr>
            <w:r>
              <w:rPr>
                <w:b/>
                <w:spacing w:val="-4"/>
                <w:sz w:val="20"/>
              </w:rPr>
              <w:t>META</w:t>
            </w:r>
          </w:p>
        </w:tc>
        <w:tc>
          <w:tcPr>
            <w:tcW w:w="2694" w:type="dxa"/>
            <w:shd w:val="clear" w:color="auto" w:fill="A6A6A6"/>
          </w:tcPr>
          <w:p>
            <w:pPr>
              <w:pStyle w:val="TableParagraph"/>
              <w:spacing w:before="180"/>
              <w:ind w:left="527"/>
              <w:rPr>
                <w:b/>
                <w:sz w:val="20"/>
              </w:rPr>
            </w:pPr>
            <w:r>
              <w:rPr>
                <w:b/>
                <w:spacing w:val="-2"/>
                <w:sz w:val="20"/>
              </w:rPr>
              <w:t>INDICADOR</w:t>
            </w:r>
            <w:r>
              <w:rPr>
                <w:b/>
                <w:spacing w:val="4"/>
                <w:sz w:val="20"/>
              </w:rPr>
              <w:t> </w:t>
            </w:r>
            <w:r>
              <w:rPr>
                <w:b/>
                <w:spacing w:val="-5"/>
                <w:sz w:val="20"/>
              </w:rPr>
              <w:t>ODS</w:t>
            </w:r>
          </w:p>
        </w:tc>
      </w:tr>
      <w:tr>
        <w:trPr>
          <w:trHeight w:val="890" w:hRule="atLeast"/>
        </w:trPr>
        <w:tc>
          <w:tcPr>
            <w:tcW w:w="2696" w:type="dxa"/>
          </w:tcPr>
          <w:p>
            <w:pPr>
              <w:pStyle w:val="TableParagraph"/>
              <w:spacing w:before="98"/>
              <w:ind w:left="100"/>
              <w:rPr>
                <w:sz w:val="20"/>
              </w:rPr>
            </w:pPr>
            <w:r>
              <w:rPr>
                <w:sz w:val="20"/>
              </w:rPr>
              <w:t>Política</w:t>
            </w:r>
            <w:r>
              <w:rPr>
                <w:spacing w:val="-13"/>
                <w:sz w:val="20"/>
              </w:rPr>
              <w:t> </w:t>
            </w:r>
            <w:r>
              <w:rPr>
                <w:sz w:val="20"/>
              </w:rPr>
              <w:t>Pública</w:t>
            </w:r>
            <w:r>
              <w:rPr>
                <w:spacing w:val="-12"/>
                <w:sz w:val="20"/>
              </w:rPr>
              <w:t> </w:t>
            </w:r>
            <w:r>
              <w:rPr>
                <w:sz w:val="20"/>
              </w:rPr>
              <w:t>Distrital</w:t>
            </w:r>
            <w:r>
              <w:rPr>
                <w:spacing w:val="-13"/>
                <w:sz w:val="20"/>
              </w:rPr>
              <w:t> </w:t>
            </w:r>
            <w:r>
              <w:rPr>
                <w:sz w:val="20"/>
              </w:rPr>
              <w:t>de Educación Ambiental</w:t>
            </w:r>
          </w:p>
        </w:tc>
        <w:tc>
          <w:tcPr>
            <w:tcW w:w="3260" w:type="dxa"/>
          </w:tcPr>
          <w:p>
            <w:pPr>
              <w:pStyle w:val="TableParagraph"/>
              <w:spacing w:before="98"/>
              <w:ind w:left="97"/>
              <w:rPr>
                <w:sz w:val="20"/>
              </w:rPr>
            </w:pPr>
            <w:r>
              <w:rPr>
                <w:sz w:val="20"/>
              </w:rPr>
              <w:t>3.1.2</w:t>
            </w:r>
            <w:r>
              <w:rPr>
                <w:spacing w:val="-6"/>
                <w:sz w:val="20"/>
              </w:rPr>
              <w:t> </w:t>
            </w:r>
            <w:r>
              <w:rPr>
                <w:sz w:val="20"/>
              </w:rPr>
              <w:t>Estrategia</w:t>
            </w:r>
            <w:r>
              <w:rPr>
                <w:spacing w:val="-6"/>
                <w:sz w:val="20"/>
              </w:rPr>
              <w:t> </w:t>
            </w:r>
            <w:r>
              <w:rPr>
                <w:sz w:val="20"/>
              </w:rPr>
              <w:t>de</w:t>
            </w:r>
            <w:r>
              <w:rPr>
                <w:spacing w:val="-6"/>
                <w:sz w:val="20"/>
              </w:rPr>
              <w:t> </w:t>
            </w:r>
            <w:r>
              <w:rPr>
                <w:sz w:val="20"/>
              </w:rPr>
              <w:t>Aulas</w:t>
            </w:r>
            <w:r>
              <w:rPr>
                <w:spacing w:val="-7"/>
                <w:sz w:val="20"/>
              </w:rPr>
              <w:t> </w:t>
            </w:r>
            <w:r>
              <w:rPr>
                <w:spacing w:val="-2"/>
                <w:sz w:val="20"/>
              </w:rPr>
              <w:t>Ambientales</w:t>
            </w:r>
          </w:p>
        </w:tc>
        <w:tc>
          <w:tcPr>
            <w:tcW w:w="2694" w:type="dxa"/>
          </w:tcPr>
          <w:p>
            <w:pPr>
              <w:pStyle w:val="TableParagraph"/>
              <w:spacing w:before="98"/>
              <w:ind w:left="99" w:right="91"/>
              <w:jc w:val="both"/>
              <w:rPr>
                <w:sz w:val="20"/>
              </w:rPr>
            </w:pPr>
            <w:r>
              <w:rPr>
                <w:sz w:val="20"/>
              </w:rPr>
              <w:t>Número participantes en </w:t>
            </w:r>
            <w:r>
              <w:rPr>
                <w:sz w:val="20"/>
              </w:rPr>
              <w:t>la Estrategia de Aulas </w:t>
            </w:r>
            <w:r>
              <w:rPr>
                <w:spacing w:val="-2"/>
                <w:sz w:val="20"/>
              </w:rPr>
              <w:t>Ambientales</w:t>
            </w:r>
          </w:p>
        </w:tc>
      </w:tr>
    </w:tbl>
    <w:p>
      <w:pPr>
        <w:pStyle w:val="BodyText"/>
        <w:spacing w:before="229"/>
        <w:rPr>
          <w:b/>
        </w:rPr>
      </w:pPr>
    </w:p>
    <w:p>
      <w:pPr>
        <w:pStyle w:val="ListParagraph"/>
        <w:numPr>
          <w:ilvl w:val="1"/>
          <w:numId w:val="2"/>
        </w:numPr>
        <w:tabs>
          <w:tab w:pos="1802" w:val="left" w:leader="none"/>
        </w:tabs>
        <w:spacing w:line="240" w:lineRule="auto" w:before="0" w:after="0"/>
        <w:ind w:left="1802" w:right="0" w:hanging="900"/>
        <w:jc w:val="left"/>
        <w:rPr>
          <w:b/>
          <w:sz w:val="20"/>
        </w:rPr>
      </w:pPr>
      <w:r>
        <w:rPr>
          <w:b/>
          <w:spacing w:val="-2"/>
          <w:sz w:val="20"/>
        </w:rPr>
        <w:t>Problemática</w:t>
      </w:r>
    </w:p>
    <w:p>
      <w:pPr>
        <w:pStyle w:val="BodyText"/>
        <w:rPr>
          <w:b/>
        </w:rPr>
      </w:pPr>
    </w:p>
    <w:p>
      <w:pPr>
        <w:pStyle w:val="BodyText"/>
        <w:spacing w:before="1"/>
        <w:ind w:left="619"/>
      </w:pPr>
      <w:r>
        <w:rPr/>
        <w:t>Nivel</w:t>
      </w:r>
      <w:r>
        <w:rPr>
          <w:spacing w:val="-6"/>
        </w:rPr>
        <w:t> </w:t>
      </w:r>
      <w:r>
        <w:rPr/>
        <w:t>bajo</w:t>
      </w:r>
      <w:r>
        <w:rPr>
          <w:spacing w:val="-4"/>
        </w:rPr>
        <w:t> </w:t>
      </w:r>
      <w:r>
        <w:rPr/>
        <w:t>de</w:t>
      </w:r>
      <w:r>
        <w:rPr>
          <w:spacing w:val="-5"/>
        </w:rPr>
        <w:t> </w:t>
      </w:r>
      <w:r>
        <w:rPr/>
        <w:t>apropiación</w:t>
      </w:r>
      <w:r>
        <w:rPr>
          <w:spacing w:val="-5"/>
        </w:rPr>
        <w:t> </w:t>
      </w:r>
      <w:r>
        <w:rPr/>
        <w:t>social</w:t>
      </w:r>
      <w:r>
        <w:rPr>
          <w:spacing w:val="-5"/>
        </w:rPr>
        <w:t> </w:t>
      </w:r>
      <w:r>
        <w:rPr/>
        <w:t>del</w:t>
      </w:r>
      <w:r>
        <w:rPr>
          <w:spacing w:val="-5"/>
        </w:rPr>
        <w:t> </w:t>
      </w:r>
      <w:r>
        <w:rPr/>
        <w:t>conocimiento</w:t>
      </w:r>
      <w:r>
        <w:rPr>
          <w:spacing w:val="-4"/>
        </w:rPr>
        <w:t> </w:t>
      </w:r>
      <w:r>
        <w:rPr/>
        <w:t>sobre</w:t>
      </w:r>
      <w:r>
        <w:rPr>
          <w:spacing w:val="-7"/>
        </w:rPr>
        <w:t> </w:t>
      </w:r>
      <w:r>
        <w:rPr/>
        <w:t>temas</w:t>
      </w:r>
      <w:r>
        <w:rPr>
          <w:spacing w:val="-7"/>
        </w:rPr>
        <w:t> </w:t>
      </w:r>
      <w:r>
        <w:rPr/>
        <w:t>ambientales</w:t>
      </w:r>
      <w:r>
        <w:rPr>
          <w:spacing w:val="-6"/>
        </w:rPr>
        <w:t> </w:t>
      </w:r>
      <w:r>
        <w:rPr/>
        <w:t>para</w:t>
      </w:r>
      <w:r>
        <w:rPr>
          <w:spacing w:val="-5"/>
        </w:rPr>
        <w:t> </w:t>
      </w:r>
      <w:r>
        <w:rPr/>
        <w:t>la</w:t>
      </w:r>
      <w:r>
        <w:rPr>
          <w:spacing w:val="-5"/>
        </w:rPr>
        <w:t> </w:t>
      </w:r>
      <w:r>
        <w:rPr/>
        <w:t>resiliencia</w:t>
      </w:r>
      <w:r>
        <w:rPr>
          <w:spacing w:val="-5"/>
        </w:rPr>
        <w:t> </w:t>
      </w:r>
      <w:r>
        <w:rPr>
          <w:spacing w:val="-2"/>
        </w:rPr>
        <w:t>climática.</w:t>
      </w:r>
    </w:p>
    <w:p>
      <w:pPr>
        <w:pStyle w:val="BodyText"/>
      </w:pPr>
    </w:p>
    <w:p>
      <w:pPr>
        <w:pStyle w:val="Heading3"/>
        <w:numPr>
          <w:ilvl w:val="2"/>
          <w:numId w:val="2"/>
        </w:numPr>
        <w:tabs>
          <w:tab w:pos="1699" w:val="left" w:leader="none"/>
        </w:tabs>
        <w:spacing w:line="240" w:lineRule="auto" w:before="0" w:after="0"/>
        <w:ind w:left="1699" w:right="0" w:hanging="1080"/>
        <w:jc w:val="left"/>
      </w:pPr>
      <w:r>
        <w:rPr/>
        <mc:AlternateContent>
          <mc:Choice Requires="wps">
            <w:drawing>
              <wp:anchor distT="0" distB="0" distL="0" distR="0" allowOverlap="1" layoutInCell="1" locked="0" behindDoc="1" simplePos="0" relativeHeight="483536384">
                <wp:simplePos x="0" y="0"/>
                <wp:positionH relativeFrom="page">
                  <wp:posOffset>1767205</wp:posOffset>
                </wp:positionH>
                <wp:positionV relativeFrom="paragraph">
                  <wp:posOffset>196904</wp:posOffset>
                </wp:positionV>
                <wp:extent cx="4114165" cy="546862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4114165" cy="5468620"/>
                          <a:chExt cx="4114165" cy="5468620"/>
                        </a:xfrm>
                      </wpg:grpSpPr>
                      <wps:wsp>
                        <wps:cNvPr id="13" name="Graphic 13"/>
                        <wps:cNvSpPr/>
                        <wps:spPr>
                          <a:xfrm>
                            <a:off x="260490" y="2561"/>
                            <a:ext cx="3853815" cy="103505"/>
                          </a:xfrm>
                          <a:custGeom>
                            <a:avLst/>
                            <a:gdLst/>
                            <a:ahLst/>
                            <a:cxnLst/>
                            <a:rect l="l" t="t" r="r" b="b"/>
                            <a:pathLst>
                              <a:path w="3853815" h="103505">
                                <a:moveTo>
                                  <a:pt x="0" y="0"/>
                                </a:moveTo>
                                <a:lnTo>
                                  <a:pt x="0" y="103147"/>
                                </a:lnTo>
                                <a:lnTo>
                                  <a:pt x="3853674" y="103147"/>
                                </a:lnTo>
                                <a:lnTo>
                                  <a:pt x="3853674" y="0"/>
                                </a:lnTo>
                                <a:lnTo>
                                  <a:pt x="0" y="0"/>
                                </a:lnTo>
                                <a:close/>
                              </a:path>
                            </a:pathLst>
                          </a:custGeom>
                          <a:solidFill>
                            <a:srgbClr val="C00000"/>
                          </a:solidFill>
                        </wps:spPr>
                        <wps:bodyPr wrap="square" lIns="0" tIns="0" rIns="0" bIns="0" rtlCol="0">
                          <a:prstTxWarp prst="textNoShape">
                            <a:avLst/>
                          </a:prstTxWarp>
                          <a:noAutofit/>
                        </wps:bodyPr>
                      </wps:wsp>
                      <pic:pic>
                        <pic:nvPicPr>
                          <pic:cNvPr id="14" name="Image 14"/>
                          <pic:cNvPicPr/>
                        </pic:nvPicPr>
                        <pic:blipFill>
                          <a:blip r:embed="rId7" cstate="print"/>
                          <a:stretch>
                            <a:fillRect/>
                          </a:stretch>
                        </pic:blipFill>
                        <pic:spPr>
                          <a:xfrm>
                            <a:off x="2577" y="180579"/>
                            <a:ext cx="211511" cy="410094"/>
                          </a:xfrm>
                          <a:prstGeom prst="rect">
                            <a:avLst/>
                          </a:prstGeom>
                        </pic:spPr>
                      </pic:pic>
                      <pic:pic>
                        <pic:nvPicPr>
                          <pic:cNvPr id="15" name="Image 15"/>
                          <pic:cNvPicPr/>
                        </pic:nvPicPr>
                        <pic:blipFill>
                          <a:blip r:embed="rId8" cstate="print"/>
                          <a:stretch>
                            <a:fillRect/>
                          </a:stretch>
                        </pic:blipFill>
                        <pic:spPr>
                          <a:xfrm>
                            <a:off x="2577" y="588095"/>
                            <a:ext cx="211511" cy="196049"/>
                          </a:xfrm>
                          <a:prstGeom prst="rect">
                            <a:avLst/>
                          </a:prstGeom>
                        </pic:spPr>
                      </pic:pic>
                      <wps:wsp>
                        <wps:cNvPr id="16" name="Graphic 16"/>
                        <wps:cNvSpPr/>
                        <wps:spPr>
                          <a:xfrm>
                            <a:off x="2703272" y="590647"/>
                            <a:ext cx="52069" cy="196215"/>
                          </a:xfrm>
                          <a:custGeom>
                            <a:avLst/>
                            <a:gdLst/>
                            <a:ahLst/>
                            <a:cxnLst/>
                            <a:rect l="l" t="t" r="r" b="b"/>
                            <a:pathLst>
                              <a:path w="52069" h="196215">
                                <a:moveTo>
                                  <a:pt x="51685" y="0"/>
                                </a:moveTo>
                                <a:lnTo>
                                  <a:pt x="0" y="0"/>
                                </a:lnTo>
                                <a:lnTo>
                                  <a:pt x="0" y="196074"/>
                                </a:lnTo>
                                <a:lnTo>
                                  <a:pt x="51685" y="196074"/>
                                </a:lnTo>
                                <a:lnTo>
                                  <a:pt x="51685" y="0"/>
                                </a:lnTo>
                                <a:close/>
                              </a:path>
                            </a:pathLst>
                          </a:custGeom>
                          <a:solidFill>
                            <a:srgbClr val="FFFFFF"/>
                          </a:solidFill>
                        </wps:spPr>
                        <wps:bodyPr wrap="square" lIns="0" tIns="0" rIns="0" bIns="0" rtlCol="0">
                          <a:prstTxWarp prst="textNoShape">
                            <a:avLst/>
                          </a:prstTxWarp>
                          <a:noAutofit/>
                        </wps:bodyPr>
                      </wps:wsp>
                      <pic:pic>
                        <pic:nvPicPr>
                          <pic:cNvPr id="17" name="Image 17"/>
                          <pic:cNvPicPr/>
                        </pic:nvPicPr>
                        <pic:blipFill>
                          <a:blip r:embed="rId9" cstate="print"/>
                          <a:stretch>
                            <a:fillRect/>
                          </a:stretch>
                        </pic:blipFill>
                        <pic:spPr>
                          <a:xfrm>
                            <a:off x="2577" y="1073061"/>
                            <a:ext cx="211511" cy="327539"/>
                          </a:xfrm>
                          <a:prstGeom prst="rect">
                            <a:avLst/>
                          </a:prstGeom>
                        </pic:spPr>
                      </pic:pic>
                      <pic:pic>
                        <pic:nvPicPr>
                          <pic:cNvPr id="18" name="Image 18"/>
                          <pic:cNvPicPr/>
                        </pic:nvPicPr>
                        <pic:blipFill>
                          <a:blip r:embed="rId10" cstate="print"/>
                          <a:stretch>
                            <a:fillRect/>
                          </a:stretch>
                        </pic:blipFill>
                        <pic:spPr>
                          <a:xfrm>
                            <a:off x="2577" y="1398022"/>
                            <a:ext cx="211511" cy="366264"/>
                          </a:xfrm>
                          <a:prstGeom prst="rect">
                            <a:avLst/>
                          </a:prstGeom>
                        </pic:spPr>
                      </pic:pic>
                      <wps:wsp>
                        <wps:cNvPr id="19" name="Graphic 19"/>
                        <wps:cNvSpPr/>
                        <wps:spPr>
                          <a:xfrm>
                            <a:off x="2703272" y="1400626"/>
                            <a:ext cx="52069" cy="366395"/>
                          </a:xfrm>
                          <a:custGeom>
                            <a:avLst/>
                            <a:gdLst/>
                            <a:ahLst/>
                            <a:cxnLst/>
                            <a:rect l="l" t="t" r="r" b="b"/>
                            <a:pathLst>
                              <a:path w="52069" h="366395">
                                <a:moveTo>
                                  <a:pt x="51685" y="0"/>
                                </a:moveTo>
                                <a:lnTo>
                                  <a:pt x="0" y="0"/>
                                </a:lnTo>
                                <a:lnTo>
                                  <a:pt x="0" y="366238"/>
                                </a:lnTo>
                                <a:lnTo>
                                  <a:pt x="51685" y="366238"/>
                                </a:lnTo>
                                <a:lnTo>
                                  <a:pt x="51685" y="0"/>
                                </a:lnTo>
                                <a:close/>
                              </a:path>
                            </a:pathLst>
                          </a:custGeom>
                          <a:solidFill>
                            <a:srgbClr val="FFFFFF"/>
                          </a:solidFill>
                        </wps:spPr>
                        <wps:bodyPr wrap="square" lIns="0" tIns="0" rIns="0" bIns="0" rtlCol="0">
                          <a:prstTxWarp prst="textNoShape">
                            <a:avLst/>
                          </a:prstTxWarp>
                          <a:noAutofit/>
                        </wps:bodyPr>
                      </wps:wsp>
                      <pic:pic>
                        <pic:nvPicPr>
                          <pic:cNvPr id="20" name="Image 20"/>
                          <pic:cNvPicPr/>
                        </pic:nvPicPr>
                        <pic:blipFill>
                          <a:blip r:embed="rId11" cstate="print"/>
                          <a:stretch>
                            <a:fillRect/>
                          </a:stretch>
                        </pic:blipFill>
                        <pic:spPr>
                          <a:xfrm>
                            <a:off x="2577" y="1970700"/>
                            <a:ext cx="211511" cy="655232"/>
                          </a:xfrm>
                          <a:prstGeom prst="rect">
                            <a:avLst/>
                          </a:prstGeom>
                        </pic:spPr>
                      </pic:pic>
                      <pic:pic>
                        <pic:nvPicPr>
                          <pic:cNvPr id="21" name="Image 21"/>
                          <pic:cNvPicPr/>
                        </pic:nvPicPr>
                        <pic:blipFill>
                          <a:blip r:embed="rId12" cstate="print"/>
                          <a:stretch>
                            <a:fillRect/>
                          </a:stretch>
                        </pic:blipFill>
                        <pic:spPr>
                          <a:xfrm>
                            <a:off x="2577" y="2907089"/>
                            <a:ext cx="211511" cy="1132335"/>
                          </a:xfrm>
                          <a:prstGeom prst="rect">
                            <a:avLst/>
                          </a:prstGeom>
                        </pic:spPr>
                      </pic:pic>
                      <wps:wsp>
                        <wps:cNvPr id="22" name="Graphic 22"/>
                        <wps:cNvSpPr/>
                        <wps:spPr>
                          <a:xfrm>
                            <a:off x="2703272" y="3355779"/>
                            <a:ext cx="52069" cy="683895"/>
                          </a:xfrm>
                          <a:custGeom>
                            <a:avLst/>
                            <a:gdLst/>
                            <a:ahLst/>
                            <a:cxnLst/>
                            <a:rect l="l" t="t" r="r" b="b"/>
                            <a:pathLst>
                              <a:path w="52069" h="683895">
                                <a:moveTo>
                                  <a:pt x="51685" y="0"/>
                                </a:moveTo>
                                <a:lnTo>
                                  <a:pt x="0" y="0"/>
                                </a:lnTo>
                                <a:lnTo>
                                  <a:pt x="0" y="683644"/>
                                </a:lnTo>
                                <a:lnTo>
                                  <a:pt x="51685" y="683644"/>
                                </a:lnTo>
                                <a:lnTo>
                                  <a:pt x="51685" y="0"/>
                                </a:lnTo>
                                <a:close/>
                              </a:path>
                            </a:pathLst>
                          </a:custGeom>
                          <a:solidFill>
                            <a:srgbClr val="FFFFFF"/>
                          </a:solidFill>
                        </wps:spPr>
                        <wps:bodyPr wrap="square" lIns="0" tIns="0" rIns="0" bIns="0" rtlCol="0">
                          <a:prstTxWarp prst="textNoShape">
                            <a:avLst/>
                          </a:prstTxWarp>
                          <a:noAutofit/>
                        </wps:bodyPr>
                      </wps:wsp>
                      <pic:pic>
                        <pic:nvPicPr>
                          <pic:cNvPr id="23" name="Image 23"/>
                          <pic:cNvPicPr/>
                        </pic:nvPicPr>
                        <pic:blipFill>
                          <a:blip r:embed="rId13" cstate="print"/>
                          <a:stretch>
                            <a:fillRect/>
                          </a:stretch>
                        </pic:blipFill>
                        <pic:spPr>
                          <a:xfrm>
                            <a:off x="2577" y="4209572"/>
                            <a:ext cx="211511" cy="923549"/>
                          </a:xfrm>
                          <a:prstGeom prst="rect">
                            <a:avLst/>
                          </a:prstGeom>
                        </pic:spPr>
                      </pic:pic>
                      <wps:wsp>
                        <wps:cNvPr id="24" name="Graphic 24"/>
                        <wps:cNvSpPr/>
                        <wps:spPr>
                          <a:xfrm>
                            <a:off x="2703272" y="4975721"/>
                            <a:ext cx="52069" cy="157480"/>
                          </a:xfrm>
                          <a:custGeom>
                            <a:avLst/>
                            <a:gdLst/>
                            <a:ahLst/>
                            <a:cxnLst/>
                            <a:rect l="l" t="t" r="r" b="b"/>
                            <a:pathLst>
                              <a:path w="52069" h="157480">
                                <a:moveTo>
                                  <a:pt x="51685" y="0"/>
                                </a:moveTo>
                                <a:lnTo>
                                  <a:pt x="0" y="0"/>
                                </a:lnTo>
                                <a:lnTo>
                                  <a:pt x="0" y="157401"/>
                                </a:lnTo>
                                <a:lnTo>
                                  <a:pt x="51685" y="157401"/>
                                </a:lnTo>
                                <a:lnTo>
                                  <a:pt x="51685" y="0"/>
                                </a:lnTo>
                                <a:close/>
                              </a:path>
                            </a:pathLst>
                          </a:custGeom>
                          <a:solidFill>
                            <a:srgbClr val="FFFFFF"/>
                          </a:solidFill>
                        </wps:spPr>
                        <wps:bodyPr wrap="square" lIns="0" tIns="0" rIns="0" bIns="0" rtlCol="0">
                          <a:prstTxWarp prst="textNoShape">
                            <a:avLst/>
                          </a:prstTxWarp>
                          <a:noAutofit/>
                        </wps:bodyPr>
                      </wps:wsp>
                      <wps:wsp>
                        <wps:cNvPr id="25" name="Graphic 25"/>
                        <wps:cNvSpPr/>
                        <wps:spPr>
                          <a:xfrm>
                            <a:off x="2577" y="5287814"/>
                            <a:ext cx="4111625" cy="180975"/>
                          </a:xfrm>
                          <a:custGeom>
                            <a:avLst/>
                            <a:gdLst/>
                            <a:ahLst/>
                            <a:cxnLst/>
                            <a:rect l="l" t="t" r="r" b="b"/>
                            <a:pathLst>
                              <a:path w="4111625" h="180975">
                                <a:moveTo>
                                  <a:pt x="0" y="180605"/>
                                </a:moveTo>
                                <a:lnTo>
                                  <a:pt x="4111587" y="180605"/>
                                </a:lnTo>
                                <a:lnTo>
                                  <a:pt x="4111587" y="0"/>
                                </a:lnTo>
                                <a:lnTo>
                                  <a:pt x="0" y="0"/>
                                </a:lnTo>
                                <a:lnTo>
                                  <a:pt x="0" y="180605"/>
                                </a:lnTo>
                                <a:close/>
                              </a:path>
                            </a:pathLst>
                          </a:custGeom>
                          <a:solidFill>
                            <a:srgbClr val="C00000"/>
                          </a:solidFill>
                        </wps:spPr>
                        <wps:bodyPr wrap="square" lIns="0" tIns="0" rIns="0" bIns="0" rtlCol="0">
                          <a:prstTxWarp prst="textNoShape">
                            <a:avLst/>
                          </a:prstTxWarp>
                          <a:noAutofit/>
                        </wps:bodyPr>
                      </wps:wsp>
                      <wps:wsp>
                        <wps:cNvPr id="26" name="Graphic 26"/>
                        <wps:cNvSpPr/>
                        <wps:spPr>
                          <a:xfrm>
                            <a:off x="257912" y="0"/>
                            <a:ext cx="5715" cy="106045"/>
                          </a:xfrm>
                          <a:custGeom>
                            <a:avLst/>
                            <a:gdLst/>
                            <a:ahLst/>
                            <a:cxnLst/>
                            <a:rect l="l" t="t" r="r" b="b"/>
                            <a:pathLst>
                              <a:path w="5715" h="106045">
                                <a:moveTo>
                                  <a:pt x="5155" y="0"/>
                                </a:moveTo>
                                <a:lnTo>
                                  <a:pt x="0" y="0"/>
                                </a:lnTo>
                                <a:lnTo>
                                  <a:pt x="0" y="105707"/>
                                </a:lnTo>
                                <a:lnTo>
                                  <a:pt x="5155" y="105707"/>
                                </a:lnTo>
                                <a:lnTo>
                                  <a:pt x="5155"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263067" y="167688"/>
                            <a:ext cx="722630" cy="5715"/>
                          </a:xfrm>
                          <a:custGeom>
                            <a:avLst/>
                            <a:gdLst/>
                            <a:ahLst/>
                            <a:cxnLst/>
                            <a:rect l="l" t="t" r="r" b="b"/>
                            <a:pathLst>
                              <a:path w="722630" h="5715">
                                <a:moveTo>
                                  <a:pt x="722309" y="0"/>
                                </a:moveTo>
                                <a:lnTo>
                                  <a:pt x="0" y="0"/>
                                </a:lnTo>
                                <a:lnTo>
                                  <a:pt x="0" y="5156"/>
                                </a:lnTo>
                                <a:lnTo>
                                  <a:pt x="722309" y="5156"/>
                                </a:lnTo>
                                <a:lnTo>
                                  <a:pt x="722309" y="0"/>
                                </a:lnTo>
                                <a:close/>
                              </a:path>
                            </a:pathLst>
                          </a:custGeom>
                          <a:solidFill>
                            <a:srgbClr val="BE8F00"/>
                          </a:solidFill>
                        </wps:spPr>
                        <wps:bodyPr wrap="square" lIns="0" tIns="0" rIns="0" bIns="0" rtlCol="0">
                          <a:prstTxWarp prst="textNoShape">
                            <a:avLst/>
                          </a:prstTxWarp>
                          <a:noAutofit/>
                        </wps:bodyPr>
                      </wps:wsp>
                      <wps:wsp>
                        <wps:cNvPr id="28" name="Graphic 28"/>
                        <wps:cNvSpPr/>
                        <wps:spPr>
                          <a:xfrm>
                            <a:off x="1034376" y="167698"/>
                            <a:ext cx="1671955" cy="5715"/>
                          </a:xfrm>
                          <a:custGeom>
                            <a:avLst/>
                            <a:gdLst/>
                            <a:ahLst/>
                            <a:cxnLst/>
                            <a:rect l="l" t="t" r="r" b="b"/>
                            <a:pathLst>
                              <a:path w="1671955" h="5715">
                                <a:moveTo>
                                  <a:pt x="495325" y="0"/>
                                </a:moveTo>
                                <a:lnTo>
                                  <a:pt x="0" y="0"/>
                                </a:lnTo>
                                <a:lnTo>
                                  <a:pt x="0" y="5156"/>
                                </a:lnTo>
                                <a:lnTo>
                                  <a:pt x="495325" y="5156"/>
                                </a:lnTo>
                                <a:lnTo>
                                  <a:pt x="495325" y="0"/>
                                </a:lnTo>
                                <a:close/>
                              </a:path>
                              <a:path w="1671955" h="5715">
                                <a:moveTo>
                                  <a:pt x="1671472" y="0"/>
                                </a:moveTo>
                                <a:lnTo>
                                  <a:pt x="585533" y="0"/>
                                </a:lnTo>
                                <a:lnTo>
                                  <a:pt x="585533" y="5156"/>
                                </a:lnTo>
                                <a:lnTo>
                                  <a:pt x="1671472" y="5156"/>
                                </a:lnTo>
                                <a:lnTo>
                                  <a:pt x="1671472" y="0"/>
                                </a:lnTo>
                                <a:close/>
                              </a:path>
                            </a:pathLst>
                          </a:custGeom>
                          <a:solidFill>
                            <a:srgbClr val="CC6600"/>
                          </a:solidFill>
                        </wps:spPr>
                        <wps:bodyPr wrap="square" lIns="0" tIns="0" rIns="0" bIns="0" rtlCol="0">
                          <a:prstTxWarp prst="textNoShape">
                            <a:avLst/>
                          </a:prstTxWarp>
                          <a:noAutofit/>
                        </wps:bodyPr>
                      </wps:wsp>
                      <wps:wsp>
                        <wps:cNvPr id="29" name="Graphic 29"/>
                        <wps:cNvSpPr/>
                        <wps:spPr>
                          <a:xfrm>
                            <a:off x="257911" y="167723"/>
                            <a:ext cx="727710" cy="421005"/>
                          </a:xfrm>
                          <a:custGeom>
                            <a:avLst/>
                            <a:gdLst/>
                            <a:ahLst/>
                            <a:cxnLst/>
                            <a:rect l="l" t="t" r="r" b="b"/>
                            <a:pathLst>
                              <a:path w="727710" h="421005">
                                <a:moveTo>
                                  <a:pt x="5156" y="0"/>
                                </a:moveTo>
                                <a:lnTo>
                                  <a:pt x="0" y="0"/>
                                </a:lnTo>
                                <a:lnTo>
                                  <a:pt x="0" y="420382"/>
                                </a:lnTo>
                                <a:lnTo>
                                  <a:pt x="5156" y="420382"/>
                                </a:lnTo>
                                <a:lnTo>
                                  <a:pt x="5156" y="0"/>
                                </a:lnTo>
                                <a:close/>
                              </a:path>
                              <a:path w="727710" h="421005">
                                <a:moveTo>
                                  <a:pt x="727481" y="5156"/>
                                </a:moveTo>
                                <a:lnTo>
                                  <a:pt x="722325" y="5156"/>
                                </a:lnTo>
                                <a:lnTo>
                                  <a:pt x="722325" y="420382"/>
                                </a:lnTo>
                                <a:lnTo>
                                  <a:pt x="727481" y="420382"/>
                                </a:lnTo>
                                <a:lnTo>
                                  <a:pt x="727481" y="5156"/>
                                </a:lnTo>
                                <a:close/>
                              </a:path>
                            </a:pathLst>
                          </a:custGeom>
                          <a:solidFill>
                            <a:srgbClr val="BE8F00"/>
                          </a:solidFill>
                        </wps:spPr>
                        <wps:bodyPr wrap="square" lIns="0" tIns="0" rIns="0" bIns="0" rtlCol="0">
                          <a:prstTxWarp prst="textNoShape">
                            <a:avLst/>
                          </a:prstTxWarp>
                          <a:noAutofit/>
                        </wps:bodyPr>
                      </wps:wsp>
                      <wps:wsp>
                        <wps:cNvPr id="30" name="Graphic 30"/>
                        <wps:cNvSpPr/>
                        <wps:spPr>
                          <a:xfrm>
                            <a:off x="257912" y="588095"/>
                            <a:ext cx="727710" cy="5715"/>
                          </a:xfrm>
                          <a:custGeom>
                            <a:avLst/>
                            <a:gdLst/>
                            <a:ahLst/>
                            <a:cxnLst/>
                            <a:rect l="l" t="t" r="r" b="b"/>
                            <a:pathLst>
                              <a:path w="727710" h="5715">
                                <a:moveTo>
                                  <a:pt x="727465" y="0"/>
                                </a:moveTo>
                                <a:lnTo>
                                  <a:pt x="0" y="0"/>
                                </a:lnTo>
                                <a:lnTo>
                                  <a:pt x="0" y="5156"/>
                                </a:lnTo>
                                <a:lnTo>
                                  <a:pt x="727465" y="5156"/>
                                </a:lnTo>
                                <a:lnTo>
                                  <a:pt x="727465" y="0"/>
                                </a:lnTo>
                                <a:close/>
                              </a:path>
                            </a:pathLst>
                          </a:custGeom>
                          <a:solidFill>
                            <a:srgbClr val="805F00"/>
                          </a:solidFill>
                        </wps:spPr>
                        <wps:bodyPr wrap="square" lIns="0" tIns="0" rIns="0" bIns="0" rtlCol="0">
                          <a:prstTxWarp prst="textNoShape">
                            <a:avLst/>
                          </a:prstTxWarp>
                          <a:noAutofit/>
                        </wps:bodyPr>
                      </wps:wsp>
                      <wps:wsp>
                        <wps:cNvPr id="31" name="Graphic 31"/>
                        <wps:cNvSpPr/>
                        <wps:spPr>
                          <a:xfrm>
                            <a:off x="1029220" y="167723"/>
                            <a:ext cx="501015" cy="421005"/>
                          </a:xfrm>
                          <a:custGeom>
                            <a:avLst/>
                            <a:gdLst/>
                            <a:ahLst/>
                            <a:cxnLst/>
                            <a:rect l="l" t="t" r="r" b="b"/>
                            <a:pathLst>
                              <a:path w="501015" h="421005">
                                <a:moveTo>
                                  <a:pt x="5156" y="0"/>
                                </a:moveTo>
                                <a:lnTo>
                                  <a:pt x="0" y="0"/>
                                </a:lnTo>
                                <a:lnTo>
                                  <a:pt x="0" y="420382"/>
                                </a:lnTo>
                                <a:lnTo>
                                  <a:pt x="5156" y="420382"/>
                                </a:lnTo>
                                <a:lnTo>
                                  <a:pt x="5156" y="0"/>
                                </a:lnTo>
                                <a:close/>
                              </a:path>
                              <a:path w="501015" h="421005">
                                <a:moveTo>
                                  <a:pt x="500456" y="5156"/>
                                </a:moveTo>
                                <a:lnTo>
                                  <a:pt x="495300" y="5156"/>
                                </a:lnTo>
                                <a:lnTo>
                                  <a:pt x="495300" y="420382"/>
                                </a:lnTo>
                                <a:lnTo>
                                  <a:pt x="500456" y="420382"/>
                                </a:lnTo>
                                <a:lnTo>
                                  <a:pt x="500456" y="5156"/>
                                </a:lnTo>
                                <a:close/>
                              </a:path>
                            </a:pathLst>
                          </a:custGeom>
                          <a:solidFill>
                            <a:srgbClr val="CC6600"/>
                          </a:solidFill>
                        </wps:spPr>
                        <wps:bodyPr wrap="square" lIns="0" tIns="0" rIns="0" bIns="0" rtlCol="0">
                          <a:prstTxWarp prst="textNoShape">
                            <a:avLst/>
                          </a:prstTxWarp>
                          <a:noAutofit/>
                        </wps:bodyPr>
                      </wps:wsp>
                      <wps:wsp>
                        <wps:cNvPr id="32" name="Graphic 32"/>
                        <wps:cNvSpPr/>
                        <wps:spPr>
                          <a:xfrm>
                            <a:off x="1029226" y="588095"/>
                            <a:ext cx="501015" cy="5715"/>
                          </a:xfrm>
                          <a:custGeom>
                            <a:avLst/>
                            <a:gdLst/>
                            <a:ahLst/>
                            <a:cxnLst/>
                            <a:rect l="l" t="t" r="r" b="b"/>
                            <a:pathLst>
                              <a:path w="501015" h="5715">
                                <a:moveTo>
                                  <a:pt x="500486" y="0"/>
                                </a:moveTo>
                                <a:lnTo>
                                  <a:pt x="0" y="0"/>
                                </a:lnTo>
                                <a:lnTo>
                                  <a:pt x="0" y="5156"/>
                                </a:lnTo>
                                <a:lnTo>
                                  <a:pt x="500486" y="5156"/>
                                </a:lnTo>
                                <a:lnTo>
                                  <a:pt x="500486" y="0"/>
                                </a:lnTo>
                                <a:close/>
                              </a:path>
                            </a:pathLst>
                          </a:custGeom>
                          <a:solidFill>
                            <a:srgbClr val="805F00"/>
                          </a:solidFill>
                        </wps:spPr>
                        <wps:bodyPr wrap="square" lIns="0" tIns="0" rIns="0" bIns="0" rtlCol="0">
                          <a:prstTxWarp prst="textNoShape">
                            <a:avLst/>
                          </a:prstTxWarp>
                          <a:noAutofit/>
                        </wps:bodyPr>
                      </wps:wsp>
                      <wps:wsp>
                        <wps:cNvPr id="33" name="Graphic 33"/>
                        <wps:cNvSpPr/>
                        <wps:spPr>
                          <a:xfrm>
                            <a:off x="1614754" y="167723"/>
                            <a:ext cx="1091565" cy="421005"/>
                          </a:xfrm>
                          <a:custGeom>
                            <a:avLst/>
                            <a:gdLst/>
                            <a:ahLst/>
                            <a:cxnLst/>
                            <a:rect l="l" t="t" r="r" b="b"/>
                            <a:pathLst>
                              <a:path w="1091565" h="421005">
                                <a:moveTo>
                                  <a:pt x="5156" y="0"/>
                                </a:moveTo>
                                <a:lnTo>
                                  <a:pt x="0" y="0"/>
                                </a:lnTo>
                                <a:lnTo>
                                  <a:pt x="0" y="420382"/>
                                </a:lnTo>
                                <a:lnTo>
                                  <a:pt x="5156" y="420382"/>
                                </a:lnTo>
                                <a:lnTo>
                                  <a:pt x="5156" y="0"/>
                                </a:lnTo>
                                <a:close/>
                              </a:path>
                              <a:path w="1091565" h="421005">
                                <a:moveTo>
                                  <a:pt x="1091095" y="5156"/>
                                </a:moveTo>
                                <a:lnTo>
                                  <a:pt x="1085938" y="5156"/>
                                </a:lnTo>
                                <a:lnTo>
                                  <a:pt x="1085938" y="420382"/>
                                </a:lnTo>
                                <a:lnTo>
                                  <a:pt x="1091095" y="420382"/>
                                </a:lnTo>
                                <a:lnTo>
                                  <a:pt x="1091095" y="5156"/>
                                </a:lnTo>
                                <a:close/>
                              </a:path>
                            </a:pathLst>
                          </a:custGeom>
                          <a:solidFill>
                            <a:srgbClr val="CC6600"/>
                          </a:solidFill>
                        </wps:spPr>
                        <wps:bodyPr wrap="square" lIns="0" tIns="0" rIns="0" bIns="0" rtlCol="0">
                          <a:prstTxWarp prst="textNoShape">
                            <a:avLst/>
                          </a:prstTxWarp>
                          <a:noAutofit/>
                        </wps:bodyPr>
                      </wps:wsp>
                      <wps:wsp>
                        <wps:cNvPr id="34" name="Graphic 34"/>
                        <wps:cNvSpPr/>
                        <wps:spPr>
                          <a:xfrm>
                            <a:off x="1614756" y="588095"/>
                            <a:ext cx="1091565" cy="5715"/>
                          </a:xfrm>
                          <a:custGeom>
                            <a:avLst/>
                            <a:gdLst/>
                            <a:ahLst/>
                            <a:cxnLst/>
                            <a:rect l="l" t="t" r="r" b="b"/>
                            <a:pathLst>
                              <a:path w="1091565" h="5715">
                                <a:moveTo>
                                  <a:pt x="1091094" y="0"/>
                                </a:moveTo>
                                <a:lnTo>
                                  <a:pt x="0" y="0"/>
                                </a:lnTo>
                                <a:lnTo>
                                  <a:pt x="0" y="5156"/>
                                </a:lnTo>
                                <a:lnTo>
                                  <a:pt x="1091094" y="5156"/>
                                </a:lnTo>
                                <a:lnTo>
                                  <a:pt x="1091094" y="0"/>
                                </a:lnTo>
                                <a:close/>
                              </a:path>
                            </a:pathLst>
                          </a:custGeom>
                          <a:solidFill>
                            <a:srgbClr val="805F00"/>
                          </a:solidFill>
                        </wps:spPr>
                        <wps:bodyPr wrap="square" lIns="0" tIns="0" rIns="0" bIns="0" rtlCol="0">
                          <a:prstTxWarp prst="textNoShape">
                            <a:avLst/>
                          </a:prstTxWarp>
                          <a:noAutofit/>
                        </wps:bodyPr>
                      </wps:wsp>
                      <wps:wsp>
                        <wps:cNvPr id="35" name="Graphic 35"/>
                        <wps:cNvSpPr/>
                        <wps:spPr>
                          <a:xfrm>
                            <a:off x="263067" y="588106"/>
                            <a:ext cx="3116580" cy="198755"/>
                          </a:xfrm>
                          <a:custGeom>
                            <a:avLst/>
                            <a:gdLst/>
                            <a:ahLst/>
                            <a:cxnLst/>
                            <a:rect l="l" t="t" r="r" b="b"/>
                            <a:pathLst>
                              <a:path w="3116580" h="198755">
                                <a:moveTo>
                                  <a:pt x="722299" y="193471"/>
                                </a:moveTo>
                                <a:lnTo>
                                  <a:pt x="0" y="193471"/>
                                </a:lnTo>
                                <a:lnTo>
                                  <a:pt x="0" y="198628"/>
                                </a:lnTo>
                                <a:lnTo>
                                  <a:pt x="722299" y="198628"/>
                                </a:lnTo>
                                <a:lnTo>
                                  <a:pt x="722299" y="193471"/>
                                </a:lnTo>
                                <a:close/>
                              </a:path>
                              <a:path w="3116580" h="198755">
                                <a:moveTo>
                                  <a:pt x="3116059" y="0"/>
                                </a:moveTo>
                                <a:lnTo>
                                  <a:pt x="2491854" y="0"/>
                                </a:lnTo>
                                <a:lnTo>
                                  <a:pt x="2491854" y="5156"/>
                                </a:lnTo>
                                <a:lnTo>
                                  <a:pt x="3116059" y="5156"/>
                                </a:lnTo>
                                <a:lnTo>
                                  <a:pt x="3116059" y="0"/>
                                </a:lnTo>
                                <a:close/>
                              </a:path>
                            </a:pathLst>
                          </a:custGeom>
                          <a:solidFill>
                            <a:srgbClr val="BE8F00"/>
                          </a:solidFill>
                        </wps:spPr>
                        <wps:bodyPr wrap="square" lIns="0" tIns="0" rIns="0" bIns="0" rtlCol="0">
                          <a:prstTxWarp prst="textNoShape">
                            <a:avLst/>
                          </a:prstTxWarp>
                          <a:noAutofit/>
                        </wps:bodyPr>
                      </wps:wsp>
                      <wps:wsp>
                        <wps:cNvPr id="36" name="Graphic 36"/>
                        <wps:cNvSpPr/>
                        <wps:spPr>
                          <a:xfrm>
                            <a:off x="1034376" y="781578"/>
                            <a:ext cx="1671955" cy="5715"/>
                          </a:xfrm>
                          <a:custGeom>
                            <a:avLst/>
                            <a:gdLst/>
                            <a:ahLst/>
                            <a:cxnLst/>
                            <a:rect l="l" t="t" r="r" b="b"/>
                            <a:pathLst>
                              <a:path w="1671955" h="5715">
                                <a:moveTo>
                                  <a:pt x="495325" y="0"/>
                                </a:moveTo>
                                <a:lnTo>
                                  <a:pt x="0" y="0"/>
                                </a:lnTo>
                                <a:lnTo>
                                  <a:pt x="0" y="5156"/>
                                </a:lnTo>
                                <a:lnTo>
                                  <a:pt x="495325" y="5156"/>
                                </a:lnTo>
                                <a:lnTo>
                                  <a:pt x="495325" y="0"/>
                                </a:lnTo>
                                <a:close/>
                              </a:path>
                              <a:path w="1671955" h="5715">
                                <a:moveTo>
                                  <a:pt x="1671472" y="0"/>
                                </a:moveTo>
                                <a:lnTo>
                                  <a:pt x="585533" y="0"/>
                                </a:lnTo>
                                <a:lnTo>
                                  <a:pt x="585533" y="5156"/>
                                </a:lnTo>
                                <a:lnTo>
                                  <a:pt x="1671472" y="5156"/>
                                </a:lnTo>
                                <a:lnTo>
                                  <a:pt x="1671472" y="0"/>
                                </a:lnTo>
                                <a:close/>
                              </a:path>
                            </a:pathLst>
                          </a:custGeom>
                          <a:solidFill>
                            <a:srgbClr val="CC6600"/>
                          </a:solidFill>
                        </wps:spPr>
                        <wps:bodyPr wrap="square" lIns="0" tIns="0" rIns="0" bIns="0" rtlCol="0">
                          <a:prstTxWarp prst="textNoShape">
                            <a:avLst/>
                          </a:prstTxWarp>
                          <a:noAutofit/>
                        </wps:bodyPr>
                      </wps:wsp>
                      <wps:wsp>
                        <wps:cNvPr id="37" name="Graphic 37"/>
                        <wps:cNvSpPr/>
                        <wps:spPr>
                          <a:xfrm>
                            <a:off x="257911" y="593237"/>
                            <a:ext cx="3121660" cy="193675"/>
                          </a:xfrm>
                          <a:custGeom>
                            <a:avLst/>
                            <a:gdLst/>
                            <a:ahLst/>
                            <a:cxnLst/>
                            <a:rect l="l" t="t" r="r" b="b"/>
                            <a:pathLst>
                              <a:path w="3121660" h="193675">
                                <a:moveTo>
                                  <a:pt x="5156" y="0"/>
                                </a:moveTo>
                                <a:lnTo>
                                  <a:pt x="0" y="0"/>
                                </a:lnTo>
                                <a:lnTo>
                                  <a:pt x="0" y="193497"/>
                                </a:lnTo>
                                <a:lnTo>
                                  <a:pt x="5156" y="193497"/>
                                </a:lnTo>
                                <a:lnTo>
                                  <a:pt x="5156" y="0"/>
                                </a:lnTo>
                                <a:close/>
                              </a:path>
                              <a:path w="3121660" h="193675">
                                <a:moveTo>
                                  <a:pt x="3121215" y="188341"/>
                                </a:moveTo>
                                <a:lnTo>
                                  <a:pt x="2497010" y="188341"/>
                                </a:lnTo>
                                <a:lnTo>
                                  <a:pt x="2497010" y="193497"/>
                                </a:lnTo>
                                <a:lnTo>
                                  <a:pt x="3121215" y="193497"/>
                                </a:lnTo>
                                <a:lnTo>
                                  <a:pt x="3121215" y="188341"/>
                                </a:lnTo>
                                <a:close/>
                              </a:path>
                            </a:pathLst>
                          </a:custGeom>
                          <a:solidFill>
                            <a:srgbClr val="BE8F00"/>
                          </a:solidFill>
                        </wps:spPr>
                        <wps:bodyPr wrap="square" lIns="0" tIns="0" rIns="0" bIns="0" rtlCol="0">
                          <a:prstTxWarp prst="textNoShape">
                            <a:avLst/>
                          </a:prstTxWarp>
                          <a:noAutofit/>
                        </wps:bodyPr>
                      </wps:wsp>
                      <wps:wsp>
                        <wps:cNvPr id="38" name="Graphic 38"/>
                        <wps:cNvSpPr/>
                        <wps:spPr>
                          <a:xfrm>
                            <a:off x="2700695" y="593226"/>
                            <a:ext cx="5715" cy="193675"/>
                          </a:xfrm>
                          <a:custGeom>
                            <a:avLst/>
                            <a:gdLst/>
                            <a:ahLst/>
                            <a:cxnLst/>
                            <a:rect l="l" t="t" r="r" b="b"/>
                            <a:pathLst>
                              <a:path w="5715" h="193675">
                                <a:moveTo>
                                  <a:pt x="5155" y="0"/>
                                </a:moveTo>
                                <a:lnTo>
                                  <a:pt x="0" y="0"/>
                                </a:lnTo>
                                <a:lnTo>
                                  <a:pt x="0" y="193496"/>
                                </a:lnTo>
                                <a:lnTo>
                                  <a:pt x="5155" y="193496"/>
                                </a:lnTo>
                                <a:lnTo>
                                  <a:pt x="5155" y="0"/>
                                </a:lnTo>
                                <a:close/>
                              </a:path>
                            </a:pathLst>
                          </a:custGeom>
                          <a:solidFill>
                            <a:srgbClr val="CC6600"/>
                          </a:solidFill>
                        </wps:spPr>
                        <wps:bodyPr wrap="square" lIns="0" tIns="0" rIns="0" bIns="0" rtlCol="0">
                          <a:prstTxWarp prst="textNoShape">
                            <a:avLst/>
                          </a:prstTxWarp>
                          <a:noAutofit/>
                        </wps:bodyPr>
                      </wps:wsp>
                      <wps:wsp>
                        <wps:cNvPr id="39" name="Graphic 39"/>
                        <wps:cNvSpPr/>
                        <wps:spPr>
                          <a:xfrm>
                            <a:off x="2749777" y="167688"/>
                            <a:ext cx="5715" cy="619125"/>
                          </a:xfrm>
                          <a:custGeom>
                            <a:avLst/>
                            <a:gdLst/>
                            <a:ahLst/>
                            <a:cxnLst/>
                            <a:rect l="l" t="t" r="r" b="b"/>
                            <a:pathLst>
                              <a:path w="5715" h="619125">
                                <a:moveTo>
                                  <a:pt x="5155" y="0"/>
                                </a:moveTo>
                                <a:lnTo>
                                  <a:pt x="0" y="0"/>
                                </a:lnTo>
                                <a:lnTo>
                                  <a:pt x="0" y="619034"/>
                                </a:lnTo>
                                <a:lnTo>
                                  <a:pt x="5155" y="619034"/>
                                </a:lnTo>
                                <a:lnTo>
                                  <a:pt x="5155" y="0"/>
                                </a:lnTo>
                                <a:close/>
                              </a:path>
                            </a:pathLst>
                          </a:custGeom>
                          <a:solidFill>
                            <a:srgbClr val="BE8F00"/>
                          </a:solidFill>
                        </wps:spPr>
                        <wps:bodyPr wrap="square" lIns="0" tIns="0" rIns="0" bIns="0" rtlCol="0">
                          <a:prstTxWarp prst="textNoShape">
                            <a:avLst/>
                          </a:prstTxWarp>
                          <a:noAutofit/>
                        </wps:bodyPr>
                      </wps:wsp>
                      <wps:wsp>
                        <wps:cNvPr id="40" name="Graphic 40"/>
                        <wps:cNvSpPr/>
                        <wps:spPr>
                          <a:xfrm>
                            <a:off x="4031734" y="588069"/>
                            <a:ext cx="5715" cy="198755"/>
                          </a:xfrm>
                          <a:custGeom>
                            <a:avLst/>
                            <a:gdLst/>
                            <a:ahLst/>
                            <a:cxnLst/>
                            <a:rect l="l" t="t" r="r" b="b"/>
                            <a:pathLst>
                              <a:path w="5715" h="198755">
                                <a:moveTo>
                                  <a:pt x="5155" y="0"/>
                                </a:moveTo>
                                <a:lnTo>
                                  <a:pt x="0" y="0"/>
                                </a:lnTo>
                                <a:lnTo>
                                  <a:pt x="0" y="198653"/>
                                </a:lnTo>
                                <a:lnTo>
                                  <a:pt x="5155" y="198653"/>
                                </a:lnTo>
                                <a:lnTo>
                                  <a:pt x="5155" y="0"/>
                                </a:lnTo>
                                <a:close/>
                              </a:path>
                            </a:pathLst>
                          </a:custGeom>
                          <a:solidFill>
                            <a:srgbClr val="805F00"/>
                          </a:solidFill>
                        </wps:spPr>
                        <wps:bodyPr wrap="square" lIns="0" tIns="0" rIns="0" bIns="0" rtlCol="0">
                          <a:prstTxWarp prst="textNoShape">
                            <a:avLst/>
                          </a:prstTxWarp>
                          <a:noAutofit/>
                        </wps:bodyPr>
                      </wps:wsp>
                      <wps:wsp>
                        <wps:cNvPr id="41" name="Graphic 41"/>
                        <wps:cNvSpPr/>
                        <wps:spPr>
                          <a:xfrm>
                            <a:off x="980247" y="593226"/>
                            <a:ext cx="5715" cy="193675"/>
                          </a:xfrm>
                          <a:custGeom>
                            <a:avLst/>
                            <a:gdLst/>
                            <a:ahLst/>
                            <a:cxnLst/>
                            <a:rect l="l" t="t" r="r" b="b"/>
                            <a:pathLst>
                              <a:path w="5715" h="193675">
                                <a:moveTo>
                                  <a:pt x="5155" y="0"/>
                                </a:moveTo>
                                <a:lnTo>
                                  <a:pt x="0" y="0"/>
                                </a:lnTo>
                                <a:lnTo>
                                  <a:pt x="0" y="193496"/>
                                </a:lnTo>
                                <a:lnTo>
                                  <a:pt x="5155" y="193496"/>
                                </a:lnTo>
                                <a:lnTo>
                                  <a:pt x="5155" y="0"/>
                                </a:lnTo>
                                <a:close/>
                              </a:path>
                            </a:pathLst>
                          </a:custGeom>
                          <a:solidFill>
                            <a:srgbClr val="BE8F00"/>
                          </a:solidFill>
                        </wps:spPr>
                        <wps:bodyPr wrap="square" lIns="0" tIns="0" rIns="0" bIns="0" rtlCol="0">
                          <a:prstTxWarp prst="textNoShape">
                            <a:avLst/>
                          </a:prstTxWarp>
                          <a:noAutofit/>
                        </wps:bodyPr>
                      </wps:wsp>
                      <wps:wsp>
                        <wps:cNvPr id="42" name="Graphic 42"/>
                        <wps:cNvSpPr/>
                        <wps:spPr>
                          <a:xfrm>
                            <a:off x="1029220" y="593237"/>
                            <a:ext cx="591185" cy="193675"/>
                          </a:xfrm>
                          <a:custGeom>
                            <a:avLst/>
                            <a:gdLst/>
                            <a:ahLst/>
                            <a:cxnLst/>
                            <a:rect l="l" t="t" r="r" b="b"/>
                            <a:pathLst>
                              <a:path w="591185" h="193675">
                                <a:moveTo>
                                  <a:pt x="5156" y="0"/>
                                </a:moveTo>
                                <a:lnTo>
                                  <a:pt x="0" y="0"/>
                                </a:lnTo>
                                <a:lnTo>
                                  <a:pt x="0" y="193497"/>
                                </a:lnTo>
                                <a:lnTo>
                                  <a:pt x="5156" y="193497"/>
                                </a:lnTo>
                                <a:lnTo>
                                  <a:pt x="5156" y="0"/>
                                </a:lnTo>
                                <a:close/>
                              </a:path>
                              <a:path w="591185" h="193675">
                                <a:moveTo>
                                  <a:pt x="500456" y="0"/>
                                </a:moveTo>
                                <a:lnTo>
                                  <a:pt x="495300" y="0"/>
                                </a:lnTo>
                                <a:lnTo>
                                  <a:pt x="495300" y="193497"/>
                                </a:lnTo>
                                <a:lnTo>
                                  <a:pt x="500456" y="193497"/>
                                </a:lnTo>
                                <a:lnTo>
                                  <a:pt x="500456" y="0"/>
                                </a:lnTo>
                                <a:close/>
                              </a:path>
                              <a:path w="591185" h="193675">
                                <a:moveTo>
                                  <a:pt x="590689" y="0"/>
                                </a:moveTo>
                                <a:lnTo>
                                  <a:pt x="585533" y="0"/>
                                </a:lnTo>
                                <a:lnTo>
                                  <a:pt x="585533" y="193497"/>
                                </a:lnTo>
                                <a:lnTo>
                                  <a:pt x="590689" y="193497"/>
                                </a:lnTo>
                                <a:lnTo>
                                  <a:pt x="590689" y="0"/>
                                </a:lnTo>
                                <a:close/>
                              </a:path>
                            </a:pathLst>
                          </a:custGeom>
                          <a:solidFill>
                            <a:srgbClr val="CC6600"/>
                          </a:solidFill>
                        </wps:spPr>
                        <wps:bodyPr wrap="square" lIns="0" tIns="0" rIns="0" bIns="0" rtlCol="0">
                          <a:prstTxWarp prst="textNoShape">
                            <a:avLst/>
                          </a:prstTxWarp>
                          <a:noAutofit/>
                        </wps:bodyPr>
                      </wps:wsp>
                      <wps:wsp>
                        <wps:cNvPr id="43" name="Graphic 43"/>
                        <wps:cNvSpPr/>
                        <wps:spPr>
                          <a:xfrm>
                            <a:off x="2749777" y="4209598"/>
                            <a:ext cx="5715" cy="923925"/>
                          </a:xfrm>
                          <a:custGeom>
                            <a:avLst/>
                            <a:gdLst/>
                            <a:ahLst/>
                            <a:cxnLst/>
                            <a:rect l="l" t="t" r="r" b="b"/>
                            <a:pathLst>
                              <a:path w="5715" h="923925">
                                <a:moveTo>
                                  <a:pt x="5155" y="0"/>
                                </a:moveTo>
                                <a:lnTo>
                                  <a:pt x="0" y="0"/>
                                </a:lnTo>
                                <a:lnTo>
                                  <a:pt x="0" y="923523"/>
                                </a:lnTo>
                                <a:lnTo>
                                  <a:pt x="5155" y="923523"/>
                                </a:lnTo>
                                <a:lnTo>
                                  <a:pt x="5155" y="0"/>
                                </a:lnTo>
                                <a:close/>
                              </a:path>
                            </a:pathLst>
                          </a:custGeom>
                          <a:solidFill>
                            <a:srgbClr val="BE8F00"/>
                          </a:solidFill>
                        </wps:spPr>
                        <wps:bodyPr wrap="square" lIns="0" tIns="0" rIns="0" bIns="0" rtlCol="0">
                          <a:prstTxWarp prst="textNoShape">
                            <a:avLst/>
                          </a:prstTxWarp>
                          <a:noAutofit/>
                        </wps:bodyPr>
                      </wps:wsp>
                      <wps:wsp>
                        <wps:cNvPr id="44" name="Graphic 44"/>
                        <wps:cNvSpPr/>
                        <wps:spPr>
                          <a:xfrm>
                            <a:off x="3379129" y="588069"/>
                            <a:ext cx="5715" cy="198755"/>
                          </a:xfrm>
                          <a:custGeom>
                            <a:avLst/>
                            <a:gdLst/>
                            <a:ahLst/>
                            <a:cxnLst/>
                            <a:rect l="l" t="t" r="r" b="b"/>
                            <a:pathLst>
                              <a:path w="5715" h="198755">
                                <a:moveTo>
                                  <a:pt x="5155" y="0"/>
                                </a:moveTo>
                                <a:lnTo>
                                  <a:pt x="0" y="0"/>
                                </a:lnTo>
                                <a:lnTo>
                                  <a:pt x="0" y="198653"/>
                                </a:lnTo>
                                <a:lnTo>
                                  <a:pt x="5155" y="198653"/>
                                </a:lnTo>
                                <a:lnTo>
                                  <a:pt x="5155" y="0"/>
                                </a:lnTo>
                                <a:close/>
                              </a:path>
                            </a:pathLst>
                          </a:custGeom>
                          <a:solidFill>
                            <a:srgbClr val="805F00"/>
                          </a:solidFill>
                        </wps:spPr>
                        <wps:bodyPr wrap="square" lIns="0" tIns="0" rIns="0" bIns="0" rtlCol="0">
                          <a:prstTxWarp prst="textNoShape">
                            <a:avLst/>
                          </a:prstTxWarp>
                          <a:noAutofit/>
                        </wps:bodyPr>
                      </wps:wsp>
                      <wps:wsp>
                        <wps:cNvPr id="45" name="Graphic 45"/>
                        <wps:cNvSpPr/>
                        <wps:spPr>
                          <a:xfrm>
                            <a:off x="3428098" y="167698"/>
                            <a:ext cx="608965" cy="4965700"/>
                          </a:xfrm>
                          <a:custGeom>
                            <a:avLst/>
                            <a:gdLst/>
                            <a:ahLst/>
                            <a:cxnLst/>
                            <a:rect l="l" t="t" r="r" b="b"/>
                            <a:pathLst>
                              <a:path w="608965" h="4965700">
                                <a:moveTo>
                                  <a:pt x="5156" y="0"/>
                                </a:moveTo>
                                <a:lnTo>
                                  <a:pt x="0" y="0"/>
                                </a:lnTo>
                                <a:lnTo>
                                  <a:pt x="0" y="619036"/>
                                </a:lnTo>
                                <a:lnTo>
                                  <a:pt x="5156" y="619036"/>
                                </a:lnTo>
                                <a:lnTo>
                                  <a:pt x="5156" y="0"/>
                                </a:lnTo>
                                <a:close/>
                              </a:path>
                              <a:path w="608965" h="4965700">
                                <a:moveTo>
                                  <a:pt x="608787" y="4041902"/>
                                </a:moveTo>
                                <a:lnTo>
                                  <a:pt x="603631" y="4041902"/>
                                </a:lnTo>
                                <a:lnTo>
                                  <a:pt x="603631" y="4965433"/>
                                </a:lnTo>
                                <a:lnTo>
                                  <a:pt x="608787" y="4965433"/>
                                </a:lnTo>
                                <a:lnTo>
                                  <a:pt x="608787" y="4041902"/>
                                </a:lnTo>
                                <a:close/>
                              </a:path>
                            </a:pathLst>
                          </a:custGeom>
                          <a:solidFill>
                            <a:srgbClr val="BE8F00"/>
                          </a:solidFill>
                        </wps:spPr>
                        <wps:bodyPr wrap="square" lIns="0" tIns="0" rIns="0" bIns="0" rtlCol="0">
                          <a:prstTxWarp prst="textNoShape">
                            <a:avLst/>
                          </a:prstTxWarp>
                          <a:noAutofit/>
                        </wps:bodyPr>
                      </wps:wsp>
                      <wps:wsp>
                        <wps:cNvPr id="46" name="Graphic 46"/>
                        <wps:cNvSpPr/>
                        <wps:spPr>
                          <a:xfrm>
                            <a:off x="0" y="5287814"/>
                            <a:ext cx="3175" cy="180975"/>
                          </a:xfrm>
                          <a:custGeom>
                            <a:avLst/>
                            <a:gdLst/>
                            <a:ahLst/>
                            <a:cxnLst/>
                            <a:rect l="l" t="t" r="r" b="b"/>
                            <a:pathLst>
                              <a:path w="3175" h="180975">
                                <a:moveTo>
                                  <a:pt x="0" y="180605"/>
                                </a:moveTo>
                                <a:lnTo>
                                  <a:pt x="2577" y="180605"/>
                                </a:lnTo>
                                <a:lnTo>
                                  <a:pt x="2577" y="0"/>
                                </a:lnTo>
                                <a:lnTo>
                                  <a:pt x="0" y="0"/>
                                </a:lnTo>
                                <a:lnTo>
                                  <a:pt x="0" y="180605"/>
                                </a:lnTo>
                                <a:close/>
                              </a:path>
                            </a:pathLst>
                          </a:custGeom>
                          <a:solidFill>
                            <a:srgbClr val="000000"/>
                          </a:solidFill>
                        </wps:spPr>
                        <wps:bodyPr wrap="square" lIns="0" tIns="0" rIns="0" bIns="0" rtlCol="0">
                          <a:prstTxWarp prst="textNoShape">
                            <a:avLst/>
                          </a:prstTxWarp>
                          <a:noAutofit/>
                        </wps:bodyPr>
                      </wps:wsp>
                      <wps:wsp>
                        <wps:cNvPr id="47" name="Graphic 47"/>
                        <wps:cNvSpPr/>
                        <wps:spPr>
                          <a:xfrm>
                            <a:off x="3433254" y="588106"/>
                            <a:ext cx="598805" cy="198755"/>
                          </a:xfrm>
                          <a:custGeom>
                            <a:avLst/>
                            <a:gdLst/>
                            <a:ahLst/>
                            <a:cxnLst/>
                            <a:rect l="l" t="t" r="r" b="b"/>
                            <a:pathLst>
                              <a:path w="598805" h="198755">
                                <a:moveTo>
                                  <a:pt x="598474" y="193471"/>
                                </a:moveTo>
                                <a:lnTo>
                                  <a:pt x="0" y="193471"/>
                                </a:lnTo>
                                <a:lnTo>
                                  <a:pt x="0" y="198628"/>
                                </a:lnTo>
                                <a:lnTo>
                                  <a:pt x="598474" y="198628"/>
                                </a:lnTo>
                                <a:lnTo>
                                  <a:pt x="598474" y="193471"/>
                                </a:lnTo>
                                <a:close/>
                              </a:path>
                              <a:path w="598805" h="198755">
                                <a:moveTo>
                                  <a:pt x="598474" y="0"/>
                                </a:moveTo>
                                <a:lnTo>
                                  <a:pt x="0" y="0"/>
                                </a:lnTo>
                                <a:lnTo>
                                  <a:pt x="0" y="5156"/>
                                </a:lnTo>
                                <a:lnTo>
                                  <a:pt x="598474" y="5156"/>
                                </a:lnTo>
                                <a:lnTo>
                                  <a:pt x="598474" y="0"/>
                                </a:lnTo>
                                <a:close/>
                              </a:path>
                            </a:pathLst>
                          </a:custGeom>
                          <a:solidFill>
                            <a:srgbClr val="BE8F00"/>
                          </a:solidFill>
                        </wps:spPr>
                        <wps:bodyPr wrap="square" lIns="0" tIns="0" rIns="0" bIns="0" rtlCol="0">
                          <a:prstTxWarp prst="textNoShape">
                            <a:avLst/>
                          </a:prstTxWarp>
                          <a:noAutofit/>
                        </wps:bodyPr>
                      </wps:wsp>
                      <wps:wsp>
                        <wps:cNvPr id="48" name="Graphic 48"/>
                        <wps:cNvSpPr/>
                        <wps:spPr>
                          <a:xfrm>
                            <a:off x="3381707" y="5285238"/>
                            <a:ext cx="52069" cy="5715"/>
                          </a:xfrm>
                          <a:custGeom>
                            <a:avLst/>
                            <a:gdLst/>
                            <a:ahLst/>
                            <a:cxnLst/>
                            <a:rect l="l" t="t" r="r" b="b"/>
                            <a:pathLst>
                              <a:path w="52069" h="5715">
                                <a:moveTo>
                                  <a:pt x="51556" y="0"/>
                                </a:moveTo>
                                <a:lnTo>
                                  <a:pt x="0" y="0"/>
                                </a:lnTo>
                                <a:lnTo>
                                  <a:pt x="0" y="5156"/>
                                </a:lnTo>
                                <a:lnTo>
                                  <a:pt x="51556" y="5156"/>
                                </a:lnTo>
                                <a:lnTo>
                                  <a:pt x="51556" y="0"/>
                                </a:lnTo>
                                <a:close/>
                              </a:path>
                            </a:pathLst>
                          </a:custGeom>
                          <a:solidFill>
                            <a:srgbClr val="000000"/>
                          </a:solidFill>
                        </wps:spPr>
                        <wps:bodyPr wrap="square" lIns="0" tIns="0" rIns="0" bIns="0" rtlCol="0">
                          <a:prstTxWarp prst="textNoShape">
                            <a:avLst/>
                          </a:prstTxWarp>
                          <a:noAutofit/>
                        </wps:bodyPr>
                      </wps:wsp>
                      <pic:pic>
                        <pic:nvPicPr>
                          <pic:cNvPr id="49" name="Image 49"/>
                          <pic:cNvPicPr/>
                        </pic:nvPicPr>
                        <pic:blipFill>
                          <a:blip r:embed="rId14" cstate="print"/>
                          <a:stretch>
                            <a:fillRect/>
                          </a:stretch>
                        </pic:blipFill>
                        <pic:spPr>
                          <a:xfrm>
                            <a:off x="2577" y="2578"/>
                            <a:ext cx="572279" cy="139224"/>
                          </a:xfrm>
                          <a:prstGeom prst="rect">
                            <a:avLst/>
                          </a:prstGeom>
                        </pic:spPr>
                      </pic:pic>
                      <pic:pic>
                        <pic:nvPicPr>
                          <pic:cNvPr id="50" name="Image 50"/>
                          <pic:cNvPicPr/>
                        </pic:nvPicPr>
                        <pic:blipFill>
                          <a:blip r:embed="rId15" cstate="print"/>
                          <a:stretch>
                            <a:fillRect/>
                          </a:stretch>
                        </pic:blipFill>
                        <pic:spPr>
                          <a:xfrm>
                            <a:off x="523300" y="4045251"/>
                            <a:ext cx="139203" cy="170163"/>
                          </a:xfrm>
                          <a:prstGeom prst="rect">
                            <a:avLst/>
                          </a:prstGeom>
                        </pic:spPr>
                      </pic:pic>
                      <pic:pic>
                        <pic:nvPicPr>
                          <pic:cNvPr id="51" name="Image 51"/>
                          <pic:cNvPicPr/>
                        </pic:nvPicPr>
                        <pic:blipFill>
                          <a:blip r:embed="rId16" cstate="print"/>
                          <a:stretch>
                            <a:fillRect/>
                          </a:stretch>
                        </pic:blipFill>
                        <pic:spPr>
                          <a:xfrm>
                            <a:off x="549078" y="4063298"/>
                            <a:ext cx="87646" cy="118598"/>
                          </a:xfrm>
                          <a:prstGeom prst="rect">
                            <a:avLst/>
                          </a:prstGeom>
                        </pic:spPr>
                      </pic:pic>
                      <pic:pic>
                        <pic:nvPicPr>
                          <pic:cNvPr id="52" name="Image 52"/>
                          <pic:cNvPicPr/>
                        </pic:nvPicPr>
                        <pic:blipFill>
                          <a:blip r:embed="rId17" cstate="print"/>
                          <a:stretch>
                            <a:fillRect/>
                          </a:stretch>
                        </pic:blipFill>
                        <pic:spPr>
                          <a:xfrm>
                            <a:off x="3344999" y="4046714"/>
                            <a:ext cx="120642" cy="156366"/>
                          </a:xfrm>
                          <a:prstGeom prst="rect">
                            <a:avLst/>
                          </a:prstGeom>
                        </pic:spPr>
                      </pic:pic>
                      <pic:pic>
                        <pic:nvPicPr>
                          <pic:cNvPr id="53" name="Image 53"/>
                          <pic:cNvPicPr/>
                        </pic:nvPicPr>
                        <pic:blipFill>
                          <a:blip r:embed="rId18" cstate="print"/>
                          <a:stretch>
                            <a:fillRect/>
                          </a:stretch>
                        </pic:blipFill>
                        <pic:spPr>
                          <a:xfrm>
                            <a:off x="3361497" y="4055564"/>
                            <a:ext cx="87646" cy="118598"/>
                          </a:xfrm>
                          <a:prstGeom prst="rect">
                            <a:avLst/>
                          </a:prstGeom>
                        </pic:spPr>
                      </pic:pic>
                      <pic:pic>
                        <pic:nvPicPr>
                          <pic:cNvPr id="54" name="Image 54"/>
                          <pic:cNvPicPr/>
                        </pic:nvPicPr>
                        <pic:blipFill>
                          <a:blip r:embed="rId17" cstate="print"/>
                          <a:stretch>
                            <a:fillRect/>
                          </a:stretch>
                        </pic:blipFill>
                        <pic:spPr>
                          <a:xfrm>
                            <a:off x="558359" y="808451"/>
                            <a:ext cx="120642" cy="156366"/>
                          </a:xfrm>
                          <a:prstGeom prst="rect">
                            <a:avLst/>
                          </a:prstGeom>
                        </pic:spPr>
                      </pic:pic>
                      <pic:pic>
                        <pic:nvPicPr>
                          <pic:cNvPr id="55" name="Image 55"/>
                          <pic:cNvPicPr/>
                        </pic:nvPicPr>
                        <pic:blipFill>
                          <a:blip r:embed="rId19" cstate="print"/>
                          <a:stretch>
                            <a:fillRect/>
                          </a:stretch>
                        </pic:blipFill>
                        <pic:spPr>
                          <a:xfrm>
                            <a:off x="574857" y="817300"/>
                            <a:ext cx="87646" cy="118598"/>
                          </a:xfrm>
                          <a:prstGeom prst="rect">
                            <a:avLst/>
                          </a:prstGeom>
                        </pic:spPr>
                      </pic:pic>
                      <pic:pic>
                        <pic:nvPicPr>
                          <pic:cNvPr id="56" name="Image 56"/>
                          <pic:cNvPicPr/>
                        </pic:nvPicPr>
                        <pic:blipFill>
                          <a:blip r:embed="rId15" cstate="print"/>
                          <a:stretch>
                            <a:fillRect/>
                          </a:stretch>
                        </pic:blipFill>
                        <pic:spPr>
                          <a:xfrm>
                            <a:off x="1322429" y="801831"/>
                            <a:ext cx="139203" cy="170163"/>
                          </a:xfrm>
                          <a:prstGeom prst="rect">
                            <a:avLst/>
                          </a:prstGeom>
                        </pic:spPr>
                      </pic:pic>
                      <pic:pic>
                        <pic:nvPicPr>
                          <pic:cNvPr id="57" name="Image 57"/>
                          <pic:cNvPicPr/>
                        </pic:nvPicPr>
                        <pic:blipFill>
                          <a:blip r:embed="rId20" cstate="print"/>
                          <a:stretch>
                            <a:fillRect/>
                          </a:stretch>
                        </pic:blipFill>
                        <pic:spPr>
                          <a:xfrm>
                            <a:off x="1348207" y="819878"/>
                            <a:ext cx="87646" cy="118598"/>
                          </a:xfrm>
                          <a:prstGeom prst="rect">
                            <a:avLst/>
                          </a:prstGeom>
                        </pic:spPr>
                      </pic:pic>
                      <pic:pic>
                        <pic:nvPicPr>
                          <pic:cNvPr id="58" name="Image 58"/>
                          <pic:cNvPicPr/>
                        </pic:nvPicPr>
                        <pic:blipFill>
                          <a:blip r:embed="rId21" cstate="print"/>
                          <a:stretch>
                            <a:fillRect/>
                          </a:stretch>
                        </pic:blipFill>
                        <pic:spPr>
                          <a:xfrm>
                            <a:off x="3045837" y="805872"/>
                            <a:ext cx="123486" cy="156366"/>
                          </a:xfrm>
                          <a:prstGeom prst="rect">
                            <a:avLst/>
                          </a:prstGeom>
                        </pic:spPr>
                      </pic:pic>
                      <pic:pic>
                        <pic:nvPicPr>
                          <pic:cNvPr id="59" name="Image 59"/>
                          <pic:cNvPicPr/>
                        </pic:nvPicPr>
                        <pic:blipFill>
                          <a:blip r:embed="rId22" cstate="print"/>
                          <a:stretch>
                            <a:fillRect/>
                          </a:stretch>
                        </pic:blipFill>
                        <pic:spPr>
                          <a:xfrm>
                            <a:off x="3062468" y="814722"/>
                            <a:ext cx="90224" cy="118598"/>
                          </a:xfrm>
                          <a:prstGeom prst="rect">
                            <a:avLst/>
                          </a:prstGeom>
                        </pic:spPr>
                      </pic:pic>
                      <pic:pic>
                        <pic:nvPicPr>
                          <pic:cNvPr id="60" name="Image 60"/>
                          <pic:cNvPicPr/>
                        </pic:nvPicPr>
                        <pic:blipFill>
                          <a:blip r:embed="rId21" cstate="print"/>
                          <a:stretch>
                            <a:fillRect/>
                          </a:stretch>
                        </pic:blipFill>
                        <pic:spPr>
                          <a:xfrm>
                            <a:off x="3698029" y="808451"/>
                            <a:ext cx="123486" cy="156366"/>
                          </a:xfrm>
                          <a:prstGeom prst="rect">
                            <a:avLst/>
                          </a:prstGeom>
                        </pic:spPr>
                      </pic:pic>
                      <pic:pic>
                        <pic:nvPicPr>
                          <pic:cNvPr id="61" name="Image 61"/>
                          <pic:cNvPicPr/>
                        </pic:nvPicPr>
                        <pic:blipFill>
                          <a:blip r:embed="rId22" cstate="print"/>
                          <a:stretch>
                            <a:fillRect/>
                          </a:stretch>
                        </pic:blipFill>
                        <pic:spPr>
                          <a:xfrm>
                            <a:off x="3714660" y="817300"/>
                            <a:ext cx="90224" cy="118598"/>
                          </a:xfrm>
                          <a:prstGeom prst="rect">
                            <a:avLst/>
                          </a:prstGeom>
                        </pic:spPr>
                      </pic:pic>
                      <pic:pic>
                        <pic:nvPicPr>
                          <pic:cNvPr id="62" name="Image 62"/>
                          <pic:cNvPicPr/>
                        </pic:nvPicPr>
                        <pic:blipFill>
                          <a:blip r:embed="rId23" cstate="print"/>
                          <a:stretch>
                            <a:fillRect/>
                          </a:stretch>
                        </pic:blipFill>
                        <pic:spPr>
                          <a:xfrm>
                            <a:off x="3188782" y="1768669"/>
                            <a:ext cx="141780" cy="206258"/>
                          </a:xfrm>
                          <a:prstGeom prst="rect">
                            <a:avLst/>
                          </a:prstGeom>
                        </pic:spPr>
                      </pic:pic>
                      <pic:pic>
                        <pic:nvPicPr>
                          <pic:cNvPr id="63" name="Image 63"/>
                          <pic:cNvPicPr/>
                        </pic:nvPicPr>
                        <pic:blipFill>
                          <a:blip r:embed="rId24" cstate="print"/>
                          <a:stretch>
                            <a:fillRect/>
                          </a:stretch>
                        </pic:blipFill>
                        <pic:spPr>
                          <a:xfrm>
                            <a:off x="3214560" y="1786717"/>
                            <a:ext cx="90224" cy="154694"/>
                          </a:xfrm>
                          <a:prstGeom prst="rect">
                            <a:avLst/>
                          </a:prstGeom>
                        </pic:spPr>
                      </pic:pic>
                      <pic:pic>
                        <pic:nvPicPr>
                          <pic:cNvPr id="64" name="Image 64"/>
                          <pic:cNvPicPr/>
                        </pic:nvPicPr>
                        <pic:blipFill>
                          <a:blip r:embed="rId25" cstate="print"/>
                          <a:stretch>
                            <a:fillRect/>
                          </a:stretch>
                        </pic:blipFill>
                        <pic:spPr>
                          <a:xfrm>
                            <a:off x="956376" y="1760934"/>
                            <a:ext cx="146936" cy="208837"/>
                          </a:xfrm>
                          <a:prstGeom prst="rect">
                            <a:avLst/>
                          </a:prstGeom>
                        </pic:spPr>
                      </pic:pic>
                      <pic:pic>
                        <pic:nvPicPr>
                          <pic:cNvPr id="65" name="Image 65"/>
                          <pic:cNvPicPr/>
                        </pic:nvPicPr>
                        <pic:blipFill>
                          <a:blip r:embed="rId26" cstate="print"/>
                          <a:stretch>
                            <a:fillRect/>
                          </a:stretch>
                        </pic:blipFill>
                        <pic:spPr>
                          <a:xfrm>
                            <a:off x="982155" y="1778982"/>
                            <a:ext cx="95379" cy="157272"/>
                          </a:xfrm>
                          <a:prstGeom prst="rect">
                            <a:avLst/>
                          </a:prstGeom>
                        </pic:spPr>
                      </pic:pic>
                      <pic:pic>
                        <pic:nvPicPr>
                          <pic:cNvPr id="66" name="Image 66"/>
                          <pic:cNvPicPr/>
                        </pic:nvPicPr>
                        <pic:blipFill>
                          <a:blip r:embed="rId27" cstate="print"/>
                          <a:stretch>
                            <a:fillRect/>
                          </a:stretch>
                        </pic:blipFill>
                        <pic:spPr>
                          <a:xfrm>
                            <a:off x="3188782" y="2606596"/>
                            <a:ext cx="141780" cy="237197"/>
                          </a:xfrm>
                          <a:prstGeom prst="rect">
                            <a:avLst/>
                          </a:prstGeom>
                        </pic:spPr>
                      </pic:pic>
                      <pic:pic>
                        <pic:nvPicPr>
                          <pic:cNvPr id="67" name="Image 67"/>
                          <pic:cNvPicPr/>
                        </pic:nvPicPr>
                        <pic:blipFill>
                          <a:blip r:embed="rId28" cstate="print"/>
                          <a:stretch>
                            <a:fillRect/>
                          </a:stretch>
                        </pic:blipFill>
                        <pic:spPr>
                          <a:xfrm>
                            <a:off x="3214560" y="2624643"/>
                            <a:ext cx="90224" cy="185632"/>
                          </a:xfrm>
                          <a:prstGeom prst="rect">
                            <a:avLst/>
                          </a:prstGeom>
                        </pic:spPr>
                      </pic:pic>
                      <pic:pic>
                        <pic:nvPicPr>
                          <pic:cNvPr id="68" name="Image 68"/>
                          <pic:cNvPicPr/>
                        </pic:nvPicPr>
                        <pic:blipFill>
                          <a:blip r:embed="rId29" cstate="print"/>
                          <a:stretch>
                            <a:fillRect/>
                          </a:stretch>
                        </pic:blipFill>
                        <pic:spPr>
                          <a:xfrm>
                            <a:off x="943487" y="2616909"/>
                            <a:ext cx="152092" cy="219150"/>
                          </a:xfrm>
                          <a:prstGeom prst="rect">
                            <a:avLst/>
                          </a:prstGeom>
                        </pic:spPr>
                      </pic:pic>
                      <pic:pic>
                        <pic:nvPicPr>
                          <pic:cNvPr id="69" name="Image 69"/>
                          <pic:cNvPicPr/>
                        </pic:nvPicPr>
                        <pic:blipFill>
                          <a:blip r:embed="rId30" cstate="print"/>
                          <a:stretch>
                            <a:fillRect/>
                          </a:stretch>
                        </pic:blipFill>
                        <pic:spPr>
                          <a:xfrm>
                            <a:off x="969266" y="2634956"/>
                            <a:ext cx="100535" cy="167585"/>
                          </a:xfrm>
                          <a:prstGeom prst="rect">
                            <a:avLst/>
                          </a:prstGeom>
                        </pic:spPr>
                      </pic:pic>
                      <pic:pic>
                        <pic:nvPicPr>
                          <pic:cNvPr id="70" name="Image 70"/>
                          <pic:cNvPicPr/>
                        </pic:nvPicPr>
                        <pic:blipFill>
                          <a:blip r:embed="rId31" cstate="print"/>
                          <a:stretch>
                            <a:fillRect/>
                          </a:stretch>
                        </pic:blipFill>
                        <pic:spPr>
                          <a:xfrm>
                            <a:off x="4109069" y="2578"/>
                            <a:ext cx="2577" cy="250088"/>
                          </a:xfrm>
                          <a:prstGeom prst="rect">
                            <a:avLst/>
                          </a:prstGeom>
                        </pic:spPr>
                      </pic:pic>
                      <pic:pic>
                        <pic:nvPicPr>
                          <pic:cNvPr id="71" name="Image 71"/>
                          <pic:cNvPicPr/>
                        </pic:nvPicPr>
                        <pic:blipFill>
                          <a:blip r:embed="rId32" cstate="print"/>
                          <a:stretch>
                            <a:fillRect/>
                          </a:stretch>
                        </pic:blipFill>
                        <pic:spPr>
                          <a:xfrm>
                            <a:off x="2085468" y="2609174"/>
                            <a:ext cx="136625" cy="219150"/>
                          </a:xfrm>
                          <a:prstGeom prst="rect">
                            <a:avLst/>
                          </a:prstGeom>
                        </pic:spPr>
                      </pic:pic>
                      <pic:pic>
                        <pic:nvPicPr>
                          <pic:cNvPr id="72" name="Image 72"/>
                          <pic:cNvPicPr/>
                        </pic:nvPicPr>
                        <pic:blipFill>
                          <a:blip r:embed="rId33" cstate="print"/>
                          <a:stretch>
                            <a:fillRect/>
                          </a:stretch>
                        </pic:blipFill>
                        <pic:spPr>
                          <a:xfrm>
                            <a:off x="2111247" y="2627221"/>
                            <a:ext cx="85068" cy="167585"/>
                          </a:xfrm>
                          <a:prstGeom prst="rect">
                            <a:avLst/>
                          </a:prstGeom>
                        </pic:spPr>
                      </pic:pic>
                      <pic:pic>
                        <pic:nvPicPr>
                          <pic:cNvPr id="73" name="Image 73"/>
                          <pic:cNvPicPr/>
                        </pic:nvPicPr>
                        <pic:blipFill>
                          <a:blip r:embed="rId17" cstate="print"/>
                          <a:stretch>
                            <a:fillRect/>
                          </a:stretch>
                        </pic:blipFill>
                        <pic:spPr>
                          <a:xfrm>
                            <a:off x="2076704" y="4046714"/>
                            <a:ext cx="120642" cy="156366"/>
                          </a:xfrm>
                          <a:prstGeom prst="rect">
                            <a:avLst/>
                          </a:prstGeom>
                        </pic:spPr>
                      </pic:pic>
                      <pic:pic>
                        <pic:nvPicPr>
                          <pic:cNvPr id="74" name="Image 74"/>
                          <pic:cNvPicPr/>
                        </pic:nvPicPr>
                        <pic:blipFill>
                          <a:blip r:embed="rId18" cstate="print"/>
                          <a:stretch>
                            <a:fillRect/>
                          </a:stretch>
                        </pic:blipFill>
                        <pic:spPr>
                          <a:xfrm>
                            <a:off x="2093202" y="4055564"/>
                            <a:ext cx="87646" cy="118598"/>
                          </a:xfrm>
                          <a:prstGeom prst="rect">
                            <a:avLst/>
                          </a:prstGeom>
                        </pic:spPr>
                      </pic:pic>
                      <pic:pic>
                        <pic:nvPicPr>
                          <pic:cNvPr id="75" name="Image 75"/>
                          <pic:cNvPicPr/>
                        </pic:nvPicPr>
                        <pic:blipFill>
                          <a:blip r:embed="rId34" cstate="print"/>
                          <a:stretch>
                            <a:fillRect/>
                          </a:stretch>
                        </pic:blipFill>
                        <pic:spPr>
                          <a:xfrm>
                            <a:off x="2117949" y="795672"/>
                            <a:ext cx="120642" cy="153619"/>
                          </a:xfrm>
                          <a:prstGeom prst="rect">
                            <a:avLst/>
                          </a:prstGeom>
                        </pic:spPr>
                      </pic:pic>
                      <pic:pic>
                        <pic:nvPicPr>
                          <pic:cNvPr id="76" name="Image 76"/>
                          <pic:cNvPicPr/>
                        </pic:nvPicPr>
                        <pic:blipFill>
                          <a:blip r:embed="rId35" cstate="print"/>
                          <a:stretch>
                            <a:fillRect/>
                          </a:stretch>
                        </pic:blipFill>
                        <pic:spPr>
                          <a:xfrm>
                            <a:off x="2134447" y="804409"/>
                            <a:ext cx="87646" cy="116020"/>
                          </a:xfrm>
                          <a:prstGeom prst="rect">
                            <a:avLst/>
                          </a:prstGeom>
                        </pic:spPr>
                      </pic:pic>
                      <wps:wsp>
                        <wps:cNvPr id="77" name="Textbox 77"/>
                        <wps:cNvSpPr txBox="1"/>
                        <wps:spPr>
                          <a:xfrm>
                            <a:off x="668071" y="10393"/>
                            <a:ext cx="3049905" cy="92710"/>
                          </a:xfrm>
                          <a:prstGeom prst="rect">
                            <a:avLst/>
                          </a:prstGeom>
                        </wps:spPr>
                        <wps:txbx>
                          <w:txbxContent>
                            <w:p>
                              <w:pPr>
                                <w:spacing w:line="145" w:lineRule="exact" w:before="0"/>
                                <w:ind w:left="0" w:right="0" w:firstLine="0"/>
                                <w:jc w:val="left"/>
                                <w:rPr>
                                  <w:rFonts w:ascii="Arial" w:hAnsi="Arial"/>
                                  <w:b/>
                                  <w:sz w:val="13"/>
                                </w:rPr>
                              </w:pPr>
                              <w:r>
                                <w:rPr>
                                  <w:rFonts w:ascii="Arial" w:hAnsi="Arial"/>
                                  <w:b/>
                                  <w:color w:val="FFFFFF"/>
                                  <w:spacing w:val="-2"/>
                                  <w:sz w:val="13"/>
                                  <w:u w:val="single" w:color="FFFFFF"/>
                                </w:rPr>
                                <w:t>FORMATO</w:t>
                              </w:r>
                              <w:r>
                                <w:rPr>
                                  <w:rFonts w:ascii="Arial" w:hAnsi="Arial"/>
                                  <w:b/>
                                  <w:color w:val="FFFFFF"/>
                                  <w:spacing w:val="-8"/>
                                  <w:sz w:val="13"/>
                                  <w:u w:val="single" w:color="FFFFFF"/>
                                </w:rPr>
                                <w:t> </w:t>
                              </w:r>
                              <w:r>
                                <w:rPr>
                                  <w:rFonts w:ascii="Arial" w:hAnsi="Arial"/>
                                  <w:b/>
                                  <w:color w:val="FFFFFF"/>
                                  <w:spacing w:val="-2"/>
                                  <w:sz w:val="13"/>
                                  <w:u w:val="single" w:color="FFFFFF"/>
                                </w:rPr>
                                <w:t>Nº1 - ANALISIS</w:t>
                              </w:r>
                              <w:r>
                                <w:rPr>
                                  <w:rFonts w:ascii="Arial" w:hAnsi="Arial"/>
                                  <w:b/>
                                  <w:color w:val="FFFFFF"/>
                                  <w:spacing w:val="-5"/>
                                  <w:sz w:val="13"/>
                                  <w:u w:val="single" w:color="FFFFFF"/>
                                </w:rPr>
                                <w:t> </w:t>
                              </w:r>
                              <w:r>
                                <w:rPr>
                                  <w:rFonts w:ascii="Arial" w:hAnsi="Arial"/>
                                  <w:b/>
                                  <w:color w:val="FFFFFF"/>
                                  <w:spacing w:val="-2"/>
                                  <w:sz w:val="13"/>
                                  <w:u w:val="single" w:color="FFFFFF"/>
                                </w:rPr>
                                <w:t>DE</w:t>
                              </w:r>
                              <w:r>
                                <w:rPr>
                                  <w:rFonts w:ascii="Arial" w:hAnsi="Arial"/>
                                  <w:b/>
                                  <w:color w:val="FFFFFF"/>
                                  <w:spacing w:val="-5"/>
                                  <w:sz w:val="13"/>
                                  <w:u w:val="single" w:color="FFFFFF"/>
                                </w:rPr>
                                <w:t> </w:t>
                              </w:r>
                              <w:r>
                                <w:rPr>
                                  <w:rFonts w:ascii="Arial" w:hAnsi="Arial"/>
                                  <w:b/>
                                  <w:color w:val="FFFFFF"/>
                                  <w:spacing w:val="-2"/>
                                  <w:sz w:val="13"/>
                                  <w:u w:val="single" w:color="FFFFFF"/>
                                </w:rPr>
                                <w:t>SITUACION</w:t>
                              </w:r>
                              <w:r>
                                <w:rPr>
                                  <w:rFonts w:ascii="Arial" w:hAnsi="Arial"/>
                                  <w:b/>
                                  <w:color w:val="FFFFFF"/>
                                  <w:spacing w:val="-7"/>
                                  <w:sz w:val="13"/>
                                  <w:u w:val="single" w:color="FFFFFF"/>
                                </w:rPr>
                                <w:t> </w:t>
                              </w:r>
                              <w:r>
                                <w:rPr>
                                  <w:rFonts w:ascii="Arial" w:hAnsi="Arial"/>
                                  <w:b/>
                                  <w:color w:val="FFFFFF"/>
                                  <w:spacing w:val="-2"/>
                                  <w:sz w:val="13"/>
                                  <w:u w:val="single" w:color="FFFFFF"/>
                                </w:rPr>
                                <w:t>INICIAL</w:t>
                              </w:r>
                              <w:r>
                                <w:rPr>
                                  <w:rFonts w:ascii="Arial" w:hAnsi="Arial"/>
                                  <w:b/>
                                  <w:color w:val="FFFFFF"/>
                                  <w:spacing w:val="31"/>
                                  <w:sz w:val="13"/>
                                  <w:u w:val="single" w:color="FFFFFF"/>
                                </w:rPr>
                                <w:t> </w:t>
                              </w:r>
                              <w:r>
                                <w:rPr>
                                  <w:rFonts w:ascii="Arial" w:hAnsi="Arial"/>
                                  <w:b/>
                                  <w:color w:val="FFFFFF"/>
                                  <w:spacing w:val="-2"/>
                                  <w:sz w:val="13"/>
                                  <w:u w:val="single" w:color="FFFFFF"/>
                                </w:rPr>
                                <w:t>"ARBOL DEL PROBLEMA".</w:t>
                              </w:r>
                            </w:p>
                          </w:txbxContent>
                        </wps:txbx>
                        <wps:bodyPr wrap="square" lIns="0" tIns="0" rIns="0" bIns="0" rtlCol="0">
                          <a:noAutofit/>
                        </wps:bodyPr>
                      </wps:wsp>
                      <wps:wsp>
                        <wps:cNvPr id="78" name="Textbox 78"/>
                        <wps:cNvSpPr txBox="1"/>
                        <wps:spPr>
                          <a:xfrm>
                            <a:off x="3074738" y="5022345"/>
                            <a:ext cx="649605" cy="63500"/>
                          </a:xfrm>
                          <a:prstGeom prst="rect">
                            <a:avLst/>
                          </a:prstGeom>
                        </wps:spPr>
                        <wps:txbx>
                          <w:txbxContent>
                            <w:p>
                              <w:pPr>
                                <w:spacing w:line="100" w:lineRule="exact" w:before="0"/>
                                <w:ind w:left="0" w:right="0" w:firstLine="0"/>
                                <w:jc w:val="left"/>
                                <w:rPr>
                                  <w:rFonts w:ascii="Arial MT"/>
                                  <w:sz w:val="9"/>
                                </w:rPr>
                              </w:pPr>
                              <w:r>
                                <w:rPr>
                                  <w:rFonts w:ascii="Arial MT"/>
                                  <w:spacing w:val="-2"/>
                                  <w:sz w:val="9"/>
                                </w:rPr>
                                <w:t>Linea Base:</w:t>
                              </w:r>
                              <w:r>
                                <w:rPr>
                                  <w:rFonts w:ascii="Arial MT"/>
                                  <w:spacing w:val="-1"/>
                                  <w:sz w:val="9"/>
                                </w:rPr>
                                <w:t> </w:t>
                              </w:r>
                              <w:r>
                                <w:rPr>
                                  <w:rFonts w:ascii="Arial MT"/>
                                  <w:spacing w:val="-2"/>
                                  <w:sz w:val="9"/>
                                </w:rPr>
                                <w:t>no</w:t>
                              </w:r>
                              <w:r>
                                <w:rPr>
                                  <w:rFonts w:ascii="Arial MT"/>
                                  <w:spacing w:val="3"/>
                                  <w:sz w:val="9"/>
                                </w:rPr>
                                <w:t> </w:t>
                              </w:r>
                              <w:r>
                                <w:rPr>
                                  <w:rFonts w:ascii="Arial MT"/>
                                  <w:spacing w:val="-2"/>
                                  <w:sz w:val="9"/>
                                </w:rPr>
                                <w:t>disponible</w:t>
                              </w:r>
                            </w:p>
                          </w:txbxContent>
                        </wps:txbx>
                        <wps:bodyPr wrap="square" lIns="0" tIns="0" rIns="0" bIns="0" rtlCol="0">
                          <a:noAutofit/>
                        </wps:bodyPr>
                      </wps:wsp>
                      <wps:wsp>
                        <wps:cNvPr id="79" name="Textbox 79"/>
                        <wps:cNvSpPr txBox="1"/>
                        <wps:spPr>
                          <a:xfrm>
                            <a:off x="2752354" y="4209572"/>
                            <a:ext cx="1284605" cy="768985"/>
                          </a:xfrm>
                          <a:prstGeom prst="rect">
                            <a:avLst/>
                          </a:prstGeom>
                          <a:solidFill>
                            <a:srgbClr val="A9D08E"/>
                          </a:solidFill>
                        </wps:spPr>
                        <wps:txbx>
                          <w:txbxContent>
                            <w:p>
                              <w:pPr>
                                <w:spacing w:line="240" w:lineRule="auto" w:before="0"/>
                                <w:rPr>
                                  <w:b/>
                                  <w:color w:val="000000"/>
                                  <w:sz w:val="8"/>
                                </w:rPr>
                              </w:pPr>
                            </w:p>
                            <w:p>
                              <w:pPr>
                                <w:spacing w:line="240" w:lineRule="auto" w:before="0"/>
                                <w:rPr>
                                  <w:b/>
                                  <w:color w:val="000000"/>
                                  <w:sz w:val="8"/>
                                </w:rPr>
                              </w:pPr>
                            </w:p>
                            <w:p>
                              <w:pPr>
                                <w:spacing w:line="240" w:lineRule="auto" w:before="0"/>
                                <w:rPr>
                                  <w:b/>
                                  <w:color w:val="000000"/>
                                  <w:sz w:val="8"/>
                                </w:rPr>
                              </w:pPr>
                            </w:p>
                            <w:p>
                              <w:pPr>
                                <w:spacing w:line="240" w:lineRule="auto" w:before="89"/>
                                <w:rPr>
                                  <w:b/>
                                  <w:color w:val="000000"/>
                                  <w:sz w:val="8"/>
                                </w:rPr>
                              </w:pPr>
                            </w:p>
                            <w:p>
                              <w:pPr>
                                <w:spacing w:line="264" w:lineRule="auto" w:before="0"/>
                                <w:ind w:left="109" w:right="109" w:firstLine="3"/>
                                <w:jc w:val="center"/>
                                <w:rPr>
                                  <w:rFonts w:ascii="Arial MT" w:hAnsi="Arial MT"/>
                                  <w:color w:val="000000"/>
                                  <w:sz w:val="8"/>
                                </w:rPr>
                              </w:pPr>
                              <w:r>
                                <w:rPr>
                                  <w:rFonts w:ascii="Arial MT" w:hAnsi="Arial MT"/>
                                  <w:color w:val="000000"/>
                                  <w:sz w:val="8"/>
                                </w:rPr>
                                <w:t>Desarticulación en las acciones de parte de las</w:t>
                              </w:r>
                              <w:r>
                                <w:rPr>
                                  <w:rFonts w:ascii="Arial MT" w:hAnsi="Arial MT"/>
                                  <w:color w:val="000000"/>
                                  <w:spacing w:val="40"/>
                                  <w:sz w:val="8"/>
                                </w:rPr>
                                <w:t> </w:t>
                              </w:r>
                              <w:r>
                                <w:rPr>
                                  <w:rFonts w:ascii="Arial MT" w:hAnsi="Arial MT"/>
                                  <w:color w:val="000000"/>
                                  <w:sz w:val="8"/>
                                </w:rPr>
                                <w:t>diferentes</w:t>
                              </w:r>
                              <w:r>
                                <w:rPr>
                                  <w:rFonts w:ascii="Arial MT" w:hAnsi="Arial MT"/>
                                  <w:color w:val="000000"/>
                                  <w:spacing w:val="-6"/>
                                  <w:sz w:val="8"/>
                                </w:rPr>
                                <w:t> </w:t>
                              </w:r>
                              <w:r>
                                <w:rPr>
                                  <w:rFonts w:ascii="Arial MT" w:hAnsi="Arial MT"/>
                                  <w:color w:val="000000"/>
                                  <w:sz w:val="8"/>
                                </w:rPr>
                                <w:t>áreas</w:t>
                              </w:r>
                              <w:r>
                                <w:rPr>
                                  <w:rFonts w:ascii="Arial MT" w:hAnsi="Arial MT"/>
                                  <w:color w:val="000000"/>
                                  <w:spacing w:val="-4"/>
                                  <w:sz w:val="8"/>
                                </w:rPr>
                                <w:t> </w:t>
                              </w:r>
                              <w:r>
                                <w:rPr>
                                  <w:rFonts w:ascii="Arial MT" w:hAnsi="Arial MT"/>
                                  <w:color w:val="000000"/>
                                  <w:sz w:val="8"/>
                                </w:rPr>
                                <w:t>de</w:t>
                              </w:r>
                              <w:r>
                                <w:rPr>
                                  <w:rFonts w:ascii="Arial MT" w:hAnsi="Arial MT"/>
                                  <w:color w:val="000000"/>
                                  <w:spacing w:val="-5"/>
                                  <w:sz w:val="8"/>
                                </w:rPr>
                                <w:t> </w:t>
                              </w:r>
                              <w:r>
                                <w:rPr>
                                  <w:rFonts w:ascii="Arial MT" w:hAnsi="Arial MT"/>
                                  <w:color w:val="000000"/>
                                  <w:sz w:val="8"/>
                                </w:rPr>
                                <w:t>la</w:t>
                              </w:r>
                              <w:r>
                                <w:rPr>
                                  <w:rFonts w:ascii="Arial MT" w:hAnsi="Arial MT"/>
                                  <w:color w:val="000000"/>
                                  <w:spacing w:val="-5"/>
                                  <w:sz w:val="8"/>
                                </w:rPr>
                                <w:t> </w:t>
                              </w:r>
                              <w:r>
                                <w:rPr>
                                  <w:rFonts w:ascii="Arial MT" w:hAnsi="Arial MT"/>
                                  <w:color w:val="000000"/>
                                  <w:sz w:val="8"/>
                                </w:rPr>
                                <w:t>entidad</w:t>
                              </w:r>
                              <w:r>
                                <w:rPr>
                                  <w:rFonts w:ascii="Arial MT" w:hAnsi="Arial MT"/>
                                  <w:color w:val="000000"/>
                                  <w:spacing w:val="-5"/>
                                  <w:sz w:val="8"/>
                                </w:rPr>
                                <w:t> </w:t>
                              </w:r>
                              <w:r>
                                <w:rPr>
                                  <w:rFonts w:ascii="Arial MT" w:hAnsi="Arial MT"/>
                                  <w:color w:val="000000"/>
                                  <w:sz w:val="8"/>
                                </w:rPr>
                                <w:t>que</w:t>
                              </w:r>
                              <w:r>
                                <w:rPr>
                                  <w:rFonts w:ascii="Arial MT" w:hAnsi="Arial MT"/>
                                  <w:color w:val="000000"/>
                                  <w:spacing w:val="-5"/>
                                  <w:sz w:val="8"/>
                                </w:rPr>
                                <w:t> </w:t>
                              </w:r>
                              <w:r>
                                <w:rPr>
                                  <w:rFonts w:ascii="Arial MT" w:hAnsi="Arial MT"/>
                                  <w:color w:val="000000"/>
                                  <w:sz w:val="8"/>
                                </w:rPr>
                                <w:t>no</w:t>
                              </w:r>
                              <w:r>
                                <w:rPr>
                                  <w:rFonts w:ascii="Arial MT" w:hAnsi="Arial MT"/>
                                  <w:color w:val="000000"/>
                                  <w:spacing w:val="-5"/>
                                  <w:sz w:val="8"/>
                                </w:rPr>
                                <w:t> </w:t>
                              </w:r>
                              <w:r>
                                <w:rPr>
                                  <w:rFonts w:ascii="Arial MT" w:hAnsi="Arial MT"/>
                                  <w:color w:val="000000"/>
                                  <w:sz w:val="8"/>
                                </w:rPr>
                                <w:t>garantizan</w:t>
                              </w:r>
                              <w:r>
                                <w:rPr>
                                  <w:rFonts w:ascii="Arial MT" w:hAnsi="Arial MT"/>
                                  <w:color w:val="000000"/>
                                  <w:spacing w:val="-6"/>
                                  <w:sz w:val="8"/>
                                </w:rPr>
                                <w:t> </w:t>
                              </w:r>
                              <w:r>
                                <w:rPr>
                                  <w:rFonts w:ascii="Arial MT" w:hAnsi="Arial MT"/>
                                  <w:color w:val="000000"/>
                                  <w:sz w:val="8"/>
                                </w:rPr>
                                <w:t>la</w:t>
                              </w:r>
                              <w:r>
                                <w:rPr>
                                  <w:rFonts w:ascii="Arial MT" w:hAnsi="Arial MT"/>
                                  <w:color w:val="000000"/>
                                  <w:spacing w:val="40"/>
                                  <w:sz w:val="8"/>
                                </w:rPr>
                                <w:t> </w:t>
                              </w:r>
                              <w:r>
                                <w:rPr>
                                  <w:rFonts w:ascii="Arial MT" w:hAnsi="Arial MT"/>
                                  <w:color w:val="000000"/>
                                  <w:sz w:val="8"/>
                                </w:rPr>
                                <w:t>satisfacción de la ciudadanía</w:t>
                              </w:r>
                            </w:p>
                          </w:txbxContent>
                        </wps:txbx>
                        <wps:bodyPr wrap="square" lIns="0" tIns="0" rIns="0" bIns="0" rtlCol="0">
                          <a:noAutofit/>
                        </wps:bodyPr>
                      </wps:wsp>
                      <wps:wsp>
                        <wps:cNvPr id="80" name="Textbox 80"/>
                        <wps:cNvSpPr txBox="1"/>
                        <wps:spPr>
                          <a:xfrm>
                            <a:off x="1617333" y="4975721"/>
                            <a:ext cx="1086485" cy="154940"/>
                          </a:xfrm>
                          <a:prstGeom prst="rect">
                            <a:avLst/>
                          </a:prstGeom>
                          <a:ln w="5155">
                            <a:solidFill>
                              <a:srgbClr val="BE8F00"/>
                            </a:solidFill>
                            <a:prstDash val="solid"/>
                          </a:ln>
                        </wps:spPr>
                        <wps:txbx>
                          <w:txbxContent>
                            <w:p>
                              <w:pPr>
                                <w:spacing w:before="70"/>
                                <w:ind w:left="12" w:right="0" w:firstLine="0"/>
                                <w:jc w:val="left"/>
                                <w:rPr>
                                  <w:rFonts w:ascii="Arial MT"/>
                                  <w:sz w:val="9"/>
                                </w:rPr>
                              </w:pPr>
                              <w:r>
                                <w:rPr>
                                  <w:rFonts w:ascii="Arial MT"/>
                                  <w:spacing w:val="-2"/>
                                  <w:sz w:val="9"/>
                                </w:rPr>
                                <w:t>Linea Base:</w:t>
                              </w:r>
                              <w:r>
                                <w:rPr>
                                  <w:rFonts w:ascii="Arial MT"/>
                                  <w:spacing w:val="-1"/>
                                  <w:sz w:val="9"/>
                                </w:rPr>
                                <w:t> </w:t>
                              </w:r>
                              <w:r>
                                <w:rPr>
                                  <w:rFonts w:ascii="Arial MT"/>
                                  <w:spacing w:val="-2"/>
                                  <w:sz w:val="9"/>
                                </w:rPr>
                                <w:t>no</w:t>
                              </w:r>
                              <w:r>
                                <w:rPr>
                                  <w:rFonts w:ascii="Arial MT"/>
                                  <w:spacing w:val="3"/>
                                  <w:sz w:val="9"/>
                                </w:rPr>
                                <w:t> </w:t>
                              </w:r>
                              <w:r>
                                <w:rPr>
                                  <w:rFonts w:ascii="Arial MT"/>
                                  <w:spacing w:val="-2"/>
                                  <w:sz w:val="9"/>
                                </w:rPr>
                                <w:t>disponible</w:t>
                              </w:r>
                            </w:p>
                          </w:txbxContent>
                        </wps:txbx>
                        <wps:bodyPr wrap="square" lIns="0" tIns="0" rIns="0" bIns="0" rtlCol="0">
                          <a:noAutofit/>
                        </wps:bodyPr>
                      </wps:wsp>
                      <wps:wsp>
                        <wps:cNvPr id="81" name="Textbox 81"/>
                        <wps:cNvSpPr txBox="1"/>
                        <wps:spPr>
                          <a:xfrm>
                            <a:off x="1617333" y="4209588"/>
                            <a:ext cx="1086485" cy="766445"/>
                          </a:xfrm>
                          <a:prstGeom prst="rect">
                            <a:avLst/>
                          </a:prstGeom>
                          <a:solidFill>
                            <a:srgbClr val="00AFEF"/>
                          </a:solidFill>
                          <a:ln w="5155">
                            <a:solidFill>
                              <a:srgbClr val="BE8F00"/>
                            </a:solidFill>
                            <a:prstDash val="solid"/>
                          </a:ln>
                        </wps:spPr>
                        <wps:txbx>
                          <w:txbxContent>
                            <w:p>
                              <w:pPr>
                                <w:spacing w:line="240" w:lineRule="auto" w:before="0"/>
                                <w:rPr>
                                  <w:b/>
                                  <w:color w:val="000000"/>
                                  <w:sz w:val="8"/>
                                </w:rPr>
                              </w:pPr>
                            </w:p>
                            <w:p>
                              <w:pPr>
                                <w:spacing w:line="240" w:lineRule="auto" w:before="0"/>
                                <w:rPr>
                                  <w:b/>
                                  <w:color w:val="000000"/>
                                  <w:sz w:val="8"/>
                                </w:rPr>
                              </w:pPr>
                            </w:p>
                            <w:p>
                              <w:pPr>
                                <w:spacing w:line="240" w:lineRule="auto" w:before="0"/>
                                <w:rPr>
                                  <w:b/>
                                  <w:color w:val="000000"/>
                                  <w:sz w:val="8"/>
                                </w:rPr>
                              </w:pPr>
                            </w:p>
                            <w:p>
                              <w:pPr>
                                <w:spacing w:line="240" w:lineRule="auto" w:before="0"/>
                                <w:rPr>
                                  <w:b/>
                                  <w:color w:val="000000"/>
                                  <w:sz w:val="8"/>
                                </w:rPr>
                              </w:pPr>
                            </w:p>
                            <w:p>
                              <w:pPr>
                                <w:spacing w:line="240" w:lineRule="auto" w:before="46"/>
                                <w:rPr>
                                  <w:b/>
                                  <w:color w:val="000000"/>
                                  <w:sz w:val="8"/>
                                </w:rPr>
                              </w:pPr>
                            </w:p>
                            <w:p>
                              <w:pPr>
                                <w:spacing w:line="264" w:lineRule="auto" w:before="0"/>
                                <w:ind w:left="552" w:right="0" w:hanging="500"/>
                                <w:jc w:val="left"/>
                                <w:rPr>
                                  <w:rFonts w:ascii="Arial MT" w:hAnsi="Arial MT"/>
                                  <w:color w:val="000000"/>
                                  <w:sz w:val="8"/>
                                </w:rPr>
                              </w:pPr>
                              <w:r>
                                <w:rPr>
                                  <w:rFonts w:ascii="Arial MT" w:hAnsi="Arial MT"/>
                                  <w:color w:val="000000"/>
                                  <w:sz w:val="8"/>
                                </w:rPr>
                                <w:t>Baja</w:t>
                              </w:r>
                              <w:r>
                                <w:rPr>
                                  <w:rFonts w:ascii="Arial MT" w:hAnsi="Arial MT"/>
                                  <w:color w:val="000000"/>
                                  <w:spacing w:val="-6"/>
                                  <w:sz w:val="8"/>
                                </w:rPr>
                                <w:t> </w:t>
                              </w:r>
                              <w:r>
                                <w:rPr>
                                  <w:rFonts w:ascii="Arial MT" w:hAnsi="Arial MT"/>
                                  <w:color w:val="000000"/>
                                  <w:sz w:val="8"/>
                                </w:rPr>
                                <w:t>apropiación</w:t>
                              </w:r>
                              <w:r>
                                <w:rPr>
                                  <w:rFonts w:ascii="Arial MT" w:hAnsi="Arial MT"/>
                                  <w:color w:val="000000"/>
                                  <w:spacing w:val="-6"/>
                                  <w:sz w:val="8"/>
                                </w:rPr>
                                <w:t> </w:t>
                              </w:r>
                              <w:r>
                                <w:rPr>
                                  <w:rFonts w:ascii="Arial MT" w:hAnsi="Arial MT"/>
                                  <w:color w:val="000000"/>
                                  <w:sz w:val="8"/>
                                </w:rPr>
                                <w:t>de</w:t>
                              </w:r>
                              <w:r>
                                <w:rPr>
                                  <w:rFonts w:ascii="Arial MT" w:hAnsi="Arial MT"/>
                                  <w:color w:val="000000"/>
                                  <w:spacing w:val="-5"/>
                                  <w:sz w:val="8"/>
                                </w:rPr>
                                <w:t> </w:t>
                              </w:r>
                              <w:r>
                                <w:rPr>
                                  <w:rFonts w:ascii="Arial MT" w:hAnsi="Arial MT"/>
                                  <w:color w:val="000000"/>
                                  <w:sz w:val="8"/>
                                </w:rPr>
                                <w:t>las</w:t>
                              </w:r>
                              <w:r>
                                <w:rPr>
                                  <w:rFonts w:ascii="Arial MT" w:hAnsi="Arial MT"/>
                                  <w:color w:val="000000"/>
                                  <w:spacing w:val="-6"/>
                                  <w:sz w:val="8"/>
                                </w:rPr>
                                <w:t> </w:t>
                              </w:r>
                              <w:r>
                                <w:rPr>
                                  <w:rFonts w:ascii="Arial MT" w:hAnsi="Arial MT"/>
                                  <w:color w:val="000000"/>
                                  <w:sz w:val="8"/>
                                </w:rPr>
                                <w:t>comunidades</w:t>
                              </w:r>
                              <w:r>
                                <w:rPr>
                                  <w:rFonts w:ascii="Arial MT" w:hAnsi="Arial MT"/>
                                  <w:color w:val="000000"/>
                                  <w:spacing w:val="-5"/>
                                  <w:sz w:val="8"/>
                                </w:rPr>
                                <w:t> </w:t>
                              </w:r>
                              <w:r>
                                <w:rPr>
                                  <w:rFonts w:ascii="Arial MT" w:hAnsi="Arial MT"/>
                                  <w:color w:val="000000"/>
                                  <w:sz w:val="8"/>
                                </w:rPr>
                                <w:t>locales</w:t>
                              </w:r>
                              <w:r>
                                <w:rPr>
                                  <w:rFonts w:ascii="Arial MT" w:hAnsi="Arial MT"/>
                                  <w:color w:val="000000"/>
                                  <w:spacing w:val="40"/>
                                  <w:sz w:val="8"/>
                                </w:rPr>
                                <w:t> </w:t>
                              </w:r>
                              <w:r>
                                <w:rPr>
                                  <w:rFonts w:ascii="Arial MT" w:hAnsi="Arial MT"/>
                                  <w:color w:val="000000"/>
                                  <w:sz w:val="8"/>
                                </w:rPr>
                                <w:t>hacia el territorio</w:t>
                              </w:r>
                            </w:p>
                          </w:txbxContent>
                        </wps:txbx>
                        <wps:bodyPr wrap="square" lIns="0" tIns="0" rIns="0" bIns="0" rtlCol="0">
                          <a:noAutofit/>
                        </wps:bodyPr>
                      </wps:wsp>
                      <wps:wsp>
                        <wps:cNvPr id="82" name="Textbox 82"/>
                        <wps:cNvSpPr txBox="1"/>
                        <wps:spPr>
                          <a:xfrm>
                            <a:off x="1031804" y="4975721"/>
                            <a:ext cx="495300" cy="154940"/>
                          </a:xfrm>
                          <a:prstGeom prst="rect">
                            <a:avLst/>
                          </a:prstGeom>
                          <a:ln w="5155">
                            <a:solidFill>
                              <a:srgbClr val="BE8F00"/>
                            </a:solidFill>
                            <a:prstDash val="solid"/>
                          </a:ln>
                        </wps:spPr>
                        <wps:txbx>
                          <w:txbxContent>
                            <w:p>
                              <w:pPr>
                                <w:spacing w:line="264" w:lineRule="auto" w:before="8"/>
                                <w:ind w:left="190" w:right="92" w:hanging="98"/>
                                <w:jc w:val="left"/>
                                <w:rPr>
                                  <w:rFonts w:ascii="Arial MT"/>
                                  <w:sz w:val="9"/>
                                </w:rPr>
                              </w:pPr>
                              <w:r>
                                <w:rPr>
                                  <w:rFonts w:ascii="Arial MT"/>
                                  <w:spacing w:val="-2"/>
                                  <w:sz w:val="9"/>
                                </w:rPr>
                                <w:t>Linea</w:t>
                              </w:r>
                              <w:r>
                                <w:rPr>
                                  <w:rFonts w:ascii="Arial MT"/>
                                  <w:spacing w:val="-5"/>
                                  <w:sz w:val="9"/>
                                </w:rPr>
                                <w:t> </w:t>
                              </w:r>
                              <w:r>
                                <w:rPr>
                                  <w:rFonts w:ascii="Arial MT"/>
                                  <w:spacing w:val="-2"/>
                                  <w:sz w:val="9"/>
                                </w:rPr>
                                <w:t>Base:</w:t>
                              </w:r>
                              <w:r>
                                <w:rPr>
                                  <w:rFonts w:ascii="Arial MT"/>
                                  <w:spacing w:val="-4"/>
                                  <w:sz w:val="9"/>
                                </w:rPr>
                                <w:t> </w:t>
                              </w:r>
                              <w:r>
                                <w:rPr>
                                  <w:rFonts w:ascii="Arial MT"/>
                                  <w:spacing w:val="-2"/>
                                  <w:sz w:val="9"/>
                                </w:rPr>
                                <w:t>no</w:t>
                              </w:r>
                              <w:r>
                                <w:rPr>
                                  <w:rFonts w:ascii="Arial MT"/>
                                  <w:spacing w:val="40"/>
                                  <w:sz w:val="9"/>
                                </w:rPr>
                                <w:t> </w:t>
                              </w:r>
                              <w:r>
                                <w:rPr>
                                  <w:rFonts w:ascii="Arial MT"/>
                                  <w:spacing w:val="-2"/>
                                  <w:sz w:val="9"/>
                                </w:rPr>
                                <w:t>disponible</w:t>
                              </w:r>
                            </w:p>
                          </w:txbxContent>
                        </wps:txbx>
                        <wps:bodyPr wrap="square" lIns="0" tIns="0" rIns="0" bIns="0" rtlCol="0">
                          <a:noAutofit/>
                        </wps:bodyPr>
                      </wps:wsp>
                      <wps:wsp>
                        <wps:cNvPr id="83" name="Textbox 83"/>
                        <wps:cNvSpPr txBox="1"/>
                        <wps:spPr>
                          <a:xfrm>
                            <a:off x="1031804" y="4209588"/>
                            <a:ext cx="495300" cy="766445"/>
                          </a:xfrm>
                          <a:prstGeom prst="rect">
                            <a:avLst/>
                          </a:prstGeom>
                          <a:solidFill>
                            <a:srgbClr val="F4AF84"/>
                          </a:solidFill>
                          <a:ln w="5155">
                            <a:solidFill>
                              <a:srgbClr val="BE8F00"/>
                            </a:solidFill>
                            <a:prstDash val="solid"/>
                          </a:ln>
                        </wps:spPr>
                        <wps:txbx>
                          <w:txbxContent>
                            <w:p>
                              <w:pPr>
                                <w:spacing w:line="264" w:lineRule="auto" w:before="51"/>
                                <w:ind w:left="12" w:right="6" w:firstLine="4"/>
                                <w:jc w:val="center"/>
                                <w:rPr>
                                  <w:rFonts w:ascii="Arial MT" w:hAnsi="Arial MT"/>
                                  <w:color w:val="000000"/>
                                  <w:sz w:val="8"/>
                                </w:rPr>
                              </w:pPr>
                              <w:r>
                                <w:rPr>
                                  <w:rFonts w:ascii="Arial MT" w:hAnsi="Arial MT"/>
                                  <w:color w:val="000000"/>
                                  <w:sz w:val="8"/>
                                </w:rPr>
                                <w:t>Nivel medio de</w:t>
                              </w:r>
                              <w:r>
                                <w:rPr>
                                  <w:rFonts w:ascii="Arial MT" w:hAnsi="Arial MT"/>
                                  <w:color w:val="000000"/>
                                  <w:spacing w:val="40"/>
                                  <w:sz w:val="8"/>
                                </w:rPr>
                                <w:t> </w:t>
                              </w:r>
                              <w:r>
                                <w:rPr>
                                  <w:rFonts w:ascii="Arial MT" w:hAnsi="Arial MT"/>
                                  <w:color w:val="000000"/>
                                  <w:sz w:val="8"/>
                                </w:rPr>
                                <w:t>alcance</w:t>
                              </w:r>
                              <w:r>
                                <w:rPr>
                                  <w:rFonts w:ascii="Arial MT" w:hAnsi="Arial MT"/>
                                  <w:color w:val="000000"/>
                                  <w:spacing w:val="-6"/>
                                  <w:sz w:val="8"/>
                                </w:rPr>
                                <w:t> </w:t>
                              </w:r>
                              <w:r>
                                <w:rPr>
                                  <w:rFonts w:ascii="Arial MT" w:hAnsi="Arial MT"/>
                                  <w:color w:val="000000"/>
                                  <w:sz w:val="8"/>
                                </w:rPr>
                                <w:t>de</w:t>
                              </w:r>
                              <w:r>
                                <w:rPr>
                                  <w:rFonts w:ascii="Arial MT" w:hAnsi="Arial MT"/>
                                  <w:color w:val="000000"/>
                                  <w:spacing w:val="40"/>
                                  <w:sz w:val="8"/>
                                </w:rPr>
                                <w:t> </w:t>
                              </w:r>
                              <w:r>
                                <w:rPr>
                                  <w:rFonts w:ascii="Arial MT" w:hAnsi="Arial MT"/>
                                  <w:color w:val="000000"/>
                                  <w:sz w:val="8"/>
                                </w:rPr>
                                <w:t>divulgación</w:t>
                              </w:r>
                              <w:r>
                                <w:rPr>
                                  <w:rFonts w:ascii="Arial MT" w:hAnsi="Arial MT"/>
                                  <w:color w:val="000000"/>
                                  <w:spacing w:val="-2"/>
                                  <w:sz w:val="8"/>
                                </w:rPr>
                                <w:t> </w:t>
                              </w:r>
                              <w:r>
                                <w:rPr>
                                  <w:rFonts w:ascii="Arial MT" w:hAnsi="Arial MT"/>
                                  <w:color w:val="000000"/>
                                  <w:sz w:val="8"/>
                                </w:rPr>
                                <w:t>de la</w:t>
                              </w:r>
                              <w:r>
                                <w:rPr>
                                  <w:rFonts w:ascii="Arial MT" w:hAnsi="Arial MT"/>
                                  <w:color w:val="000000"/>
                                  <w:spacing w:val="40"/>
                                  <w:sz w:val="8"/>
                                </w:rPr>
                                <w:t> </w:t>
                              </w:r>
                              <w:r>
                                <w:rPr>
                                  <w:rFonts w:ascii="Arial MT" w:hAnsi="Arial MT"/>
                                  <w:color w:val="000000"/>
                                  <w:sz w:val="8"/>
                                </w:rPr>
                                <w:t>información</w:t>
                              </w:r>
                              <w:r>
                                <w:rPr>
                                  <w:rFonts w:ascii="Arial MT" w:hAnsi="Arial MT"/>
                                  <w:color w:val="000000"/>
                                  <w:spacing w:val="-6"/>
                                  <w:sz w:val="8"/>
                                </w:rPr>
                                <w:t> </w:t>
                              </w:r>
                              <w:r>
                                <w:rPr>
                                  <w:rFonts w:ascii="Arial MT" w:hAnsi="Arial MT"/>
                                  <w:color w:val="000000"/>
                                  <w:sz w:val="8"/>
                                </w:rPr>
                                <w:t>sobre</w:t>
                              </w:r>
                              <w:r>
                                <w:rPr>
                                  <w:rFonts w:ascii="Arial MT" w:hAnsi="Arial MT"/>
                                  <w:color w:val="000000"/>
                                  <w:spacing w:val="40"/>
                                  <w:sz w:val="8"/>
                                </w:rPr>
                                <w:t> </w:t>
                              </w:r>
                              <w:r>
                                <w:rPr>
                                  <w:rFonts w:ascii="Arial MT" w:hAnsi="Arial MT"/>
                                  <w:color w:val="000000"/>
                                  <w:sz w:val="8"/>
                                </w:rPr>
                                <w:t>sobre</w:t>
                              </w:r>
                              <w:r>
                                <w:rPr>
                                  <w:rFonts w:ascii="Arial MT" w:hAnsi="Arial MT"/>
                                  <w:color w:val="000000"/>
                                  <w:spacing w:val="-6"/>
                                  <w:sz w:val="8"/>
                                </w:rPr>
                                <w:t> </w:t>
                              </w:r>
                              <w:r>
                                <w:rPr>
                                  <w:rFonts w:ascii="Arial MT" w:hAnsi="Arial MT"/>
                                  <w:color w:val="000000"/>
                                  <w:sz w:val="8"/>
                                </w:rPr>
                                <w:t>temáticas</w:t>
                              </w:r>
                              <w:r>
                                <w:rPr>
                                  <w:rFonts w:ascii="Arial MT" w:hAnsi="Arial MT"/>
                                  <w:color w:val="000000"/>
                                  <w:spacing w:val="40"/>
                                  <w:sz w:val="8"/>
                                </w:rPr>
                                <w:t> </w:t>
                              </w:r>
                              <w:r>
                                <w:rPr>
                                  <w:rFonts w:ascii="Arial MT" w:hAnsi="Arial MT"/>
                                  <w:color w:val="000000"/>
                                  <w:sz w:val="8"/>
                                </w:rPr>
                                <w:t>relacionadas con</w:t>
                              </w:r>
                              <w:r>
                                <w:rPr>
                                  <w:rFonts w:ascii="Arial MT" w:hAnsi="Arial MT"/>
                                  <w:color w:val="000000"/>
                                  <w:spacing w:val="-2"/>
                                  <w:sz w:val="8"/>
                                </w:rPr>
                                <w:t> </w:t>
                              </w:r>
                              <w:r>
                                <w:rPr>
                                  <w:rFonts w:ascii="Arial MT" w:hAnsi="Arial MT"/>
                                  <w:color w:val="000000"/>
                                  <w:sz w:val="8"/>
                                </w:rPr>
                                <w:t>la</w:t>
                              </w:r>
                              <w:r>
                                <w:rPr>
                                  <w:rFonts w:ascii="Arial MT" w:hAnsi="Arial MT"/>
                                  <w:color w:val="000000"/>
                                  <w:spacing w:val="40"/>
                                  <w:sz w:val="8"/>
                                </w:rPr>
                                <w:t> </w:t>
                              </w:r>
                              <w:r>
                                <w:rPr>
                                  <w:rFonts w:ascii="Arial MT" w:hAnsi="Arial MT"/>
                                  <w:color w:val="000000"/>
                                  <w:sz w:val="8"/>
                                </w:rPr>
                                <w:t>acción</w:t>
                              </w:r>
                              <w:r>
                                <w:rPr>
                                  <w:rFonts w:ascii="Arial MT" w:hAnsi="Arial MT"/>
                                  <w:color w:val="000000"/>
                                  <w:spacing w:val="-2"/>
                                  <w:sz w:val="8"/>
                                </w:rPr>
                                <w:t> </w:t>
                              </w:r>
                              <w:r>
                                <w:rPr>
                                  <w:rFonts w:ascii="Arial MT" w:hAnsi="Arial MT"/>
                                  <w:color w:val="000000"/>
                                  <w:sz w:val="8"/>
                                </w:rPr>
                                <w:t>climática, la</w:t>
                              </w:r>
                              <w:r>
                                <w:rPr>
                                  <w:rFonts w:ascii="Arial MT" w:hAnsi="Arial MT"/>
                                  <w:color w:val="000000"/>
                                  <w:spacing w:val="40"/>
                                  <w:sz w:val="8"/>
                                </w:rPr>
                                <w:t> </w:t>
                              </w:r>
                              <w:r>
                                <w:rPr>
                                  <w:rFonts w:ascii="Arial MT" w:hAnsi="Arial MT"/>
                                  <w:color w:val="000000"/>
                                  <w:sz w:val="8"/>
                                </w:rPr>
                                <w:t>biodiversidad,</w:t>
                              </w:r>
                              <w:r>
                                <w:rPr>
                                  <w:rFonts w:ascii="Arial MT" w:hAnsi="Arial MT"/>
                                  <w:color w:val="000000"/>
                                  <w:spacing w:val="-6"/>
                                  <w:sz w:val="8"/>
                                </w:rPr>
                                <w:t> </w:t>
                              </w:r>
                              <w:r>
                                <w:rPr>
                                  <w:rFonts w:ascii="Arial MT" w:hAnsi="Arial MT"/>
                                  <w:color w:val="000000"/>
                                  <w:sz w:val="8"/>
                                </w:rPr>
                                <w:t>la</w:t>
                              </w:r>
                              <w:r>
                                <w:rPr>
                                  <w:rFonts w:ascii="Arial MT" w:hAnsi="Arial MT"/>
                                  <w:color w:val="000000"/>
                                  <w:spacing w:val="40"/>
                                  <w:sz w:val="8"/>
                                </w:rPr>
                                <w:t> </w:t>
                              </w:r>
                              <w:r>
                                <w:rPr>
                                  <w:rFonts w:ascii="Arial MT" w:hAnsi="Arial MT"/>
                                  <w:color w:val="000000"/>
                                  <w:sz w:val="8"/>
                                </w:rPr>
                                <w:t>Estructura</w:t>
                              </w:r>
                              <w:r>
                                <w:rPr>
                                  <w:rFonts w:ascii="Arial MT" w:hAnsi="Arial MT"/>
                                  <w:color w:val="000000"/>
                                  <w:spacing w:val="-6"/>
                                  <w:sz w:val="8"/>
                                </w:rPr>
                                <w:t> </w:t>
                              </w:r>
                              <w:r>
                                <w:rPr>
                                  <w:rFonts w:ascii="Arial MT" w:hAnsi="Arial MT"/>
                                  <w:color w:val="000000"/>
                                  <w:sz w:val="8"/>
                                </w:rPr>
                                <w:t>Ecológica</w:t>
                              </w:r>
                              <w:r>
                                <w:rPr>
                                  <w:rFonts w:ascii="Arial MT" w:hAnsi="Arial MT"/>
                                  <w:color w:val="000000"/>
                                  <w:spacing w:val="40"/>
                                  <w:sz w:val="8"/>
                                </w:rPr>
                                <w:t> </w:t>
                              </w:r>
                              <w:r>
                                <w:rPr>
                                  <w:rFonts w:ascii="Arial MT" w:hAnsi="Arial MT"/>
                                  <w:color w:val="000000"/>
                                  <w:sz w:val="8"/>
                                </w:rPr>
                                <w:t>Principal</w:t>
                              </w:r>
                              <w:r>
                                <w:rPr>
                                  <w:rFonts w:ascii="Arial MT" w:hAnsi="Arial MT"/>
                                  <w:color w:val="000000"/>
                                  <w:spacing w:val="-6"/>
                                  <w:sz w:val="8"/>
                                </w:rPr>
                                <w:t> </w:t>
                              </w:r>
                              <w:r>
                                <w:rPr>
                                  <w:rFonts w:ascii="Arial MT" w:hAnsi="Arial MT"/>
                                  <w:color w:val="000000"/>
                                  <w:sz w:val="8"/>
                                </w:rPr>
                                <w:t>y</w:t>
                              </w:r>
                              <w:r>
                                <w:rPr>
                                  <w:rFonts w:ascii="Arial MT" w:hAnsi="Arial MT"/>
                                  <w:color w:val="000000"/>
                                  <w:spacing w:val="-6"/>
                                  <w:sz w:val="8"/>
                                </w:rPr>
                                <w:t> </w:t>
                              </w:r>
                              <w:r>
                                <w:rPr>
                                  <w:rFonts w:ascii="Arial MT" w:hAnsi="Arial MT"/>
                                  <w:color w:val="000000"/>
                                  <w:sz w:val="8"/>
                                </w:rPr>
                                <w:t>el</w:t>
                              </w:r>
                              <w:r>
                                <w:rPr>
                                  <w:rFonts w:ascii="Arial MT" w:hAnsi="Arial MT"/>
                                  <w:color w:val="000000"/>
                                  <w:spacing w:val="-5"/>
                                  <w:sz w:val="8"/>
                                </w:rPr>
                                <w:t> </w:t>
                              </w:r>
                              <w:r>
                                <w:rPr>
                                  <w:rFonts w:ascii="Arial MT" w:hAnsi="Arial MT"/>
                                  <w:color w:val="000000"/>
                                  <w:sz w:val="8"/>
                                </w:rPr>
                                <w:t>cuidado</w:t>
                              </w:r>
                              <w:r>
                                <w:rPr>
                                  <w:rFonts w:ascii="Arial MT" w:hAnsi="Arial MT"/>
                                  <w:color w:val="000000"/>
                                  <w:spacing w:val="40"/>
                                  <w:sz w:val="8"/>
                                </w:rPr>
                                <w:t> </w:t>
                              </w:r>
                              <w:r>
                                <w:rPr>
                                  <w:rFonts w:ascii="Arial MT" w:hAnsi="Arial MT"/>
                                  <w:color w:val="000000"/>
                                  <w:sz w:val="8"/>
                                </w:rPr>
                                <w:t>del</w:t>
                              </w:r>
                              <w:r>
                                <w:rPr>
                                  <w:rFonts w:ascii="Arial MT" w:hAnsi="Arial MT"/>
                                  <w:color w:val="000000"/>
                                  <w:spacing w:val="-6"/>
                                  <w:sz w:val="8"/>
                                </w:rPr>
                                <w:t> </w:t>
                              </w:r>
                              <w:r>
                                <w:rPr>
                                  <w:rFonts w:ascii="Arial MT" w:hAnsi="Arial MT"/>
                                  <w:color w:val="000000"/>
                                  <w:sz w:val="8"/>
                                </w:rPr>
                                <w:t>territorio.</w:t>
                              </w:r>
                            </w:p>
                          </w:txbxContent>
                        </wps:txbx>
                        <wps:bodyPr wrap="square" lIns="0" tIns="0" rIns="0" bIns="0" rtlCol="0">
                          <a:noAutofit/>
                        </wps:bodyPr>
                      </wps:wsp>
                      <wps:wsp>
                        <wps:cNvPr id="84" name="Textbox 84"/>
                        <wps:cNvSpPr txBox="1"/>
                        <wps:spPr>
                          <a:xfrm>
                            <a:off x="260490" y="4975721"/>
                            <a:ext cx="722630" cy="154940"/>
                          </a:xfrm>
                          <a:prstGeom prst="rect">
                            <a:avLst/>
                          </a:prstGeom>
                          <a:ln w="5155">
                            <a:solidFill>
                              <a:srgbClr val="BE8F00"/>
                            </a:solidFill>
                            <a:prstDash val="solid"/>
                          </a:ln>
                        </wps:spPr>
                        <wps:txbx>
                          <w:txbxContent>
                            <w:p>
                              <w:pPr>
                                <w:spacing w:before="70"/>
                                <w:ind w:left="12" w:right="0" w:firstLine="0"/>
                                <w:jc w:val="left"/>
                                <w:rPr>
                                  <w:rFonts w:ascii="Arial MT"/>
                                  <w:sz w:val="9"/>
                                </w:rPr>
                              </w:pPr>
                              <w:r>
                                <w:rPr>
                                  <w:rFonts w:ascii="Arial MT"/>
                                  <w:spacing w:val="-2"/>
                                  <w:sz w:val="9"/>
                                </w:rPr>
                                <w:t>Linea Base:</w:t>
                              </w:r>
                              <w:r>
                                <w:rPr>
                                  <w:rFonts w:ascii="Arial MT"/>
                                  <w:spacing w:val="-1"/>
                                  <w:sz w:val="9"/>
                                </w:rPr>
                                <w:t> </w:t>
                              </w:r>
                              <w:r>
                                <w:rPr>
                                  <w:rFonts w:ascii="Arial MT"/>
                                  <w:spacing w:val="-2"/>
                                  <w:sz w:val="9"/>
                                </w:rPr>
                                <w:t>no</w:t>
                              </w:r>
                              <w:r>
                                <w:rPr>
                                  <w:rFonts w:ascii="Arial MT"/>
                                  <w:spacing w:val="3"/>
                                  <w:sz w:val="9"/>
                                </w:rPr>
                                <w:t> </w:t>
                              </w:r>
                              <w:r>
                                <w:rPr>
                                  <w:rFonts w:ascii="Arial MT"/>
                                  <w:spacing w:val="-2"/>
                                  <w:sz w:val="9"/>
                                </w:rPr>
                                <w:t>disponible</w:t>
                              </w:r>
                            </w:p>
                          </w:txbxContent>
                        </wps:txbx>
                        <wps:bodyPr wrap="square" lIns="0" tIns="0" rIns="0" bIns="0" rtlCol="0">
                          <a:noAutofit/>
                        </wps:bodyPr>
                      </wps:wsp>
                      <wps:wsp>
                        <wps:cNvPr id="85" name="Textbox 85"/>
                        <wps:cNvSpPr txBox="1"/>
                        <wps:spPr>
                          <a:xfrm>
                            <a:off x="260490" y="4209588"/>
                            <a:ext cx="722630" cy="766445"/>
                          </a:xfrm>
                          <a:prstGeom prst="rect">
                            <a:avLst/>
                          </a:prstGeom>
                          <a:solidFill>
                            <a:srgbClr val="F4AF84"/>
                          </a:solidFill>
                          <a:ln w="5155">
                            <a:solidFill>
                              <a:srgbClr val="BE8F00"/>
                            </a:solidFill>
                            <a:prstDash val="solid"/>
                          </a:ln>
                        </wps:spPr>
                        <wps:txbx>
                          <w:txbxContent>
                            <w:p>
                              <w:pPr>
                                <w:spacing w:line="240" w:lineRule="auto" w:before="0"/>
                                <w:rPr>
                                  <w:b/>
                                  <w:color w:val="000000"/>
                                  <w:sz w:val="8"/>
                                </w:rPr>
                              </w:pPr>
                            </w:p>
                            <w:p>
                              <w:pPr>
                                <w:spacing w:line="240" w:lineRule="auto" w:before="70"/>
                                <w:rPr>
                                  <w:b/>
                                  <w:color w:val="000000"/>
                                  <w:sz w:val="8"/>
                                </w:rPr>
                              </w:pPr>
                            </w:p>
                            <w:p>
                              <w:pPr>
                                <w:spacing w:line="264" w:lineRule="auto" w:before="0"/>
                                <w:ind w:left="40" w:right="39" w:firstLine="0"/>
                                <w:jc w:val="center"/>
                                <w:rPr>
                                  <w:rFonts w:ascii="Arial MT" w:hAnsi="Arial MT"/>
                                  <w:color w:val="000000"/>
                                  <w:sz w:val="8"/>
                                </w:rPr>
                              </w:pPr>
                              <w:r>
                                <w:rPr>
                                  <w:rFonts w:ascii="Arial MT" w:hAnsi="Arial MT"/>
                                  <w:color w:val="000000"/>
                                  <w:sz w:val="8"/>
                                </w:rPr>
                                <w:t>Nivel</w:t>
                              </w:r>
                              <w:r>
                                <w:rPr>
                                  <w:rFonts w:ascii="Arial MT" w:hAnsi="Arial MT"/>
                                  <w:color w:val="000000"/>
                                  <w:spacing w:val="-6"/>
                                  <w:sz w:val="8"/>
                                </w:rPr>
                                <w:t> </w:t>
                              </w:r>
                              <w:r>
                                <w:rPr>
                                  <w:rFonts w:ascii="Arial MT" w:hAnsi="Arial MT"/>
                                  <w:color w:val="000000"/>
                                  <w:sz w:val="8"/>
                                </w:rPr>
                                <w:t>medio</w:t>
                              </w:r>
                              <w:r>
                                <w:rPr>
                                  <w:rFonts w:ascii="Arial MT" w:hAnsi="Arial MT"/>
                                  <w:color w:val="000000"/>
                                  <w:spacing w:val="-6"/>
                                  <w:sz w:val="8"/>
                                </w:rPr>
                                <w:t> </w:t>
                              </w:r>
                              <w:r>
                                <w:rPr>
                                  <w:rFonts w:ascii="Arial MT" w:hAnsi="Arial MT"/>
                                  <w:color w:val="000000"/>
                                  <w:sz w:val="8"/>
                                </w:rPr>
                                <w:t>de</w:t>
                              </w:r>
                              <w:r>
                                <w:rPr>
                                  <w:rFonts w:ascii="Arial MT" w:hAnsi="Arial MT"/>
                                  <w:color w:val="000000"/>
                                  <w:spacing w:val="-5"/>
                                  <w:sz w:val="8"/>
                                </w:rPr>
                                <w:t> </w:t>
                              </w:r>
                              <w:r>
                                <w:rPr>
                                  <w:rFonts w:ascii="Arial MT" w:hAnsi="Arial MT"/>
                                  <w:color w:val="000000"/>
                                  <w:sz w:val="8"/>
                                </w:rPr>
                                <w:t>motivación</w:t>
                              </w:r>
                              <w:r>
                                <w:rPr>
                                  <w:rFonts w:ascii="Arial MT" w:hAnsi="Arial MT"/>
                                  <w:color w:val="000000"/>
                                  <w:spacing w:val="-6"/>
                                  <w:sz w:val="8"/>
                                </w:rPr>
                                <w:t> </w:t>
                              </w:r>
                              <w:r>
                                <w:rPr>
                                  <w:rFonts w:ascii="Arial MT" w:hAnsi="Arial MT"/>
                                  <w:color w:val="000000"/>
                                  <w:sz w:val="8"/>
                                </w:rPr>
                                <w:t>de</w:t>
                              </w:r>
                              <w:r>
                                <w:rPr>
                                  <w:rFonts w:ascii="Arial MT" w:hAnsi="Arial MT"/>
                                  <w:color w:val="000000"/>
                                  <w:spacing w:val="40"/>
                                  <w:sz w:val="8"/>
                                </w:rPr>
                                <w:t> </w:t>
                              </w:r>
                              <w:r>
                                <w:rPr>
                                  <w:rFonts w:ascii="Arial MT" w:hAnsi="Arial MT"/>
                                  <w:color w:val="000000"/>
                                  <w:sz w:val="8"/>
                                </w:rPr>
                                <w:t>la ciudadanía para aprender</w:t>
                              </w:r>
                              <w:r>
                                <w:rPr>
                                  <w:rFonts w:ascii="Arial MT" w:hAnsi="Arial MT"/>
                                  <w:color w:val="000000"/>
                                  <w:spacing w:val="40"/>
                                  <w:sz w:val="8"/>
                                </w:rPr>
                                <w:t> </w:t>
                              </w:r>
                              <w:r>
                                <w:rPr>
                                  <w:rFonts w:ascii="Arial MT" w:hAnsi="Arial MT"/>
                                  <w:color w:val="000000"/>
                                  <w:sz w:val="8"/>
                                </w:rPr>
                                <w:t>sobre</w:t>
                              </w:r>
                              <w:r>
                                <w:rPr>
                                  <w:rFonts w:ascii="Arial MT" w:hAnsi="Arial MT"/>
                                  <w:color w:val="000000"/>
                                  <w:spacing w:val="-6"/>
                                  <w:sz w:val="8"/>
                                </w:rPr>
                                <w:t> </w:t>
                              </w:r>
                              <w:r>
                                <w:rPr>
                                  <w:rFonts w:ascii="Arial MT" w:hAnsi="Arial MT"/>
                                  <w:color w:val="000000"/>
                                  <w:sz w:val="8"/>
                                </w:rPr>
                                <w:t>temáticas</w:t>
                              </w:r>
                              <w:r>
                                <w:rPr>
                                  <w:rFonts w:ascii="Arial MT" w:hAnsi="Arial MT"/>
                                  <w:color w:val="000000"/>
                                  <w:spacing w:val="-6"/>
                                  <w:sz w:val="8"/>
                                </w:rPr>
                                <w:t> </w:t>
                              </w:r>
                              <w:r>
                                <w:rPr>
                                  <w:rFonts w:ascii="Arial MT" w:hAnsi="Arial MT"/>
                                  <w:color w:val="000000"/>
                                  <w:sz w:val="8"/>
                                </w:rPr>
                                <w:t>relacionadas</w:t>
                              </w:r>
                              <w:r>
                                <w:rPr>
                                  <w:rFonts w:ascii="Arial MT" w:hAnsi="Arial MT"/>
                                  <w:color w:val="000000"/>
                                  <w:spacing w:val="40"/>
                                  <w:sz w:val="8"/>
                                </w:rPr>
                                <w:t> </w:t>
                              </w:r>
                              <w:r>
                                <w:rPr>
                                  <w:rFonts w:ascii="Arial MT" w:hAnsi="Arial MT"/>
                                  <w:color w:val="000000"/>
                                  <w:sz w:val="8"/>
                                </w:rPr>
                                <w:t>con la acción climática, la</w:t>
                              </w:r>
                              <w:r>
                                <w:rPr>
                                  <w:rFonts w:ascii="Arial MT" w:hAnsi="Arial MT"/>
                                  <w:color w:val="000000"/>
                                  <w:spacing w:val="40"/>
                                  <w:sz w:val="8"/>
                                </w:rPr>
                                <w:t> </w:t>
                              </w:r>
                              <w:r>
                                <w:rPr>
                                  <w:rFonts w:ascii="Arial MT" w:hAnsi="Arial MT"/>
                                  <w:color w:val="000000"/>
                                  <w:sz w:val="8"/>
                                </w:rPr>
                                <w:t>biodiversidad, la Estructura</w:t>
                              </w:r>
                              <w:r>
                                <w:rPr>
                                  <w:rFonts w:ascii="Arial MT" w:hAnsi="Arial MT"/>
                                  <w:color w:val="000000"/>
                                  <w:spacing w:val="40"/>
                                  <w:sz w:val="8"/>
                                </w:rPr>
                                <w:t> </w:t>
                              </w:r>
                              <w:r>
                                <w:rPr>
                                  <w:rFonts w:ascii="Arial MT" w:hAnsi="Arial MT"/>
                                  <w:color w:val="000000"/>
                                  <w:sz w:val="8"/>
                                </w:rPr>
                                <w:t>Ecológica Principal y el</w:t>
                              </w:r>
                              <w:r>
                                <w:rPr>
                                  <w:rFonts w:ascii="Arial MT" w:hAnsi="Arial MT"/>
                                  <w:color w:val="000000"/>
                                  <w:spacing w:val="40"/>
                                  <w:sz w:val="8"/>
                                </w:rPr>
                                <w:t> </w:t>
                              </w:r>
                              <w:r>
                                <w:rPr>
                                  <w:rFonts w:ascii="Arial MT" w:hAnsi="Arial MT"/>
                                  <w:color w:val="000000"/>
                                  <w:sz w:val="8"/>
                                </w:rPr>
                                <w:t>cuidado del territorio.</w:t>
                              </w:r>
                            </w:p>
                          </w:txbxContent>
                        </wps:txbx>
                        <wps:bodyPr wrap="square" lIns="0" tIns="0" rIns="0" bIns="0" rtlCol="0">
                          <a:noAutofit/>
                        </wps:bodyPr>
                      </wps:wsp>
                      <wps:wsp>
                        <wps:cNvPr id="86" name="Textbox 86"/>
                        <wps:cNvSpPr txBox="1"/>
                        <wps:spPr>
                          <a:xfrm>
                            <a:off x="3433264" y="593251"/>
                            <a:ext cx="598805" cy="188595"/>
                          </a:xfrm>
                          <a:prstGeom prst="rect">
                            <a:avLst/>
                          </a:prstGeom>
                        </wps:spPr>
                        <wps:txbx>
                          <w:txbxContent>
                            <w:p>
                              <w:pPr>
                                <w:spacing w:line="240" w:lineRule="auto" w:before="15"/>
                                <w:rPr>
                                  <w:b/>
                                  <w:sz w:val="8"/>
                                </w:rPr>
                              </w:pPr>
                            </w:p>
                            <w:p>
                              <w:pPr>
                                <w:spacing w:before="1"/>
                                <w:ind w:left="12" w:right="0" w:firstLine="0"/>
                                <w:jc w:val="left"/>
                                <w:rPr>
                                  <w:rFonts w:ascii="Arial MT" w:hAnsi="Arial MT"/>
                                  <w:sz w:val="8"/>
                                </w:rPr>
                              </w:pPr>
                              <w:r>
                                <w:rPr>
                                  <w:rFonts w:ascii="Arial MT" w:hAnsi="Arial MT"/>
                                  <w:sz w:val="8"/>
                                </w:rPr>
                                <w:t>Línea</w:t>
                              </w:r>
                              <w:r>
                                <w:rPr>
                                  <w:rFonts w:ascii="Arial MT" w:hAnsi="Arial MT"/>
                                  <w:spacing w:val="-3"/>
                                  <w:sz w:val="8"/>
                                </w:rPr>
                                <w:t> </w:t>
                              </w:r>
                              <w:r>
                                <w:rPr>
                                  <w:rFonts w:ascii="Arial MT" w:hAnsi="Arial MT"/>
                                  <w:sz w:val="8"/>
                                </w:rPr>
                                <w:t>Base:</w:t>
                              </w:r>
                              <w:r>
                                <w:rPr>
                                  <w:rFonts w:ascii="Arial MT" w:hAnsi="Arial MT"/>
                                  <w:spacing w:val="-1"/>
                                  <w:sz w:val="8"/>
                                </w:rPr>
                                <w:t> </w:t>
                              </w:r>
                              <w:r>
                                <w:rPr>
                                  <w:rFonts w:ascii="Arial MT" w:hAnsi="Arial MT"/>
                                  <w:sz w:val="8"/>
                                </w:rPr>
                                <w:t>no</w:t>
                              </w:r>
                              <w:r>
                                <w:rPr>
                                  <w:rFonts w:ascii="Arial MT" w:hAnsi="Arial MT"/>
                                  <w:spacing w:val="-3"/>
                                  <w:sz w:val="8"/>
                                </w:rPr>
                                <w:t> </w:t>
                              </w:r>
                              <w:r>
                                <w:rPr>
                                  <w:rFonts w:ascii="Arial MT" w:hAnsi="Arial MT"/>
                                  <w:spacing w:val="-2"/>
                                  <w:sz w:val="8"/>
                                </w:rPr>
                                <w:t>disponible</w:t>
                              </w:r>
                            </w:p>
                          </w:txbxContent>
                        </wps:txbx>
                        <wps:bodyPr wrap="square" lIns="0" tIns="0" rIns="0" bIns="0" rtlCol="0">
                          <a:noAutofit/>
                        </wps:bodyPr>
                      </wps:wsp>
                      <wps:wsp>
                        <wps:cNvPr id="87" name="Textbox 87"/>
                        <wps:cNvSpPr txBox="1"/>
                        <wps:spPr>
                          <a:xfrm>
                            <a:off x="3430686" y="170266"/>
                            <a:ext cx="603885" cy="421005"/>
                          </a:xfrm>
                          <a:prstGeom prst="rect">
                            <a:avLst/>
                          </a:prstGeom>
                          <a:solidFill>
                            <a:srgbClr val="A9D08E"/>
                          </a:solidFill>
                          <a:ln w="5155">
                            <a:solidFill>
                              <a:srgbClr val="BE8F00"/>
                            </a:solidFill>
                            <a:prstDash val="solid"/>
                          </a:ln>
                        </wps:spPr>
                        <wps:txbx>
                          <w:txbxContent>
                            <w:p>
                              <w:pPr>
                                <w:spacing w:line="240" w:lineRule="auto" w:before="40"/>
                                <w:rPr>
                                  <w:b/>
                                  <w:color w:val="000000"/>
                                  <w:sz w:val="8"/>
                                </w:rPr>
                              </w:pPr>
                            </w:p>
                            <w:p>
                              <w:pPr>
                                <w:spacing w:line="264" w:lineRule="auto" w:before="0"/>
                                <w:ind w:left="12" w:right="6" w:hanging="1"/>
                                <w:jc w:val="center"/>
                                <w:rPr>
                                  <w:rFonts w:ascii="Arial MT" w:hAnsi="Arial MT"/>
                                  <w:color w:val="000000"/>
                                  <w:sz w:val="8"/>
                                </w:rPr>
                              </w:pPr>
                              <w:r>
                                <w:rPr>
                                  <w:rFonts w:ascii="Arial MT" w:hAnsi="Arial MT"/>
                                  <w:color w:val="000000"/>
                                  <w:sz w:val="8"/>
                                </w:rPr>
                                <w:t>Falta de escenarios para</w:t>
                              </w:r>
                              <w:r>
                                <w:rPr>
                                  <w:rFonts w:ascii="Arial MT" w:hAnsi="Arial MT"/>
                                  <w:color w:val="000000"/>
                                  <w:spacing w:val="40"/>
                                  <w:sz w:val="8"/>
                                </w:rPr>
                                <w:t> </w:t>
                              </w:r>
                              <w:r>
                                <w:rPr>
                                  <w:rFonts w:ascii="Arial MT" w:hAnsi="Arial MT"/>
                                  <w:color w:val="000000"/>
                                  <w:spacing w:val="-2"/>
                                  <w:sz w:val="8"/>
                                </w:rPr>
                                <w:t>el aprendizaje significativo</w:t>
                              </w:r>
                              <w:r>
                                <w:rPr>
                                  <w:rFonts w:ascii="Arial MT" w:hAnsi="Arial MT"/>
                                  <w:color w:val="000000"/>
                                  <w:spacing w:val="40"/>
                                  <w:sz w:val="8"/>
                                </w:rPr>
                                <w:t> </w:t>
                              </w:r>
                              <w:r>
                                <w:rPr>
                                  <w:rFonts w:ascii="Arial MT" w:hAnsi="Arial MT"/>
                                  <w:color w:val="000000"/>
                                  <w:sz w:val="8"/>
                                </w:rPr>
                                <w:t>sobre</w:t>
                              </w:r>
                              <w:r>
                                <w:rPr>
                                  <w:rFonts w:ascii="Arial MT" w:hAnsi="Arial MT"/>
                                  <w:color w:val="000000"/>
                                  <w:spacing w:val="-6"/>
                                  <w:sz w:val="8"/>
                                </w:rPr>
                                <w:t> </w:t>
                              </w:r>
                              <w:r>
                                <w:rPr>
                                  <w:rFonts w:ascii="Arial MT" w:hAnsi="Arial MT"/>
                                  <w:color w:val="000000"/>
                                  <w:sz w:val="8"/>
                                </w:rPr>
                                <w:t>temáticas</w:t>
                              </w:r>
                              <w:r>
                                <w:rPr>
                                  <w:rFonts w:ascii="Arial MT" w:hAnsi="Arial MT"/>
                                  <w:color w:val="000000"/>
                                  <w:spacing w:val="40"/>
                                  <w:sz w:val="8"/>
                                </w:rPr>
                                <w:t> </w:t>
                              </w:r>
                              <w:r>
                                <w:rPr>
                                  <w:rFonts w:ascii="Arial MT" w:hAnsi="Arial MT"/>
                                  <w:color w:val="000000"/>
                                  <w:spacing w:val="-2"/>
                                  <w:sz w:val="8"/>
                                </w:rPr>
                                <w:t>ambientales.</w:t>
                              </w:r>
                            </w:p>
                          </w:txbxContent>
                        </wps:txbx>
                        <wps:bodyPr wrap="square" lIns="0" tIns="0" rIns="0" bIns="0" rtlCol="0">
                          <a:noAutofit/>
                        </wps:bodyPr>
                      </wps:wsp>
                      <wps:wsp>
                        <wps:cNvPr id="88" name="Textbox 88"/>
                        <wps:cNvSpPr txBox="1"/>
                        <wps:spPr>
                          <a:xfrm>
                            <a:off x="2754932" y="593251"/>
                            <a:ext cx="624205" cy="188595"/>
                          </a:xfrm>
                          <a:prstGeom prst="rect">
                            <a:avLst/>
                          </a:prstGeom>
                        </wps:spPr>
                        <wps:txbx>
                          <w:txbxContent>
                            <w:p>
                              <w:pPr>
                                <w:spacing w:line="240" w:lineRule="auto" w:before="15"/>
                                <w:rPr>
                                  <w:b/>
                                  <w:sz w:val="8"/>
                                </w:rPr>
                              </w:pPr>
                            </w:p>
                            <w:p>
                              <w:pPr>
                                <w:spacing w:before="1"/>
                                <w:ind w:left="32" w:right="0" w:firstLine="0"/>
                                <w:jc w:val="left"/>
                                <w:rPr>
                                  <w:rFonts w:ascii="Arial MT" w:hAnsi="Arial MT"/>
                                  <w:sz w:val="8"/>
                                </w:rPr>
                              </w:pPr>
                              <w:r>
                                <w:rPr>
                                  <w:rFonts w:ascii="Arial MT" w:hAnsi="Arial MT"/>
                                  <w:sz w:val="8"/>
                                </w:rPr>
                                <w:t>Línea</w:t>
                              </w:r>
                              <w:r>
                                <w:rPr>
                                  <w:rFonts w:ascii="Arial MT" w:hAnsi="Arial MT"/>
                                  <w:spacing w:val="-3"/>
                                  <w:sz w:val="8"/>
                                </w:rPr>
                                <w:t> </w:t>
                              </w:r>
                              <w:r>
                                <w:rPr>
                                  <w:rFonts w:ascii="Arial MT" w:hAnsi="Arial MT"/>
                                  <w:sz w:val="8"/>
                                </w:rPr>
                                <w:t>Base:</w:t>
                              </w:r>
                              <w:r>
                                <w:rPr>
                                  <w:rFonts w:ascii="Arial MT" w:hAnsi="Arial MT"/>
                                  <w:spacing w:val="-1"/>
                                  <w:sz w:val="8"/>
                                </w:rPr>
                                <w:t> </w:t>
                              </w:r>
                              <w:r>
                                <w:rPr>
                                  <w:rFonts w:ascii="Arial MT" w:hAnsi="Arial MT"/>
                                  <w:sz w:val="8"/>
                                </w:rPr>
                                <w:t>no</w:t>
                              </w:r>
                              <w:r>
                                <w:rPr>
                                  <w:rFonts w:ascii="Arial MT" w:hAnsi="Arial MT"/>
                                  <w:spacing w:val="-3"/>
                                  <w:sz w:val="8"/>
                                </w:rPr>
                                <w:t> </w:t>
                              </w:r>
                              <w:r>
                                <w:rPr>
                                  <w:rFonts w:ascii="Arial MT" w:hAnsi="Arial MT"/>
                                  <w:spacing w:val="-2"/>
                                  <w:sz w:val="8"/>
                                </w:rPr>
                                <w:t>disponible</w:t>
                              </w:r>
                            </w:p>
                          </w:txbxContent>
                        </wps:txbx>
                        <wps:bodyPr wrap="square" lIns="0" tIns="0" rIns="0" bIns="0" rtlCol="0">
                          <a:noAutofit/>
                        </wps:bodyPr>
                      </wps:wsp>
                      <wps:wsp>
                        <wps:cNvPr id="89" name="Textbox 89"/>
                        <wps:cNvSpPr txBox="1"/>
                        <wps:spPr>
                          <a:xfrm>
                            <a:off x="2752354" y="170266"/>
                            <a:ext cx="629920" cy="421005"/>
                          </a:xfrm>
                          <a:prstGeom prst="rect">
                            <a:avLst/>
                          </a:prstGeom>
                          <a:solidFill>
                            <a:srgbClr val="A9D08E"/>
                          </a:solidFill>
                          <a:ln w="5155">
                            <a:solidFill>
                              <a:srgbClr val="BE8F00"/>
                            </a:solidFill>
                            <a:prstDash val="solid"/>
                          </a:ln>
                        </wps:spPr>
                        <wps:txbx>
                          <w:txbxContent>
                            <w:p>
                              <w:pPr>
                                <w:spacing w:line="240" w:lineRule="auto" w:before="0"/>
                                <w:rPr>
                                  <w:b/>
                                  <w:color w:val="000000"/>
                                  <w:sz w:val="8"/>
                                </w:rPr>
                              </w:pPr>
                            </w:p>
                            <w:p>
                              <w:pPr>
                                <w:spacing w:line="240" w:lineRule="auto" w:before="0"/>
                                <w:rPr>
                                  <w:b/>
                                  <w:color w:val="000000"/>
                                  <w:sz w:val="8"/>
                                </w:rPr>
                              </w:pPr>
                            </w:p>
                            <w:p>
                              <w:pPr>
                                <w:spacing w:line="264" w:lineRule="auto" w:before="1"/>
                                <w:ind w:left="16" w:right="15" w:firstLine="0"/>
                                <w:jc w:val="center"/>
                                <w:rPr>
                                  <w:rFonts w:ascii="Arial MT" w:hAnsi="Arial MT"/>
                                  <w:color w:val="000000"/>
                                  <w:sz w:val="8"/>
                                </w:rPr>
                              </w:pPr>
                              <w:r>
                                <w:rPr>
                                  <w:rFonts w:ascii="Arial MT" w:hAnsi="Arial MT"/>
                                  <w:color w:val="000000"/>
                                  <w:sz w:val="8"/>
                                </w:rPr>
                                <w:t>Falta</w:t>
                              </w:r>
                              <w:r>
                                <w:rPr>
                                  <w:rFonts w:ascii="Arial MT" w:hAnsi="Arial MT"/>
                                  <w:color w:val="000000"/>
                                  <w:spacing w:val="-6"/>
                                  <w:sz w:val="8"/>
                                </w:rPr>
                                <w:t> </w:t>
                              </w:r>
                              <w:r>
                                <w:rPr>
                                  <w:rFonts w:ascii="Arial MT" w:hAnsi="Arial MT"/>
                                  <w:color w:val="000000"/>
                                  <w:sz w:val="8"/>
                                </w:rPr>
                                <w:t>de</w:t>
                              </w:r>
                              <w:r>
                                <w:rPr>
                                  <w:rFonts w:ascii="Arial MT" w:hAnsi="Arial MT"/>
                                  <w:color w:val="000000"/>
                                  <w:spacing w:val="-6"/>
                                  <w:sz w:val="8"/>
                                </w:rPr>
                                <w:t> </w:t>
                              </w:r>
                              <w:r>
                                <w:rPr>
                                  <w:rFonts w:ascii="Arial MT" w:hAnsi="Arial MT"/>
                                  <w:color w:val="000000"/>
                                  <w:sz w:val="8"/>
                                </w:rPr>
                                <w:t>continuidad</w:t>
                              </w:r>
                              <w:r>
                                <w:rPr>
                                  <w:rFonts w:ascii="Arial MT" w:hAnsi="Arial MT"/>
                                  <w:color w:val="000000"/>
                                  <w:spacing w:val="-5"/>
                                  <w:sz w:val="8"/>
                                </w:rPr>
                                <w:t> </w:t>
                              </w:r>
                              <w:r>
                                <w:rPr>
                                  <w:rFonts w:ascii="Arial MT" w:hAnsi="Arial MT"/>
                                  <w:color w:val="000000"/>
                                  <w:sz w:val="8"/>
                                </w:rPr>
                                <w:t>en</w:t>
                              </w:r>
                              <w:r>
                                <w:rPr>
                                  <w:rFonts w:ascii="Arial MT" w:hAnsi="Arial MT"/>
                                  <w:color w:val="000000"/>
                                  <w:spacing w:val="-6"/>
                                  <w:sz w:val="8"/>
                                </w:rPr>
                                <w:t> </w:t>
                              </w:r>
                              <w:r>
                                <w:rPr>
                                  <w:rFonts w:ascii="Arial MT" w:hAnsi="Arial MT"/>
                                  <w:color w:val="000000"/>
                                  <w:sz w:val="8"/>
                                </w:rPr>
                                <w:t>los</w:t>
                              </w:r>
                              <w:r>
                                <w:rPr>
                                  <w:rFonts w:ascii="Arial MT" w:hAnsi="Arial MT"/>
                                  <w:color w:val="000000"/>
                                  <w:spacing w:val="40"/>
                                  <w:sz w:val="8"/>
                                </w:rPr>
                                <w:t> </w:t>
                              </w:r>
                              <w:r>
                                <w:rPr>
                                  <w:rFonts w:ascii="Arial MT" w:hAnsi="Arial MT"/>
                                  <w:color w:val="000000"/>
                                  <w:sz w:val="8"/>
                                </w:rPr>
                                <w:t>procesos de participación</w:t>
                              </w:r>
                              <w:r>
                                <w:rPr>
                                  <w:rFonts w:ascii="Arial MT" w:hAnsi="Arial MT"/>
                                  <w:color w:val="000000"/>
                                  <w:spacing w:val="40"/>
                                  <w:sz w:val="8"/>
                                </w:rPr>
                                <w:t> </w:t>
                              </w:r>
                              <w:r>
                                <w:rPr>
                                  <w:rFonts w:ascii="Arial MT" w:hAnsi="Arial MT"/>
                                  <w:color w:val="000000"/>
                                  <w:sz w:val="8"/>
                                </w:rPr>
                                <w:t>ciudadana</w:t>
                              </w:r>
                              <w:r>
                                <w:rPr>
                                  <w:rFonts w:ascii="Arial MT" w:hAnsi="Arial MT"/>
                                  <w:color w:val="000000"/>
                                  <w:spacing w:val="-6"/>
                                  <w:sz w:val="8"/>
                                </w:rPr>
                                <w:t> </w:t>
                              </w:r>
                              <w:r>
                                <w:rPr>
                                  <w:rFonts w:ascii="Arial MT" w:hAnsi="Arial MT"/>
                                  <w:color w:val="000000"/>
                                  <w:sz w:val="8"/>
                                </w:rPr>
                                <w:t>ambiental.</w:t>
                              </w:r>
                            </w:p>
                          </w:txbxContent>
                        </wps:txbx>
                        <wps:bodyPr wrap="square" lIns="0" tIns="0" rIns="0" bIns="0" rtlCol="0">
                          <a:noAutofit/>
                        </wps:bodyPr>
                      </wps:wsp>
                      <wps:wsp>
                        <wps:cNvPr id="90" name="Textbox 90"/>
                        <wps:cNvSpPr txBox="1"/>
                        <wps:spPr>
                          <a:xfrm>
                            <a:off x="1619911" y="593251"/>
                            <a:ext cx="1081405" cy="188595"/>
                          </a:xfrm>
                          <a:prstGeom prst="rect">
                            <a:avLst/>
                          </a:prstGeom>
                        </wps:spPr>
                        <wps:txbx>
                          <w:txbxContent>
                            <w:p>
                              <w:pPr>
                                <w:spacing w:line="240" w:lineRule="auto" w:before="15"/>
                                <w:rPr>
                                  <w:b/>
                                  <w:sz w:val="8"/>
                                </w:rPr>
                              </w:pPr>
                            </w:p>
                            <w:p>
                              <w:pPr>
                                <w:spacing w:before="1"/>
                                <w:ind w:left="393" w:right="0" w:firstLine="0"/>
                                <w:jc w:val="left"/>
                                <w:rPr>
                                  <w:rFonts w:ascii="Arial MT" w:hAnsi="Arial MT"/>
                                  <w:sz w:val="8"/>
                                </w:rPr>
                              </w:pPr>
                              <w:r>
                                <w:rPr>
                                  <w:rFonts w:ascii="Arial MT" w:hAnsi="Arial MT"/>
                                  <w:sz w:val="8"/>
                                </w:rPr>
                                <w:t>Línea</w:t>
                              </w:r>
                              <w:r>
                                <w:rPr>
                                  <w:rFonts w:ascii="Arial MT" w:hAnsi="Arial MT"/>
                                  <w:spacing w:val="-3"/>
                                  <w:sz w:val="8"/>
                                </w:rPr>
                                <w:t> </w:t>
                              </w:r>
                              <w:r>
                                <w:rPr>
                                  <w:rFonts w:ascii="Arial MT" w:hAnsi="Arial MT"/>
                                  <w:sz w:val="8"/>
                                </w:rPr>
                                <w:t>Base:</w:t>
                              </w:r>
                              <w:r>
                                <w:rPr>
                                  <w:rFonts w:ascii="Arial MT" w:hAnsi="Arial MT"/>
                                  <w:spacing w:val="-1"/>
                                  <w:sz w:val="8"/>
                                </w:rPr>
                                <w:t> </w:t>
                              </w:r>
                              <w:r>
                                <w:rPr>
                                  <w:rFonts w:ascii="Arial MT" w:hAnsi="Arial MT"/>
                                  <w:sz w:val="8"/>
                                </w:rPr>
                                <w:t>no</w:t>
                              </w:r>
                              <w:r>
                                <w:rPr>
                                  <w:rFonts w:ascii="Arial MT" w:hAnsi="Arial MT"/>
                                  <w:spacing w:val="-3"/>
                                  <w:sz w:val="8"/>
                                </w:rPr>
                                <w:t> </w:t>
                              </w:r>
                              <w:r>
                                <w:rPr>
                                  <w:rFonts w:ascii="Arial MT" w:hAnsi="Arial MT"/>
                                  <w:spacing w:val="-2"/>
                                  <w:sz w:val="8"/>
                                </w:rPr>
                                <w:t>disponible</w:t>
                              </w:r>
                            </w:p>
                          </w:txbxContent>
                        </wps:txbx>
                        <wps:bodyPr wrap="square" lIns="0" tIns="0" rIns="0" bIns="0" rtlCol="0">
                          <a:noAutofit/>
                        </wps:bodyPr>
                      </wps:wsp>
                      <wps:wsp>
                        <wps:cNvPr id="91" name="Textbox 91"/>
                        <wps:cNvSpPr txBox="1"/>
                        <wps:spPr>
                          <a:xfrm>
                            <a:off x="1617333" y="170292"/>
                            <a:ext cx="1089025" cy="423545"/>
                          </a:xfrm>
                          <a:prstGeom prst="rect">
                            <a:avLst/>
                          </a:prstGeom>
                          <a:solidFill>
                            <a:srgbClr val="00AFEF"/>
                          </a:solidFill>
                        </wps:spPr>
                        <wps:txbx>
                          <w:txbxContent>
                            <w:p>
                              <w:pPr>
                                <w:spacing w:line="240" w:lineRule="auto" w:before="0"/>
                                <w:rPr>
                                  <w:b/>
                                  <w:color w:val="000000"/>
                                  <w:sz w:val="8"/>
                                </w:rPr>
                              </w:pPr>
                            </w:p>
                            <w:p>
                              <w:pPr>
                                <w:spacing w:line="240" w:lineRule="auto" w:before="4"/>
                                <w:rPr>
                                  <w:b/>
                                  <w:color w:val="000000"/>
                                  <w:sz w:val="8"/>
                                </w:rPr>
                              </w:pPr>
                            </w:p>
                            <w:p>
                              <w:pPr>
                                <w:spacing w:line="264" w:lineRule="auto" w:before="1"/>
                                <w:ind w:left="81" w:right="80" w:firstLine="0"/>
                                <w:jc w:val="center"/>
                                <w:rPr>
                                  <w:rFonts w:ascii="Arial MT" w:hAnsi="Arial MT"/>
                                  <w:color w:val="000000"/>
                                  <w:sz w:val="8"/>
                                </w:rPr>
                              </w:pPr>
                              <w:r>
                                <w:rPr>
                                  <w:rFonts w:ascii="Arial MT" w:hAnsi="Arial MT"/>
                                  <w:color w:val="000000"/>
                                  <w:sz w:val="8"/>
                                </w:rPr>
                                <w:t>Perdida</w:t>
                              </w:r>
                              <w:r>
                                <w:rPr>
                                  <w:rFonts w:ascii="Arial MT" w:hAnsi="Arial MT"/>
                                  <w:color w:val="000000"/>
                                  <w:spacing w:val="-6"/>
                                  <w:sz w:val="8"/>
                                </w:rPr>
                                <w:t> </w:t>
                              </w:r>
                              <w:r>
                                <w:rPr>
                                  <w:rFonts w:ascii="Arial MT" w:hAnsi="Arial MT"/>
                                  <w:color w:val="000000"/>
                                  <w:sz w:val="8"/>
                                </w:rPr>
                                <w:t>de</w:t>
                              </w:r>
                              <w:r>
                                <w:rPr>
                                  <w:rFonts w:ascii="Arial MT" w:hAnsi="Arial MT"/>
                                  <w:color w:val="000000"/>
                                  <w:spacing w:val="-6"/>
                                  <w:sz w:val="8"/>
                                </w:rPr>
                                <w:t> </w:t>
                              </w:r>
                              <w:r>
                                <w:rPr>
                                  <w:rFonts w:ascii="Arial MT" w:hAnsi="Arial MT"/>
                                  <w:color w:val="000000"/>
                                  <w:sz w:val="8"/>
                                </w:rPr>
                                <w:t>confianza</w:t>
                              </w:r>
                              <w:r>
                                <w:rPr>
                                  <w:rFonts w:ascii="Arial MT" w:hAnsi="Arial MT"/>
                                  <w:color w:val="000000"/>
                                  <w:spacing w:val="-5"/>
                                  <w:sz w:val="8"/>
                                </w:rPr>
                                <w:t> </w:t>
                              </w:r>
                              <w:r>
                                <w:rPr>
                                  <w:rFonts w:ascii="Arial MT" w:hAnsi="Arial MT"/>
                                  <w:color w:val="000000"/>
                                  <w:sz w:val="8"/>
                                </w:rPr>
                                <w:t>de</w:t>
                              </w:r>
                              <w:r>
                                <w:rPr>
                                  <w:rFonts w:ascii="Arial MT" w:hAnsi="Arial MT"/>
                                  <w:color w:val="000000"/>
                                  <w:spacing w:val="-6"/>
                                  <w:sz w:val="8"/>
                                </w:rPr>
                                <w:t> </w:t>
                              </w:r>
                              <w:r>
                                <w:rPr>
                                  <w:rFonts w:ascii="Arial MT" w:hAnsi="Arial MT"/>
                                  <w:color w:val="000000"/>
                                  <w:sz w:val="8"/>
                                </w:rPr>
                                <w:t>la</w:t>
                              </w:r>
                              <w:r>
                                <w:rPr>
                                  <w:rFonts w:ascii="Arial MT" w:hAnsi="Arial MT"/>
                                  <w:color w:val="000000"/>
                                  <w:spacing w:val="-5"/>
                                  <w:sz w:val="8"/>
                                </w:rPr>
                                <w:t> </w:t>
                              </w:r>
                              <w:r>
                                <w:rPr>
                                  <w:rFonts w:ascii="Arial MT" w:hAnsi="Arial MT"/>
                                  <w:color w:val="000000"/>
                                  <w:sz w:val="8"/>
                                </w:rPr>
                                <w:t>ciudadanía</w:t>
                              </w:r>
                              <w:r>
                                <w:rPr>
                                  <w:rFonts w:ascii="Arial MT" w:hAnsi="Arial MT"/>
                                  <w:color w:val="000000"/>
                                  <w:spacing w:val="-6"/>
                                  <w:sz w:val="8"/>
                                </w:rPr>
                                <w:t> </w:t>
                              </w:r>
                              <w:r>
                                <w:rPr>
                                  <w:rFonts w:ascii="Arial MT" w:hAnsi="Arial MT"/>
                                  <w:color w:val="000000"/>
                                  <w:sz w:val="8"/>
                                </w:rPr>
                                <w:t>en</w:t>
                              </w:r>
                              <w:r>
                                <w:rPr>
                                  <w:rFonts w:ascii="Arial MT" w:hAnsi="Arial MT"/>
                                  <w:color w:val="000000"/>
                                  <w:spacing w:val="-5"/>
                                  <w:sz w:val="8"/>
                                </w:rPr>
                                <w:t> </w:t>
                              </w:r>
                              <w:r>
                                <w:rPr>
                                  <w:rFonts w:ascii="Arial MT" w:hAnsi="Arial MT"/>
                                  <w:color w:val="000000"/>
                                  <w:sz w:val="8"/>
                                </w:rPr>
                                <w:t>la</w:t>
                              </w:r>
                              <w:r>
                                <w:rPr>
                                  <w:rFonts w:ascii="Arial MT" w:hAnsi="Arial MT"/>
                                  <w:color w:val="000000"/>
                                  <w:spacing w:val="40"/>
                                  <w:sz w:val="8"/>
                                </w:rPr>
                                <w:t> </w:t>
                              </w:r>
                              <w:r>
                                <w:rPr>
                                  <w:rFonts w:ascii="Arial MT" w:hAnsi="Arial MT"/>
                                  <w:color w:val="000000"/>
                                  <w:sz w:val="8"/>
                                </w:rPr>
                                <w:t>Entidad y su gestión para dar respuesta</w:t>
                              </w:r>
                              <w:r>
                                <w:rPr>
                                  <w:rFonts w:ascii="Arial MT" w:hAnsi="Arial MT"/>
                                  <w:color w:val="000000"/>
                                  <w:spacing w:val="40"/>
                                  <w:sz w:val="8"/>
                                </w:rPr>
                                <w:t> </w:t>
                              </w:r>
                              <w:r>
                                <w:rPr>
                                  <w:rFonts w:ascii="Arial MT" w:hAnsi="Arial MT"/>
                                  <w:color w:val="000000"/>
                                  <w:sz w:val="8"/>
                                </w:rPr>
                                <w:t>oportuna a trámites y servicios.</w:t>
                              </w:r>
                            </w:p>
                          </w:txbxContent>
                        </wps:txbx>
                        <wps:bodyPr wrap="square" lIns="0" tIns="0" rIns="0" bIns="0" rtlCol="0">
                          <a:noAutofit/>
                        </wps:bodyPr>
                      </wps:wsp>
                      <wps:wsp>
                        <wps:cNvPr id="92" name="Textbox 92"/>
                        <wps:cNvSpPr txBox="1"/>
                        <wps:spPr>
                          <a:xfrm>
                            <a:off x="1034382" y="593251"/>
                            <a:ext cx="490220" cy="188595"/>
                          </a:xfrm>
                          <a:prstGeom prst="rect">
                            <a:avLst/>
                          </a:prstGeom>
                        </wps:spPr>
                        <wps:txbx>
                          <w:txbxContent>
                            <w:p>
                              <w:pPr>
                                <w:spacing w:line="266" w:lineRule="auto" w:before="55"/>
                                <w:ind w:left="211" w:right="111" w:hanging="94"/>
                                <w:jc w:val="left"/>
                                <w:rPr>
                                  <w:rFonts w:ascii="Arial MT" w:hAnsi="Arial MT"/>
                                  <w:sz w:val="8"/>
                                </w:rPr>
                              </w:pPr>
                              <w:r>
                                <w:rPr>
                                  <w:rFonts w:ascii="Arial MT" w:hAnsi="Arial MT"/>
                                  <w:sz w:val="8"/>
                                </w:rPr>
                                <w:t>Línea</w:t>
                              </w:r>
                              <w:r>
                                <w:rPr>
                                  <w:rFonts w:ascii="Arial MT" w:hAnsi="Arial MT"/>
                                  <w:spacing w:val="-6"/>
                                  <w:sz w:val="8"/>
                                </w:rPr>
                                <w:t> </w:t>
                              </w:r>
                              <w:r>
                                <w:rPr>
                                  <w:rFonts w:ascii="Arial MT" w:hAnsi="Arial MT"/>
                                  <w:sz w:val="8"/>
                                </w:rPr>
                                <w:t>Base:</w:t>
                              </w:r>
                              <w:r>
                                <w:rPr>
                                  <w:rFonts w:ascii="Arial MT" w:hAnsi="Arial MT"/>
                                  <w:spacing w:val="-6"/>
                                  <w:sz w:val="8"/>
                                </w:rPr>
                                <w:t> </w:t>
                              </w:r>
                              <w:r>
                                <w:rPr>
                                  <w:rFonts w:ascii="Arial MT" w:hAnsi="Arial MT"/>
                                  <w:sz w:val="8"/>
                                </w:rPr>
                                <w:t>no</w:t>
                              </w:r>
                              <w:r>
                                <w:rPr>
                                  <w:rFonts w:ascii="Arial MT" w:hAnsi="Arial MT"/>
                                  <w:spacing w:val="40"/>
                                  <w:sz w:val="8"/>
                                </w:rPr>
                                <w:t> </w:t>
                              </w:r>
                              <w:r>
                                <w:rPr>
                                  <w:rFonts w:ascii="Arial MT" w:hAnsi="Arial MT"/>
                                  <w:spacing w:val="-2"/>
                                  <w:sz w:val="8"/>
                                </w:rPr>
                                <w:t>disponible</w:t>
                              </w:r>
                            </w:p>
                          </w:txbxContent>
                        </wps:txbx>
                        <wps:bodyPr wrap="square" lIns="0" tIns="0" rIns="0" bIns="0" rtlCol="0">
                          <a:noAutofit/>
                        </wps:bodyPr>
                      </wps:wsp>
                      <wps:wsp>
                        <wps:cNvPr id="93" name="Textbox 93"/>
                        <wps:cNvSpPr txBox="1"/>
                        <wps:spPr>
                          <a:xfrm>
                            <a:off x="1031804" y="170292"/>
                            <a:ext cx="498475" cy="423545"/>
                          </a:xfrm>
                          <a:prstGeom prst="rect">
                            <a:avLst/>
                          </a:prstGeom>
                          <a:solidFill>
                            <a:srgbClr val="F4AF84"/>
                          </a:solidFill>
                        </wps:spPr>
                        <wps:txbx>
                          <w:txbxContent>
                            <w:p>
                              <w:pPr>
                                <w:spacing w:line="240" w:lineRule="auto" w:before="44"/>
                                <w:rPr>
                                  <w:b/>
                                  <w:color w:val="000000"/>
                                  <w:sz w:val="8"/>
                                </w:rPr>
                              </w:pPr>
                            </w:p>
                            <w:p>
                              <w:pPr>
                                <w:spacing w:line="264" w:lineRule="auto" w:before="0"/>
                                <w:ind w:left="24" w:right="22" w:hanging="1"/>
                                <w:jc w:val="center"/>
                                <w:rPr>
                                  <w:rFonts w:ascii="Arial MT" w:hAnsi="Arial MT"/>
                                  <w:color w:val="000000"/>
                                  <w:sz w:val="8"/>
                                </w:rPr>
                              </w:pPr>
                              <w:r>
                                <w:rPr>
                                  <w:rFonts w:ascii="Arial MT" w:hAnsi="Arial MT"/>
                                  <w:color w:val="000000"/>
                                  <w:sz w:val="8"/>
                                </w:rPr>
                                <w:t>Deterioro de los</w:t>
                              </w:r>
                              <w:r>
                                <w:rPr>
                                  <w:rFonts w:ascii="Arial MT" w:hAnsi="Arial MT"/>
                                  <w:color w:val="000000"/>
                                  <w:spacing w:val="40"/>
                                  <w:sz w:val="8"/>
                                </w:rPr>
                                <w:t> </w:t>
                              </w:r>
                              <w:r>
                                <w:rPr>
                                  <w:rFonts w:ascii="Arial MT" w:hAnsi="Arial MT"/>
                                  <w:color w:val="000000"/>
                                  <w:sz w:val="8"/>
                                </w:rPr>
                                <w:t>elementos de la</w:t>
                              </w:r>
                              <w:r>
                                <w:rPr>
                                  <w:rFonts w:ascii="Arial MT" w:hAnsi="Arial MT"/>
                                  <w:color w:val="000000"/>
                                  <w:spacing w:val="40"/>
                                  <w:sz w:val="8"/>
                                </w:rPr>
                                <w:t> </w:t>
                              </w:r>
                              <w:r>
                                <w:rPr>
                                  <w:rFonts w:ascii="Arial MT" w:hAnsi="Arial MT"/>
                                  <w:color w:val="000000"/>
                                  <w:sz w:val="8"/>
                                </w:rPr>
                                <w:t>Estructura</w:t>
                              </w:r>
                              <w:r>
                                <w:rPr>
                                  <w:rFonts w:ascii="Arial MT" w:hAnsi="Arial MT"/>
                                  <w:color w:val="000000"/>
                                  <w:spacing w:val="-6"/>
                                  <w:sz w:val="8"/>
                                </w:rPr>
                                <w:t> </w:t>
                              </w:r>
                              <w:r>
                                <w:rPr>
                                  <w:rFonts w:ascii="Arial MT" w:hAnsi="Arial MT"/>
                                  <w:color w:val="000000"/>
                                  <w:sz w:val="8"/>
                                </w:rPr>
                                <w:t>Ecológica</w:t>
                              </w:r>
                              <w:r>
                                <w:rPr>
                                  <w:rFonts w:ascii="Arial MT" w:hAnsi="Arial MT"/>
                                  <w:color w:val="000000"/>
                                  <w:spacing w:val="40"/>
                                  <w:sz w:val="8"/>
                                </w:rPr>
                                <w:t> </w:t>
                              </w:r>
                              <w:r>
                                <w:rPr>
                                  <w:rFonts w:ascii="Arial MT" w:hAnsi="Arial MT"/>
                                  <w:color w:val="000000"/>
                                  <w:sz w:val="8"/>
                                </w:rPr>
                                <w:t>Principal del D.C.</w:t>
                              </w:r>
                            </w:p>
                          </w:txbxContent>
                        </wps:txbx>
                        <wps:bodyPr wrap="square" lIns="0" tIns="0" rIns="0" bIns="0" rtlCol="0">
                          <a:noAutofit/>
                        </wps:bodyPr>
                      </wps:wsp>
                      <wps:wsp>
                        <wps:cNvPr id="94" name="Textbox 94"/>
                        <wps:cNvSpPr txBox="1"/>
                        <wps:spPr>
                          <a:xfrm>
                            <a:off x="263067" y="593251"/>
                            <a:ext cx="717550" cy="188595"/>
                          </a:xfrm>
                          <a:prstGeom prst="rect">
                            <a:avLst/>
                          </a:prstGeom>
                        </wps:spPr>
                        <wps:txbx>
                          <w:txbxContent>
                            <w:p>
                              <w:pPr>
                                <w:spacing w:line="240" w:lineRule="auto" w:before="15"/>
                                <w:rPr>
                                  <w:b/>
                                  <w:sz w:val="8"/>
                                </w:rPr>
                              </w:pPr>
                            </w:p>
                            <w:p>
                              <w:pPr>
                                <w:spacing w:before="1"/>
                                <w:ind w:left="105" w:right="0" w:firstLine="0"/>
                                <w:jc w:val="left"/>
                                <w:rPr>
                                  <w:rFonts w:ascii="Arial MT" w:hAnsi="Arial MT"/>
                                  <w:sz w:val="8"/>
                                </w:rPr>
                              </w:pPr>
                              <w:r>
                                <w:rPr>
                                  <w:rFonts w:ascii="Arial MT" w:hAnsi="Arial MT"/>
                                  <w:sz w:val="8"/>
                                </w:rPr>
                                <w:t>Línea</w:t>
                              </w:r>
                              <w:r>
                                <w:rPr>
                                  <w:rFonts w:ascii="Arial MT" w:hAnsi="Arial MT"/>
                                  <w:spacing w:val="-3"/>
                                  <w:sz w:val="8"/>
                                </w:rPr>
                                <w:t> </w:t>
                              </w:r>
                              <w:r>
                                <w:rPr>
                                  <w:rFonts w:ascii="Arial MT" w:hAnsi="Arial MT"/>
                                  <w:sz w:val="8"/>
                                </w:rPr>
                                <w:t>Base:</w:t>
                              </w:r>
                              <w:r>
                                <w:rPr>
                                  <w:rFonts w:ascii="Arial MT" w:hAnsi="Arial MT"/>
                                  <w:spacing w:val="-1"/>
                                  <w:sz w:val="8"/>
                                </w:rPr>
                                <w:t> </w:t>
                              </w:r>
                              <w:r>
                                <w:rPr>
                                  <w:rFonts w:ascii="Arial MT" w:hAnsi="Arial MT"/>
                                  <w:sz w:val="8"/>
                                </w:rPr>
                                <w:t>no</w:t>
                              </w:r>
                              <w:r>
                                <w:rPr>
                                  <w:rFonts w:ascii="Arial MT" w:hAnsi="Arial MT"/>
                                  <w:spacing w:val="-3"/>
                                  <w:sz w:val="8"/>
                                </w:rPr>
                                <w:t> </w:t>
                              </w:r>
                              <w:r>
                                <w:rPr>
                                  <w:rFonts w:ascii="Arial MT" w:hAnsi="Arial MT"/>
                                  <w:spacing w:val="-2"/>
                                  <w:sz w:val="8"/>
                                </w:rPr>
                                <w:t>disponible</w:t>
                              </w:r>
                            </w:p>
                          </w:txbxContent>
                        </wps:txbx>
                        <wps:bodyPr wrap="square" lIns="0" tIns="0" rIns="0" bIns="0" rtlCol="0">
                          <a:noAutofit/>
                        </wps:bodyPr>
                      </wps:wsp>
                      <wps:wsp>
                        <wps:cNvPr id="95" name="Textbox 95"/>
                        <wps:cNvSpPr txBox="1"/>
                        <wps:spPr>
                          <a:xfrm>
                            <a:off x="260490" y="170292"/>
                            <a:ext cx="725170" cy="423545"/>
                          </a:xfrm>
                          <a:prstGeom prst="rect">
                            <a:avLst/>
                          </a:prstGeom>
                          <a:solidFill>
                            <a:srgbClr val="F4AF84"/>
                          </a:solidFill>
                        </wps:spPr>
                        <wps:txbx>
                          <w:txbxContent>
                            <w:p>
                              <w:pPr>
                                <w:spacing w:line="240" w:lineRule="auto" w:before="0"/>
                                <w:rPr>
                                  <w:b/>
                                  <w:color w:val="000000"/>
                                  <w:sz w:val="8"/>
                                </w:rPr>
                              </w:pPr>
                            </w:p>
                            <w:p>
                              <w:pPr>
                                <w:spacing w:line="240" w:lineRule="auto" w:before="53"/>
                                <w:rPr>
                                  <w:b/>
                                  <w:color w:val="000000"/>
                                  <w:sz w:val="8"/>
                                </w:rPr>
                              </w:pPr>
                            </w:p>
                            <w:p>
                              <w:pPr>
                                <w:spacing w:line="266" w:lineRule="auto" w:before="0"/>
                                <w:ind w:left="390" w:right="165" w:hanging="224"/>
                                <w:jc w:val="left"/>
                                <w:rPr>
                                  <w:rFonts w:ascii="Arial MT"/>
                                  <w:color w:val="000000"/>
                                  <w:sz w:val="8"/>
                                </w:rPr>
                              </w:pPr>
                              <w:r>
                                <w:rPr>
                                  <w:rFonts w:ascii="Arial MT"/>
                                  <w:color w:val="000000"/>
                                  <w:sz w:val="8"/>
                                </w:rPr>
                                <w:t>Deterioro</w:t>
                              </w:r>
                              <w:r>
                                <w:rPr>
                                  <w:rFonts w:ascii="Arial MT"/>
                                  <w:color w:val="000000"/>
                                  <w:spacing w:val="-6"/>
                                  <w:sz w:val="8"/>
                                </w:rPr>
                                <w:t> </w:t>
                              </w:r>
                              <w:r>
                                <w:rPr>
                                  <w:rFonts w:ascii="Arial MT"/>
                                  <w:color w:val="000000"/>
                                  <w:sz w:val="8"/>
                                </w:rPr>
                                <w:t>de</w:t>
                              </w:r>
                              <w:r>
                                <w:rPr>
                                  <w:rFonts w:ascii="Arial MT"/>
                                  <w:color w:val="000000"/>
                                  <w:spacing w:val="-6"/>
                                  <w:sz w:val="8"/>
                                </w:rPr>
                                <w:t> </w:t>
                              </w:r>
                              <w:r>
                                <w:rPr>
                                  <w:rFonts w:ascii="Arial MT"/>
                                  <w:color w:val="000000"/>
                                  <w:sz w:val="8"/>
                                </w:rPr>
                                <w:t>la</w:t>
                              </w:r>
                              <w:r>
                                <w:rPr>
                                  <w:rFonts w:ascii="Arial MT"/>
                                  <w:color w:val="000000"/>
                                  <w:spacing w:val="-5"/>
                                  <w:sz w:val="8"/>
                                </w:rPr>
                                <w:t> </w:t>
                              </w:r>
                              <w:r>
                                <w:rPr>
                                  <w:rFonts w:ascii="Arial MT"/>
                                  <w:color w:val="000000"/>
                                  <w:sz w:val="8"/>
                                </w:rPr>
                                <w:t>calidad</w:t>
                              </w:r>
                              <w:r>
                                <w:rPr>
                                  <w:rFonts w:ascii="Arial MT"/>
                                  <w:color w:val="000000"/>
                                  <w:spacing w:val="40"/>
                                  <w:sz w:val="8"/>
                                </w:rPr>
                                <w:t> </w:t>
                              </w:r>
                              <w:r>
                                <w:rPr>
                                  <w:rFonts w:ascii="Arial MT"/>
                                  <w:color w:val="000000"/>
                                  <w:spacing w:val="-2"/>
                                  <w:sz w:val="8"/>
                                </w:rPr>
                                <w:t>ambiental.</w:t>
                              </w:r>
                            </w:p>
                          </w:txbxContent>
                        </wps:txbx>
                        <wps:bodyPr wrap="square" lIns="0" tIns="0" rIns="0" bIns="0" rtlCol="0">
                          <a:noAutofit/>
                        </wps:bodyPr>
                      </wps:wsp>
                      <wps:wsp>
                        <wps:cNvPr id="96" name="Textbox 96"/>
                        <wps:cNvSpPr txBox="1"/>
                        <wps:spPr>
                          <a:xfrm>
                            <a:off x="2577" y="5287816"/>
                            <a:ext cx="4111625" cy="180975"/>
                          </a:xfrm>
                          <a:prstGeom prst="rect">
                            <a:avLst/>
                          </a:prstGeom>
                        </wps:spPr>
                        <wps:txbx>
                          <w:txbxContent>
                            <w:p>
                              <w:pPr>
                                <w:spacing w:before="69"/>
                                <w:ind w:left="1689" w:right="0" w:firstLine="0"/>
                                <w:jc w:val="left"/>
                                <w:rPr>
                                  <w:rFonts w:ascii="Arial" w:hAnsi="Arial"/>
                                  <w:b/>
                                  <w:sz w:val="13"/>
                                </w:rPr>
                              </w:pPr>
                              <w:r>
                                <w:rPr>
                                  <w:rFonts w:ascii="Arial" w:hAnsi="Arial"/>
                                  <w:b/>
                                  <w:color w:val="FFFFFF"/>
                                  <w:spacing w:val="-4"/>
                                  <w:sz w:val="13"/>
                                  <w:u w:val="single" w:color="FFFFFF"/>
                                </w:rPr>
                                <w:t>DESCRIPCIÓN</w:t>
                              </w:r>
                              <w:r>
                                <w:rPr>
                                  <w:rFonts w:ascii="Arial" w:hAnsi="Arial"/>
                                  <w:b/>
                                  <w:color w:val="FFFFFF"/>
                                  <w:spacing w:val="1"/>
                                  <w:sz w:val="13"/>
                                  <w:u w:val="single" w:color="FFFFFF"/>
                                </w:rPr>
                                <w:t> </w:t>
                              </w:r>
                              <w:r>
                                <w:rPr>
                                  <w:rFonts w:ascii="Arial" w:hAnsi="Arial"/>
                                  <w:b/>
                                  <w:color w:val="FFFFFF"/>
                                  <w:spacing w:val="-4"/>
                                  <w:sz w:val="13"/>
                                  <w:u w:val="single" w:color="FFFFFF"/>
                                </w:rPr>
                                <w:t>DE</w:t>
                              </w:r>
                              <w:r>
                                <w:rPr>
                                  <w:rFonts w:ascii="Arial" w:hAnsi="Arial"/>
                                  <w:b/>
                                  <w:color w:val="FFFFFF"/>
                                  <w:spacing w:val="5"/>
                                  <w:sz w:val="13"/>
                                  <w:u w:val="single" w:color="FFFFFF"/>
                                </w:rPr>
                                <w:t> </w:t>
                              </w:r>
                              <w:r>
                                <w:rPr>
                                  <w:rFonts w:ascii="Arial" w:hAnsi="Arial"/>
                                  <w:b/>
                                  <w:color w:val="FFFFFF"/>
                                  <w:spacing w:val="-4"/>
                                  <w:sz w:val="13"/>
                                  <w:u w:val="single" w:color="FFFFFF"/>
                                </w:rPr>
                                <w:t>LA</w:t>
                              </w:r>
                              <w:r>
                                <w:rPr>
                                  <w:rFonts w:ascii="Arial" w:hAnsi="Arial"/>
                                  <w:b/>
                                  <w:color w:val="FFFFFF"/>
                                  <w:spacing w:val="6"/>
                                  <w:sz w:val="13"/>
                                  <w:u w:val="single" w:color="FFFFFF"/>
                                </w:rPr>
                                <w:t> </w:t>
                              </w:r>
                              <w:r>
                                <w:rPr>
                                  <w:rFonts w:ascii="Arial" w:hAnsi="Arial"/>
                                  <w:b/>
                                  <w:color w:val="FFFFFF"/>
                                  <w:spacing w:val="-4"/>
                                  <w:sz w:val="13"/>
                                  <w:u w:val="single" w:color="FFFFFF"/>
                                </w:rPr>
                                <w:t>SITUACIÓN</w:t>
                              </w:r>
                              <w:r>
                                <w:rPr>
                                  <w:rFonts w:ascii="Arial" w:hAnsi="Arial"/>
                                  <w:b/>
                                  <w:color w:val="FFFFFF"/>
                                  <w:spacing w:val="1"/>
                                  <w:sz w:val="13"/>
                                  <w:u w:val="single" w:color="FFFFFF"/>
                                </w:rPr>
                                <w:t> </w:t>
                              </w:r>
                              <w:r>
                                <w:rPr>
                                  <w:rFonts w:ascii="Arial" w:hAnsi="Arial"/>
                                  <w:b/>
                                  <w:color w:val="FFFFFF"/>
                                  <w:spacing w:val="-4"/>
                                  <w:sz w:val="13"/>
                                  <w:u w:val="single" w:color="FFFFFF"/>
                                </w:rPr>
                                <w:t>PROBLEMÁTICA</w:t>
                              </w:r>
                            </w:p>
                          </w:txbxContent>
                        </wps:txbx>
                        <wps:bodyPr wrap="square" lIns="0" tIns="0" rIns="0" bIns="0" rtlCol="0">
                          <a:noAutofit/>
                        </wps:bodyPr>
                      </wps:wsp>
                    </wpg:wgp>
                  </a:graphicData>
                </a:graphic>
              </wp:anchor>
            </w:drawing>
          </mc:Choice>
          <mc:Fallback>
            <w:pict>
              <v:group style="position:absolute;margin-left:139.150009pt;margin-top:15.504266pt;width:323.95pt;height:430.6pt;mso-position-horizontal-relative:page;mso-position-vertical-relative:paragraph;z-index:-19780096" id="docshapegroup11" coordorigin="2783,310" coordsize="6479,8612">
                <v:rect style="position:absolute;left:3193;top:314;width:6069;height:163" id="docshape12" filled="true" fillcolor="#c00000" stroked="false">
                  <v:fill type="solid"/>
                </v:rect>
                <v:shape style="position:absolute;left:2787;top:594;width:334;height:646" type="#_x0000_t75" id="docshape13" stroked="false">
                  <v:imagedata r:id="rId7" o:title=""/>
                </v:shape>
                <v:shape style="position:absolute;left:2787;top:1236;width:334;height:309" type="#_x0000_t75" id="docshape14" stroked="false">
                  <v:imagedata r:id="rId8" o:title=""/>
                </v:shape>
                <v:rect style="position:absolute;left:7040;top:1240;width:82;height:309" id="docshape15" filled="true" fillcolor="#ffffff" stroked="false">
                  <v:fill type="solid"/>
                </v:rect>
                <v:shape style="position:absolute;left:2787;top:1999;width:334;height:516" type="#_x0000_t75" id="docshape16" stroked="false">
                  <v:imagedata r:id="rId9" o:title=""/>
                </v:shape>
                <v:shape style="position:absolute;left:2787;top:2511;width:334;height:577" type="#_x0000_t75" id="docshape17" stroked="false">
                  <v:imagedata r:id="rId10" o:title=""/>
                </v:shape>
                <v:rect style="position:absolute;left:7040;top:2515;width:82;height:577" id="docshape18" filled="true" fillcolor="#ffffff" stroked="false">
                  <v:fill type="solid"/>
                </v:rect>
                <v:shape style="position:absolute;left:2787;top:3413;width:334;height:1032" type="#_x0000_t75" id="docshape19" stroked="false">
                  <v:imagedata r:id="rId11" o:title=""/>
                </v:shape>
                <v:shape style="position:absolute;left:2787;top:4888;width:334;height:1784" type="#_x0000_t75" id="docshape20" stroked="false">
                  <v:imagedata r:id="rId12" o:title=""/>
                </v:shape>
                <v:rect style="position:absolute;left:7040;top:5594;width:82;height:1077" id="docshape21" filled="true" fillcolor="#ffffff" stroked="false">
                  <v:fill type="solid"/>
                </v:rect>
                <v:shape style="position:absolute;left:2787;top:6939;width:334;height:1455" type="#_x0000_t75" id="docshape22" stroked="false">
                  <v:imagedata r:id="rId13" o:title=""/>
                </v:shape>
                <v:rect style="position:absolute;left:7040;top:8145;width:82;height:248" id="docshape23" filled="true" fillcolor="#ffffff" stroked="false">
                  <v:fill type="solid"/>
                </v:rect>
                <v:rect style="position:absolute;left:2787;top:8637;width:6475;height:285" id="docshape24" filled="true" fillcolor="#c00000" stroked="false">
                  <v:fill type="solid"/>
                </v:rect>
                <v:rect style="position:absolute;left:3189;top:310;width:9;height:167" id="docshape25" filled="true" fillcolor="#000000" stroked="false">
                  <v:fill type="solid"/>
                </v:rect>
                <v:rect style="position:absolute;left:3197;top:574;width:1138;height:9" id="docshape26" filled="true" fillcolor="#be8f00" stroked="false">
                  <v:fill type="solid"/>
                </v:rect>
                <v:shape style="position:absolute;left:4411;top:574;width:2633;height:9" id="docshape27" coordorigin="4412,574" coordsize="2633,9" path="m5192,574l4412,574,4412,582,5192,582,5192,574xm7044,574l5334,574,5334,582,7044,582,7044,574xe" filled="true" fillcolor="#cc6600" stroked="false">
                  <v:path arrowok="t"/>
                  <v:fill type="solid"/>
                </v:shape>
                <v:shape style="position:absolute;left:3189;top:574;width:1146;height:663" id="docshape28" coordorigin="3189,574" coordsize="1146,663" path="m3197,574l3189,574,3189,1236,3197,1236,3197,574xm4335,582l4327,582,4327,1236,4335,1236,4335,582xe" filled="true" fillcolor="#be8f00" stroked="false">
                  <v:path arrowok="t"/>
                  <v:fill type="solid"/>
                </v:shape>
                <v:rect style="position:absolute;left:3189;top:1236;width:1146;height:9" id="docshape29" filled="true" fillcolor="#805f00" stroked="false">
                  <v:fill type="solid"/>
                </v:rect>
                <v:shape style="position:absolute;left:4403;top:574;width:789;height:663" id="docshape30" coordorigin="4404,574" coordsize="789,663" path="m4412,574l4404,574,4404,1236,4412,1236,4412,574xm5192,582l5184,582,5184,1236,5192,1236,5192,582xe" filled="true" fillcolor="#cc6600" stroked="false">
                  <v:path arrowok="t"/>
                  <v:fill type="solid"/>
                </v:shape>
                <v:rect style="position:absolute;left:4403;top:1236;width:789;height:9" id="docshape31" filled="true" fillcolor="#805f00" stroked="false">
                  <v:fill type="solid"/>
                </v:rect>
                <v:shape style="position:absolute;left:5325;top:574;width:1719;height:663" id="docshape32" coordorigin="5326,574" coordsize="1719,663" path="m5334,574l5326,574,5326,1236,5334,1236,5334,574xm7044,582l7036,582,7036,1236,7044,1236,7044,582xe" filled="true" fillcolor="#cc6600" stroked="false">
                  <v:path arrowok="t"/>
                  <v:fill type="solid"/>
                </v:shape>
                <v:rect style="position:absolute;left:5325;top:1236;width:1719;height:9" id="docshape33" filled="true" fillcolor="#805f00" stroked="false">
                  <v:fill type="solid"/>
                </v:rect>
                <v:shape style="position:absolute;left:3197;top:1236;width:4908;height:313" id="docshape34" coordorigin="3197,1236" coordsize="4908,313" path="m4335,1541l3197,1541,3197,1549,4335,1549,4335,1541xm8104,1236l7121,1236,7121,1244,8104,1244,8104,1236xe" filled="true" fillcolor="#be8f00" stroked="false">
                  <v:path arrowok="t"/>
                  <v:fill type="solid"/>
                </v:shape>
                <v:shape style="position:absolute;left:4411;top:1540;width:2633;height:9" id="docshape35" coordorigin="4412,1541" coordsize="2633,9" path="m5192,1541l4412,1541,4412,1549,5192,1549,5192,1541xm7044,1541l5334,1541,5334,1549,7044,1549,7044,1541xe" filled="true" fillcolor="#cc6600" stroked="false">
                  <v:path arrowok="t"/>
                  <v:fill type="solid"/>
                </v:shape>
                <v:shape style="position:absolute;left:3189;top:1244;width:4916;height:305" id="docshape36" coordorigin="3189,1244" coordsize="4916,305" path="m3197,1244l3189,1244,3189,1549,3197,1549,3197,1244xm8104,1541l7121,1541,7121,1549,8104,1549,8104,1541xe" filled="true" fillcolor="#be8f00" stroked="false">
                  <v:path arrowok="t"/>
                  <v:fill type="solid"/>
                </v:shape>
                <v:rect style="position:absolute;left:7036;top:1244;width:9;height:305" id="docshape37" filled="true" fillcolor="#cc6600" stroked="false">
                  <v:fill type="solid"/>
                </v:rect>
                <v:rect style="position:absolute;left:7113;top:574;width:9;height:975" id="docshape38" filled="true" fillcolor="#be8f00" stroked="false">
                  <v:fill type="solid"/>
                </v:rect>
                <v:rect style="position:absolute;left:9132;top:1236;width:9;height:313" id="docshape39" filled="true" fillcolor="#805f00" stroked="false">
                  <v:fill type="solid"/>
                </v:rect>
                <v:rect style="position:absolute;left:4326;top:1244;width:9;height:305" id="docshape40" filled="true" fillcolor="#be8f00" stroked="false">
                  <v:fill type="solid"/>
                </v:rect>
                <v:shape style="position:absolute;left:4403;top:1244;width:931;height:305" id="docshape41" coordorigin="4404,1244" coordsize="931,305" path="m4412,1244l4404,1244,4404,1549,4412,1549,4412,1244xm5192,1244l5184,1244,5184,1549,5192,1549,5192,1244xm5334,1244l5326,1244,5326,1549,5334,1549,5334,1244xe" filled="true" fillcolor="#cc6600" stroked="false">
                  <v:path arrowok="t"/>
                  <v:fill type="solid"/>
                </v:shape>
                <v:rect style="position:absolute;left:7113;top:6939;width:9;height:1455" id="docshape42" filled="true" fillcolor="#be8f00" stroked="false">
                  <v:fill type="solid"/>
                </v:rect>
                <v:rect style="position:absolute;left:8104;top:1236;width:9;height:313" id="docshape43" filled="true" fillcolor="#805f00" stroked="false">
                  <v:fill type="solid"/>
                </v:rect>
                <v:shape style="position:absolute;left:8181;top:574;width:959;height:7820" id="docshape44" coordorigin="8182,574" coordsize="959,7820" path="m8190,574l8182,574,8182,1549,8190,1549,8190,574xm9140,6939l9132,6939,9132,8394,9140,8394,9140,6939xe" filled="true" fillcolor="#be8f00" stroked="false">
                  <v:path arrowok="t"/>
                  <v:fill type="solid"/>
                </v:shape>
                <v:rect style="position:absolute;left:2783;top:8637;width:5;height:285" id="docshape45" filled="true" fillcolor="#000000" stroked="false">
                  <v:fill type="solid"/>
                </v:rect>
                <v:shape style="position:absolute;left:8189;top:1236;width:943;height:313" id="docshape46" coordorigin="8190,1236" coordsize="943,313" path="m9132,1541l8190,1541,8190,1549,9132,1549,9132,1541xm9132,1236l8190,1236,8190,1244,9132,1244,9132,1236xe" filled="true" fillcolor="#be8f00" stroked="false">
                  <v:path arrowok="t"/>
                  <v:fill type="solid"/>
                </v:shape>
                <v:rect style="position:absolute;left:8108;top:8633;width:82;height:9" id="docshape47" filled="true" fillcolor="#000000" stroked="false">
                  <v:fill type="solid"/>
                </v:rect>
                <v:shape style="position:absolute;left:2787;top:314;width:902;height:220" type="#_x0000_t75" id="docshape48" stroked="false">
                  <v:imagedata r:id="rId14" o:title=""/>
                </v:shape>
                <v:shape style="position:absolute;left:3607;top:6680;width:220;height:268" type="#_x0000_t75" id="docshape49" stroked="false">
                  <v:imagedata r:id="rId15" o:title=""/>
                </v:shape>
                <v:shape style="position:absolute;left:3647;top:6708;width:139;height:187" type="#_x0000_t75" id="docshape50" stroked="false">
                  <v:imagedata r:id="rId16" o:title=""/>
                </v:shape>
                <v:shape style="position:absolute;left:8050;top:6682;width:190;height:247" type="#_x0000_t75" id="docshape51" stroked="false">
                  <v:imagedata r:id="rId17" o:title=""/>
                </v:shape>
                <v:shape style="position:absolute;left:8076;top:6696;width:139;height:187" type="#_x0000_t75" id="docshape52" stroked="false">
                  <v:imagedata r:id="rId18" o:title=""/>
                </v:shape>
                <v:shape style="position:absolute;left:3662;top:1583;width:190;height:247" type="#_x0000_t75" id="docshape53" stroked="false">
                  <v:imagedata r:id="rId17" o:title=""/>
                </v:shape>
                <v:shape style="position:absolute;left:3688;top:1597;width:139;height:187" type="#_x0000_t75" id="docshape54" stroked="false">
                  <v:imagedata r:id="rId19" o:title=""/>
                </v:shape>
                <v:shape style="position:absolute;left:4865;top:1572;width:220;height:268" type="#_x0000_t75" id="docshape55" stroked="false">
                  <v:imagedata r:id="rId15" o:title=""/>
                </v:shape>
                <v:shape style="position:absolute;left:4906;top:1601;width:139;height:187" type="#_x0000_t75" id="docshape56" stroked="false">
                  <v:imagedata r:id="rId20" o:title=""/>
                </v:shape>
                <v:shape style="position:absolute;left:7579;top:1579;width:195;height:247" type="#_x0000_t75" id="docshape57" stroked="false">
                  <v:imagedata r:id="rId21" o:title=""/>
                </v:shape>
                <v:shape style="position:absolute;left:7605;top:1593;width:143;height:187" type="#_x0000_t75" id="docshape58" stroked="false">
                  <v:imagedata r:id="rId22" o:title=""/>
                </v:shape>
                <v:shape style="position:absolute;left:8606;top:1583;width:195;height:247" type="#_x0000_t75" id="docshape59" stroked="false">
                  <v:imagedata r:id="rId21" o:title=""/>
                </v:shape>
                <v:shape style="position:absolute;left:8632;top:1597;width:143;height:187" type="#_x0000_t75" id="docshape60" stroked="false">
                  <v:imagedata r:id="rId22" o:title=""/>
                </v:shape>
                <v:shape style="position:absolute;left:7804;top:3095;width:224;height:325" type="#_x0000_t75" id="docshape61" stroked="false">
                  <v:imagedata r:id="rId23" o:title=""/>
                </v:shape>
                <v:shape style="position:absolute;left:7845;top:3123;width:143;height:244" type="#_x0000_t75" id="docshape62" stroked="false">
                  <v:imagedata r:id="rId24" o:title=""/>
                </v:shape>
                <v:shape style="position:absolute;left:4289;top:3083;width:232;height:329" type="#_x0000_t75" id="docshape63" stroked="false">
                  <v:imagedata r:id="rId25" o:title=""/>
                </v:shape>
                <v:shape style="position:absolute;left:4329;top:3111;width:151;height:248" type="#_x0000_t75" id="docshape64" stroked="false">
                  <v:imagedata r:id="rId26" o:title=""/>
                </v:shape>
                <v:shape style="position:absolute;left:7804;top:4414;width:224;height:374" type="#_x0000_t75" id="docshape65" stroked="false">
                  <v:imagedata r:id="rId27" o:title=""/>
                </v:shape>
                <v:shape style="position:absolute;left:7845;top:4443;width:143;height:293" type="#_x0000_t75" id="docshape66" stroked="false">
                  <v:imagedata r:id="rId28" o:title=""/>
                </v:shape>
                <v:shape style="position:absolute;left:4268;top:4431;width:240;height:346" type="#_x0000_t75" id="docshape67" stroked="false">
                  <v:imagedata r:id="rId29" o:title=""/>
                </v:shape>
                <v:shape style="position:absolute;left:4309;top:4459;width:159;height:264" type="#_x0000_t75" id="docshape68" stroked="false">
                  <v:imagedata r:id="rId30" o:title=""/>
                </v:shape>
                <v:shape style="position:absolute;left:9253;top:314;width:5;height:394" type="#_x0000_t75" id="docshape69" stroked="false">
                  <v:imagedata r:id="rId31" o:title=""/>
                </v:shape>
                <v:shape style="position:absolute;left:6067;top:4419;width:216;height:346" type="#_x0000_t75" id="docshape70" stroked="false">
                  <v:imagedata r:id="rId32" o:title=""/>
                </v:shape>
                <v:shape style="position:absolute;left:6107;top:4447;width:134;height:264" type="#_x0000_t75" id="docshape71" stroked="false">
                  <v:imagedata r:id="rId33" o:title=""/>
                </v:shape>
                <v:shape style="position:absolute;left:6053;top:6682;width:190;height:247" type="#_x0000_t75" id="docshape72" stroked="false">
                  <v:imagedata r:id="rId17" o:title=""/>
                </v:shape>
                <v:shape style="position:absolute;left:6079;top:6696;width:139;height:187" type="#_x0000_t75" id="docshape73" stroked="false">
                  <v:imagedata r:id="rId18" o:title=""/>
                </v:shape>
                <v:shape style="position:absolute;left:6118;top:1563;width:190;height:242" type="#_x0000_t75" id="docshape74" stroked="false">
                  <v:imagedata r:id="rId34" o:title=""/>
                </v:shape>
                <v:shape style="position:absolute;left:6144;top:1576;width:139;height:183" type="#_x0000_t75" id="docshape75" stroked="false">
                  <v:imagedata r:id="rId35" o:title=""/>
                </v:shape>
                <v:shape style="position:absolute;left:3835;top:326;width:4803;height:146" type="#_x0000_t202" id="docshape76" filled="false" stroked="false">
                  <v:textbox inset="0,0,0,0">
                    <w:txbxContent>
                      <w:p>
                        <w:pPr>
                          <w:spacing w:line="145" w:lineRule="exact" w:before="0"/>
                          <w:ind w:left="0" w:right="0" w:firstLine="0"/>
                          <w:jc w:val="left"/>
                          <w:rPr>
                            <w:rFonts w:ascii="Arial" w:hAnsi="Arial"/>
                            <w:b/>
                            <w:sz w:val="13"/>
                          </w:rPr>
                        </w:pPr>
                        <w:r>
                          <w:rPr>
                            <w:rFonts w:ascii="Arial" w:hAnsi="Arial"/>
                            <w:b/>
                            <w:color w:val="FFFFFF"/>
                            <w:spacing w:val="-2"/>
                            <w:sz w:val="13"/>
                            <w:u w:val="single" w:color="FFFFFF"/>
                          </w:rPr>
                          <w:t>FORMATO</w:t>
                        </w:r>
                        <w:r>
                          <w:rPr>
                            <w:rFonts w:ascii="Arial" w:hAnsi="Arial"/>
                            <w:b/>
                            <w:color w:val="FFFFFF"/>
                            <w:spacing w:val="-8"/>
                            <w:sz w:val="13"/>
                            <w:u w:val="single" w:color="FFFFFF"/>
                          </w:rPr>
                          <w:t> </w:t>
                        </w:r>
                        <w:r>
                          <w:rPr>
                            <w:rFonts w:ascii="Arial" w:hAnsi="Arial"/>
                            <w:b/>
                            <w:color w:val="FFFFFF"/>
                            <w:spacing w:val="-2"/>
                            <w:sz w:val="13"/>
                            <w:u w:val="single" w:color="FFFFFF"/>
                          </w:rPr>
                          <w:t>Nº1 - ANALISIS</w:t>
                        </w:r>
                        <w:r>
                          <w:rPr>
                            <w:rFonts w:ascii="Arial" w:hAnsi="Arial"/>
                            <w:b/>
                            <w:color w:val="FFFFFF"/>
                            <w:spacing w:val="-5"/>
                            <w:sz w:val="13"/>
                            <w:u w:val="single" w:color="FFFFFF"/>
                          </w:rPr>
                          <w:t> </w:t>
                        </w:r>
                        <w:r>
                          <w:rPr>
                            <w:rFonts w:ascii="Arial" w:hAnsi="Arial"/>
                            <w:b/>
                            <w:color w:val="FFFFFF"/>
                            <w:spacing w:val="-2"/>
                            <w:sz w:val="13"/>
                            <w:u w:val="single" w:color="FFFFFF"/>
                          </w:rPr>
                          <w:t>DE</w:t>
                        </w:r>
                        <w:r>
                          <w:rPr>
                            <w:rFonts w:ascii="Arial" w:hAnsi="Arial"/>
                            <w:b/>
                            <w:color w:val="FFFFFF"/>
                            <w:spacing w:val="-5"/>
                            <w:sz w:val="13"/>
                            <w:u w:val="single" w:color="FFFFFF"/>
                          </w:rPr>
                          <w:t> </w:t>
                        </w:r>
                        <w:r>
                          <w:rPr>
                            <w:rFonts w:ascii="Arial" w:hAnsi="Arial"/>
                            <w:b/>
                            <w:color w:val="FFFFFF"/>
                            <w:spacing w:val="-2"/>
                            <w:sz w:val="13"/>
                            <w:u w:val="single" w:color="FFFFFF"/>
                          </w:rPr>
                          <w:t>SITUACION</w:t>
                        </w:r>
                        <w:r>
                          <w:rPr>
                            <w:rFonts w:ascii="Arial" w:hAnsi="Arial"/>
                            <w:b/>
                            <w:color w:val="FFFFFF"/>
                            <w:spacing w:val="-7"/>
                            <w:sz w:val="13"/>
                            <w:u w:val="single" w:color="FFFFFF"/>
                          </w:rPr>
                          <w:t> </w:t>
                        </w:r>
                        <w:r>
                          <w:rPr>
                            <w:rFonts w:ascii="Arial" w:hAnsi="Arial"/>
                            <w:b/>
                            <w:color w:val="FFFFFF"/>
                            <w:spacing w:val="-2"/>
                            <w:sz w:val="13"/>
                            <w:u w:val="single" w:color="FFFFFF"/>
                          </w:rPr>
                          <w:t>INICIAL</w:t>
                        </w:r>
                        <w:r>
                          <w:rPr>
                            <w:rFonts w:ascii="Arial" w:hAnsi="Arial"/>
                            <w:b/>
                            <w:color w:val="FFFFFF"/>
                            <w:spacing w:val="31"/>
                            <w:sz w:val="13"/>
                            <w:u w:val="single" w:color="FFFFFF"/>
                          </w:rPr>
                          <w:t> </w:t>
                        </w:r>
                        <w:r>
                          <w:rPr>
                            <w:rFonts w:ascii="Arial" w:hAnsi="Arial"/>
                            <w:b/>
                            <w:color w:val="FFFFFF"/>
                            <w:spacing w:val="-2"/>
                            <w:sz w:val="13"/>
                            <w:u w:val="single" w:color="FFFFFF"/>
                          </w:rPr>
                          <w:t>"ARBOL DEL PROBLEMA".</w:t>
                        </w:r>
                      </w:p>
                    </w:txbxContent>
                  </v:textbox>
                  <w10:wrap type="none"/>
                </v:shape>
                <v:shape style="position:absolute;left:7625;top:8219;width:1023;height:100" type="#_x0000_t202" id="docshape77" filled="false" stroked="false">
                  <v:textbox inset="0,0,0,0">
                    <w:txbxContent>
                      <w:p>
                        <w:pPr>
                          <w:spacing w:line="100" w:lineRule="exact" w:before="0"/>
                          <w:ind w:left="0" w:right="0" w:firstLine="0"/>
                          <w:jc w:val="left"/>
                          <w:rPr>
                            <w:rFonts w:ascii="Arial MT"/>
                            <w:sz w:val="9"/>
                          </w:rPr>
                        </w:pPr>
                        <w:r>
                          <w:rPr>
                            <w:rFonts w:ascii="Arial MT"/>
                            <w:spacing w:val="-2"/>
                            <w:sz w:val="9"/>
                          </w:rPr>
                          <w:t>Linea Base:</w:t>
                        </w:r>
                        <w:r>
                          <w:rPr>
                            <w:rFonts w:ascii="Arial MT"/>
                            <w:spacing w:val="-1"/>
                            <w:sz w:val="9"/>
                          </w:rPr>
                          <w:t> </w:t>
                        </w:r>
                        <w:r>
                          <w:rPr>
                            <w:rFonts w:ascii="Arial MT"/>
                            <w:spacing w:val="-2"/>
                            <w:sz w:val="9"/>
                          </w:rPr>
                          <w:t>no</w:t>
                        </w:r>
                        <w:r>
                          <w:rPr>
                            <w:rFonts w:ascii="Arial MT"/>
                            <w:spacing w:val="3"/>
                            <w:sz w:val="9"/>
                          </w:rPr>
                          <w:t> </w:t>
                        </w:r>
                        <w:r>
                          <w:rPr>
                            <w:rFonts w:ascii="Arial MT"/>
                            <w:spacing w:val="-2"/>
                            <w:sz w:val="9"/>
                          </w:rPr>
                          <w:t>disponible</w:t>
                        </w:r>
                      </w:p>
                    </w:txbxContent>
                  </v:textbox>
                  <w10:wrap type="none"/>
                </v:shape>
                <v:shape style="position:absolute;left:7117;top:6939;width:2023;height:1211" type="#_x0000_t202" id="docshape78" filled="true" fillcolor="#a9d08e" stroked="false">
                  <v:textbox inset="0,0,0,0">
                    <w:txbxContent>
                      <w:p>
                        <w:pPr>
                          <w:spacing w:line="240" w:lineRule="auto" w:before="0"/>
                          <w:rPr>
                            <w:b/>
                            <w:color w:val="000000"/>
                            <w:sz w:val="8"/>
                          </w:rPr>
                        </w:pPr>
                      </w:p>
                      <w:p>
                        <w:pPr>
                          <w:spacing w:line="240" w:lineRule="auto" w:before="0"/>
                          <w:rPr>
                            <w:b/>
                            <w:color w:val="000000"/>
                            <w:sz w:val="8"/>
                          </w:rPr>
                        </w:pPr>
                      </w:p>
                      <w:p>
                        <w:pPr>
                          <w:spacing w:line="240" w:lineRule="auto" w:before="0"/>
                          <w:rPr>
                            <w:b/>
                            <w:color w:val="000000"/>
                            <w:sz w:val="8"/>
                          </w:rPr>
                        </w:pPr>
                      </w:p>
                      <w:p>
                        <w:pPr>
                          <w:spacing w:line="240" w:lineRule="auto" w:before="89"/>
                          <w:rPr>
                            <w:b/>
                            <w:color w:val="000000"/>
                            <w:sz w:val="8"/>
                          </w:rPr>
                        </w:pPr>
                      </w:p>
                      <w:p>
                        <w:pPr>
                          <w:spacing w:line="264" w:lineRule="auto" w:before="0"/>
                          <w:ind w:left="109" w:right="109" w:firstLine="3"/>
                          <w:jc w:val="center"/>
                          <w:rPr>
                            <w:rFonts w:ascii="Arial MT" w:hAnsi="Arial MT"/>
                            <w:color w:val="000000"/>
                            <w:sz w:val="8"/>
                          </w:rPr>
                        </w:pPr>
                        <w:r>
                          <w:rPr>
                            <w:rFonts w:ascii="Arial MT" w:hAnsi="Arial MT"/>
                            <w:color w:val="000000"/>
                            <w:sz w:val="8"/>
                          </w:rPr>
                          <w:t>Desarticulación en las acciones de parte de las</w:t>
                        </w:r>
                        <w:r>
                          <w:rPr>
                            <w:rFonts w:ascii="Arial MT" w:hAnsi="Arial MT"/>
                            <w:color w:val="000000"/>
                            <w:spacing w:val="40"/>
                            <w:sz w:val="8"/>
                          </w:rPr>
                          <w:t> </w:t>
                        </w:r>
                        <w:r>
                          <w:rPr>
                            <w:rFonts w:ascii="Arial MT" w:hAnsi="Arial MT"/>
                            <w:color w:val="000000"/>
                            <w:sz w:val="8"/>
                          </w:rPr>
                          <w:t>diferentes</w:t>
                        </w:r>
                        <w:r>
                          <w:rPr>
                            <w:rFonts w:ascii="Arial MT" w:hAnsi="Arial MT"/>
                            <w:color w:val="000000"/>
                            <w:spacing w:val="-6"/>
                            <w:sz w:val="8"/>
                          </w:rPr>
                          <w:t> </w:t>
                        </w:r>
                        <w:r>
                          <w:rPr>
                            <w:rFonts w:ascii="Arial MT" w:hAnsi="Arial MT"/>
                            <w:color w:val="000000"/>
                            <w:sz w:val="8"/>
                          </w:rPr>
                          <w:t>áreas</w:t>
                        </w:r>
                        <w:r>
                          <w:rPr>
                            <w:rFonts w:ascii="Arial MT" w:hAnsi="Arial MT"/>
                            <w:color w:val="000000"/>
                            <w:spacing w:val="-4"/>
                            <w:sz w:val="8"/>
                          </w:rPr>
                          <w:t> </w:t>
                        </w:r>
                        <w:r>
                          <w:rPr>
                            <w:rFonts w:ascii="Arial MT" w:hAnsi="Arial MT"/>
                            <w:color w:val="000000"/>
                            <w:sz w:val="8"/>
                          </w:rPr>
                          <w:t>de</w:t>
                        </w:r>
                        <w:r>
                          <w:rPr>
                            <w:rFonts w:ascii="Arial MT" w:hAnsi="Arial MT"/>
                            <w:color w:val="000000"/>
                            <w:spacing w:val="-5"/>
                            <w:sz w:val="8"/>
                          </w:rPr>
                          <w:t> </w:t>
                        </w:r>
                        <w:r>
                          <w:rPr>
                            <w:rFonts w:ascii="Arial MT" w:hAnsi="Arial MT"/>
                            <w:color w:val="000000"/>
                            <w:sz w:val="8"/>
                          </w:rPr>
                          <w:t>la</w:t>
                        </w:r>
                        <w:r>
                          <w:rPr>
                            <w:rFonts w:ascii="Arial MT" w:hAnsi="Arial MT"/>
                            <w:color w:val="000000"/>
                            <w:spacing w:val="-5"/>
                            <w:sz w:val="8"/>
                          </w:rPr>
                          <w:t> </w:t>
                        </w:r>
                        <w:r>
                          <w:rPr>
                            <w:rFonts w:ascii="Arial MT" w:hAnsi="Arial MT"/>
                            <w:color w:val="000000"/>
                            <w:sz w:val="8"/>
                          </w:rPr>
                          <w:t>entidad</w:t>
                        </w:r>
                        <w:r>
                          <w:rPr>
                            <w:rFonts w:ascii="Arial MT" w:hAnsi="Arial MT"/>
                            <w:color w:val="000000"/>
                            <w:spacing w:val="-5"/>
                            <w:sz w:val="8"/>
                          </w:rPr>
                          <w:t> </w:t>
                        </w:r>
                        <w:r>
                          <w:rPr>
                            <w:rFonts w:ascii="Arial MT" w:hAnsi="Arial MT"/>
                            <w:color w:val="000000"/>
                            <w:sz w:val="8"/>
                          </w:rPr>
                          <w:t>que</w:t>
                        </w:r>
                        <w:r>
                          <w:rPr>
                            <w:rFonts w:ascii="Arial MT" w:hAnsi="Arial MT"/>
                            <w:color w:val="000000"/>
                            <w:spacing w:val="-5"/>
                            <w:sz w:val="8"/>
                          </w:rPr>
                          <w:t> </w:t>
                        </w:r>
                        <w:r>
                          <w:rPr>
                            <w:rFonts w:ascii="Arial MT" w:hAnsi="Arial MT"/>
                            <w:color w:val="000000"/>
                            <w:sz w:val="8"/>
                          </w:rPr>
                          <w:t>no</w:t>
                        </w:r>
                        <w:r>
                          <w:rPr>
                            <w:rFonts w:ascii="Arial MT" w:hAnsi="Arial MT"/>
                            <w:color w:val="000000"/>
                            <w:spacing w:val="-5"/>
                            <w:sz w:val="8"/>
                          </w:rPr>
                          <w:t> </w:t>
                        </w:r>
                        <w:r>
                          <w:rPr>
                            <w:rFonts w:ascii="Arial MT" w:hAnsi="Arial MT"/>
                            <w:color w:val="000000"/>
                            <w:sz w:val="8"/>
                          </w:rPr>
                          <w:t>garantizan</w:t>
                        </w:r>
                        <w:r>
                          <w:rPr>
                            <w:rFonts w:ascii="Arial MT" w:hAnsi="Arial MT"/>
                            <w:color w:val="000000"/>
                            <w:spacing w:val="-6"/>
                            <w:sz w:val="8"/>
                          </w:rPr>
                          <w:t> </w:t>
                        </w:r>
                        <w:r>
                          <w:rPr>
                            <w:rFonts w:ascii="Arial MT" w:hAnsi="Arial MT"/>
                            <w:color w:val="000000"/>
                            <w:sz w:val="8"/>
                          </w:rPr>
                          <w:t>la</w:t>
                        </w:r>
                        <w:r>
                          <w:rPr>
                            <w:rFonts w:ascii="Arial MT" w:hAnsi="Arial MT"/>
                            <w:color w:val="000000"/>
                            <w:spacing w:val="40"/>
                            <w:sz w:val="8"/>
                          </w:rPr>
                          <w:t> </w:t>
                        </w:r>
                        <w:r>
                          <w:rPr>
                            <w:rFonts w:ascii="Arial MT" w:hAnsi="Arial MT"/>
                            <w:color w:val="000000"/>
                            <w:sz w:val="8"/>
                          </w:rPr>
                          <w:t>satisfacción de la ciudadanía</w:t>
                        </w:r>
                      </w:p>
                    </w:txbxContent>
                  </v:textbox>
                  <v:fill type="solid"/>
                  <w10:wrap type="none"/>
                </v:shape>
                <v:shape style="position:absolute;left:5329;top:8145;width:1711;height:244" type="#_x0000_t202" id="docshape79" filled="false" stroked="true" strokeweight=".405958pt" strokecolor="#be8f00">
                  <v:textbox inset="0,0,0,0">
                    <w:txbxContent>
                      <w:p>
                        <w:pPr>
                          <w:spacing w:before="70"/>
                          <w:ind w:left="12" w:right="0" w:firstLine="0"/>
                          <w:jc w:val="left"/>
                          <w:rPr>
                            <w:rFonts w:ascii="Arial MT"/>
                            <w:sz w:val="9"/>
                          </w:rPr>
                        </w:pPr>
                        <w:r>
                          <w:rPr>
                            <w:rFonts w:ascii="Arial MT"/>
                            <w:spacing w:val="-2"/>
                            <w:sz w:val="9"/>
                          </w:rPr>
                          <w:t>Linea Base:</w:t>
                        </w:r>
                        <w:r>
                          <w:rPr>
                            <w:rFonts w:ascii="Arial MT"/>
                            <w:spacing w:val="-1"/>
                            <w:sz w:val="9"/>
                          </w:rPr>
                          <w:t> </w:t>
                        </w:r>
                        <w:r>
                          <w:rPr>
                            <w:rFonts w:ascii="Arial MT"/>
                            <w:spacing w:val="-2"/>
                            <w:sz w:val="9"/>
                          </w:rPr>
                          <w:t>no</w:t>
                        </w:r>
                        <w:r>
                          <w:rPr>
                            <w:rFonts w:ascii="Arial MT"/>
                            <w:spacing w:val="3"/>
                            <w:sz w:val="9"/>
                          </w:rPr>
                          <w:t> </w:t>
                        </w:r>
                        <w:r>
                          <w:rPr>
                            <w:rFonts w:ascii="Arial MT"/>
                            <w:spacing w:val="-2"/>
                            <w:sz w:val="9"/>
                          </w:rPr>
                          <w:t>disponible</w:t>
                        </w:r>
                      </w:p>
                    </w:txbxContent>
                  </v:textbox>
                  <v:stroke dashstyle="solid"/>
                  <w10:wrap type="none"/>
                </v:shape>
                <v:shape style="position:absolute;left:5329;top:6939;width:1711;height:1207" type="#_x0000_t202" id="docshape80" filled="true" fillcolor="#00afef" stroked="true" strokeweight=".405958pt" strokecolor="#be8f00">
                  <v:textbox inset="0,0,0,0">
                    <w:txbxContent>
                      <w:p>
                        <w:pPr>
                          <w:spacing w:line="240" w:lineRule="auto" w:before="0"/>
                          <w:rPr>
                            <w:b/>
                            <w:color w:val="000000"/>
                            <w:sz w:val="8"/>
                          </w:rPr>
                        </w:pPr>
                      </w:p>
                      <w:p>
                        <w:pPr>
                          <w:spacing w:line="240" w:lineRule="auto" w:before="0"/>
                          <w:rPr>
                            <w:b/>
                            <w:color w:val="000000"/>
                            <w:sz w:val="8"/>
                          </w:rPr>
                        </w:pPr>
                      </w:p>
                      <w:p>
                        <w:pPr>
                          <w:spacing w:line="240" w:lineRule="auto" w:before="0"/>
                          <w:rPr>
                            <w:b/>
                            <w:color w:val="000000"/>
                            <w:sz w:val="8"/>
                          </w:rPr>
                        </w:pPr>
                      </w:p>
                      <w:p>
                        <w:pPr>
                          <w:spacing w:line="240" w:lineRule="auto" w:before="0"/>
                          <w:rPr>
                            <w:b/>
                            <w:color w:val="000000"/>
                            <w:sz w:val="8"/>
                          </w:rPr>
                        </w:pPr>
                      </w:p>
                      <w:p>
                        <w:pPr>
                          <w:spacing w:line="240" w:lineRule="auto" w:before="46"/>
                          <w:rPr>
                            <w:b/>
                            <w:color w:val="000000"/>
                            <w:sz w:val="8"/>
                          </w:rPr>
                        </w:pPr>
                      </w:p>
                      <w:p>
                        <w:pPr>
                          <w:spacing w:line="264" w:lineRule="auto" w:before="0"/>
                          <w:ind w:left="552" w:right="0" w:hanging="500"/>
                          <w:jc w:val="left"/>
                          <w:rPr>
                            <w:rFonts w:ascii="Arial MT" w:hAnsi="Arial MT"/>
                            <w:color w:val="000000"/>
                            <w:sz w:val="8"/>
                          </w:rPr>
                        </w:pPr>
                        <w:r>
                          <w:rPr>
                            <w:rFonts w:ascii="Arial MT" w:hAnsi="Arial MT"/>
                            <w:color w:val="000000"/>
                            <w:sz w:val="8"/>
                          </w:rPr>
                          <w:t>Baja</w:t>
                        </w:r>
                        <w:r>
                          <w:rPr>
                            <w:rFonts w:ascii="Arial MT" w:hAnsi="Arial MT"/>
                            <w:color w:val="000000"/>
                            <w:spacing w:val="-6"/>
                            <w:sz w:val="8"/>
                          </w:rPr>
                          <w:t> </w:t>
                        </w:r>
                        <w:r>
                          <w:rPr>
                            <w:rFonts w:ascii="Arial MT" w:hAnsi="Arial MT"/>
                            <w:color w:val="000000"/>
                            <w:sz w:val="8"/>
                          </w:rPr>
                          <w:t>apropiación</w:t>
                        </w:r>
                        <w:r>
                          <w:rPr>
                            <w:rFonts w:ascii="Arial MT" w:hAnsi="Arial MT"/>
                            <w:color w:val="000000"/>
                            <w:spacing w:val="-6"/>
                            <w:sz w:val="8"/>
                          </w:rPr>
                          <w:t> </w:t>
                        </w:r>
                        <w:r>
                          <w:rPr>
                            <w:rFonts w:ascii="Arial MT" w:hAnsi="Arial MT"/>
                            <w:color w:val="000000"/>
                            <w:sz w:val="8"/>
                          </w:rPr>
                          <w:t>de</w:t>
                        </w:r>
                        <w:r>
                          <w:rPr>
                            <w:rFonts w:ascii="Arial MT" w:hAnsi="Arial MT"/>
                            <w:color w:val="000000"/>
                            <w:spacing w:val="-5"/>
                            <w:sz w:val="8"/>
                          </w:rPr>
                          <w:t> </w:t>
                        </w:r>
                        <w:r>
                          <w:rPr>
                            <w:rFonts w:ascii="Arial MT" w:hAnsi="Arial MT"/>
                            <w:color w:val="000000"/>
                            <w:sz w:val="8"/>
                          </w:rPr>
                          <w:t>las</w:t>
                        </w:r>
                        <w:r>
                          <w:rPr>
                            <w:rFonts w:ascii="Arial MT" w:hAnsi="Arial MT"/>
                            <w:color w:val="000000"/>
                            <w:spacing w:val="-6"/>
                            <w:sz w:val="8"/>
                          </w:rPr>
                          <w:t> </w:t>
                        </w:r>
                        <w:r>
                          <w:rPr>
                            <w:rFonts w:ascii="Arial MT" w:hAnsi="Arial MT"/>
                            <w:color w:val="000000"/>
                            <w:sz w:val="8"/>
                          </w:rPr>
                          <w:t>comunidades</w:t>
                        </w:r>
                        <w:r>
                          <w:rPr>
                            <w:rFonts w:ascii="Arial MT" w:hAnsi="Arial MT"/>
                            <w:color w:val="000000"/>
                            <w:spacing w:val="-5"/>
                            <w:sz w:val="8"/>
                          </w:rPr>
                          <w:t> </w:t>
                        </w:r>
                        <w:r>
                          <w:rPr>
                            <w:rFonts w:ascii="Arial MT" w:hAnsi="Arial MT"/>
                            <w:color w:val="000000"/>
                            <w:sz w:val="8"/>
                          </w:rPr>
                          <w:t>locales</w:t>
                        </w:r>
                        <w:r>
                          <w:rPr>
                            <w:rFonts w:ascii="Arial MT" w:hAnsi="Arial MT"/>
                            <w:color w:val="000000"/>
                            <w:spacing w:val="40"/>
                            <w:sz w:val="8"/>
                          </w:rPr>
                          <w:t> </w:t>
                        </w:r>
                        <w:r>
                          <w:rPr>
                            <w:rFonts w:ascii="Arial MT" w:hAnsi="Arial MT"/>
                            <w:color w:val="000000"/>
                            <w:sz w:val="8"/>
                          </w:rPr>
                          <w:t>hacia el territorio</w:t>
                        </w:r>
                      </w:p>
                    </w:txbxContent>
                  </v:textbox>
                  <v:fill type="solid"/>
                  <v:stroke dashstyle="solid"/>
                  <w10:wrap type="none"/>
                </v:shape>
                <v:shape style="position:absolute;left:4407;top:8145;width:780;height:244" type="#_x0000_t202" id="docshape81" filled="false" stroked="true" strokeweight=".405958pt" strokecolor="#be8f00">
                  <v:textbox inset="0,0,0,0">
                    <w:txbxContent>
                      <w:p>
                        <w:pPr>
                          <w:spacing w:line="264" w:lineRule="auto" w:before="8"/>
                          <w:ind w:left="190" w:right="92" w:hanging="98"/>
                          <w:jc w:val="left"/>
                          <w:rPr>
                            <w:rFonts w:ascii="Arial MT"/>
                            <w:sz w:val="9"/>
                          </w:rPr>
                        </w:pPr>
                        <w:r>
                          <w:rPr>
                            <w:rFonts w:ascii="Arial MT"/>
                            <w:spacing w:val="-2"/>
                            <w:sz w:val="9"/>
                          </w:rPr>
                          <w:t>Linea</w:t>
                        </w:r>
                        <w:r>
                          <w:rPr>
                            <w:rFonts w:ascii="Arial MT"/>
                            <w:spacing w:val="-5"/>
                            <w:sz w:val="9"/>
                          </w:rPr>
                          <w:t> </w:t>
                        </w:r>
                        <w:r>
                          <w:rPr>
                            <w:rFonts w:ascii="Arial MT"/>
                            <w:spacing w:val="-2"/>
                            <w:sz w:val="9"/>
                          </w:rPr>
                          <w:t>Base:</w:t>
                        </w:r>
                        <w:r>
                          <w:rPr>
                            <w:rFonts w:ascii="Arial MT"/>
                            <w:spacing w:val="-4"/>
                            <w:sz w:val="9"/>
                          </w:rPr>
                          <w:t> </w:t>
                        </w:r>
                        <w:r>
                          <w:rPr>
                            <w:rFonts w:ascii="Arial MT"/>
                            <w:spacing w:val="-2"/>
                            <w:sz w:val="9"/>
                          </w:rPr>
                          <w:t>no</w:t>
                        </w:r>
                        <w:r>
                          <w:rPr>
                            <w:rFonts w:ascii="Arial MT"/>
                            <w:spacing w:val="40"/>
                            <w:sz w:val="9"/>
                          </w:rPr>
                          <w:t> </w:t>
                        </w:r>
                        <w:r>
                          <w:rPr>
                            <w:rFonts w:ascii="Arial MT"/>
                            <w:spacing w:val="-2"/>
                            <w:sz w:val="9"/>
                          </w:rPr>
                          <w:t>disponible</w:t>
                        </w:r>
                      </w:p>
                    </w:txbxContent>
                  </v:textbox>
                  <v:stroke dashstyle="solid"/>
                  <w10:wrap type="none"/>
                </v:shape>
                <v:shape style="position:absolute;left:4407;top:6939;width:780;height:1207" type="#_x0000_t202" id="docshape82" filled="true" fillcolor="#f4af84" stroked="true" strokeweight=".405958pt" strokecolor="#be8f00">
                  <v:textbox inset="0,0,0,0">
                    <w:txbxContent>
                      <w:p>
                        <w:pPr>
                          <w:spacing w:line="264" w:lineRule="auto" w:before="51"/>
                          <w:ind w:left="12" w:right="6" w:firstLine="4"/>
                          <w:jc w:val="center"/>
                          <w:rPr>
                            <w:rFonts w:ascii="Arial MT" w:hAnsi="Arial MT"/>
                            <w:color w:val="000000"/>
                            <w:sz w:val="8"/>
                          </w:rPr>
                        </w:pPr>
                        <w:r>
                          <w:rPr>
                            <w:rFonts w:ascii="Arial MT" w:hAnsi="Arial MT"/>
                            <w:color w:val="000000"/>
                            <w:sz w:val="8"/>
                          </w:rPr>
                          <w:t>Nivel medio de</w:t>
                        </w:r>
                        <w:r>
                          <w:rPr>
                            <w:rFonts w:ascii="Arial MT" w:hAnsi="Arial MT"/>
                            <w:color w:val="000000"/>
                            <w:spacing w:val="40"/>
                            <w:sz w:val="8"/>
                          </w:rPr>
                          <w:t> </w:t>
                        </w:r>
                        <w:r>
                          <w:rPr>
                            <w:rFonts w:ascii="Arial MT" w:hAnsi="Arial MT"/>
                            <w:color w:val="000000"/>
                            <w:sz w:val="8"/>
                          </w:rPr>
                          <w:t>alcance</w:t>
                        </w:r>
                        <w:r>
                          <w:rPr>
                            <w:rFonts w:ascii="Arial MT" w:hAnsi="Arial MT"/>
                            <w:color w:val="000000"/>
                            <w:spacing w:val="-6"/>
                            <w:sz w:val="8"/>
                          </w:rPr>
                          <w:t> </w:t>
                        </w:r>
                        <w:r>
                          <w:rPr>
                            <w:rFonts w:ascii="Arial MT" w:hAnsi="Arial MT"/>
                            <w:color w:val="000000"/>
                            <w:sz w:val="8"/>
                          </w:rPr>
                          <w:t>de</w:t>
                        </w:r>
                        <w:r>
                          <w:rPr>
                            <w:rFonts w:ascii="Arial MT" w:hAnsi="Arial MT"/>
                            <w:color w:val="000000"/>
                            <w:spacing w:val="40"/>
                            <w:sz w:val="8"/>
                          </w:rPr>
                          <w:t> </w:t>
                        </w:r>
                        <w:r>
                          <w:rPr>
                            <w:rFonts w:ascii="Arial MT" w:hAnsi="Arial MT"/>
                            <w:color w:val="000000"/>
                            <w:sz w:val="8"/>
                          </w:rPr>
                          <w:t>divulgación</w:t>
                        </w:r>
                        <w:r>
                          <w:rPr>
                            <w:rFonts w:ascii="Arial MT" w:hAnsi="Arial MT"/>
                            <w:color w:val="000000"/>
                            <w:spacing w:val="-2"/>
                            <w:sz w:val="8"/>
                          </w:rPr>
                          <w:t> </w:t>
                        </w:r>
                        <w:r>
                          <w:rPr>
                            <w:rFonts w:ascii="Arial MT" w:hAnsi="Arial MT"/>
                            <w:color w:val="000000"/>
                            <w:sz w:val="8"/>
                          </w:rPr>
                          <w:t>de la</w:t>
                        </w:r>
                        <w:r>
                          <w:rPr>
                            <w:rFonts w:ascii="Arial MT" w:hAnsi="Arial MT"/>
                            <w:color w:val="000000"/>
                            <w:spacing w:val="40"/>
                            <w:sz w:val="8"/>
                          </w:rPr>
                          <w:t> </w:t>
                        </w:r>
                        <w:r>
                          <w:rPr>
                            <w:rFonts w:ascii="Arial MT" w:hAnsi="Arial MT"/>
                            <w:color w:val="000000"/>
                            <w:sz w:val="8"/>
                          </w:rPr>
                          <w:t>información</w:t>
                        </w:r>
                        <w:r>
                          <w:rPr>
                            <w:rFonts w:ascii="Arial MT" w:hAnsi="Arial MT"/>
                            <w:color w:val="000000"/>
                            <w:spacing w:val="-6"/>
                            <w:sz w:val="8"/>
                          </w:rPr>
                          <w:t> </w:t>
                        </w:r>
                        <w:r>
                          <w:rPr>
                            <w:rFonts w:ascii="Arial MT" w:hAnsi="Arial MT"/>
                            <w:color w:val="000000"/>
                            <w:sz w:val="8"/>
                          </w:rPr>
                          <w:t>sobre</w:t>
                        </w:r>
                        <w:r>
                          <w:rPr>
                            <w:rFonts w:ascii="Arial MT" w:hAnsi="Arial MT"/>
                            <w:color w:val="000000"/>
                            <w:spacing w:val="40"/>
                            <w:sz w:val="8"/>
                          </w:rPr>
                          <w:t> </w:t>
                        </w:r>
                        <w:r>
                          <w:rPr>
                            <w:rFonts w:ascii="Arial MT" w:hAnsi="Arial MT"/>
                            <w:color w:val="000000"/>
                            <w:sz w:val="8"/>
                          </w:rPr>
                          <w:t>sobre</w:t>
                        </w:r>
                        <w:r>
                          <w:rPr>
                            <w:rFonts w:ascii="Arial MT" w:hAnsi="Arial MT"/>
                            <w:color w:val="000000"/>
                            <w:spacing w:val="-6"/>
                            <w:sz w:val="8"/>
                          </w:rPr>
                          <w:t> </w:t>
                        </w:r>
                        <w:r>
                          <w:rPr>
                            <w:rFonts w:ascii="Arial MT" w:hAnsi="Arial MT"/>
                            <w:color w:val="000000"/>
                            <w:sz w:val="8"/>
                          </w:rPr>
                          <w:t>temáticas</w:t>
                        </w:r>
                        <w:r>
                          <w:rPr>
                            <w:rFonts w:ascii="Arial MT" w:hAnsi="Arial MT"/>
                            <w:color w:val="000000"/>
                            <w:spacing w:val="40"/>
                            <w:sz w:val="8"/>
                          </w:rPr>
                          <w:t> </w:t>
                        </w:r>
                        <w:r>
                          <w:rPr>
                            <w:rFonts w:ascii="Arial MT" w:hAnsi="Arial MT"/>
                            <w:color w:val="000000"/>
                            <w:sz w:val="8"/>
                          </w:rPr>
                          <w:t>relacionadas con</w:t>
                        </w:r>
                        <w:r>
                          <w:rPr>
                            <w:rFonts w:ascii="Arial MT" w:hAnsi="Arial MT"/>
                            <w:color w:val="000000"/>
                            <w:spacing w:val="-2"/>
                            <w:sz w:val="8"/>
                          </w:rPr>
                          <w:t> </w:t>
                        </w:r>
                        <w:r>
                          <w:rPr>
                            <w:rFonts w:ascii="Arial MT" w:hAnsi="Arial MT"/>
                            <w:color w:val="000000"/>
                            <w:sz w:val="8"/>
                          </w:rPr>
                          <w:t>la</w:t>
                        </w:r>
                        <w:r>
                          <w:rPr>
                            <w:rFonts w:ascii="Arial MT" w:hAnsi="Arial MT"/>
                            <w:color w:val="000000"/>
                            <w:spacing w:val="40"/>
                            <w:sz w:val="8"/>
                          </w:rPr>
                          <w:t> </w:t>
                        </w:r>
                        <w:r>
                          <w:rPr>
                            <w:rFonts w:ascii="Arial MT" w:hAnsi="Arial MT"/>
                            <w:color w:val="000000"/>
                            <w:sz w:val="8"/>
                          </w:rPr>
                          <w:t>acción</w:t>
                        </w:r>
                        <w:r>
                          <w:rPr>
                            <w:rFonts w:ascii="Arial MT" w:hAnsi="Arial MT"/>
                            <w:color w:val="000000"/>
                            <w:spacing w:val="-2"/>
                            <w:sz w:val="8"/>
                          </w:rPr>
                          <w:t> </w:t>
                        </w:r>
                        <w:r>
                          <w:rPr>
                            <w:rFonts w:ascii="Arial MT" w:hAnsi="Arial MT"/>
                            <w:color w:val="000000"/>
                            <w:sz w:val="8"/>
                          </w:rPr>
                          <w:t>climática, la</w:t>
                        </w:r>
                        <w:r>
                          <w:rPr>
                            <w:rFonts w:ascii="Arial MT" w:hAnsi="Arial MT"/>
                            <w:color w:val="000000"/>
                            <w:spacing w:val="40"/>
                            <w:sz w:val="8"/>
                          </w:rPr>
                          <w:t> </w:t>
                        </w:r>
                        <w:r>
                          <w:rPr>
                            <w:rFonts w:ascii="Arial MT" w:hAnsi="Arial MT"/>
                            <w:color w:val="000000"/>
                            <w:sz w:val="8"/>
                          </w:rPr>
                          <w:t>biodiversidad,</w:t>
                        </w:r>
                        <w:r>
                          <w:rPr>
                            <w:rFonts w:ascii="Arial MT" w:hAnsi="Arial MT"/>
                            <w:color w:val="000000"/>
                            <w:spacing w:val="-6"/>
                            <w:sz w:val="8"/>
                          </w:rPr>
                          <w:t> </w:t>
                        </w:r>
                        <w:r>
                          <w:rPr>
                            <w:rFonts w:ascii="Arial MT" w:hAnsi="Arial MT"/>
                            <w:color w:val="000000"/>
                            <w:sz w:val="8"/>
                          </w:rPr>
                          <w:t>la</w:t>
                        </w:r>
                        <w:r>
                          <w:rPr>
                            <w:rFonts w:ascii="Arial MT" w:hAnsi="Arial MT"/>
                            <w:color w:val="000000"/>
                            <w:spacing w:val="40"/>
                            <w:sz w:val="8"/>
                          </w:rPr>
                          <w:t> </w:t>
                        </w:r>
                        <w:r>
                          <w:rPr>
                            <w:rFonts w:ascii="Arial MT" w:hAnsi="Arial MT"/>
                            <w:color w:val="000000"/>
                            <w:sz w:val="8"/>
                          </w:rPr>
                          <w:t>Estructura</w:t>
                        </w:r>
                        <w:r>
                          <w:rPr>
                            <w:rFonts w:ascii="Arial MT" w:hAnsi="Arial MT"/>
                            <w:color w:val="000000"/>
                            <w:spacing w:val="-6"/>
                            <w:sz w:val="8"/>
                          </w:rPr>
                          <w:t> </w:t>
                        </w:r>
                        <w:r>
                          <w:rPr>
                            <w:rFonts w:ascii="Arial MT" w:hAnsi="Arial MT"/>
                            <w:color w:val="000000"/>
                            <w:sz w:val="8"/>
                          </w:rPr>
                          <w:t>Ecológica</w:t>
                        </w:r>
                        <w:r>
                          <w:rPr>
                            <w:rFonts w:ascii="Arial MT" w:hAnsi="Arial MT"/>
                            <w:color w:val="000000"/>
                            <w:spacing w:val="40"/>
                            <w:sz w:val="8"/>
                          </w:rPr>
                          <w:t> </w:t>
                        </w:r>
                        <w:r>
                          <w:rPr>
                            <w:rFonts w:ascii="Arial MT" w:hAnsi="Arial MT"/>
                            <w:color w:val="000000"/>
                            <w:sz w:val="8"/>
                          </w:rPr>
                          <w:t>Principal</w:t>
                        </w:r>
                        <w:r>
                          <w:rPr>
                            <w:rFonts w:ascii="Arial MT" w:hAnsi="Arial MT"/>
                            <w:color w:val="000000"/>
                            <w:spacing w:val="-6"/>
                            <w:sz w:val="8"/>
                          </w:rPr>
                          <w:t> </w:t>
                        </w:r>
                        <w:r>
                          <w:rPr>
                            <w:rFonts w:ascii="Arial MT" w:hAnsi="Arial MT"/>
                            <w:color w:val="000000"/>
                            <w:sz w:val="8"/>
                          </w:rPr>
                          <w:t>y</w:t>
                        </w:r>
                        <w:r>
                          <w:rPr>
                            <w:rFonts w:ascii="Arial MT" w:hAnsi="Arial MT"/>
                            <w:color w:val="000000"/>
                            <w:spacing w:val="-6"/>
                            <w:sz w:val="8"/>
                          </w:rPr>
                          <w:t> </w:t>
                        </w:r>
                        <w:r>
                          <w:rPr>
                            <w:rFonts w:ascii="Arial MT" w:hAnsi="Arial MT"/>
                            <w:color w:val="000000"/>
                            <w:sz w:val="8"/>
                          </w:rPr>
                          <w:t>el</w:t>
                        </w:r>
                        <w:r>
                          <w:rPr>
                            <w:rFonts w:ascii="Arial MT" w:hAnsi="Arial MT"/>
                            <w:color w:val="000000"/>
                            <w:spacing w:val="-5"/>
                            <w:sz w:val="8"/>
                          </w:rPr>
                          <w:t> </w:t>
                        </w:r>
                        <w:r>
                          <w:rPr>
                            <w:rFonts w:ascii="Arial MT" w:hAnsi="Arial MT"/>
                            <w:color w:val="000000"/>
                            <w:sz w:val="8"/>
                          </w:rPr>
                          <w:t>cuidado</w:t>
                        </w:r>
                        <w:r>
                          <w:rPr>
                            <w:rFonts w:ascii="Arial MT" w:hAnsi="Arial MT"/>
                            <w:color w:val="000000"/>
                            <w:spacing w:val="40"/>
                            <w:sz w:val="8"/>
                          </w:rPr>
                          <w:t> </w:t>
                        </w:r>
                        <w:r>
                          <w:rPr>
                            <w:rFonts w:ascii="Arial MT" w:hAnsi="Arial MT"/>
                            <w:color w:val="000000"/>
                            <w:sz w:val="8"/>
                          </w:rPr>
                          <w:t>del</w:t>
                        </w:r>
                        <w:r>
                          <w:rPr>
                            <w:rFonts w:ascii="Arial MT" w:hAnsi="Arial MT"/>
                            <w:color w:val="000000"/>
                            <w:spacing w:val="-6"/>
                            <w:sz w:val="8"/>
                          </w:rPr>
                          <w:t> </w:t>
                        </w:r>
                        <w:r>
                          <w:rPr>
                            <w:rFonts w:ascii="Arial MT" w:hAnsi="Arial MT"/>
                            <w:color w:val="000000"/>
                            <w:sz w:val="8"/>
                          </w:rPr>
                          <w:t>territorio.</w:t>
                        </w:r>
                      </w:p>
                    </w:txbxContent>
                  </v:textbox>
                  <v:fill type="solid"/>
                  <v:stroke dashstyle="solid"/>
                  <w10:wrap type="none"/>
                </v:shape>
                <v:shape style="position:absolute;left:3193;top:8145;width:1138;height:244" type="#_x0000_t202" id="docshape83" filled="false" stroked="true" strokeweight=".405958pt" strokecolor="#be8f00">
                  <v:textbox inset="0,0,0,0">
                    <w:txbxContent>
                      <w:p>
                        <w:pPr>
                          <w:spacing w:before="70"/>
                          <w:ind w:left="12" w:right="0" w:firstLine="0"/>
                          <w:jc w:val="left"/>
                          <w:rPr>
                            <w:rFonts w:ascii="Arial MT"/>
                            <w:sz w:val="9"/>
                          </w:rPr>
                        </w:pPr>
                        <w:r>
                          <w:rPr>
                            <w:rFonts w:ascii="Arial MT"/>
                            <w:spacing w:val="-2"/>
                            <w:sz w:val="9"/>
                          </w:rPr>
                          <w:t>Linea Base:</w:t>
                        </w:r>
                        <w:r>
                          <w:rPr>
                            <w:rFonts w:ascii="Arial MT"/>
                            <w:spacing w:val="-1"/>
                            <w:sz w:val="9"/>
                          </w:rPr>
                          <w:t> </w:t>
                        </w:r>
                        <w:r>
                          <w:rPr>
                            <w:rFonts w:ascii="Arial MT"/>
                            <w:spacing w:val="-2"/>
                            <w:sz w:val="9"/>
                          </w:rPr>
                          <w:t>no</w:t>
                        </w:r>
                        <w:r>
                          <w:rPr>
                            <w:rFonts w:ascii="Arial MT"/>
                            <w:spacing w:val="3"/>
                            <w:sz w:val="9"/>
                          </w:rPr>
                          <w:t> </w:t>
                        </w:r>
                        <w:r>
                          <w:rPr>
                            <w:rFonts w:ascii="Arial MT"/>
                            <w:spacing w:val="-2"/>
                            <w:sz w:val="9"/>
                          </w:rPr>
                          <w:t>disponible</w:t>
                        </w:r>
                      </w:p>
                    </w:txbxContent>
                  </v:textbox>
                  <v:stroke dashstyle="solid"/>
                  <w10:wrap type="none"/>
                </v:shape>
                <v:shape style="position:absolute;left:3193;top:6939;width:1138;height:1207" type="#_x0000_t202" id="docshape84" filled="true" fillcolor="#f4af84" stroked="true" strokeweight=".405958pt" strokecolor="#be8f00">
                  <v:textbox inset="0,0,0,0">
                    <w:txbxContent>
                      <w:p>
                        <w:pPr>
                          <w:spacing w:line="240" w:lineRule="auto" w:before="0"/>
                          <w:rPr>
                            <w:b/>
                            <w:color w:val="000000"/>
                            <w:sz w:val="8"/>
                          </w:rPr>
                        </w:pPr>
                      </w:p>
                      <w:p>
                        <w:pPr>
                          <w:spacing w:line="240" w:lineRule="auto" w:before="70"/>
                          <w:rPr>
                            <w:b/>
                            <w:color w:val="000000"/>
                            <w:sz w:val="8"/>
                          </w:rPr>
                        </w:pPr>
                      </w:p>
                      <w:p>
                        <w:pPr>
                          <w:spacing w:line="264" w:lineRule="auto" w:before="0"/>
                          <w:ind w:left="40" w:right="39" w:firstLine="0"/>
                          <w:jc w:val="center"/>
                          <w:rPr>
                            <w:rFonts w:ascii="Arial MT" w:hAnsi="Arial MT"/>
                            <w:color w:val="000000"/>
                            <w:sz w:val="8"/>
                          </w:rPr>
                        </w:pPr>
                        <w:r>
                          <w:rPr>
                            <w:rFonts w:ascii="Arial MT" w:hAnsi="Arial MT"/>
                            <w:color w:val="000000"/>
                            <w:sz w:val="8"/>
                          </w:rPr>
                          <w:t>Nivel</w:t>
                        </w:r>
                        <w:r>
                          <w:rPr>
                            <w:rFonts w:ascii="Arial MT" w:hAnsi="Arial MT"/>
                            <w:color w:val="000000"/>
                            <w:spacing w:val="-6"/>
                            <w:sz w:val="8"/>
                          </w:rPr>
                          <w:t> </w:t>
                        </w:r>
                        <w:r>
                          <w:rPr>
                            <w:rFonts w:ascii="Arial MT" w:hAnsi="Arial MT"/>
                            <w:color w:val="000000"/>
                            <w:sz w:val="8"/>
                          </w:rPr>
                          <w:t>medio</w:t>
                        </w:r>
                        <w:r>
                          <w:rPr>
                            <w:rFonts w:ascii="Arial MT" w:hAnsi="Arial MT"/>
                            <w:color w:val="000000"/>
                            <w:spacing w:val="-6"/>
                            <w:sz w:val="8"/>
                          </w:rPr>
                          <w:t> </w:t>
                        </w:r>
                        <w:r>
                          <w:rPr>
                            <w:rFonts w:ascii="Arial MT" w:hAnsi="Arial MT"/>
                            <w:color w:val="000000"/>
                            <w:sz w:val="8"/>
                          </w:rPr>
                          <w:t>de</w:t>
                        </w:r>
                        <w:r>
                          <w:rPr>
                            <w:rFonts w:ascii="Arial MT" w:hAnsi="Arial MT"/>
                            <w:color w:val="000000"/>
                            <w:spacing w:val="-5"/>
                            <w:sz w:val="8"/>
                          </w:rPr>
                          <w:t> </w:t>
                        </w:r>
                        <w:r>
                          <w:rPr>
                            <w:rFonts w:ascii="Arial MT" w:hAnsi="Arial MT"/>
                            <w:color w:val="000000"/>
                            <w:sz w:val="8"/>
                          </w:rPr>
                          <w:t>motivación</w:t>
                        </w:r>
                        <w:r>
                          <w:rPr>
                            <w:rFonts w:ascii="Arial MT" w:hAnsi="Arial MT"/>
                            <w:color w:val="000000"/>
                            <w:spacing w:val="-6"/>
                            <w:sz w:val="8"/>
                          </w:rPr>
                          <w:t> </w:t>
                        </w:r>
                        <w:r>
                          <w:rPr>
                            <w:rFonts w:ascii="Arial MT" w:hAnsi="Arial MT"/>
                            <w:color w:val="000000"/>
                            <w:sz w:val="8"/>
                          </w:rPr>
                          <w:t>de</w:t>
                        </w:r>
                        <w:r>
                          <w:rPr>
                            <w:rFonts w:ascii="Arial MT" w:hAnsi="Arial MT"/>
                            <w:color w:val="000000"/>
                            <w:spacing w:val="40"/>
                            <w:sz w:val="8"/>
                          </w:rPr>
                          <w:t> </w:t>
                        </w:r>
                        <w:r>
                          <w:rPr>
                            <w:rFonts w:ascii="Arial MT" w:hAnsi="Arial MT"/>
                            <w:color w:val="000000"/>
                            <w:sz w:val="8"/>
                          </w:rPr>
                          <w:t>la ciudadanía para aprender</w:t>
                        </w:r>
                        <w:r>
                          <w:rPr>
                            <w:rFonts w:ascii="Arial MT" w:hAnsi="Arial MT"/>
                            <w:color w:val="000000"/>
                            <w:spacing w:val="40"/>
                            <w:sz w:val="8"/>
                          </w:rPr>
                          <w:t> </w:t>
                        </w:r>
                        <w:r>
                          <w:rPr>
                            <w:rFonts w:ascii="Arial MT" w:hAnsi="Arial MT"/>
                            <w:color w:val="000000"/>
                            <w:sz w:val="8"/>
                          </w:rPr>
                          <w:t>sobre</w:t>
                        </w:r>
                        <w:r>
                          <w:rPr>
                            <w:rFonts w:ascii="Arial MT" w:hAnsi="Arial MT"/>
                            <w:color w:val="000000"/>
                            <w:spacing w:val="-6"/>
                            <w:sz w:val="8"/>
                          </w:rPr>
                          <w:t> </w:t>
                        </w:r>
                        <w:r>
                          <w:rPr>
                            <w:rFonts w:ascii="Arial MT" w:hAnsi="Arial MT"/>
                            <w:color w:val="000000"/>
                            <w:sz w:val="8"/>
                          </w:rPr>
                          <w:t>temáticas</w:t>
                        </w:r>
                        <w:r>
                          <w:rPr>
                            <w:rFonts w:ascii="Arial MT" w:hAnsi="Arial MT"/>
                            <w:color w:val="000000"/>
                            <w:spacing w:val="-6"/>
                            <w:sz w:val="8"/>
                          </w:rPr>
                          <w:t> </w:t>
                        </w:r>
                        <w:r>
                          <w:rPr>
                            <w:rFonts w:ascii="Arial MT" w:hAnsi="Arial MT"/>
                            <w:color w:val="000000"/>
                            <w:sz w:val="8"/>
                          </w:rPr>
                          <w:t>relacionadas</w:t>
                        </w:r>
                        <w:r>
                          <w:rPr>
                            <w:rFonts w:ascii="Arial MT" w:hAnsi="Arial MT"/>
                            <w:color w:val="000000"/>
                            <w:spacing w:val="40"/>
                            <w:sz w:val="8"/>
                          </w:rPr>
                          <w:t> </w:t>
                        </w:r>
                        <w:r>
                          <w:rPr>
                            <w:rFonts w:ascii="Arial MT" w:hAnsi="Arial MT"/>
                            <w:color w:val="000000"/>
                            <w:sz w:val="8"/>
                          </w:rPr>
                          <w:t>con la acción climática, la</w:t>
                        </w:r>
                        <w:r>
                          <w:rPr>
                            <w:rFonts w:ascii="Arial MT" w:hAnsi="Arial MT"/>
                            <w:color w:val="000000"/>
                            <w:spacing w:val="40"/>
                            <w:sz w:val="8"/>
                          </w:rPr>
                          <w:t> </w:t>
                        </w:r>
                        <w:r>
                          <w:rPr>
                            <w:rFonts w:ascii="Arial MT" w:hAnsi="Arial MT"/>
                            <w:color w:val="000000"/>
                            <w:sz w:val="8"/>
                          </w:rPr>
                          <w:t>biodiversidad, la Estructura</w:t>
                        </w:r>
                        <w:r>
                          <w:rPr>
                            <w:rFonts w:ascii="Arial MT" w:hAnsi="Arial MT"/>
                            <w:color w:val="000000"/>
                            <w:spacing w:val="40"/>
                            <w:sz w:val="8"/>
                          </w:rPr>
                          <w:t> </w:t>
                        </w:r>
                        <w:r>
                          <w:rPr>
                            <w:rFonts w:ascii="Arial MT" w:hAnsi="Arial MT"/>
                            <w:color w:val="000000"/>
                            <w:sz w:val="8"/>
                          </w:rPr>
                          <w:t>Ecológica Principal y el</w:t>
                        </w:r>
                        <w:r>
                          <w:rPr>
                            <w:rFonts w:ascii="Arial MT" w:hAnsi="Arial MT"/>
                            <w:color w:val="000000"/>
                            <w:spacing w:val="40"/>
                            <w:sz w:val="8"/>
                          </w:rPr>
                          <w:t> </w:t>
                        </w:r>
                        <w:r>
                          <w:rPr>
                            <w:rFonts w:ascii="Arial MT" w:hAnsi="Arial MT"/>
                            <w:color w:val="000000"/>
                            <w:sz w:val="8"/>
                          </w:rPr>
                          <w:t>cuidado del territorio.</w:t>
                        </w:r>
                      </w:p>
                    </w:txbxContent>
                  </v:textbox>
                  <v:fill type="solid"/>
                  <v:stroke dashstyle="solid"/>
                  <w10:wrap type="none"/>
                </v:shape>
                <v:shape style="position:absolute;left:8189;top:1244;width:943;height:297" type="#_x0000_t202" id="docshape85" filled="false" stroked="false">
                  <v:textbox inset="0,0,0,0">
                    <w:txbxContent>
                      <w:p>
                        <w:pPr>
                          <w:spacing w:line="240" w:lineRule="auto" w:before="15"/>
                          <w:rPr>
                            <w:b/>
                            <w:sz w:val="8"/>
                          </w:rPr>
                        </w:pPr>
                      </w:p>
                      <w:p>
                        <w:pPr>
                          <w:spacing w:before="1"/>
                          <w:ind w:left="12" w:right="0" w:firstLine="0"/>
                          <w:jc w:val="left"/>
                          <w:rPr>
                            <w:rFonts w:ascii="Arial MT" w:hAnsi="Arial MT"/>
                            <w:sz w:val="8"/>
                          </w:rPr>
                        </w:pPr>
                        <w:r>
                          <w:rPr>
                            <w:rFonts w:ascii="Arial MT" w:hAnsi="Arial MT"/>
                            <w:sz w:val="8"/>
                          </w:rPr>
                          <w:t>Línea</w:t>
                        </w:r>
                        <w:r>
                          <w:rPr>
                            <w:rFonts w:ascii="Arial MT" w:hAnsi="Arial MT"/>
                            <w:spacing w:val="-3"/>
                            <w:sz w:val="8"/>
                          </w:rPr>
                          <w:t> </w:t>
                        </w:r>
                        <w:r>
                          <w:rPr>
                            <w:rFonts w:ascii="Arial MT" w:hAnsi="Arial MT"/>
                            <w:sz w:val="8"/>
                          </w:rPr>
                          <w:t>Base:</w:t>
                        </w:r>
                        <w:r>
                          <w:rPr>
                            <w:rFonts w:ascii="Arial MT" w:hAnsi="Arial MT"/>
                            <w:spacing w:val="-1"/>
                            <w:sz w:val="8"/>
                          </w:rPr>
                          <w:t> </w:t>
                        </w:r>
                        <w:r>
                          <w:rPr>
                            <w:rFonts w:ascii="Arial MT" w:hAnsi="Arial MT"/>
                            <w:sz w:val="8"/>
                          </w:rPr>
                          <w:t>no</w:t>
                        </w:r>
                        <w:r>
                          <w:rPr>
                            <w:rFonts w:ascii="Arial MT" w:hAnsi="Arial MT"/>
                            <w:spacing w:val="-3"/>
                            <w:sz w:val="8"/>
                          </w:rPr>
                          <w:t> </w:t>
                        </w:r>
                        <w:r>
                          <w:rPr>
                            <w:rFonts w:ascii="Arial MT" w:hAnsi="Arial MT"/>
                            <w:spacing w:val="-2"/>
                            <w:sz w:val="8"/>
                          </w:rPr>
                          <w:t>disponible</w:t>
                        </w:r>
                      </w:p>
                    </w:txbxContent>
                  </v:textbox>
                  <w10:wrap type="none"/>
                </v:shape>
                <v:shape style="position:absolute;left:8185;top:578;width:951;height:663" type="#_x0000_t202" id="docshape86" filled="true" fillcolor="#a9d08e" stroked="true" strokeweight=".405958pt" strokecolor="#be8f00">
                  <v:textbox inset="0,0,0,0">
                    <w:txbxContent>
                      <w:p>
                        <w:pPr>
                          <w:spacing w:line="240" w:lineRule="auto" w:before="40"/>
                          <w:rPr>
                            <w:b/>
                            <w:color w:val="000000"/>
                            <w:sz w:val="8"/>
                          </w:rPr>
                        </w:pPr>
                      </w:p>
                      <w:p>
                        <w:pPr>
                          <w:spacing w:line="264" w:lineRule="auto" w:before="0"/>
                          <w:ind w:left="12" w:right="6" w:hanging="1"/>
                          <w:jc w:val="center"/>
                          <w:rPr>
                            <w:rFonts w:ascii="Arial MT" w:hAnsi="Arial MT"/>
                            <w:color w:val="000000"/>
                            <w:sz w:val="8"/>
                          </w:rPr>
                        </w:pPr>
                        <w:r>
                          <w:rPr>
                            <w:rFonts w:ascii="Arial MT" w:hAnsi="Arial MT"/>
                            <w:color w:val="000000"/>
                            <w:sz w:val="8"/>
                          </w:rPr>
                          <w:t>Falta de escenarios para</w:t>
                        </w:r>
                        <w:r>
                          <w:rPr>
                            <w:rFonts w:ascii="Arial MT" w:hAnsi="Arial MT"/>
                            <w:color w:val="000000"/>
                            <w:spacing w:val="40"/>
                            <w:sz w:val="8"/>
                          </w:rPr>
                          <w:t> </w:t>
                        </w:r>
                        <w:r>
                          <w:rPr>
                            <w:rFonts w:ascii="Arial MT" w:hAnsi="Arial MT"/>
                            <w:color w:val="000000"/>
                            <w:spacing w:val="-2"/>
                            <w:sz w:val="8"/>
                          </w:rPr>
                          <w:t>el aprendizaje significativo</w:t>
                        </w:r>
                        <w:r>
                          <w:rPr>
                            <w:rFonts w:ascii="Arial MT" w:hAnsi="Arial MT"/>
                            <w:color w:val="000000"/>
                            <w:spacing w:val="40"/>
                            <w:sz w:val="8"/>
                          </w:rPr>
                          <w:t> </w:t>
                        </w:r>
                        <w:r>
                          <w:rPr>
                            <w:rFonts w:ascii="Arial MT" w:hAnsi="Arial MT"/>
                            <w:color w:val="000000"/>
                            <w:sz w:val="8"/>
                          </w:rPr>
                          <w:t>sobre</w:t>
                        </w:r>
                        <w:r>
                          <w:rPr>
                            <w:rFonts w:ascii="Arial MT" w:hAnsi="Arial MT"/>
                            <w:color w:val="000000"/>
                            <w:spacing w:val="-6"/>
                            <w:sz w:val="8"/>
                          </w:rPr>
                          <w:t> </w:t>
                        </w:r>
                        <w:r>
                          <w:rPr>
                            <w:rFonts w:ascii="Arial MT" w:hAnsi="Arial MT"/>
                            <w:color w:val="000000"/>
                            <w:sz w:val="8"/>
                          </w:rPr>
                          <w:t>temáticas</w:t>
                        </w:r>
                        <w:r>
                          <w:rPr>
                            <w:rFonts w:ascii="Arial MT" w:hAnsi="Arial MT"/>
                            <w:color w:val="000000"/>
                            <w:spacing w:val="40"/>
                            <w:sz w:val="8"/>
                          </w:rPr>
                          <w:t> </w:t>
                        </w:r>
                        <w:r>
                          <w:rPr>
                            <w:rFonts w:ascii="Arial MT" w:hAnsi="Arial MT"/>
                            <w:color w:val="000000"/>
                            <w:spacing w:val="-2"/>
                            <w:sz w:val="8"/>
                          </w:rPr>
                          <w:t>ambientales.</w:t>
                        </w:r>
                      </w:p>
                    </w:txbxContent>
                  </v:textbox>
                  <v:fill type="solid"/>
                  <v:stroke dashstyle="solid"/>
                  <w10:wrap type="none"/>
                </v:shape>
                <v:shape style="position:absolute;left:7121;top:1244;width:983;height:297" type="#_x0000_t202" id="docshape87" filled="false" stroked="false">
                  <v:textbox inset="0,0,0,0">
                    <w:txbxContent>
                      <w:p>
                        <w:pPr>
                          <w:spacing w:line="240" w:lineRule="auto" w:before="15"/>
                          <w:rPr>
                            <w:b/>
                            <w:sz w:val="8"/>
                          </w:rPr>
                        </w:pPr>
                      </w:p>
                      <w:p>
                        <w:pPr>
                          <w:spacing w:before="1"/>
                          <w:ind w:left="32" w:right="0" w:firstLine="0"/>
                          <w:jc w:val="left"/>
                          <w:rPr>
                            <w:rFonts w:ascii="Arial MT" w:hAnsi="Arial MT"/>
                            <w:sz w:val="8"/>
                          </w:rPr>
                        </w:pPr>
                        <w:r>
                          <w:rPr>
                            <w:rFonts w:ascii="Arial MT" w:hAnsi="Arial MT"/>
                            <w:sz w:val="8"/>
                          </w:rPr>
                          <w:t>Línea</w:t>
                        </w:r>
                        <w:r>
                          <w:rPr>
                            <w:rFonts w:ascii="Arial MT" w:hAnsi="Arial MT"/>
                            <w:spacing w:val="-3"/>
                            <w:sz w:val="8"/>
                          </w:rPr>
                          <w:t> </w:t>
                        </w:r>
                        <w:r>
                          <w:rPr>
                            <w:rFonts w:ascii="Arial MT" w:hAnsi="Arial MT"/>
                            <w:sz w:val="8"/>
                          </w:rPr>
                          <w:t>Base:</w:t>
                        </w:r>
                        <w:r>
                          <w:rPr>
                            <w:rFonts w:ascii="Arial MT" w:hAnsi="Arial MT"/>
                            <w:spacing w:val="-1"/>
                            <w:sz w:val="8"/>
                          </w:rPr>
                          <w:t> </w:t>
                        </w:r>
                        <w:r>
                          <w:rPr>
                            <w:rFonts w:ascii="Arial MT" w:hAnsi="Arial MT"/>
                            <w:sz w:val="8"/>
                          </w:rPr>
                          <w:t>no</w:t>
                        </w:r>
                        <w:r>
                          <w:rPr>
                            <w:rFonts w:ascii="Arial MT" w:hAnsi="Arial MT"/>
                            <w:spacing w:val="-3"/>
                            <w:sz w:val="8"/>
                          </w:rPr>
                          <w:t> </w:t>
                        </w:r>
                        <w:r>
                          <w:rPr>
                            <w:rFonts w:ascii="Arial MT" w:hAnsi="Arial MT"/>
                            <w:spacing w:val="-2"/>
                            <w:sz w:val="8"/>
                          </w:rPr>
                          <w:t>disponible</w:t>
                        </w:r>
                      </w:p>
                    </w:txbxContent>
                  </v:textbox>
                  <w10:wrap type="none"/>
                </v:shape>
                <v:shape style="position:absolute;left:7117;top:578;width:992;height:663" type="#_x0000_t202" id="docshape88" filled="true" fillcolor="#a9d08e" stroked="true" strokeweight=".405958pt" strokecolor="#be8f00">
                  <v:textbox inset="0,0,0,0">
                    <w:txbxContent>
                      <w:p>
                        <w:pPr>
                          <w:spacing w:line="240" w:lineRule="auto" w:before="0"/>
                          <w:rPr>
                            <w:b/>
                            <w:color w:val="000000"/>
                            <w:sz w:val="8"/>
                          </w:rPr>
                        </w:pPr>
                      </w:p>
                      <w:p>
                        <w:pPr>
                          <w:spacing w:line="240" w:lineRule="auto" w:before="0"/>
                          <w:rPr>
                            <w:b/>
                            <w:color w:val="000000"/>
                            <w:sz w:val="8"/>
                          </w:rPr>
                        </w:pPr>
                      </w:p>
                      <w:p>
                        <w:pPr>
                          <w:spacing w:line="264" w:lineRule="auto" w:before="1"/>
                          <w:ind w:left="16" w:right="15" w:firstLine="0"/>
                          <w:jc w:val="center"/>
                          <w:rPr>
                            <w:rFonts w:ascii="Arial MT" w:hAnsi="Arial MT"/>
                            <w:color w:val="000000"/>
                            <w:sz w:val="8"/>
                          </w:rPr>
                        </w:pPr>
                        <w:r>
                          <w:rPr>
                            <w:rFonts w:ascii="Arial MT" w:hAnsi="Arial MT"/>
                            <w:color w:val="000000"/>
                            <w:sz w:val="8"/>
                          </w:rPr>
                          <w:t>Falta</w:t>
                        </w:r>
                        <w:r>
                          <w:rPr>
                            <w:rFonts w:ascii="Arial MT" w:hAnsi="Arial MT"/>
                            <w:color w:val="000000"/>
                            <w:spacing w:val="-6"/>
                            <w:sz w:val="8"/>
                          </w:rPr>
                          <w:t> </w:t>
                        </w:r>
                        <w:r>
                          <w:rPr>
                            <w:rFonts w:ascii="Arial MT" w:hAnsi="Arial MT"/>
                            <w:color w:val="000000"/>
                            <w:sz w:val="8"/>
                          </w:rPr>
                          <w:t>de</w:t>
                        </w:r>
                        <w:r>
                          <w:rPr>
                            <w:rFonts w:ascii="Arial MT" w:hAnsi="Arial MT"/>
                            <w:color w:val="000000"/>
                            <w:spacing w:val="-6"/>
                            <w:sz w:val="8"/>
                          </w:rPr>
                          <w:t> </w:t>
                        </w:r>
                        <w:r>
                          <w:rPr>
                            <w:rFonts w:ascii="Arial MT" w:hAnsi="Arial MT"/>
                            <w:color w:val="000000"/>
                            <w:sz w:val="8"/>
                          </w:rPr>
                          <w:t>continuidad</w:t>
                        </w:r>
                        <w:r>
                          <w:rPr>
                            <w:rFonts w:ascii="Arial MT" w:hAnsi="Arial MT"/>
                            <w:color w:val="000000"/>
                            <w:spacing w:val="-5"/>
                            <w:sz w:val="8"/>
                          </w:rPr>
                          <w:t> </w:t>
                        </w:r>
                        <w:r>
                          <w:rPr>
                            <w:rFonts w:ascii="Arial MT" w:hAnsi="Arial MT"/>
                            <w:color w:val="000000"/>
                            <w:sz w:val="8"/>
                          </w:rPr>
                          <w:t>en</w:t>
                        </w:r>
                        <w:r>
                          <w:rPr>
                            <w:rFonts w:ascii="Arial MT" w:hAnsi="Arial MT"/>
                            <w:color w:val="000000"/>
                            <w:spacing w:val="-6"/>
                            <w:sz w:val="8"/>
                          </w:rPr>
                          <w:t> </w:t>
                        </w:r>
                        <w:r>
                          <w:rPr>
                            <w:rFonts w:ascii="Arial MT" w:hAnsi="Arial MT"/>
                            <w:color w:val="000000"/>
                            <w:sz w:val="8"/>
                          </w:rPr>
                          <w:t>los</w:t>
                        </w:r>
                        <w:r>
                          <w:rPr>
                            <w:rFonts w:ascii="Arial MT" w:hAnsi="Arial MT"/>
                            <w:color w:val="000000"/>
                            <w:spacing w:val="40"/>
                            <w:sz w:val="8"/>
                          </w:rPr>
                          <w:t> </w:t>
                        </w:r>
                        <w:r>
                          <w:rPr>
                            <w:rFonts w:ascii="Arial MT" w:hAnsi="Arial MT"/>
                            <w:color w:val="000000"/>
                            <w:sz w:val="8"/>
                          </w:rPr>
                          <w:t>procesos de participación</w:t>
                        </w:r>
                        <w:r>
                          <w:rPr>
                            <w:rFonts w:ascii="Arial MT" w:hAnsi="Arial MT"/>
                            <w:color w:val="000000"/>
                            <w:spacing w:val="40"/>
                            <w:sz w:val="8"/>
                          </w:rPr>
                          <w:t> </w:t>
                        </w:r>
                        <w:r>
                          <w:rPr>
                            <w:rFonts w:ascii="Arial MT" w:hAnsi="Arial MT"/>
                            <w:color w:val="000000"/>
                            <w:sz w:val="8"/>
                          </w:rPr>
                          <w:t>ciudadana</w:t>
                        </w:r>
                        <w:r>
                          <w:rPr>
                            <w:rFonts w:ascii="Arial MT" w:hAnsi="Arial MT"/>
                            <w:color w:val="000000"/>
                            <w:spacing w:val="-6"/>
                            <w:sz w:val="8"/>
                          </w:rPr>
                          <w:t> </w:t>
                        </w:r>
                        <w:r>
                          <w:rPr>
                            <w:rFonts w:ascii="Arial MT" w:hAnsi="Arial MT"/>
                            <w:color w:val="000000"/>
                            <w:sz w:val="8"/>
                          </w:rPr>
                          <w:t>ambiental.</w:t>
                        </w:r>
                      </w:p>
                    </w:txbxContent>
                  </v:textbox>
                  <v:fill type="solid"/>
                  <v:stroke dashstyle="solid"/>
                  <w10:wrap type="none"/>
                </v:shape>
                <v:shape style="position:absolute;left:5334;top:1244;width:1703;height:297" type="#_x0000_t202" id="docshape89" filled="false" stroked="false">
                  <v:textbox inset="0,0,0,0">
                    <w:txbxContent>
                      <w:p>
                        <w:pPr>
                          <w:spacing w:line="240" w:lineRule="auto" w:before="15"/>
                          <w:rPr>
                            <w:b/>
                            <w:sz w:val="8"/>
                          </w:rPr>
                        </w:pPr>
                      </w:p>
                      <w:p>
                        <w:pPr>
                          <w:spacing w:before="1"/>
                          <w:ind w:left="393" w:right="0" w:firstLine="0"/>
                          <w:jc w:val="left"/>
                          <w:rPr>
                            <w:rFonts w:ascii="Arial MT" w:hAnsi="Arial MT"/>
                            <w:sz w:val="8"/>
                          </w:rPr>
                        </w:pPr>
                        <w:r>
                          <w:rPr>
                            <w:rFonts w:ascii="Arial MT" w:hAnsi="Arial MT"/>
                            <w:sz w:val="8"/>
                          </w:rPr>
                          <w:t>Línea</w:t>
                        </w:r>
                        <w:r>
                          <w:rPr>
                            <w:rFonts w:ascii="Arial MT" w:hAnsi="Arial MT"/>
                            <w:spacing w:val="-3"/>
                            <w:sz w:val="8"/>
                          </w:rPr>
                          <w:t> </w:t>
                        </w:r>
                        <w:r>
                          <w:rPr>
                            <w:rFonts w:ascii="Arial MT" w:hAnsi="Arial MT"/>
                            <w:sz w:val="8"/>
                          </w:rPr>
                          <w:t>Base:</w:t>
                        </w:r>
                        <w:r>
                          <w:rPr>
                            <w:rFonts w:ascii="Arial MT" w:hAnsi="Arial MT"/>
                            <w:spacing w:val="-1"/>
                            <w:sz w:val="8"/>
                          </w:rPr>
                          <w:t> </w:t>
                        </w:r>
                        <w:r>
                          <w:rPr>
                            <w:rFonts w:ascii="Arial MT" w:hAnsi="Arial MT"/>
                            <w:sz w:val="8"/>
                          </w:rPr>
                          <w:t>no</w:t>
                        </w:r>
                        <w:r>
                          <w:rPr>
                            <w:rFonts w:ascii="Arial MT" w:hAnsi="Arial MT"/>
                            <w:spacing w:val="-3"/>
                            <w:sz w:val="8"/>
                          </w:rPr>
                          <w:t> </w:t>
                        </w:r>
                        <w:r>
                          <w:rPr>
                            <w:rFonts w:ascii="Arial MT" w:hAnsi="Arial MT"/>
                            <w:spacing w:val="-2"/>
                            <w:sz w:val="8"/>
                          </w:rPr>
                          <w:t>disponible</w:t>
                        </w:r>
                      </w:p>
                    </w:txbxContent>
                  </v:textbox>
                  <w10:wrap type="none"/>
                </v:shape>
                <v:shape style="position:absolute;left:5329;top:578;width:1715;height:667" type="#_x0000_t202" id="docshape90" filled="true" fillcolor="#00afef" stroked="false">
                  <v:textbox inset="0,0,0,0">
                    <w:txbxContent>
                      <w:p>
                        <w:pPr>
                          <w:spacing w:line="240" w:lineRule="auto" w:before="0"/>
                          <w:rPr>
                            <w:b/>
                            <w:color w:val="000000"/>
                            <w:sz w:val="8"/>
                          </w:rPr>
                        </w:pPr>
                      </w:p>
                      <w:p>
                        <w:pPr>
                          <w:spacing w:line="240" w:lineRule="auto" w:before="4"/>
                          <w:rPr>
                            <w:b/>
                            <w:color w:val="000000"/>
                            <w:sz w:val="8"/>
                          </w:rPr>
                        </w:pPr>
                      </w:p>
                      <w:p>
                        <w:pPr>
                          <w:spacing w:line="264" w:lineRule="auto" w:before="1"/>
                          <w:ind w:left="81" w:right="80" w:firstLine="0"/>
                          <w:jc w:val="center"/>
                          <w:rPr>
                            <w:rFonts w:ascii="Arial MT" w:hAnsi="Arial MT"/>
                            <w:color w:val="000000"/>
                            <w:sz w:val="8"/>
                          </w:rPr>
                        </w:pPr>
                        <w:r>
                          <w:rPr>
                            <w:rFonts w:ascii="Arial MT" w:hAnsi="Arial MT"/>
                            <w:color w:val="000000"/>
                            <w:sz w:val="8"/>
                          </w:rPr>
                          <w:t>Perdida</w:t>
                        </w:r>
                        <w:r>
                          <w:rPr>
                            <w:rFonts w:ascii="Arial MT" w:hAnsi="Arial MT"/>
                            <w:color w:val="000000"/>
                            <w:spacing w:val="-6"/>
                            <w:sz w:val="8"/>
                          </w:rPr>
                          <w:t> </w:t>
                        </w:r>
                        <w:r>
                          <w:rPr>
                            <w:rFonts w:ascii="Arial MT" w:hAnsi="Arial MT"/>
                            <w:color w:val="000000"/>
                            <w:sz w:val="8"/>
                          </w:rPr>
                          <w:t>de</w:t>
                        </w:r>
                        <w:r>
                          <w:rPr>
                            <w:rFonts w:ascii="Arial MT" w:hAnsi="Arial MT"/>
                            <w:color w:val="000000"/>
                            <w:spacing w:val="-6"/>
                            <w:sz w:val="8"/>
                          </w:rPr>
                          <w:t> </w:t>
                        </w:r>
                        <w:r>
                          <w:rPr>
                            <w:rFonts w:ascii="Arial MT" w:hAnsi="Arial MT"/>
                            <w:color w:val="000000"/>
                            <w:sz w:val="8"/>
                          </w:rPr>
                          <w:t>confianza</w:t>
                        </w:r>
                        <w:r>
                          <w:rPr>
                            <w:rFonts w:ascii="Arial MT" w:hAnsi="Arial MT"/>
                            <w:color w:val="000000"/>
                            <w:spacing w:val="-5"/>
                            <w:sz w:val="8"/>
                          </w:rPr>
                          <w:t> </w:t>
                        </w:r>
                        <w:r>
                          <w:rPr>
                            <w:rFonts w:ascii="Arial MT" w:hAnsi="Arial MT"/>
                            <w:color w:val="000000"/>
                            <w:sz w:val="8"/>
                          </w:rPr>
                          <w:t>de</w:t>
                        </w:r>
                        <w:r>
                          <w:rPr>
                            <w:rFonts w:ascii="Arial MT" w:hAnsi="Arial MT"/>
                            <w:color w:val="000000"/>
                            <w:spacing w:val="-6"/>
                            <w:sz w:val="8"/>
                          </w:rPr>
                          <w:t> </w:t>
                        </w:r>
                        <w:r>
                          <w:rPr>
                            <w:rFonts w:ascii="Arial MT" w:hAnsi="Arial MT"/>
                            <w:color w:val="000000"/>
                            <w:sz w:val="8"/>
                          </w:rPr>
                          <w:t>la</w:t>
                        </w:r>
                        <w:r>
                          <w:rPr>
                            <w:rFonts w:ascii="Arial MT" w:hAnsi="Arial MT"/>
                            <w:color w:val="000000"/>
                            <w:spacing w:val="-5"/>
                            <w:sz w:val="8"/>
                          </w:rPr>
                          <w:t> </w:t>
                        </w:r>
                        <w:r>
                          <w:rPr>
                            <w:rFonts w:ascii="Arial MT" w:hAnsi="Arial MT"/>
                            <w:color w:val="000000"/>
                            <w:sz w:val="8"/>
                          </w:rPr>
                          <w:t>ciudadanía</w:t>
                        </w:r>
                        <w:r>
                          <w:rPr>
                            <w:rFonts w:ascii="Arial MT" w:hAnsi="Arial MT"/>
                            <w:color w:val="000000"/>
                            <w:spacing w:val="-6"/>
                            <w:sz w:val="8"/>
                          </w:rPr>
                          <w:t> </w:t>
                        </w:r>
                        <w:r>
                          <w:rPr>
                            <w:rFonts w:ascii="Arial MT" w:hAnsi="Arial MT"/>
                            <w:color w:val="000000"/>
                            <w:sz w:val="8"/>
                          </w:rPr>
                          <w:t>en</w:t>
                        </w:r>
                        <w:r>
                          <w:rPr>
                            <w:rFonts w:ascii="Arial MT" w:hAnsi="Arial MT"/>
                            <w:color w:val="000000"/>
                            <w:spacing w:val="-5"/>
                            <w:sz w:val="8"/>
                          </w:rPr>
                          <w:t> </w:t>
                        </w:r>
                        <w:r>
                          <w:rPr>
                            <w:rFonts w:ascii="Arial MT" w:hAnsi="Arial MT"/>
                            <w:color w:val="000000"/>
                            <w:sz w:val="8"/>
                          </w:rPr>
                          <w:t>la</w:t>
                        </w:r>
                        <w:r>
                          <w:rPr>
                            <w:rFonts w:ascii="Arial MT" w:hAnsi="Arial MT"/>
                            <w:color w:val="000000"/>
                            <w:spacing w:val="40"/>
                            <w:sz w:val="8"/>
                          </w:rPr>
                          <w:t> </w:t>
                        </w:r>
                        <w:r>
                          <w:rPr>
                            <w:rFonts w:ascii="Arial MT" w:hAnsi="Arial MT"/>
                            <w:color w:val="000000"/>
                            <w:sz w:val="8"/>
                          </w:rPr>
                          <w:t>Entidad y su gestión para dar respuesta</w:t>
                        </w:r>
                        <w:r>
                          <w:rPr>
                            <w:rFonts w:ascii="Arial MT" w:hAnsi="Arial MT"/>
                            <w:color w:val="000000"/>
                            <w:spacing w:val="40"/>
                            <w:sz w:val="8"/>
                          </w:rPr>
                          <w:t> </w:t>
                        </w:r>
                        <w:r>
                          <w:rPr>
                            <w:rFonts w:ascii="Arial MT" w:hAnsi="Arial MT"/>
                            <w:color w:val="000000"/>
                            <w:sz w:val="8"/>
                          </w:rPr>
                          <w:t>oportuna a trámites y servicios.</w:t>
                        </w:r>
                      </w:p>
                    </w:txbxContent>
                  </v:textbox>
                  <v:fill type="solid"/>
                  <w10:wrap type="none"/>
                </v:shape>
                <v:shape style="position:absolute;left:4411;top:1244;width:772;height:297" type="#_x0000_t202" id="docshape91" filled="false" stroked="false">
                  <v:textbox inset="0,0,0,0">
                    <w:txbxContent>
                      <w:p>
                        <w:pPr>
                          <w:spacing w:line="266" w:lineRule="auto" w:before="55"/>
                          <w:ind w:left="211" w:right="111" w:hanging="94"/>
                          <w:jc w:val="left"/>
                          <w:rPr>
                            <w:rFonts w:ascii="Arial MT" w:hAnsi="Arial MT"/>
                            <w:sz w:val="8"/>
                          </w:rPr>
                        </w:pPr>
                        <w:r>
                          <w:rPr>
                            <w:rFonts w:ascii="Arial MT" w:hAnsi="Arial MT"/>
                            <w:sz w:val="8"/>
                          </w:rPr>
                          <w:t>Línea</w:t>
                        </w:r>
                        <w:r>
                          <w:rPr>
                            <w:rFonts w:ascii="Arial MT" w:hAnsi="Arial MT"/>
                            <w:spacing w:val="-6"/>
                            <w:sz w:val="8"/>
                          </w:rPr>
                          <w:t> </w:t>
                        </w:r>
                        <w:r>
                          <w:rPr>
                            <w:rFonts w:ascii="Arial MT" w:hAnsi="Arial MT"/>
                            <w:sz w:val="8"/>
                          </w:rPr>
                          <w:t>Base:</w:t>
                        </w:r>
                        <w:r>
                          <w:rPr>
                            <w:rFonts w:ascii="Arial MT" w:hAnsi="Arial MT"/>
                            <w:spacing w:val="-6"/>
                            <w:sz w:val="8"/>
                          </w:rPr>
                          <w:t> </w:t>
                        </w:r>
                        <w:r>
                          <w:rPr>
                            <w:rFonts w:ascii="Arial MT" w:hAnsi="Arial MT"/>
                            <w:sz w:val="8"/>
                          </w:rPr>
                          <w:t>no</w:t>
                        </w:r>
                        <w:r>
                          <w:rPr>
                            <w:rFonts w:ascii="Arial MT" w:hAnsi="Arial MT"/>
                            <w:spacing w:val="40"/>
                            <w:sz w:val="8"/>
                          </w:rPr>
                          <w:t> </w:t>
                        </w:r>
                        <w:r>
                          <w:rPr>
                            <w:rFonts w:ascii="Arial MT" w:hAnsi="Arial MT"/>
                            <w:spacing w:val="-2"/>
                            <w:sz w:val="8"/>
                          </w:rPr>
                          <w:t>disponible</w:t>
                        </w:r>
                      </w:p>
                    </w:txbxContent>
                  </v:textbox>
                  <w10:wrap type="none"/>
                </v:shape>
                <v:shape style="position:absolute;left:4407;top:578;width:785;height:667" type="#_x0000_t202" id="docshape92" filled="true" fillcolor="#f4af84" stroked="false">
                  <v:textbox inset="0,0,0,0">
                    <w:txbxContent>
                      <w:p>
                        <w:pPr>
                          <w:spacing w:line="240" w:lineRule="auto" w:before="44"/>
                          <w:rPr>
                            <w:b/>
                            <w:color w:val="000000"/>
                            <w:sz w:val="8"/>
                          </w:rPr>
                        </w:pPr>
                      </w:p>
                      <w:p>
                        <w:pPr>
                          <w:spacing w:line="264" w:lineRule="auto" w:before="0"/>
                          <w:ind w:left="24" w:right="22" w:hanging="1"/>
                          <w:jc w:val="center"/>
                          <w:rPr>
                            <w:rFonts w:ascii="Arial MT" w:hAnsi="Arial MT"/>
                            <w:color w:val="000000"/>
                            <w:sz w:val="8"/>
                          </w:rPr>
                        </w:pPr>
                        <w:r>
                          <w:rPr>
                            <w:rFonts w:ascii="Arial MT" w:hAnsi="Arial MT"/>
                            <w:color w:val="000000"/>
                            <w:sz w:val="8"/>
                          </w:rPr>
                          <w:t>Deterioro de los</w:t>
                        </w:r>
                        <w:r>
                          <w:rPr>
                            <w:rFonts w:ascii="Arial MT" w:hAnsi="Arial MT"/>
                            <w:color w:val="000000"/>
                            <w:spacing w:val="40"/>
                            <w:sz w:val="8"/>
                          </w:rPr>
                          <w:t> </w:t>
                        </w:r>
                        <w:r>
                          <w:rPr>
                            <w:rFonts w:ascii="Arial MT" w:hAnsi="Arial MT"/>
                            <w:color w:val="000000"/>
                            <w:sz w:val="8"/>
                          </w:rPr>
                          <w:t>elementos de la</w:t>
                        </w:r>
                        <w:r>
                          <w:rPr>
                            <w:rFonts w:ascii="Arial MT" w:hAnsi="Arial MT"/>
                            <w:color w:val="000000"/>
                            <w:spacing w:val="40"/>
                            <w:sz w:val="8"/>
                          </w:rPr>
                          <w:t> </w:t>
                        </w:r>
                        <w:r>
                          <w:rPr>
                            <w:rFonts w:ascii="Arial MT" w:hAnsi="Arial MT"/>
                            <w:color w:val="000000"/>
                            <w:sz w:val="8"/>
                          </w:rPr>
                          <w:t>Estructura</w:t>
                        </w:r>
                        <w:r>
                          <w:rPr>
                            <w:rFonts w:ascii="Arial MT" w:hAnsi="Arial MT"/>
                            <w:color w:val="000000"/>
                            <w:spacing w:val="-6"/>
                            <w:sz w:val="8"/>
                          </w:rPr>
                          <w:t> </w:t>
                        </w:r>
                        <w:r>
                          <w:rPr>
                            <w:rFonts w:ascii="Arial MT" w:hAnsi="Arial MT"/>
                            <w:color w:val="000000"/>
                            <w:sz w:val="8"/>
                          </w:rPr>
                          <w:t>Ecológica</w:t>
                        </w:r>
                        <w:r>
                          <w:rPr>
                            <w:rFonts w:ascii="Arial MT" w:hAnsi="Arial MT"/>
                            <w:color w:val="000000"/>
                            <w:spacing w:val="40"/>
                            <w:sz w:val="8"/>
                          </w:rPr>
                          <w:t> </w:t>
                        </w:r>
                        <w:r>
                          <w:rPr>
                            <w:rFonts w:ascii="Arial MT" w:hAnsi="Arial MT"/>
                            <w:color w:val="000000"/>
                            <w:sz w:val="8"/>
                          </w:rPr>
                          <w:t>Principal del D.C.</w:t>
                        </w:r>
                      </w:p>
                    </w:txbxContent>
                  </v:textbox>
                  <v:fill type="solid"/>
                  <w10:wrap type="none"/>
                </v:shape>
                <v:shape style="position:absolute;left:3197;top:1244;width:1130;height:297" type="#_x0000_t202" id="docshape93" filled="false" stroked="false">
                  <v:textbox inset="0,0,0,0">
                    <w:txbxContent>
                      <w:p>
                        <w:pPr>
                          <w:spacing w:line="240" w:lineRule="auto" w:before="15"/>
                          <w:rPr>
                            <w:b/>
                            <w:sz w:val="8"/>
                          </w:rPr>
                        </w:pPr>
                      </w:p>
                      <w:p>
                        <w:pPr>
                          <w:spacing w:before="1"/>
                          <w:ind w:left="105" w:right="0" w:firstLine="0"/>
                          <w:jc w:val="left"/>
                          <w:rPr>
                            <w:rFonts w:ascii="Arial MT" w:hAnsi="Arial MT"/>
                            <w:sz w:val="8"/>
                          </w:rPr>
                        </w:pPr>
                        <w:r>
                          <w:rPr>
                            <w:rFonts w:ascii="Arial MT" w:hAnsi="Arial MT"/>
                            <w:sz w:val="8"/>
                          </w:rPr>
                          <w:t>Línea</w:t>
                        </w:r>
                        <w:r>
                          <w:rPr>
                            <w:rFonts w:ascii="Arial MT" w:hAnsi="Arial MT"/>
                            <w:spacing w:val="-3"/>
                            <w:sz w:val="8"/>
                          </w:rPr>
                          <w:t> </w:t>
                        </w:r>
                        <w:r>
                          <w:rPr>
                            <w:rFonts w:ascii="Arial MT" w:hAnsi="Arial MT"/>
                            <w:sz w:val="8"/>
                          </w:rPr>
                          <w:t>Base:</w:t>
                        </w:r>
                        <w:r>
                          <w:rPr>
                            <w:rFonts w:ascii="Arial MT" w:hAnsi="Arial MT"/>
                            <w:spacing w:val="-1"/>
                            <w:sz w:val="8"/>
                          </w:rPr>
                          <w:t> </w:t>
                        </w:r>
                        <w:r>
                          <w:rPr>
                            <w:rFonts w:ascii="Arial MT" w:hAnsi="Arial MT"/>
                            <w:sz w:val="8"/>
                          </w:rPr>
                          <w:t>no</w:t>
                        </w:r>
                        <w:r>
                          <w:rPr>
                            <w:rFonts w:ascii="Arial MT" w:hAnsi="Arial MT"/>
                            <w:spacing w:val="-3"/>
                            <w:sz w:val="8"/>
                          </w:rPr>
                          <w:t> </w:t>
                        </w:r>
                        <w:r>
                          <w:rPr>
                            <w:rFonts w:ascii="Arial MT" w:hAnsi="Arial MT"/>
                            <w:spacing w:val="-2"/>
                            <w:sz w:val="8"/>
                          </w:rPr>
                          <w:t>disponible</w:t>
                        </w:r>
                      </w:p>
                    </w:txbxContent>
                  </v:textbox>
                  <w10:wrap type="none"/>
                </v:shape>
                <v:shape style="position:absolute;left:3193;top:578;width:1142;height:667" type="#_x0000_t202" id="docshape94" filled="true" fillcolor="#f4af84" stroked="false">
                  <v:textbox inset="0,0,0,0">
                    <w:txbxContent>
                      <w:p>
                        <w:pPr>
                          <w:spacing w:line="240" w:lineRule="auto" w:before="0"/>
                          <w:rPr>
                            <w:b/>
                            <w:color w:val="000000"/>
                            <w:sz w:val="8"/>
                          </w:rPr>
                        </w:pPr>
                      </w:p>
                      <w:p>
                        <w:pPr>
                          <w:spacing w:line="240" w:lineRule="auto" w:before="53"/>
                          <w:rPr>
                            <w:b/>
                            <w:color w:val="000000"/>
                            <w:sz w:val="8"/>
                          </w:rPr>
                        </w:pPr>
                      </w:p>
                      <w:p>
                        <w:pPr>
                          <w:spacing w:line="266" w:lineRule="auto" w:before="0"/>
                          <w:ind w:left="390" w:right="165" w:hanging="224"/>
                          <w:jc w:val="left"/>
                          <w:rPr>
                            <w:rFonts w:ascii="Arial MT"/>
                            <w:color w:val="000000"/>
                            <w:sz w:val="8"/>
                          </w:rPr>
                        </w:pPr>
                        <w:r>
                          <w:rPr>
                            <w:rFonts w:ascii="Arial MT"/>
                            <w:color w:val="000000"/>
                            <w:sz w:val="8"/>
                          </w:rPr>
                          <w:t>Deterioro</w:t>
                        </w:r>
                        <w:r>
                          <w:rPr>
                            <w:rFonts w:ascii="Arial MT"/>
                            <w:color w:val="000000"/>
                            <w:spacing w:val="-6"/>
                            <w:sz w:val="8"/>
                          </w:rPr>
                          <w:t> </w:t>
                        </w:r>
                        <w:r>
                          <w:rPr>
                            <w:rFonts w:ascii="Arial MT"/>
                            <w:color w:val="000000"/>
                            <w:sz w:val="8"/>
                          </w:rPr>
                          <w:t>de</w:t>
                        </w:r>
                        <w:r>
                          <w:rPr>
                            <w:rFonts w:ascii="Arial MT"/>
                            <w:color w:val="000000"/>
                            <w:spacing w:val="-6"/>
                            <w:sz w:val="8"/>
                          </w:rPr>
                          <w:t> </w:t>
                        </w:r>
                        <w:r>
                          <w:rPr>
                            <w:rFonts w:ascii="Arial MT"/>
                            <w:color w:val="000000"/>
                            <w:sz w:val="8"/>
                          </w:rPr>
                          <w:t>la</w:t>
                        </w:r>
                        <w:r>
                          <w:rPr>
                            <w:rFonts w:ascii="Arial MT"/>
                            <w:color w:val="000000"/>
                            <w:spacing w:val="-5"/>
                            <w:sz w:val="8"/>
                          </w:rPr>
                          <w:t> </w:t>
                        </w:r>
                        <w:r>
                          <w:rPr>
                            <w:rFonts w:ascii="Arial MT"/>
                            <w:color w:val="000000"/>
                            <w:sz w:val="8"/>
                          </w:rPr>
                          <w:t>calidad</w:t>
                        </w:r>
                        <w:r>
                          <w:rPr>
                            <w:rFonts w:ascii="Arial MT"/>
                            <w:color w:val="000000"/>
                            <w:spacing w:val="40"/>
                            <w:sz w:val="8"/>
                          </w:rPr>
                          <w:t> </w:t>
                        </w:r>
                        <w:r>
                          <w:rPr>
                            <w:rFonts w:ascii="Arial MT"/>
                            <w:color w:val="000000"/>
                            <w:spacing w:val="-2"/>
                            <w:sz w:val="8"/>
                          </w:rPr>
                          <w:t>ambiental.</w:t>
                        </w:r>
                      </w:p>
                    </w:txbxContent>
                  </v:textbox>
                  <v:fill type="solid"/>
                  <w10:wrap type="none"/>
                </v:shape>
                <v:shape style="position:absolute;left:2787;top:8637;width:6475;height:285" type="#_x0000_t202" id="docshape95" filled="false" stroked="false">
                  <v:textbox inset="0,0,0,0">
                    <w:txbxContent>
                      <w:p>
                        <w:pPr>
                          <w:spacing w:before="69"/>
                          <w:ind w:left="1689" w:right="0" w:firstLine="0"/>
                          <w:jc w:val="left"/>
                          <w:rPr>
                            <w:rFonts w:ascii="Arial" w:hAnsi="Arial"/>
                            <w:b/>
                            <w:sz w:val="13"/>
                          </w:rPr>
                        </w:pPr>
                        <w:r>
                          <w:rPr>
                            <w:rFonts w:ascii="Arial" w:hAnsi="Arial"/>
                            <w:b/>
                            <w:color w:val="FFFFFF"/>
                            <w:spacing w:val="-4"/>
                            <w:sz w:val="13"/>
                            <w:u w:val="single" w:color="FFFFFF"/>
                          </w:rPr>
                          <w:t>DESCRIPCIÓN</w:t>
                        </w:r>
                        <w:r>
                          <w:rPr>
                            <w:rFonts w:ascii="Arial" w:hAnsi="Arial"/>
                            <w:b/>
                            <w:color w:val="FFFFFF"/>
                            <w:spacing w:val="1"/>
                            <w:sz w:val="13"/>
                            <w:u w:val="single" w:color="FFFFFF"/>
                          </w:rPr>
                          <w:t> </w:t>
                        </w:r>
                        <w:r>
                          <w:rPr>
                            <w:rFonts w:ascii="Arial" w:hAnsi="Arial"/>
                            <w:b/>
                            <w:color w:val="FFFFFF"/>
                            <w:spacing w:val="-4"/>
                            <w:sz w:val="13"/>
                            <w:u w:val="single" w:color="FFFFFF"/>
                          </w:rPr>
                          <w:t>DE</w:t>
                        </w:r>
                        <w:r>
                          <w:rPr>
                            <w:rFonts w:ascii="Arial" w:hAnsi="Arial"/>
                            <w:b/>
                            <w:color w:val="FFFFFF"/>
                            <w:spacing w:val="5"/>
                            <w:sz w:val="13"/>
                            <w:u w:val="single" w:color="FFFFFF"/>
                          </w:rPr>
                          <w:t> </w:t>
                        </w:r>
                        <w:r>
                          <w:rPr>
                            <w:rFonts w:ascii="Arial" w:hAnsi="Arial"/>
                            <w:b/>
                            <w:color w:val="FFFFFF"/>
                            <w:spacing w:val="-4"/>
                            <w:sz w:val="13"/>
                            <w:u w:val="single" w:color="FFFFFF"/>
                          </w:rPr>
                          <w:t>LA</w:t>
                        </w:r>
                        <w:r>
                          <w:rPr>
                            <w:rFonts w:ascii="Arial" w:hAnsi="Arial"/>
                            <w:b/>
                            <w:color w:val="FFFFFF"/>
                            <w:spacing w:val="6"/>
                            <w:sz w:val="13"/>
                            <w:u w:val="single" w:color="FFFFFF"/>
                          </w:rPr>
                          <w:t> </w:t>
                        </w:r>
                        <w:r>
                          <w:rPr>
                            <w:rFonts w:ascii="Arial" w:hAnsi="Arial"/>
                            <w:b/>
                            <w:color w:val="FFFFFF"/>
                            <w:spacing w:val="-4"/>
                            <w:sz w:val="13"/>
                            <w:u w:val="single" w:color="FFFFFF"/>
                          </w:rPr>
                          <w:t>SITUACIÓN</w:t>
                        </w:r>
                        <w:r>
                          <w:rPr>
                            <w:rFonts w:ascii="Arial" w:hAnsi="Arial"/>
                            <w:b/>
                            <w:color w:val="FFFFFF"/>
                            <w:spacing w:val="1"/>
                            <w:sz w:val="13"/>
                            <w:u w:val="single" w:color="FFFFFF"/>
                          </w:rPr>
                          <w:t> </w:t>
                        </w:r>
                        <w:r>
                          <w:rPr>
                            <w:rFonts w:ascii="Arial" w:hAnsi="Arial"/>
                            <w:b/>
                            <w:color w:val="FFFFFF"/>
                            <w:spacing w:val="-4"/>
                            <w:sz w:val="13"/>
                            <w:u w:val="single" w:color="FFFFFF"/>
                          </w:rPr>
                          <w:t>PROBLEMÁTICA</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1795478</wp:posOffset>
                </wp:positionH>
                <wp:positionV relativeFrom="paragraph">
                  <wp:posOffset>1313927</wp:posOffset>
                </wp:positionV>
                <wp:extent cx="150495" cy="232410"/>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150495" cy="232410"/>
                        </a:xfrm>
                        <a:prstGeom prst="rect">
                          <a:avLst/>
                        </a:prstGeom>
                      </wps:spPr>
                      <wps:txbx>
                        <w:txbxContent>
                          <w:p>
                            <w:pPr>
                              <w:spacing w:line="276" w:lineRule="auto" w:before="18"/>
                              <w:ind w:left="20" w:right="18" w:firstLine="16"/>
                              <w:jc w:val="left"/>
                              <w:rPr>
                                <w:rFonts w:ascii="Arial"/>
                                <w:b/>
                                <w:sz w:val="8"/>
                              </w:rPr>
                            </w:pPr>
                            <w:r>
                              <w:rPr>
                                <w:rFonts w:ascii="Arial"/>
                                <w:b/>
                                <w:spacing w:val="-2"/>
                                <w:sz w:val="8"/>
                              </w:rPr>
                              <w:t>Efectos</w:t>
                            </w:r>
                            <w:r>
                              <w:rPr>
                                <w:rFonts w:ascii="Arial"/>
                                <w:b/>
                                <w:spacing w:val="40"/>
                                <w:sz w:val="8"/>
                              </w:rPr>
                              <w:t> </w:t>
                            </w:r>
                            <w:r>
                              <w:rPr>
                                <w:rFonts w:ascii="Arial"/>
                                <w:b/>
                                <w:spacing w:val="-2"/>
                                <w:sz w:val="8"/>
                              </w:rPr>
                              <w:t>Directos</w:t>
                            </w:r>
                          </w:p>
                        </w:txbxContent>
                      </wps:txbx>
                      <wps:bodyPr wrap="square" lIns="0" tIns="0" rIns="0" bIns="0" rtlCol="0" vert="vert270">
                        <a:noAutofit/>
                      </wps:bodyPr>
                    </wps:wsp>
                  </a:graphicData>
                </a:graphic>
              </wp:anchor>
            </w:drawing>
          </mc:Choice>
          <mc:Fallback>
            <w:pict>
              <v:shape style="position:absolute;margin-left:141.376251pt;margin-top:103.45887pt;width:11.85pt;height:18.3pt;mso-position-horizontal-relative:page;mso-position-vertical-relative:paragraph;z-index:15730176" type="#_x0000_t202" id="docshape96" filled="false" stroked="false">
                <v:textbox inset="0,0,0,0" style="layout-flow:vertical;mso-layout-flow-alt:bottom-to-top">
                  <w:txbxContent>
                    <w:p>
                      <w:pPr>
                        <w:spacing w:line="276" w:lineRule="auto" w:before="18"/>
                        <w:ind w:left="20" w:right="18" w:firstLine="16"/>
                        <w:jc w:val="left"/>
                        <w:rPr>
                          <w:rFonts w:ascii="Arial"/>
                          <w:b/>
                          <w:sz w:val="8"/>
                        </w:rPr>
                      </w:pPr>
                      <w:r>
                        <w:rPr>
                          <w:rFonts w:ascii="Arial"/>
                          <w:b/>
                          <w:spacing w:val="-2"/>
                          <w:sz w:val="8"/>
                        </w:rPr>
                        <w:t>Efectos</w:t>
                      </w:r>
                      <w:r>
                        <w:rPr>
                          <w:rFonts w:ascii="Arial"/>
                          <w:b/>
                          <w:spacing w:val="40"/>
                          <w:sz w:val="8"/>
                        </w:rPr>
                        <w:t> </w:t>
                      </w:r>
                      <w:r>
                        <w:rPr>
                          <w:rFonts w:ascii="Arial"/>
                          <w:b/>
                          <w:spacing w:val="-2"/>
                          <w:sz w:val="8"/>
                        </w:rPr>
                        <w:t>Directos</w:t>
                      </w:r>
                    </w:p>
                  </w:txbxContent>
                </v:textbox>
                <w10:wrap type="none"/>
              </v:shape>
            </w:pict>
          </mc:Fallback>
        </mc:AlternateContent>
      </w:r>
      <w:r>
        <w:rPr/>
        <mc:AlternateContent>
          <mc:Choice Requires="wps">
            <w:drawing>
              <wp:anchor distT="0" distB="0" distL="0" distR="0" allowOverlap="1" layoutInCell="1" locked="0" behindDoc="0" simplePos="0" relativeHeight="15730688">
                <wp:simplePos x="0" y="0"/>
                <wp:positionH relativeFrom="page">
                  <wp:posOffset>1795478</wp:posOffset>
                </wp:positionH>
                <wp:positionV relativeFrom="paragraph">
                  <wp:posOffset>439596</wp:posOffset>
                </wp:positionV>
                <wp:extent cx="150495" cy="27305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150495" cy="273050"/>
                        </a:xfrm>
                        <a:prstGeom prst="rect">
                          <a:avLst/>
                        </a:prstGeom>
                      </wps:spPr>
                      <wps:txbx>
                        <w:txbxContent>
                          <w:p>
                            <w:pPr>
                              <w:spacing w:line="276" w:lineRule="auto" w:before="18"/>
                              <w:ind w:left="20" w:right="18" w:firstLine="44"/>
                              <w:jc w:val="left"/>
                              <w:rPr>
                                <w:rFonts w:ascii="Arial"/>
                                <w:b/>
                                <w:sz w:val="8"/>
                              </w:rPr>
                            </w:pPr>
                            <w:r>
                              <w:rPr>
                                <w:rFonts w:ascii="Arial"/>
                                <w:b/>
                                <w:spacing w:val="-2"/>
                                <w:sz w:val="8"/>
                              </w:rPr>
                              <w:t>Efectos</w:t>
                            </w:r>
                            <w:r>
                              <w:rPr>
                                <w:rFonts w:ascii="Arial"/>
                                <w:b/>
                                <w:spacing w:val="40"/>
                                <w:sz w:val="8"/>
                              </w:rPr>
                              <w:t> </w:t>
                            </w:r>
                            <w:r>
                              <w:rPr>
                                <w:rFonts w:ascii="Arial"/>
                                <w:b/>
                                <w:spacing w:val="-2"/>
                                <w:sz w:val="8"/>
                              </w:rPr>
                              <w:t>Indirectos</w:t>
                            </w:r>
                          </w:p>
                        </w:txbxContent>
                      </wps:txbx>
                      <wps:bodyPr wrap="square" lIns="0" tIns="0" rIns="0" bIns="0" rtlCol="0" vert="vert270">
                        <a:noAutofit/>
                      </wps:bodyPr>
                    </wps:wsp>
                  </a:graphicData>
                </a:graphic>
              </wp:anchor>
            </w:drawing>
          </mc:Choice>
          <mc:Fallback>
            <w:pict>
              <v:shape style="position:absolute;margin-left:141.376251pt;margin-top:34.613892pt;width:11.85pt;height:21.5pt;mso-position-horizontal-relative:page;mso-position-vertical-relative:paragraph;z-index:15730688" type="#_x0000_t202" id="docshape97" filled="false" stroked="false">
                <v:textbox inset="0,0,0,0" style="layout-flow:vertical;mso-layout-flow-alt:bottom-to-top">
                  <w:txbxContent>
                    <w:p>
                      <w:pPr>
                        <w:spacing w:line="276" w:lineRule="auto" w:before="18"/>
                        <w:ind w:left="20" w:right="18" w:firstLine="44"/>
                        <w:jc w:val="left"/>
                        <w:rPr>
                          <w:rFonts w:ascii="Arial"/>
                          <w:b/>
                          <w:sz w:val="8"/>
                        </w:rPr>
                      </w:pPr>
                      <w:r>
                        <w:rPr>
                          <w:rFonts w:ascii="Arial"/>
                          <w:b/>
                          <w:spacing w:val="-2"/>
                          <w:sz w:val="8"/>
                        </w:rPr>
                        <w:t>Efectos</w:t>
                      </w:r>
                      <w:r>
                        <w:rPr>
                          <w:rFonts w:ascii="Arial"/>
                          <w:b/>
                          <w:spacing w:val="40"/>
                          <w:sz w:val="8"/>
                        </w:rPr>
                        <w:t> </w:t>
                      </w:r>
                      <w:r>
                        <w:rPr>
                          <w:rFonts w:ascii="Arial"/>
                          <w:b/>
                          <w:spacing w:val="-2"/>
                          <w:sz w:val="8"/>
                        </w:rPr>
                        <w:t>Indirectos</w:t>
                      </w:r>
                    </w:p>
                  </w:txbxContent>
                </v:textbox>
                <w10:wrap type="none"/>
              </v:shape>
            </w:pict>
          </mc:Fallback>
        </mc:AlternateContent>
      </w:r>
      <w:r>
        <w:rPr/>
        <w:t>Análisis</w:t>
      </w:r>
      <w:r>
        <w:rPr>
          <w:spacing w:val="-7"/>
        </w:rPr>
        <w:t> </w:t>
      </w:r>
      <w:r>
        <w:rPr/>
        <w:t>de</w:t>
      </w:r>
      <w:r>
        <w:rPr>
          <w:spacing w:val="-5"/>
        </w:rPr>
        <w:t> </w:t>
      </w:r>
      <w:r>
        <w:rPr/>
        <w:t>situación</w:t>
      </w:r>
      <w:r>
        <w:rPr>
          <w:spacing w:val="-6"/>
        </w:rPr>
        <w:t> </w:t>
      </w:r>
      <w:r>
        <w:rPr/>
        <w:t>inicial</w:t>
      </w:r>
      <w:r>
        <w:rPr>
          <w:spacing w:val="-7"/>
        </w:rPr>
        <w:t> </w:t>
      </w:r>
      <w:r>
        <w:rPr/>
        <w:t>"Árbol</w:t>
      </w:r>
      <w:r>
        <w:rPr>
          <w:spacing w:val="-6"/>
        </w:rPr>
        <w:t> </w:t>
      </w:r>
      <w:r>
        <w:rPr/>
        <w:t>Del</w:t>
      </w:r>
      <w:r>
        <w:rPr>
          <w:spacing w:val="-5"/>
        </w:rPr>
        <w:t> </w:t>
      </w:r>
      <w:r>
        <w:rPr>
          <w:spacing w:val="-2"/>
        </w:rPr>
        <w:t>Problema"</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99"/>
        <w:rPr>
          <w:b/>
        </w:rPr>
      </w:pPr>
      <w:r>
        <w:rPr>
          <w:b/>
        </w:rPr>
        <mc:AlternateContent>
          <mc:Choice Requires="wps">
            <w:drawing>
              <wp:anchor distT="0" distB="0" distL="0" distR="0" allowOverlap="1" layoutInCell="1" locked="0" behindDoc="1" simplePos="0" relativeHeight="487587840">
                <wp:simplePos x="0" y="0"/>
                <wp:positionH relativeFrom="page">
                  <wp:posOffset>2025117</wp:posOffset>
                </wp:positionH>
                <wp:positionV relativeFrom="paragraph">
                  <wp:posOffset>288032</wp:posOffset>
                </wp:positionV>
                <wp:extent cx="2448560" cy="800100"/>
                <wp:effectExtent l="0" t="0" r="0" b="0"/>
                <wp:wrapTopAndBottom/>
                <wp:docPr id="99" name="Textbox 99"/>
                <wp:cNvGraphicFramePr>
                  <a:graphicFrameLocks/>
                </wp:cNvGraphicFramePr>
                <a:graphic>
                  <a:graphicData uri="http://schemas.microsoft.com/office/word/2010/wordprocessingShape">
                    <wps:wsp>
                      <wps:cNvPr id="99" name="Textbox 99"/>
                      <wps:cNvSpPr txBox="1"/>
                      <wps:spPr>
                        <a:xfrm>
                          <a:off x="0" y="0"/>
                          <a:ext cx="2448560" cy="800100"/>
                        </a:xfrm>
                        <a:prstGeom prst="rect">
                          <a:avLst/>
                        </a:prstGeom>
                      </wps:spPr>
                      <wps:txbx>
                        <w:txbxContent>
                          <w:tbl>
                            <w:tblPr>
                              <w:tblW w:w="0" w:type="auto"/>
                              <w:jc w:val="left"/>
                              <w:tblInd w:w="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CellMar>
                                <w:top w:w="0" w:type="dxa"/>
                                <w:left w:w="0" w:type="dxa"/>
                                <w:bottom w:w="0" w:type="dxa"/>
                                <w:right w:w="0" w:type="dxa"/>
                              </w:tblCellMar>
                              <w:tblLook w:val="01E0"/>
                            </w:tblPr>
                            <w:tblGrid>
                              <w:gridCol w:w="3847"/>
                            </w:tblGrid>
                            <w:tr>
                              <w:trPr>
                                <w:trHeight w:val="140" w:hRule="atLeast"/>
                              </w:trPr>
                              <w:tc>
                                <w:tcPr>
                                  <w:tcW w:w="3847" w:type="dxa"/>
                                </w:tcPr>
                                <w:p>
                                  <w:pPr>
                                    <w:pStyle w:val="TableParagraph"/>
                                    <w:spacing w:before="25"/>
                                    <w:ind w:left="12"/>
                                    <w:jc w:val="center"/>
                                    <w:rPr>
                                      <w:rFonts w:ascii="Arial"/>
                                      <w:b/>
                                      <w:sz w:val="8"/>
                                    </w:rPr>
                                  </w:pPr>
                                  <w:r>
                                    <w:rPr>
                                      <w:rFonts w:ascii="Arial"/>
                                      <w:b/>
                                      <w:sz w:val="8"/>
                                    </w:rPr>
                                    <w:t>EFECTO</w:t>
                                  </w:r>
                                  <w:r>
                                    <w:rPr>
                                      <w:rFonts w:ascii="Arial"/>
                                      <w:b/>
                                      <w:spacing w:val="2"/>
                                      <w:sz w:val="8"/>
                                    </w:rPr>
                                    <w:t> </w:t>
                                  </w:r>
                                  <w:r>
                                    <w:rPr>
                                      <w:rFonts w:ascii="Arial"/>
                                      <w:b/>
                                      <w:spacing w:val="-10"/>
                                      <w:sz w:val="8"/>
                                    </w:rPr>
                                    <w:t>1</w:t>
                                  </w:r>
                                </w:p>
                              </w:tc>
                            </w:tr>
                            <w:tr>
                              <w:trPr>
                                <w:trHeight w:val="517" w:hRule="atLeast"/>
                              </w:trPr>
                              <w:tc>
                                <w:tcPr>
                                  <w:tcW w:w="3847" w:type="dxa"/>
                                  <w:shd w:val="clear" w:color="auto" w:fill="F4AF84"/>
                                </w:tcPr>
                                <w:p>
                                  <w:pPr>
                                    <w:pStyle w:val="TableParagraph"/>
                                    <w:spacing w:before="71"/>
                                    <w:rPr>
                                      <w:b/>
                                      <w:sz w:val="8"/>
                                    </w:rPr>
                                  </w:pPr>
                                </w:p>
                                <w:p>
                                  <w:pPr>
                                    <w:pStyle w:val="TableParagraph"/>
                                    <w:spacing w:line="266" w:lineRule="auto"/>
                                    <w:ind w:left="1778" w:hanging="1731"/>
                                    <w:rPr>
                                      <w:rFonts w:ascii="Arial MT" w:hAnsi="Arial MT"/>
                                      <w:sz w:val="8"/>
                                    </w:rPr>
                                  </w:pPr>
                                  <w:r>
                                    <w:rPr>
                                      <w:rFonts w:ascii="Arial MT" w:hAnsi="Arial MT"/>
                                      <w:sz w:val="8"/>
                                    </w:rPr>
                                    <w:t>Aumento</w:t>
                                  </w:r>
                                  <w:r>
                                    <w:rPr>
                                      <w:rFonts w:ascii="Arial MT" w:hAnsi="Arial MT"/>
                                      <w:spacing w:val="-6"/>
                                      <w:sz w:val="8"/>
                                    </w:rPr>
                                    <w:t> </w:t>
                                  </w:r>
                                  <w:r>
                                    <w:rPr>
                                      <w:rFonts w:ascii="Arial MT" w:hAnsi="Arial MT"/>
                                      <w:sz w:val="8"/>
                                    </w:rPr>
                                    <w:t>de</w:t>
                                  </w:r>
                                  <w:r>
                                    <w:rPr>
                                      <w:rFonts w:ascii="Arial MT" w:hAnsi="Arial MT"/>
                                      <w:spacing w:val="-5"/>
                                      <w:sz w:val="8"/>
                                    </w:rPr>
                                    <w:t> </w:t>
                                  </w:r>
                                  <w:r>
                                    <w:rPr>
                                      <w:rFonts w:ascii="Arial MT" w:hAnsi="Arial MT"/>
                                      <w:sz w:val="8"/>
                                    </w:rPr>
                                    <w:t>las</w:t>
                                  </w:r>
                                  <w:r>
                                    <w:rPr>
                                      <w:rFonts w:ascii="Arial MT" w:hAnsi="Arial MT"/>
                                      <w:spacing w:val="-4"/>
                                      <w:sz w:val="8"/>
                                    </w:rPr>
                                    <w:t> </w:t>
                                  </w:r>
                                  <w:r>
                                    <w:rPr>
                                      <w:rFonts w:ascii="Arial MT" w:hAnsi="Arial MT"/>
                                      <w:sz w:val="8"/>
                                    </w:rPr>
                                    <w:t>situaciones</w:t>
                                  </w:r>
                                  <w:r>
                                    <w:rPr>
                                      <w:rFonts w:ascii="Arial MT" w:hAnsi="Arial MT"/>
                                      <w:spacing w:val="-4"/>
                                      <w:sz w:val="8"/>
                                    </w:rPr>
                                    <w:t> </w:t>
                                  </w:r>
                                  <w:r>
                                    <w:rPr>
                                      <w:rFonts w:ascii="Arial MT" w:hAnsi="Arial MT"/>
                                      <w:sz w:val="8"/>
                                    </w:rPr>
                                    <w:t>ambientales</w:t>
                                  </w:r>
                                  <w:r>
                                    <w:rPr>
                                      <w:rFonts w:ascii="Arial MT" w:hAnsi="Arial MT"/>
                                      <w:spacing w:val="-4"/>
                                      <w:sz w:val="8"/>
                                    </w:rPr>
                                    <w:t> </w:t>
                                  </w:r>
                                  <w:r>
                                    <w:rPr>
                                      <w:rFonts w:ascii="Arial MT" w:hAnsi="Arial MT"/>
                                      <w:sz w:val="8"/>
                                    </w:rPr>
                                    <w:t>conflictivas,</w:t>
                                  </w:r>
                                  <w:r>
                                    <w:rPr>
                                      <w:rFonts w:ascii="Arial MT" w:hAnsi="Arial MT"/>
                                      <w:spacing w:val="-3"/>
                                      <w:sz w:val="8"/>
                                    </w:rPr>
                                    <w:t> </w:t>
                                  </w:r>
                                  <w:r>
                                    <w:rPr>
                                      <w:rFonts w:ascii="Arial MT" w:hAnsi="Arial MT"/>
                                      <w:sz w:val="8"/>
                                    </w:rPr>
                                    <w:t>que</w:t>
                                  </w:r>
                                  <w:r>
                                    <w:rPr>
                                      <w:rFonts w:ascii="Arial MT" w:hAnsi="Arial MT"/>
                                      <w:spacing w:val="-5"/>
                                      <w:sz w:val="8"/>
                                    </w:rPr>
                                    <w:t> </w:t>
                                  </w:r>
                                  <w:r>
                                    <w:rPr>
                                      <w:rFonts w:ascii="Arial MT" w:hAnsi="Arial MT"/>
                                      <w:sz w:val="8"/>
                                    </w:rPr>
                                    <w:t>agudizan</w:t>
                                  </w:r>
                                  <w:r>
                                    <w:rPr>
                                      <w:rFonts w:ascii="Arial MT" w:hAnsi="Arial MT"/>
                                      <w:spacing w:val="-6"/>
                                      <w:sz w:val="8"/>
                                    </w:rPr>
                                    <w:t> </w:t>
                                  </w:r>
                                  <w:r>
                                    <w:rPr>
                                      <w:rFonts w:ascii="Arial MT" w:hAnsi="Arial MT"/>
                                      <w:sz w:val="8"/>
                                    </w:rPr>
                                    <w:t>los</w:t>
                                  </w:r>
                                  <w:r>
                                    <w:rPr>
                                      <w:rFonts w:ascii="Arial MT" w:hAnsi="Arial MT"/>
                                      <w:spacing w:val="-3"/>
                                      <w:sz w:val="8"/>
                                    </w:rPr>
                                    <w:t> </w:t>
                                  </w:r>
                                  <w:r>
                                    <w:rPr>
                                      <w:rFonts w:ascii="Arial MT" w:hAnsi="Arial MT"/>
                                      <w:sz w:val="8"/>
                                    </w:rPr>
                                    <w:t>efectos</w:t>
                                  </w:r>
                                  <w:r>
                                    <w:rPr>
                                      <w:rFonts w:ascii="Arial MT" w:hAnsi="Arial MT"/>
                                      <w:spacing w:val="-4"/>
                                      <w:sz w:val="8"/>
                                    </w:rPr>
                                    <w:t> </w:t>
                                  </w:r>
                                  <w:r>
                                    <w:rPr>
                                      <w:rFonts w:ascii="Arial MT" w:hAnsi="Arial MT"/>
                                      <w:sz w:val="8"/>
                                    </w:rPr>
                                    <w:t>del</w:t>
                                  </w:r>
                                  <w:r>
                                    <w:rPr>
                                      <w:rFonts w:ascii="Arial MT" w:hAnsi="Arial MT"/>
                                      <w:spacing w:val="-5"/>
                                      <w:sz w:val="8"/>
                                    </w:rPr>
                                    <w:t> </w:t>
                                  </w:r>
                                  <w:r>
                                    <w:rPr>
                                      <w:rFonts w:ascii="Arial MT" w:hAnsi="Arial MT"/>
                                      <w:sz w:val="8"/>
                                    </w:rPr>
                                    <w:t>cambio</w:t>
                                  </w:r>
                                  <w:r>
                                    <w:rPr>
                                      <w:rFonts w:ascii="Arial MT" w:hAnsi="Arial MT"/>
                                      <w:spacing w:val="-5"/>
                                      <w:sz w:val="8"/>
                                    </w:rPr>
                                    <w:t> </w:t>
                                  </w:r>
                                  <w:r>
                                    <w:rPr>
                                      <w:rFonts w:ascii="Arial MT" w:hAnsi="Arial MT"/>
                                      <w:sz w:val="8"/>
                                    </w:rPr>
                                    <w:t>climático</w:t>
                                  </w:r>
                                  <w:r>
                                    <w:rPr>
                                      <w:rFonts w:ascii="Arial MT" w:hAnsi="Arial MT"/>
                                      <w:spacing w:val="-5"/>
                                      <w:sz w:val="8"/>
                                    </w:rPr>
                                    <w:t> </w:t>
                                  </w:r>
                                  <w:r>
                                    <w:rPr>
                                      <w:rFonts w:ascii="Arial MT" w:hAnsi="Arial MT"/>
                                      <w:sz w:val="8"/>
                                    </w:rPr>
                                    <w:t>a</w:t>
                                  </w:r>
                                  <w:r>
                                    <w:rPr>
                                      <w:rFonts w:ascii="Arial MT" w:hAnsi="Arial MT"/>
                                      <w:spacing w:val="-5"/>
                                      <w:sz w:val="8"/>
                                    </w:rPr>
                                    <w:t> </w:t>
                                  </w:r>
                                  <w:r>
                                    <w:rPr>
                                      <w:rFonts w:ascii="Arial MT" w:hAnsi="Arial MT"/>
                                      <w:sz w:val="8"/>
                                    </w:rPr>
                                    <w:t>nivel</w:t>
                                  </w:r>
                                  <w:r>
                                    <w:rPr>
                                      <w:rFonts w:ascii="Arial MT" w:hAnsi="Arial MT"/>
                                      <w:spacing w:val="40"/>
                                      <w:sz w:val="8"/>
                                    </w:rPr>
                                    <w:t> </w:t>
                                  </w:r>
                                  <w:r>
                                    <w:rPr>
                                      <w:rFonts w:ascii="Arial MT" w:hAnsi="Arial MT"/>
                                      <w:spacing w:val="-2"/>
                                      <w:sz w:val="8"/>
                                    </w:rPr>
                                    <w:t>Distrital.</w:t>
                                  </w:r>
                                </w:p>
                              </w:tc>
                            </w:tr>
                            <w:tr>
                              <w:trPr>
                                <w:trHeight w:val="562" w:hRule="atLeast"/>
                              </w:trPr>
                              <w:tc>
                                <w:tcPr>
                                  <w:tcW w:w="3847" w:type="dxa"/>
                                </w:tcPr>
                                <w:p>
                                  <w:pPr>
                                    <w:pStyle w:val="TableParagraph"/>
                                    <w:rPr>
                                      <w:b/>
                                      <w:sz w:val="9"/>
                                    </w:rPr>
                                  </w:pPr>
                                </w:p>
                                <w:p>
                                  <w:pPr>
                                    <w:pStyle w:val="TableParagraph"/>
                                    <w:spacing w:before="24"/>
                                    <w:rPr>
                                      <w:b/>
                                      <w:sz w:val="9"/>
                                    </w:rPr>
                                  </w:pPr>
                                </w:p>
                                <w:p>
                                  <w:pPr>
                                    <w:pStyle w:val="TableParagraph"/>
                                    <w:ind w:left="12" w:right="4"/>
                                    <w:jc w:val="center"/>
                                    <w:rPr>
                                      <w:rFonts w:ascii="Arial MT" w:hAnsi="Arial MT"/>
                                      <w:sz w:val="9"/>
                                    </w:rPr>
                                  </w:pPr>
                                  <w:r>
                                    <w:rPr>
                                      <w:rFonts w:ascii="Arial MT" w:hAnsi="Arial MT"/>
                                      <w:spacing w:val="-2"/>
                                      <w:sz w:val="9"/>
                                    </w:rPr>
                                    <w:t>Línea</w:t>
                                  </w:r>
                                  <w:r>
                                    <w:rPr>
                                      <w:rFonts w:ascii="Arial MT" w:hAnsi="Arial MT"/>
                                      <w:spacing w:val="-4"/>
                                      <w:sz w:val="9"/>
                                    </w:rPr>
                                    <w:t> </w:t>
                                  </w:r>
                                  <w:r>
                                    <w:rPr>
                                      <w:rFonts w:ascii="Arial MT" w:hAnsi="Arial MT"/>
                                      <w:spacing w:val="-2"/>
                                      <w:sz w:val="9"/>
                                    </w:rPr>
                                    <w:t>Base:</w:t>
                                  </w:r>
                                </w:p>
                              </w:tc>
                            </w:tr>
                          </w:tbl>
                          <w:p>
                            <w:pPr>
                              <w:pStyle w:val="BodyText"/>
                            </w:pPr>
                          </w:p>
                        </w:txbxContent>
                      </wps:txbx>
                      <wps:bodyPr wrap="square" lIns="0" tIns="0" rIns="0" bIns="0" rtlCol="0">
                        <a:noAutofit/>
                      </wps:bodyPr>
                    </wps:wsp>
                  </a:graphicData>
                </a:graphic>
              </wp:anchor>
            </w:drawing>
          </mc:Choice>
          <mc:Fallback>
            <w:pict>
              <v:shape style="position:absolute;margin-left:159.458069pt;margin-top:22.679726pt;width:192.8pt;height:63pt;mso-position-horizontal-relative:page;mso-position-vertical-relative:paragraph;z-index:-15728640;mso-wrap-distance-left:0;mso-wrap-distance-right:0" type="#_x0000_t202" id="docshape98" filled="false" stroked="false">
                <v:textbox inset="0,0,0,0">
                  <w:txbxContent>
                    <w:tbl>
                      <w:tblPr>
                        <w:tblW w:w="0" w:type="auto"/>
                        <w:jc w:val="left"/>
                        <w:tblInd w:w="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CellMar>
                          <w:top w:w="0" w:type="dxa"/>
                          <w:left w:w="0" w:type="dxa"/>
                          <w:bottom w:w="0" w:type="dxa"/>
                          <w:right w:w="0" w:type="dxa"/>
                        </w:tblCellMar>
                        <w:tblLook w:val="01E0"/>
                      </w:tblPr>
                      <w:tblGrid>
                        <w:gridCol w:w="3847"/>
                      </w:tblGrid>
                      <w:tr>
                        <w:trPr>
                          <w:trHeight w:val="140" w:hRule="atLeast"/>
                        </w:trPr>
                        <w:tc>
                          <w:tcPr>
                            <w:tcW w:w="3847" w:type="dxa"/>
                          </w:tcPr>
                          <w:p>
                            <w:pPr>
                              <w:pStyle w:val="TableParagraph"/>
                              <w:spacing w:before="25"/>
                              <w:ind w:left="12"/>
                              <w:jc w:val="center"/>
                              <w:rPr>
                                <w:rFonts w:ascii="Arial"/>
                                <w:b/>
                                <w:sz w:val="8"/>
                              </w:rPr>
                            </w:pPr>
                            <w:r>
                              <w:rPr>
                                <w:rFonts w:ascii="Arial"/>
                                <w:b/>
                                <w:sz w:val="8"/>
                              </w:rPr>
                              <w:t>EFECTO</w:t>
                            </w:r>
                            <w:r>
                              <w:rPr>
                                <w:rFonts w:ascii="Arial"/>
                                <w:b/>
                                <w:spacing w:val="2"/>
                                <w:sz w:val="8"/>
                              </w:rPr>
                              <w:t> </w:t>
                            </w:r>
                            <w:r>
                              <w:rPr>
                                <w:rFonts w:ascii="Arial"/>
                                <w:b/>
                                <w:spacing w:val="-10"/>
                                <w:sz w:val="8"/>
                              </w:rPr>
                              <w:t>1</w:t>
                            </w:r>
                          </w:p>
                        </w:tc>
                      </w:tr>
                      <w:tr>
                        <w:trPr>
                          <w:trHeight w:val="517" w:hRule="atLeast"/>
                        </w:trPr>
                        <w:tc>
                          <w:tcPr>
                            <w:tcW w:w="3847" w:type="dxa"/>
                            <w:shd w:val="clear" w:color="auto" w:fill="F4AF84"/>
                          </w:tcPr>
                          <w:p>
                            <w:pPr>
                              <w:pStyle w:val="TableParagraph"/>
                              <w:spacing w:before="71"/>
                              <w:rPr>
                                <w:b/>
                                <w:sz w:val="8"/>
                              </w:rPr>
                            </w:pPr>
                          </w:p>
                          <w:p>
                            <w:pPr>
                              <w:pStyle w:val="TableParagraph"/>
                              <w:spacing w:line="266" w:lineRule="auto"/>
                              <w:ind w:left="1778" w:hanging="1731"/>
                              <w:rPr>
                                <w:rFonts w:ascii="Arial MT" w:hAnsi="Arial MT"/>
                                <w:sz w:val="8"/>
                              </w:rPr>
                            </w:pPr>
                            <w:r>
                              <w:rPr>
                                <w:rFonts w:ascii="Arial MT" w:hAnsi="Arial MT"/>
                                <w:sz w:val="8"/>
                              </w:rPr>
                              <w:t>Aumento</w:t>
                            </w:r>
                            <w:r>
                              <w:rPr>
                                <w:rFonts w:ascii="Arial MT" w:hAnsi="Arial MT"/>
                                <w:spacing w:val="-6"/>
                                <w:sz w:val="8"/>
                              </w:rPr>
                              <w:t> </w:t>
                            </w:r>
                            <w:r>
                              <w:rPr>
                                <w:rFonts w:ascii="Arial MT" w:hAnsi="Arial MT"/>
                                <w:sz w:val="8"/>
                              </w:rPr>
                              <w:t>de</w:t>
                            </w:r>
                            <w:r>
                              <w:rPr>
                                <w:rFonts w:ascii="Arial MT" w:hAnsi="Arial MT"/>
                                <w:spacing w:val="-5"/>
                                <w:sz w:val="8"/>
                              </w:rPr>
                              <w:t> </w:t>
                            </w:r>
                            <w:r>
                              <w:rPr>
                                <w:rFonts w:ascii="Arial MT" w:hAnsi="Arial MT"/>
                                <w:sz w:val="8"/>
                              </w:rPr>
                              <w:t>las</w:t>
                            </w:r>
                            <w:r>
                              <w:rPr>
                                <w:rFonts w:ascii="Arial MT" w:hAnsi="Arial MT"/>
                                <w:spacing w:val="-4"/>
                                <w:sz w:val="8"/>
                              </w:rPr>
                              <w:t> </w:t>
                            </w:r>
                            <w:r>
                              <w:rPr>
                                <w:rFonts w:ascii="Arial MT" w:hAnsi="Arial MT"/>
                                <w:sz w:val="8"/>
                              </w:rPr>
                              <w:t>situaciones</w:t>
                            </w:r>
                            <w:r>
                              <w:rPr>
                                <w:rFonts w:ascii="Arial MT" w:hAnsi="Arial MT"/>
                                <w:spacing w:val="-4"/>
                                <w:sz w:val="8"/>
                              </w:rPr>
                              <w:t> </w:t>
                            </w:r>
                            <w:r>
                              <w:rPr>
                                <w:rFonts w:ascii="Arial MT" w:hAnsi="Arial MT"/>
                                <w:sz w:val="8"/>
                              </w:rPr>
                              <w:t>ambientales</w:t>
                            </w:r>
                            <w:r>
                              <w:rPr>
                                <w:rFonts w:ascii="Arial MT" w:hAnsi="Arial MT"/>
                                <w:spacing w:val="-4"/>
                                <w:sz w:val="8"/>
                              </w:rPr>
                              <w:t> </w:t>
                            </w:r>
                            <w:r>
                              <w:rPr>
                                <w:rFonts w:ascii="Arial MT" w:hAnsi="Arial MT"/>
                                <w:sz w:val="8"/>
                              </w:rPr>
                              <w:t>conflictivas,</w:t>
                            </w:r>
                            <w:r>
                              <w:rPr>
                                <w:rFonts w:ascii="Arial MT" w:hAnsi="Arial MT"/>
                                <w:spacing w:val="-3"/>
                                <w:sz w:val="8"/>
                              </w:rPr>
                              <w:t> </w:t>
                            </w:r>
                            <w:r>
                              <w:rPr>
                                <w:rFonts w:ascii="Arial MT" w:hAnsi="Arial MT"/>
                                <w:sz w:val="8"/>
                              </w:rPr>
                              <w:t>que</w:t>
                            </w:r>
                            <w:r>
                              <w:rPr>
                                <w:rFonts w:ascii="Arial MT" w:hAnsi="Arial MT"/>
                                <w:spacing w:val="-5"/>
                                <w:sz w:val="8"/>
                              </w:rPr>
                              <w:t> </w:t>
                            </w:r>
                            <w:r>
                              <w:rPr>
                                <w:rFonts w:ascii="Arial MT" w:hAnsi="Arial MT"/>
                                <w:sz w:val="8"/>
                              </w:rPr>
                              <w:t>agudizan</w:t>
                            </w:r>
                            <w:r>
                              <w:rPr>
                                <w:rFonts w:ascii="Arial MT" w:hAnsi="Arial MT"/>
                                <w:spacing w:val="-6"/>
                                <w:sz w:val="8"/>
                              </w:rPr>
                              <w:t> </w:t>
                            </w:r>
                            <w:r>
                              <w:rPr>
                                <w:rFonts w:ascii="Arial MT" w:hAnsi="Arial MT"/>
                                <w:sz w:val="8"/>
                              </w:rPr>
                              <w:t>los</w:t>
                            </w:r>
                            <w:r>
                              <w:rPr>
                                <w:rFonts w:ascii="Arial MT" w:hAnsi="Arial MT"/>
                                <w:spacing w:val="-3"/>
                                <w:sz w:val="8"/>
                              </w:rPr>
                              <w:t> </w:t>
                            </w:r>
                            <w:r>
                              <w:rPr>
                                <w:rFonts w:ascii="Arial MT" w:hAnsi="Arial MT"/>
                                <w:sz w:val="8"/>
                              </w:rPr>
                              <w:t>efectos</w:t>
                            </w:r>
                            <w:r>
                              <w:rPr>
                                <w:rFonts w:ascii="Arial MT" w:hAnsi="Arial MT"/>
                                <w:spacing w:val="-4"/>
                                <w:sz w:val="8"/>
                              </w:rPr>
                              <w:t> </w:t>
                            </w:r>
                            <w:r>
                              <w:rPr>
                                <w:rFonts w:ascii="Arial MT" w:hAnsi="Arial MT"/>
                                <w:sz w:val="8"/>
                              </w:rPr>
                              <w:t>del</w:t>
                            </w:r>
                            <w:r>
                              <w:rPr>
                                <w:rFonts w:ascii="Arial MT" w:hAnsi="Arial MT"/>
                                <w:spacing w:val="-5"/>
                                <w:sz w:val="8"/>
                              </w:rPr>
                              <w:t> </w:t>
                            </w:r>
                            <w:r>
                              <w:rPr>
                                <w:rFonts w:ascii="Arial MT" w:hAnsi="Arial MT"/>
                                <w:sz w:val="8"/>
                              </w:rPr>
                              <w:t>cambio</w:t>
                            </w:r>
                            <w:r>
                              <w:rPr>
                                <w:rFonts w:ascii="Arial MT" w:hAnsi="Arial MT"/>
                                <w:spacing w:val="-5"/>
                                <w:sz w:val="8"/>
                              </w:rPr>
                              <w:t> </w:t>
                            </w:r>
                            <w:r>
                              <w:rPr>
                                <w:rFonts w:ascii="Arial MT" w:hAnsi="Arial MT"/>
                                <w:sz w:val="8"/>
                              </w:rPr>
                              <w:t>climático</w:t>
                            </w:r>
                            <w:r>
                              <w:rPr>
                                <w:rFonts w:ascii="Arial MT" w:hAnsi="Arial MT"/>
                                <w:spacing w:val="-5"/>
                                <w:sz w:val="8"/>
                              </w:rPr>
                              <w:t> </w:t>
                            </w:r>
                            <w:r>
                              <w:rPr>
                                <w:rFonts w:ascii="Arial MT" w:hAnsi="Arial MT"/>
                                <w:sz w:val="8"/>
                              </w:rPr>
                              <w:t>a</w:t>
                            </w:r>
                            <w:r>
                              <w:rPr>
                                <w:rFonts w:ascii="Arial MT" w:hAnsi="Arial MT"/>
                                <w:spacing w:val="-5"/>
                                <w:sz w:val="8"/>
                              </w:rPr>
                              <w:t> </w:t>
                            </w:r>
                            <w:r>
                              <w:rPr>
                                <w:rFonts w:ascii="Arial MT" w:hAnsi="Arial MT"/>
                                <w:sz w:val="8"/>
                              </w:rPr>
                              <w:t>nivel</w:t>
                            </w:r>
                            <w:r>
                              <w:rPr>
                                <w:rFonts w:ascii="Arial MT" w:hAnsi="Arial MT"/>
                                <w:spacing w:val="40"/>
                                <w:sz w:val="8"/>
                              </w:rPr>
                              <w:t> </w:t>
                            </w:r>
                            <w:r>
                              <w:rPr>
                                <w:rFonts w:ascii="Arial MT" w:hAnsi="Arial MT"/>
                                <w:spacing w:val="-2"/>
                                <w:sz w:val="8"/>
                              </w:rPr>
                              <w:t>Distrital.</w:t>
                            </w:r>
                          </w:p>
                        </w:tc>
                      </w:tr>
                      <w:tr>
                        <w:trPr>
                          <w:trHeight w:val="562" w:hRule="atLeast"/>
                        </w:trPr>
                        <w:tc>
                          <w:tcPr>
                            <w:tcW w:w="3847" w:type="dxa"/>
                          </w:tcPr>
                          <w:p>
                            <w:pPr>
                              <w:pStyle w:val="TableParagraph"/>
                              <w:rPr>
                                <w:b/>
                                <w:sz w:val="9"/>
                              </w:rPr>
                            </w:pPr>
                          </w:p>
                          <w:p>
                            <w:pPr>
                              <w:pStyle w:val="TableParagraph"/>
                              <w:spacing w:before="24"/>
                              <w:rPr>
                                <w:b/>
                                <w:sz w:val="9"/>
                              </w:rPr>
                            </w:pPr>
                          </w:p>
                          <w:p>
                            <w:pPr>
                              <w:pStyle w:val="TableParagraph"/>
                              <w:ind w:left="12" w:right="4"/>
                              <w:jc w:val="center"/>
                              <w:rPr>
                                <w:rFonts w:ascii="Arial MT" w:hAnsi="Arial MT"/>
                                <w:sz w:val="9"/>
                              </w:rPr>
                            </w:pPr>
                            <w:r>
                              <w:rPr>
                                <w:rFonts w:ascii="Arial MT" w:hAnsi="Arial MT"/>
                                <w:spacing w:val="-2"/>
                                <w:sz w:val="9"/>
                              </w:rPr>
                              <w:t>Línea</w:t>
                            </w:r>
                            <w:r>
                              <w:rPr>
                                <w:rFonts w:ascii="Arial MT" w:hAnsi="Arial MT"/>
                                <w:spacing w:val="-4"/>
                                <w:sz w:val="9"/>
                              </w:rPr>
                              <w:t> </w:t>
                            </w:r>
                            <w:r>
                              <w:rPr>
                                <w:rFonts w:ascii="Arial MT" w:hAnsi="Arial MT"/>
                                <w:spacing w:val="-2"/>
                                <w:sz w:val="9"/>
                              </w:rPr>
                              <w:t>Base:</w:t>
                            </w:r>
                          </w:p>
                        </w:tc>
                      </w:tr>
                    </w:tbl>
                    <w:p>
                      <w:pPr>
                        <w:pStyle w:val="BodyText"/>
                      </w:pPr>
                    </w:p>
                  </w:txbxContent>
                </v:textbox>
                <w10:wrap type="topAndBottom"/>
              </v:shape>
            </w:pict>
          </mc:Fallback>
        </mc:AlternateContent>
      </w:r>
      <w:r>
        <w:rPr>
          <w:b/>
        </w:rPr>
        <mc:AlternateContent>
          <mc:Choice Requires="wps">
            <w:drawing>
              <wp:anchor distT="0" distB="0" distL="0" distR="0" allowOverlap="1" layoutInCell="1" locked="0" behindDoc="1" simplePos="0" relativeHeight="487587840">
                <wp:simplePos x="0" y="0"/>
                <wp:positionH relativeFrom="page">
                  <wp:posOffset>4516982</wp:posOffset>
                </wp:positionH>
                <wp:positionV relativeFrom="paragraph">
                  <wp:posOffset>288032</wp:posOffset>
                </wp:positionV>
                <wp:extent cx="1287145" cy="800100"/>
                <wp:effectExtent l="0" t="0" r="0" b="0"/>
                <wp:wrapTopAndBottom/>
                <wp:docPr id="100" name="Textbox 100"/>
                <wp:cNvGraphicFramePr>
                  <a:graphicFrameLocks/>
                </wp:cNvGraphicFramePr>
                <a:graphic>
                  <a:graphicData uri="http://schemas.microsoft.com/office/word/2010/wordprocessingShape">
                    <wps:wsp>
                      <wps:cNvPr id="100" name="Textbox 100"/>
                      <wps:cNvSpPr txBox="1"/>
                      <wps:spPr>
                        <a:xfrm>
                          <a:off x="0" y="0"/>
                          <a:ext cx="1287145" cy="800100"/>
                        </a:xfrm>
                        <a:prstGeom prst="rect">
                          <a:avLst/>
                        </a:prstGeom>
                      </wps:spPr>
                      <wps:txbx>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2019"/>
                            </w:tblGrid>
                            <w:tr>
                              <w:trPr>
                                <w:trHeight w:val="140" w:hRule="atLeast"/>
                              </w:trPr>
                              <w:tc>
                                <w:tcPr>
                                  <w:tcW w:w="2019" w:type="dxa"/>
                                </w:tcPr>
                                <w:p>
                                  <w:pPr>
                                    <w:pStyle w:val="TableParagraph"/>
                                    <w:spacing w:before="25"/>
                                    <w:ind w:left="12" w:right="1"/>
                                    <w:jc w:val="center"/>
                                    <w:rPr>
                                      <w:rFonts w:ascii="Arial"/>
                                      <w:b/>
                                      <w:sz w:val="8"/>
                                    </w:rPr>
                                  </w:pPr>
                                  <w:r>
                                    <w:rPr>
                                      <w:rFonts w:ascii="Arial"/>
                                      <w:b/>
                                      <w:sz w:val="8"/>
                                    </w:rPr>
                                    <w:t>EFECTO</w:t>
                                  </w:r>
                                  <w:r>
                                    <w:rPr>
                                      <w:rFonts w:ascii="Arial"/>
                                      <w:b/>
                                      <w:spacing w:val="2"/>
                                      <w:sz w:val="8"/>
                                    </w:rPr>
                                    <w:t> </w:t>
                                  </w:r>
                                  <w:r>
                                    <w:rPr>
                                      <w:rFonts w:ascii="Arial"/>
                                      <w:b/>
                                      <w:spacing w:val="-10"/>
                                      <w:sz w:val="8"/>
                                    </w:rPr>
                                    <w:t>2</w:t>
                                  </w:r>
                                </w:p>
                              </w:tc>
                            </w:tr>
                            <w:tr>
                              <w:trPr>
                                <w:trHeight w:val="517" w:hRule="atLeast"/>
                              </w:trPr>
                              <w:tc>
                                <w:tcPr>
                                  <w:tcW w:w="2019" w:type="dxa"/>
                                  <w:tcBorders>
                                    <w:bottom w:val="single" w:sz="4" w:space="0" w:color="CC6600"/>
                                  </w:tcBorders>
                                  <w:shd w:val="clear" w:color="auto" w:fill="A9D08E"/>
                                </w:tcPr>
                                <w:p>
                                  <w:pPr>
                                    <w:pStyle w:val="TableParagraph"/>
                                    <w:spacing w:before="71"/>
                                    <w:rPr>
                                      <w:b/>
                                      <w:sz w:val="8"/>
                                    </w:rPr>
                                  </w:pPr>
                                </w:p>
                                <w:p>
                                  <w:pPr>
                                    <w:pStyle w:val="TableParagraph"/>
                                    <w:spacing w:line="266" w:lineRule="auto"/>
                                    <w:ind w:left="43" w:right="2" w:firstLine="52"/>
                                    <w:rPr>
                                      <w:rFonts w:ascii="Arial MT" w:hAnsi="Arial MT"/>
                                      <w:sz w:val="8"/>
                                    </w:rPr>
                                  </w:pPr>
                                  <w:r>
                                    <w:rPr>
                                      <w:rFonts w:ascii="Arial MT" w:hAnsi="Arial MT"/>
                                      <w:sz w:val="8"/>
                                    </w:rPr>
                                    <w:t>Nivel</w:t>
                                  </w:r>
                                  <w:r>
                                    <w:rPr>
                                      <w:rFonts w:ascii="Arial MT" w:hAnsi="Arial MT"/>
                                      <w:spacing w:val="-6"/>
                                      <w:sz w:val="8"/>
                                    </w:rPr>
                                    <w:t> </w:t>
                                  </w:r>
                                  <w:r>
                                    <w:rPr>
                                      <w:rFonts w:ascii="Arial MT" w:hAnsi="Arial MT"/>
                                      <w:sz w:val="8"/>
                                    </w:rPr>
                                    <w:t>bajo</w:t>
                                  </w:r>
                                  <w:r>
                                    <w:rPr>
                                      <w:rFonts w:ascii="Arial MT" w:hAnsi="Arial MT"/>
                                      <w:spacing w:val="-6"/>
                                      <w:sz w:val="8"/>
                                    </w:rPr>
                                    <w:t> </w:t>
                                  </w:r>
                                  <w:r>
                                    <w:rPr>
                                      <w:rFonts w:ascii="Arial MT" w:hAnsi="Arial MT"/>
                                      <w:sz w:val="8"/>
                                    </w:rPr>
                                    <w:t>de</w:t>
                                  </w:r>
                                  <w:r>
                                    <w:rPr>
                                      <w:rFonts w:ascii="Arial MT" w:hAnsi="Arial MT"/>
                                      <w:spacing w:val="-5"/>
                                      <w:sz w:val="8"/>
                                    </w:rPr>
                                    <w:t> </w:t>
                                  </w:r>
                                  <w:r>
                                    <w:rPr>
                                      <w:rFonts w:ascii="Arial MT" w:hAnsi="Arial MT"/>
                                      <w:sz w:val="8"/>
                                    </w:rPr>
                                    <w:t>acciones</w:t>
                                  </w:r>
                                  <w:r>
                                    <w:rPr>
                                      <w:rFonts w:ascii="Arial MT" w:hAnsi="Arial MT"/>
                                      <w:spacing w:val="-6"/>
                                      <w:sz w:val="8"/>
                                    </w:rPr>
                                    <w:t> </w:t>
                                  </w:r>
                                  <w:r>
                                    <w:rPr>
                                      <w:rFonts w:ascii="Arial MT" w:hAnsi="Arial MT"/>
                                      <w:sz w:val="8"/>
                                    </w:rPr>
                                    <w:t>de</w:t>
                                  </w:r>
                                  <w:r>
                                    <w:rPr>
                                      <w:rFonts w:ascii="Arial MT" w:hAnsi="Arial MT"/>
                                      <w:spacing w:val="-5"/>
                                      <w:sz w:val="8"/>
                                    </w:rPr>
                                    <w:t> </w:t>
                                  </w:r>
                                  <w:r>
                                    <w:rPr>
                                      <w:rFonts w:ascii="Arial MT" w:hAnsi="Arial MT"/>
                                      <w:sz w:val="8"/>
                                    </w:rPr>
                                    <w:t>responsabilidad</w:t>
                                  </w:r>
                                  <w:r>
                                    <w:rPr>
                                      <w:rFonts w:ascii="Arial MT" w:hAnsi="Arial MT"/>
                                      <w:spacing w:val="-6"/>
                                      <w:sz w:val="8"/>
                                    </w:rPr>
                                    <w:t> </w:t>
                                  </w:r>
                                  <w:r>
                                    <w:rPr>
                                      <w:rFonts w:ascii="Arial MT" w:hAnsi="Arial MT"/>
                                      <w:sz w:val="8"/>
                                    </w:rPr>
                                    <w:t>ciudadana</w:t>
                                  </w:r>
                                  <w:r>
                                    <w:rPr>
                                      <w:rFonts w:ascii="Arial MT" w:hAnsi="Arial MT"/>
                                      <w:spacing w:val="40"/>
                                      <w:sz w:val="8"/>
                                    </w:rPr>
                                    <w:t> </w:t>
                                  </w:r>
                                  <w:r>
                                    <w:rPr>
                                      <w:rFonts w:ascii="Arial MT" w:hAnsi="Arial MT"/>
                                      <w:sz w:val="8"/>
                                    </w:rPr>
                                    <w:t>frente</w:t>
                                  </w:r>
                                  <w:r>
                                    <w:rPr>
                                      <w:rFonts w:ascii="Arial MT" w:hAnsi="Arial MT"/>
                                      <w:spacing w:val="-2"/>
                                      <w:sz w:val="8"/>
                                    </w:rPr>
                                    <w:t> </w:t>
                                  </w:r>
                                  <w:r>
                                    <w:rPr>
                                      <w:rFonts w:ascii="Arial MT" w:hAnsi="Arial MT"/>
                                      <w:sz w:val="8"/>
                                    </w:rPr>
                                    <w:t>al</w:t>
                                  </w:r>
                                  <w:r>
                                    <w:rPr>
                                      <w:rFonts w:ascii="Arial MT" w:hAnsi="Arial MT"/>
                                      <w:spacing w:val="-2"/>
                                      <w:sz w:val="8"/>
                                    </w:rPr>
                                    <w:t> </w:t>
                                  </w:r>
                                  <w:r>
                                    <w:rPr>
                                      <w:rFonts w:ascii="Arial MT" w:hAnsi="Arial MT"/>
                                      <w:sz w:val="8"/>
                                    </w:rPr>
                                    <w:t>cambio</w:t>
                                  </w:r>
                                  <w:r>
                                    <w:rPr>
                                      <w:rFonts w:ascii="Arial MT" w:hAnsi="Arial MT"/>
                                      <w:spacing w:val="-2"/>
                                      <w:sz w:val="8"/>
                                    </w:rPr>
                                    <w:t> </w:t>
                                  </w:r>
                                  <w:r>
                                    <w:rPr>
                                      <w:rFonts w:ascii="Arial MT" w:hAnsi="Arial MT"/>
                                      <w:sz w:val="8"/>
                                    </w:rPr>
                                    <w:t>climático</w:t>
                                  </w:r>
                                  <w:r>
                                    <w:rPr>
                                      <w:rFonts w:ascii="Arial MT" w:hAnsi="Arial MT"/>
                                      <w:spacing w:val="-1"/>
                                      <w:sz w:val="8"/>
                                    </w:rPr>
                                    <w:t> </w:t>
                                  </w:r>
                                  <w:r>
                                    <w:rPr>
                                      <w:rFonts w:ascii="Arial MT" w:hAnsi="Arial MT"/>
                                      <w:sz w:val="8"/>
                                    </w:rPr>
                                    <w:t>y</w:t>
                                  </w:r>
                                  <w:r>
                                    <w:rPr>
                                      <w:rFonts w:ascii="Arial MT" w:hAnsi="Arial MT"/>
                                      <w:spacing w:val="-1"/>
                                      <w:sz w:val="8"/>
                                    </w:rPr>
                                    <w:t> </w:t>
                                  </w:r>
                                  <w:r>
                                    <w:rPr>
                                      <w:rFonts w:ascii="Arial MT" w:hAnsi="Arial MT"/>
                                      <w:sz w:val="8"/>
                                    </w:rPr>
                                    <w:t>la</w:t>
                                  </w:r>
                                  <w:r>
                                    <w:rPr>
                                      <w:rFonts w:ascii="Arial MT" w:hAnsi="Arial MT"/>
                                      <w:spacing w:val="-1"/>
                                      <w:sz w:val="8"/>
                                    </w:rPr>
                                    <w:t> </w:t>
                                  </w:r>
                                  <w:r>
                                    <w:rPr>
                                      <w:rFonts w:ascii="Arial MT" w:hAnsi="Arial MT"/>
                                      <w:sz w:val="8"/>
                                    </w:rPr>
                                    <w:t>protección</w:t>
                                  </w:r>
                                  <w:r>
                                    <w:rPr>
                                      <w:rFonts w:ascii="Arial MT" w:hAnsi="Arial MT"/>
                                      <w:spacing w:val="-5"/>
                                      <w:sz w:val="8"/>
                                    </w:rPr>
                                    <w:t> </w:t>
                                  </w:r>
                                  <w:r>
                                    <w:rPr>
                                      <w:rFonts w:ascii="Arial MT" w:hAnsi="Arial MT"/>
                                      <w:sz w:val="8"/>
                                    </w:rPr>
                                    <w:t>del</w:t>
                                  </w:r>
                                  <w:r>
                                    <w:rPr>
                                      <w:rFonts w:ascii="Arial MT" w:hAnsi="Arial MT"/>
                                      <w:spacing w:val="-2"/>
                                      <w:sz w:val="8"/>
                                    </w:rPr>
                                    <w:t> territorio.</w:t>
                                  </w:r>
                                </w:p>
                              </w:tc>
                            </w:tr>
                            <w:tr>
                              <w:trPr>
                                <w:trHeight w:val="562" w:hRule="atLeast"/>
                              </w:trPr>
                              <w:tc>
                                <w:tcPr>
                                  <w:tcW w:w="2019" w:type="dxa"/>
                                  <w:tcBorders>
                                    <w:top w:val="single" w:sz="4" w:space="0" w:color="CC6600"/>
                                    <w:left w:val="single" w:sz="4" w:space="0" w:color="CC6600"/>
                                    <w:bottom w:val="single" w:sz="4" w:space="0" w:color="CC6600"/>
                                    <w:right w:val="single" w:sz="4" w:space="0" w:color="CC6600"/>
                                  </w:tcBorders>
                                </w:tcPr>
                                <w:p>
                                  <w:pPr>
                                    <w:pStyle w:val="TableParagraph"/>
                                    <w:rPr>
                                      <w:b/>
                                      <w:sz w:val="9"/>
                                    </w:rPr>
                                  </w:pPr>
                                </w:p>
                                <w:p>
                                  <w:pPr>
                                    <w:pStyle w:val="TableParagraph"/>
                                    <w:spacing w:before="24"/>
                                    <w:rPr>
                                      <w:b/>
                                      <w:sz w:val="9"/>
                                    </w:rPr>
                                  </w:pPr>
                                </w:p>
                                <w:p>
                                  <w:pPr>
                                    <w:pStyle w:val="TableParagraph"/>
                                    <w:ind w:left="12" w:right="1"/>
                                    <w:jc w:val="center"/>
                                    <w:rPr>
                                      <w:rFonts w:ascii="Arial MT" w:hAnsi="Arial MT"/>
                                      <w:sz w:val="9"/>
                                    </w:rPr>
                                  </w:pPr>
                                  <w:r>
                                    <w:rPr>
                                      <w:rFonts w:ascii="Arial MT" w:hAnsi="Arial MT"/>
                                      <w:spacing w:val="-2"/>
                                      <w:sz w:val="9"/>
                                    </w:rPr>
                                    <w:t>Línea Base: no</w:t>
                                  </w:r>
                                  <w:r>
                                    <w:rPr>
                                      <w:rFonts w:ascii="Arial MT" w:hAnsi="Arial MT"/>
                                      <w:spacing w:val="3"/>
                                      <w:sz w:val="9"/>
                                    </w:rPr>
                                    <w:t> </w:t>
                                  </w:r>
                                  <w:r>
                                    <w:rPr>
                                      <w:rFonts w:ascii="Arial MT" w:hAnsi="Arial MT"/>
                                      <w:spacing w:val="-2"/>
                                      <w:sz w:val="9"/>
                                    </w:rPr>
                                    <w:t>disponible</w:t>
                                  </w:r>
                                </w:p>
                              </w:tc>
                            </w:tr>
                          </w:tbl>
                          <w:p>
                            <w:pPr>
                              <w:pStyle w:val="BodyText"/>
                            </w:pPr>
                          </w:p>
                        </w:txbxContent>
                      </wps:txbx>
                      <wps:bodyPr wrap="square" lIns="0" tIns="0" rIns="0" bIns="0" rtlCol="0">
                        <a:noAutofit/>
                      </wps:bodyPr>
                    </wps:wsp>
                  </a:graphicData>
                </a:graphic>
              </wp:anchor>
            </w:drawing>
          </mc:Choice>
          <mc:Fallback>
            <w:pict>
              <v:shape style="position:absolute;margin-left:355.667877pt;margin-top:22.679726pt;width:101.35pt;height:63pt;mso-position-horizontal-relative:page;mso-position-vertical-relative:paragraph;z-index:-15728640;mso-wrap-distance-left:0;mso-wrap-distance-right:0" type="#_x0000_t202" id="docshape99" filled="false" stroked="false">
                <v:textbox inset="0,0,0,0">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2019"/>
                      </w:tblGrid>
                      <w:tr>
                        <w:trPr>
                          <w:trHeight w:val="140" w:hRule="atLeast"/>
                        </w:trPr>
                        <w:tc>
                          <w:tcPr>
                            <w:tcW w:w="2019" w:type="dxa"/>
                          </w:tcPr>
                          <w:p>
                            <w:pPr>
                              <w:pStyle w:val="TableParagraph"/>
                              <w:spacing w:before="25"/>
                              <w:ind w:left="12" w:right="1"/>
                              <w:jc w:val="center"/>
                              <w:rPr>
                                <w:rFonts w:ascii="Arial"/>
                                <w:b/>
                                <w:sz w:val="8"/>
                              </w:rPr>
                            </w:pPr>
                            <w:r>
                              <w:rPr>
                                <w:rFonts w:ascii="Arial"/>
                                <w:b/>
                                <w:sz w:val="8"/>
                              </w:rPr>
                              <w:t>EFECTO</w:t>
                            </w:r>
                            <w:r>
                              <w:rPr>
                                <w:rFonts w:ascii="Arial"/>
                                <w:b/>
                                <w:spacing w:val="2"/>
                                <w:sz w:val="8"/>
                              </w:rPr>
                              <w:t> </w:t>
                            </w:r>
                            <w:r>
                              <w:rPr>
                                <w:rFonts w:ascii="Arial"/>
                                <w:b/>
                                <w:spacing w:val="-10"/>
                                <w:sz w:val="8"/>
                              </w:rPr>
                              <w:t>2</w:t>
                            </w:r>
                          </w:p>
                        </w:tc>
                      </w:tr>
                      <w:tr>
                        <w:trPr>
                          <w:trHeight w:val="517" w:hRule="atLeast"/>
                        </w:trPr>
                        <w:tc>
                          <w:tcPr>
                            <w:tcW w:w="2019" w:type="dxa"/>
                            <w:tcBorders>
                              <w:bottom w:val="single" w:sz="4" w:space="0" w:color="CC6600"/>
                            </w:tcBorders>
                            <w:shd w:val="clear" w:color="auto" w:fill="A9D08E"/>
                          </w:tcPr>
                          <w:p>
                            <w:pPr>
                              <w:pStyle w:val="TableParagraph"/>
                              <w:spacing w:before="71"/>
                              <w:rPr>
                                <w:b/>
                                <w:sz w:val="8"/>
                              </w:rPr>
                            </w:pPr>
                          </w:p>
                          <w:p>
                            <w:pPr>
                              <w:pStyle w:val="TableParagraph"/>
                              <w:spacing w:line="266" w:lineRule="auto"/>
                              <w:ind w:left="43" w:right="2" w:firstLine="52"/>
                              <w:rPr>
                                <w:rFonts w:ascii="Arial MT" w:hAnsi="Arial MT"/>
                                <w:sz w:val="8"/>
                              </w:rPr>
                            </w:pPr>
                            <w:r>
                              <w:rPr>
                                <w:rFonts w:ascii="Arial MT" w:hAnsi="Arial MT"/>
                                <w:sz w:val="8"/>
                              </w:rPr>
                              <w:t>Nivel</w:t>
                            </w:r>
                            <w:r>
                              <w:rPr>
                                <w:rFonts w:ascii="Arial MT" w:hAnsi="Arial MT"/>
                                <w:spacing w:val="-6"/>
                                <w:sz w:val="8"/>
                              </w:rPr>
                              <w:t> </w:t>
                            </w:r>
                            <w:r>
                              <w:rPr>
                                <w:rFonts w:ascii="Arial MT" w:hAnsi="Arial MT"/>
                                <w:sz w:val="8"/>
                              </w:rPr>
                              <w:t>bajo</w:t>
                            </w:r>
                            <w:r>
                              <w:rPr>
                                <w:rFonts w:ascii="Arial MT" w:hAnsi="Arial MT"/>
                                <w:spacing w:val="-6"/>
                                <w:sz w:val="8"/>
                              </w:rPr>
                              <w:t> </w:t>
                            </w:r>
                            <w:r>
                              <w:rPr>
                                <w:rFonts w:ascii="Arial MT" w:hAnsi="Arial MT"/>
                                <w:sz w:val="8"/>
                              </w:rPr>
                              <w:t>de</w:t>
                            </w:r>
                            <w:r>
                              <w:rPr>
                                <w:rFonts w:ascii="Arial MT" w:hAnsi="Arial MT"/>
                                <w:spacing w:val="-5"/>
                                <w:sz w:val="8"/>
                              </w:rPr>
                              <w:t> </w:t>
                            </w:r>
                            <w:r>
                              <w:rPr>
                                <w:rFonts w:ascii="Arial MT" w:hAnsi="Arial MT"/>
                                <w:sz w:val="8"/>
                              </w:rPr>
                              <w:t>acciones</w:t>
                            </w:r>
                            <w:r>
                              <w:rPr>
                                <w:rFonts w:ascii="Arial MT" w:hAnsi="Arial MT"/>
                                <w:spacing w:val="-6"/>
                                <w:sz w:val="8"/>
                              </w:rPr>
                              <w:t> </w:t>
                            </w:r>
                            <w:r>
                              <w:rPr>
                                <w:rFonts w:ascii="Arial MT" w:hAnsi="Arial MT"/>
                                <w:sz w:val="8"/>
                              </w:rPr>
                              <w:t>de</w:t>
                            </w:r>
                            <w:r>
                              <w:rPr>
                                <w:rFonts w:ascii="Arial MT" w:hAnsi="Arial MT"/>
                                <w:spacing w:val="-5"/>
                                <w:sz w:val="8"/>
                              </w:rPr>
                              <w:t> </w:t>
                            </w:r>
                            <w:r>
                              <w:rPr>
                                <w:rFonts w:ascii="Arial MT" w:hAnsi="Arial MT"/>
                                <w:sz w:val="8"/>
                              </w:rPr>
                              <w:t>responsabilidad</w:t>
                            </w:r>
                            <w:r>
                              <w:rPr>
                                <w:rFonts w:ascii="Arial MT" w:hAnsi="Arial MT"/>
                                <w:spacing w:val="-6"/>
                                <w:sz w:val="8"/>
                              </w:rPr>
                              <w:t> </w:t>
                            </w:r>
                            <w:r>
                              <w:rPr>
                                <w:rFonts w:ascii="Arial MT" w:hAnsi="Arial MT"/>
                                <w:sz w:val="8"/>
                              </w:rPr>
                              <w:t>ciudadana</w:t>
                            </w:r>
                            <w:r>
                              <w:rPr>
                                <w:rFonts w:ascii="Arial MT" w:hAnsi="Arial MT"/>
                                <w:spacing w:val="40"/>
                                <w:sz w:val="8"/>
                              </w:rPr>
                              <w:t> </w:t>
                            </w:r>
                            <w:r>
                              <w:rPr>
                                <w:rFonts w:ascii="Arial MT" w:hAnsi="Arial MT"/>
                                <w:sz w:val="8"/>
                              </w:rPr>
                              <w:t>frente</w:t>
                            </w:r>
                            <w:r>
                              <w:rPr>
                                <w:rFonts w:ascii="Arial MT" w:hAnsi="Arial MT"/>
                                <w:spacing w:val="-2"/>
                                <w:sz w:val="8"/>
                              </w:rPr>
                              <w:t> </w:t>
                            </w:r>
                            <w:r>
                              <w:rPr>
                                <w:rFonts w:ascii="Arial MT" w:hAnsi="Arial MT"/>
                                <w:sz w:val="8"/>
                              </w:rPr>
                              <w:t>al</w:t>
                            </w:r>
                            <w:r>
                              <w:rPr>
                                <w:rFonts w:ascii="Arial MT" w:hAnsi="Arial MT"/>
                                <w:spacing w:val="-2"/>
                                <w:sz w:val="8"/>
                              </w:rPr>
                              <w:t> </w:t>
                            </w:r>
                            <w:r>
                              <w:rPr>
                                <w:rFonts w:ascii="Arial MT" w:hAnsi="Arial MT"/>
                                <w:sz w:val="8"/>
                              </w:rPr>
                              <w:t>cambio</w:t>
                            </w:r>
                            <w:r>
                              <w:rPr>
                                <w:rFonts w:ascii="Arial MT" w:hAnsi="Arial MT"/>
                                <w:spacing w:val="-2"/>
                                <w:sz w:val="8"/>
                              </w:rPr>
                              <w:t> </w:t>
                            </w:r>
                            <w:r>
                              <w:rPr>
                                <w:rFonts w:ascii="Arial MT" w:hAnsi="Arial MT"/>
                                <w:sz w:val="8"/>
                              </w:rPr>
                              <w:t>climático</w:t>
                            </w:r>
                            <w:r>
                              <w:rPr>
                                <w:rFonts w:ascii="Arial MT" w:hAnsi="Arial MT"/>
                                <w:spacing w:val="-1"/>
                                <w:sz w:val="8"/>
                              </w:rPr>
                              <w:t> </w:t>
                            </w:r>
                            <w:r>
                              <w:rPr>
                                <w:rFonts w:ascii="Arial MT" w:hAnsi="Arial MT"/>
                                <w:sz w:val="8"/>
                              </w:rPr>
                              <w:t>y</w:t>
                            </w:r>
                            <w:r>
                              <w:rPr>
                                <w:rFonts w:ascii="Arial MT" w:hAnsi="Arial MT"/>
                                <w:spacing w:val="-1"/>
                                <w:sz w:val="8"/>
                              </w:rPr>
                              <w:t> </w:t>
                            </w:r>
                            <w:r>
                              <w:rPr>
                                <w:rFonts w:ascii="Arial MT" w:hAnsi="Arial MT"/>
                                <w:sz w:val="8"/>
                              </w:rPr>
                              <w:t>la</w:t>
                            </w:r>
                            <w:r>
                              <w:rPr>
                                <w:rFonts w:ascii="Arial MT" w:hAnsi="Arial MT"/>
                                <w:spacing w:val="-1"/>
                                <w:sz w:val="8"/>
                              </w:rPr>
                              <w:t> </w:t>
                            </w:r>
                            <w:r>
                              <w:rPr>
                                <w:rFonts w:ascii="Arial MT" w:hAnsi="Arial MT"/>
                                <w:sz w:val="8"/>
                              </w:rPr>
                              <w:t>protección</w:t>
                            </w:r>
                            <w:r>
                              <w:rPr>
                                <w:rFonts w:ascii="Arial MT" w:hAnsi="Arial MT"/>
                                <w:spacing w:val="-5"/>
                                <w:sz w:val="8"/>
                              </w:rPr>
                              <w:t> </w:t>
                            </w:r>
                            <w:r>
                              <w:rPr>
                                <w:rFonts w:ascii="Arial MT" w:hAnsi="Arial MT"/>
                                <w:sz w:val="8"/>
                              </w:rPr>
                              <w:t>del</w:t>
                            </w:r>
                            <w:r>
                              <w:rPr>
                                <w:rFonts w:ascii="Arial MT" w:hAnsi="Arial MT"/>
                                <w:spacing w:val="-2"/>
                                <w:sz w:val="8"/>
                              </w:rPr>
                              <w:t> territorio.</w:t>
                            </w:r>
                          </w:p>
                        </w:tc>
                      </w:tr>
                      <w:tr>
                        <w:trPr>
                          <w:trHeight w:val="562" w:hRule="atLeast"/>
                        </w:trPr>
                        <w:tc>
                          <w:tcPr>
                            <w:tcW w:w="2019" w:type="dxa"/>
                            <w:tcBorders>
                              <w:top w:val="single" w:sz="4" w:space="0" w:color="CC6600"/>
                              <w:left w:val="single" w:sz="4" w:space="0" w:color="CC6600"/>
                              <w:bottom w:val="single" w:sz="4" w:space="0" w:color="CC6600"/>
                              <w:right w:val="single" w:sz="4" w:space="0" w:color="CC6600"/>
                            </w:tcBorders>
                          </w:tcPr>
                          <w:p>
                            <w:pPr>
                              <w:pStyle w:val="TableParagraph"/>
                              <w:rPr>
                                <w:b/>
                                <w:sz w:val="9"/>
                              </w:rPr>
                            </w:pPr>
                          </w:p>
                          <w:p>
                            <w:pPr>
                              <w:pStyle w:val="TableParagraph"/>
                              <w:spacing w:before="24"/>
                              <w:rPr>
                                <w:b/>
                                <w:sz w:val="9"/>
                              </w:rPr>
                            </w:pPr>
                          </w:p>
                          <w:p>
                            <w:pPr>
                              <w:pStyle w:val="TableParagraph"/>
                              <w:ind w:left="12" w:right="1"/>
                              <w:jc w:val="center"/>
                              <w:rPr>
                                <w:rFonts w:ascii="Arial MT" w:hAnsi="Arial MT"/>
                                <w:sz w:val="9"/>
                              </w:rPr>
                            </w:pPr>
                            <w:r>
                              <w:rPr>
                                <w:rFonts w:ascii="Arial MT" w:hAnsi="Arial MT"/>
                                <w:spacing w:val="-2"/>
                                <w:sz w:val="9"/>
                              </w:rPr>
                              <w:t>Línea Base: no</w:t>
                            </w:r>
                            <w:r>
                              <w:rPr>
                                <w:rFonts w:ascii="Arial MT" w:hAnsi="Arial MT"/>
                                <w:spacing w:val="3"/>
                                <w:sz w:val="9"/>
                              </w:rPr>
                              <w:t> </w:t>
                            </w:r>
                            <w:r>
                              <w:rPr>
                                <w:rFonts w:ascii="Arial MT" w:hAnsi="Arial MT"/>
                                <w:spacing w:val="-2"/>
                                <w:sz w:val="9"/>
                              </w:rPr>
                              <w:t>disponible</w:t>
                            </w:r>
                          </w:p>
                        </w:tc>
                      </w:tr>
                    </w:tbl>
                    <w:p>
                      <w:pPr>
                        <w:pStyle w:val="BodyText"/>
                      </w:pPr>
                    </w:p>
                  </w:txbxContent>
                </v:textbox>
                <w10:wrap type="topAndBottom"/>
              </v:shape>
            </w:pict>
          </mc:Fallback>
        </mc:AlternateContent>
      </w:r>
    </w:p>
    <w:p>
      <w:pPr>
        <w:pStyle w:val="BodyText"/>
        <w:spacing w:before="90" w:after="1"/>
        <w:rPr>
          <w:b/>
        </w:rPr>
      </w:pPr>
    </w:p>
    <w:tbl>
      <w:tblPr>
        <w:tblW w:w="0" w:type="auto"/>
        <w:jc w:val="left"/>
        <w:tblInd w:w="2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38"/>
        <w:gridCol w:w="4928"/>
      </w:tblGrid>
      <w:tr>
        <w:trPr>
          <w:trHeight w:val="519" w:hRule="atLeast"/>
        </w:trPr>
        <w:tc>
          <w:tcPr>
            <w:tcW w:w="6066" w:type="dxa"/>
            <w:gridSpan w:val="2"/>
          </w:tcPr>
          <w:p>
            <w:pPr>
              <w:pStyle w:val="TableParagraph"/>
              <w:rPr>
                <w:b/>
                <w:sz w:val="9"/>
              </w:rPr>
            </w:pPr>
          </w:p>
          <w:p>
            <w:pPr>
              <w:pStyle w:val="TableParagraph"/>
              <w:rPr>
                <w:b/>
                <w:sz w:val="9"/>
              </w:rPr>
            </w:pPr>
          </w:p>
          <w:p>
            <w:pPr>
              <w:pStyle w:val="TableParagraph"/>
              <w:ind w:left="615"/>
              <w:rPr>
                <w:rFonts w:ascii="Arial" w:hAnsi="Arial"/>
                <w:b/>
                <w:sz w:val="9"/>
              </w:rPr>
            </w:pPr>
            <w:r>
              <w:rPr>
                <w:rFonts w:ascii="Arial" w:hAnsi="Arial"/>
                <w:b/>
                <w:spacing w:val="-2"/>
                <w:w w:val="110"/>
                <w:sz w:val="9"/>
              </w:rPr>
              <w:t>Nivel</w:t>
            </w:r>
            <w:r>
              <w:rPr>
                <w:rFonts w:ascii="Arial" w:hAnsi="Arial"/>
                <w:b/>
                <w:spacing w:val="5"/>
                <w:w w:val="110"/>
                <w:sz w:val="9"/>
              </w:rPr>
              <w:t> </w:t>
            </w:r>
            <w:r>
              <w:rPr>
                <w:rFonts w:ascii="Arial" w:hAnsi="Arial"/>
                <w:b/>
                <w:spacing w:val="-2"/>
                <w:w w:val="110"/>
                <w:sz w:val="9"/>
              </w:rPr>
              <w:t>bajo</w:t>
            </w:r>
            <w:r>
              <w:rPr>
                <w:rFonts w:ascii="Arial" w:hAnsi="Arial"/>
                <w:b/>
                <w:spacing w:val="6"/>
                <w:w w:val="110"/>
                <w:sz w:val="9"/>
              </w:rPr>
              <w:t> </w:t>
            </w:r>
            <w:r>
              <w:rPr>
                <w:rFonts w:ascii="Arial" w:hAnsi="Arial"/>
                <w:b/>
                <w:spacing w:val="-2"/>
                <w:w w:val="110"/>
                <w:sz w:val="9"/>
              </w:rPr>
              <w:t>de</w:t>
            </w:r>
            <w:r>
              <w:rPr>
                <w:rFonts w:ascii="Arial" w:hAnsi="Arial"/>
                <w:b/>
                <w:spacing w:val="2"/>
                <w:w w:val="110"/>
                <w:sz w:val="9"/>
              </w:rPr>
              <w:t> </w:t>
            </w:r>
            <w:r>
              <w:rPr>
                <w:rFonts w:ascii="Arial" w:hAnsi="Arial"/>
                <w:b/>
                <w:spacing w:val="-2"/>
                <w:w w:val="110"/>
                <w:sz w:val="9"/>
              </w:rPr>
              <w:t>apropiación</w:t>
            </w:r>
            <w:r>
              <w:rPr>
                <w:rFonts w:ascii="Arial" w:hAnsi="Arial"/>
                <w:b/>
                <w:spacing w:val="6"/>
                <w:w w:val="110"/>
                <w:sz w:val="9"/>
              </w:rPr>
              <w:t> </w:t>
            </w:r>
            <w:r>
              <w:rPr>
                <w:rFonts w:ascii="Arial" w:hAnsi="Arial"/>
                <w:b/>
                <w:spacing w:val="-2"/>
                <w:w w:val="110"/>
                <w:sz w:val="9"/>
              </w:rPr>
              <w:t>social</w:t>
            </w:r>
            <w:r>
              <w:rPr>
                <w:rFonts w:ascii="Arial" w:hAnsi="Arial"/>
                <w:b/>
                <w:spacing w:val="6"/>
                <w:w w:val="110"/>
                <w:sz w:val="9"/>
              </w:rPr>
              <w:t> </w:t>
            </w:r>
            <w:r>
              <w:rPr>
                <w:rFonts w:ascii="Arial" w:hAnsi="Arial"/>
                <w:b/>
                <w:spacing w:val="-2"/>
                <w:w w:val="110"/>
                <w:sz w:val="9"/>
              </w:rPr>
              <w:t>del</w:t>
            </w:r>
            <w:r>
              <w:rPr>
                <w:rFonts w:ascii="Arial" w:hAnsi="Arial"/>
                <w:b/>
                <w:spacing w:val="5"/>
                <w:w w:val="110"/>
                <w:sz w:val="9"/>
              </w:rPr>
              <w:t> </w:t>
            </w:r>
            <w:r>
              <w:rPr>
                <w:rFonts w:ascii="Arial" w:hAnsi="Arial"/>
                <w:b/>
                <w:spacing w:val="-2"/>
                <w:w w:val="110"/>
                <w:sz w:val="9"/>
              </w:rPr>
              <w:t>conocimiento</w:t>
            </w:r>
            <w:r>
              <w:rPr>
                <w:rFonts w:ascii="Arial" w:hAnsi="Arial"/>
                <w:b/>
                <w:spacing w:val="6"/>
                <w:w w:val="110"/>
                <w:sz w:val="9"/>
              </w:rPr>
              <w:t> </w:t>
            </w:r>
            <w:r>
              <w:rPr>
                <w:rFonts w:ascii="Arial" w:hAnsi="Arial"/>
                <w:b/>
                <w:spacing w:val="-2"/>
                <w:w w:val="110"/>
                <w:sz w:val="9"/>
              </w:rPr>
              <w:t>sobre</w:t>
            </w:r>
            <w:r>
              <w:rPr>
                <w:rFonts w:ascii="Arial" w:hAnsi="Arial"/>
                <w:b/>
                <w:spacing w:val="2"/>
                <w:w w:val="110"/>
                <w:sz w:val="9"/>
              </w:rPr>
              <w:t> </w:t>
            </w:r>
            <w:r>
              <w:rPr>
                <w:rFonts w:ascii="Arial" w:hAnsi="Arial"/>
                <w:b/>
                <w:spacing w:val="-2"/>
                <w:w w:val="110"/>
                <w:sz w:val="9"/>
              </w:rPr>
              <w:t>temas</w:t>
            </w:r>
            <w:r>
              <w:rPr>
                <w:rFonts w:ascii="Arial" w:hAnsi="Arial"/>
                <w:b/>
                <w:spacing w:val="3"/>
                <w:w w:val="110"/>
                <w:sz w:val="9"/>
              </w:rPr>
              <w:t> </w:t>
            </w:r>
            <w:r>
              <w:rPr>
                <w:rFonts w:ascii="Arial" w:hAnsi="Arial"/>
                <w:b/>
                <w:spacing w:val="-2"/>
                <w:w w:val="110"/>
                <w:sz w:val="9"/>
              </w:rPr>
              <w:t>ambientales</w:t>
            </w:r>
            <w:r>
              <w:rPr>
                <w:rFonts w:ascii="Arial" w:hAnsi="Arial"/>
                <w:b/>
                <w:spacing w:val="2"/>
                <w:w w:val="110"/>
                <w:sz w:val="9"/>
              </w:rPr>
              <w:t> </w:t>
            </w:r>
            <w:r>
              <w:rPr>
                <w:rFonts w:ascii="Arial" w:hAnsi="Arial"/>
                <w:b/>
                <w:spacing w:val="-2"/>
                <w:w w:val="110"/>
                <w:sz w:val="9"/>
              </w:rPr>
              <w:t>para</w:t>
            </w:r>
            <w:r>
              <w:rPr>
                <w:rFonts w:ascii="Arial" w:hAnsi="Arial"/>
                <w:b/>
                <w:spacing w:val="2"/>
                <w:w w:val="110"/>
                <w:sz w:val="9"/>
              </w:rPr>
              <w:t> </w:t>
            </w:r>
            <w:r>
              <w:rPr>
                <w:rFonts w:ascii="Arial" w:hAnsi="Arial"/>
                <w:b/>
                <w:spacing w:val="-2"/>
                <w:w w:val="110"/>
                <w:sz w:val="9"/>
              </w:rPr>
              <w:t>la</w:t>
            </w:r>
            <w:r>
              <w:rPr>
                <w:rFonts w:ascii="Arial" w:hAnsi="Arial"/>
                <w:b/>
                <w:spacing w:val="2"/>
                <w:w w:val="110"/>
                <w:sz w:val="9"/>
              </w:rPr>
              <w:t> </w:t>
            </w:r>
            <w:r>
              <w:rPr>
                <w:rFonts w:ascii="Arial" w:hAnsi="Arial"/>
                <w:b/>
                <w:spacing w:val="-2"/>
                <w:w w:val="110"/>
                <w:sz w:val="9"/>
              </w:rPr>
              <w:t>resiliencia</w:t>
            </w:r>
            <w:r>
              <w:rPr>
                <w:rFonts w:ascii="Arial" w:hAnsi="Arial"/>
                <w:b/>
                <w:spacing w:val="3"/>
                <w:w w:val="110"/>
                <w:sz w:val="9"/>
              </w:rPr>
              <w:t> </w:t>
            </w:r>
            <w:r>
              <w:rPr>
                <w:rFonts w:ascii="Arial" w:hAnsi="Arial"/>
                <w:b/>
                <w:spacing w:val="-2"/>
                <w:w w:val="110"/>
                <w:sz w:val="9"/>
              </w:rPr>
              <w:t>climática.</w:t>
            </w:r>
          </w:p>
        </w:tc>
      </w:tr>
      <w:tr>
        <w:trPr>
          <w:trHeight w:val="498" w:hRule="atLeast"/>
        </w:trPr>
        <w:tc>
          <w:tcPr>
            <w:tcW w:w="1138" w:type="dxa"/>
          </w:tcPr>
          <w:p>
            <w:pPr>
              <w:pStyle w:val="TableParagraph"/>
              <w:spacing w:before="96"/>
              <w:rPr>
                <w:b/>
                <w:sz w:val="9"/>
              </w:rPr>
            </w:pPr>
          </w:p>
          <w:p>
            <w:pPr>
              <w:pStyle w:val="TableParagraph"/>
              <w:ind w:left="13"/>
              <w:rPr>
                <w:rFonts w:ascii="Arial MT" w:hAnsi="Arial MT"/>
                <w:sz w:val="9"/>
              </w:rPr>
            </w:pPr>
            <w:r>
              <w:rPr>
                <w:rFonts w:ascii="Arial MT" w:hAnsi="Arial MT"/>
                <w:spacing w:val="-2"/>
                <w:sz w:val="9"/>
              </w:rPr>
              <w:t>Indicador</w:t>
            </w:r>
            <w:r>
              <w:rPr>
                <w:rFonts w:ascii="Arial MT" w:hAnsi="Arial MT"/>
                <w:spacing w:val="-1"/>
                <w:sz w:val="9"/>
              </w:rPr>
              <w:t> </w:t>
            </w:r>
            <w:r>
              <w:rPr>
                <w:rFonts w:ascii="Arial MT" w:hAnsi="Arial MT"/>
                <w:spacing w:val="-2"/>
                <w:sz w:val="9"/>
              </w:rPr>
              <w:t>de</w:t>
            </w:r>
            <w:r>
              <w:rPr>
                <w:rFonts w:ascii="Arial MT" w:hAnsi="Arial MT"/>
                <w:sz w:val="9"/>
              </w:rPr>
              <w:t> </w:t>
            </w:r>
            <w:r>
              <w:rPr>
                <w:rFonts w:ascii="Arial MT" w:hAnsi="Arial MT"/>
                <w:spacing w:val="-2"/>
                <w:sz w:val="9"/>
              </w:rPr>
              <w:t>línea</w:t>
            </w:r>
            <w:r>
              <w:rPr>
                <w:rFonts w:ascii="Arial MT" w:hAnsi="Arial MT"/>
                <w:spacing w:val="-1"/>
                <w:sz w:val="9"/>
              </w:rPr>
              <w:t> </w:t>
            </w:r>
            <w:r>
              <w:rPr>
                <w:rFonts w:ascii="Arial MT" w:hAnsi="Arial MT"/>
                <w:spacing w:val="-2"/>
                <w:sz w:val="9"/>
              </w:rPr>
              <w:t>de</w:t>
            </w:r>
            <w:r>
              <w:rPr>
                <w:rFonts w:ascii="Arial MT" w:hAnsi="Arial MT"/>
                <w:sz w:val="9"/>
              </w:rPr>
              <w:t> </w:t>
            </w:r>
            <w:r>
              <w:rPr>
                <w:rFonts w:ascii="Arial MT" w:hAnsi="Arial MT"/>
                <w:spacing w:val="-2"/>
                <w:sz w:val="9"/>
              </w:rPr>
              <w:t>Base:</w:t>
            </w:r>
          </w:p>
        </w:tc>
        <w:tc>
          <w:tcPr>
            <w:tcW w:w="4928" w:type="dxa"/>
          </w:tcPr>
          <w:p>
            <w:pPr>
              <w:pStyle w:val="TableParagraph"/>
              <w:spacing w:line="292" w:lineRule="auto" w:before="73"/>
              <w:ind w:left="29" w:right="30"/>
              <w:jc w:val="center"/>
              <w:rPr>
                <w:rFonts w:ascii="Arial MT" w:hAnsi="Arial MT"/>
                <w:sz w:val="9"/>
              </w:rPr>
            </w:pPr>
            <w:r>
              <w:rPr>
                <w:rFonts w:ascii="Arial MT" w:hAnsi="Arial MT"/>
                <w:w w:val="110"/>
                <w:sz w:val="9"/>
              </w:rPr>
              <w:t>Linea</w:t>
            </w:r>
            <w:r>
              <w:rPr>
                <w:rFonts w:ascii="Arial MT" w:hAnsi="Arial MT"/>
                <w:spacing w:val="-7"/>
                <w:w w:val="110"/>
                <w:sz w:val="9"/>
              </w:rPr>
              <w:t> </w:t>
            </w:r>
            <w:r>
              <w:rPr>
                <w:rFonts w:ascii="Arial MT" w:hAnsi="Arial MT"/>
                <w:w w:val="110"/>
                <w:sz w:val="9"/>
              </w:rPr>
              <w:t>Base:</w:t>
            </w:r>
            <w:r>
              <w:rPr>
                <w:rFonts w:ascii="Arial MT" w:hAnsi="Arial MT"/>
                <w:spacing w:val="-7"/>
                <w:w w:val="110"/>
                <w:sz w:val="9"/>
              </w:rPr>
              <w:t> </w:t>
            </w:r>
            <w:r>
              <w:rPr>
                <w:rFonts w:ascii="Arial MT" w:hAnsi="Arial MT"/>
                <w:w w:val="110"/>
                <w:sz w:val="9"/>
              </w:rPr>
              <w:t>4.351</w:t>
            </w:r>
            <w:r>
              <w:rPr>
                <w:rFonts w:ascii="Arial MT" w:hAnsi="Arial MT"/>
                <w:spacing w:val="-7"/>
                <w:w w:val="110"/>
                <w:sz w:val="9"/>
              </w:rPr>
              <w:t> </w:t>
            </w:r>
            <w:r>
              <w:rPr>
                <w:rFonts w:ascii="Arial MT" w:hAnsi="Arial MT"/>
                <w:w w:val="110"/>
                <w:sz w:val="9"/>
              </w:rPr>
              <w:t>personas</w:t>
            </w:r>
            <w:r>
              <w:rPr>
                <w:rFonts w:ascii="Arial MT" w:hAnsi="Arial MT"/>
                <w:spacing w:val="-7"/>
                <w:w w:val="110"/>
                <w:sz w:val="9"/>
              </w:rPr>
              <w:t> </w:t>
            </w:r>
            <w:r>
              <w:rPr>
                <w:rFonts w:ascii="Arial MT" w:hAnsi="Arial MT"/>
                <w:w w:val="110"/>
                <w:sz w:val="9"/>
              </w:rPr>
              <w:t>tienen</w:t>
            </w:r>
            <w:r>
              <w:rPr>
                <w:rFonts w:ascii="Arial MT" w:hAnsi="Arial MT"/>
                <w:spacing w:val="-6"/>
                <w:w w:val="110"/>
                <w:sz w:val="9"/>
              </w:rPr>
              <w:t> </w:t>
            </w:r>
            <w:r>
              <w:rPr>
                <w:rFonts w:ascii="Arial MT" w:hAnsi="Arial MT"/>
                <w:w w:val="110"/>
                <w:sz w:val="9"/>
              </w:rPr>
              <w:t>bajo</w:t>
            </w:r>
            <w:r>
              <w:rPr>
                <w:rFonts w:ascii="Arial MT" w:hAnsi="Arial MT"/>
                <w:spacing w:val="-7"/>
                <w:w w:val="110"/>
                <w:sz w:val="9"/>
              </w:rPr>
              <w:t> </w:t>
            </w:r>
            <w:r>
              <w:rPr>
                <w:rFonts w:ascii="Arial MT" w:hAnsi="Arial MT"/>
                <w:w w:val="110"/>
                <w:sz w:val="9"/>
              </w:rPr>
              <w:t>conocimiento</w:t>
            </w:r>
            <w:r>
              <w:rPr>
                <w:rFonts w:ascii="Arial MT" w:hAnsi="Arial MT"/>
                <w:spacing w:val="-6"/>
                <w:w w:val="110"/>
                <w:sz w:val="9"/>
              </w:rPr>
              <w:t> </w:t>
            </w:r>
            <w:r>
              <w:rPr>
                <w:rFonts w:ascii="Arial MT" w:hAnsi="Arial MT"/>
                <w:w w:val="110"/>
                <w:sz w:val="9"/>
              </w:rPr>
              <w:t>en</w:t>
            </w:r>
            <w:r>
              <w:rPr>
                <w:rFonts w:ascii="Arial MT" w:hAnsi="Arial MT"/>
                <w:spacing w:val="-5"/>
                <w:w w:val="110"/>
                <w:sz w:val="9"/>
              </w:rPr>
              <w:t> </w:t>
            </w:r>
            <w:r>
              <w:rPr>
                <w:rFonts w:ascii="Arial MT" w:hAnsi="Arial MT"/>
                <w:w w:val="110"/>
                <w:sz w:val="9"/>
              </w:rPr>
              <w:t>las</w:t>
            </w:r>
            <w:r>
              <w:rPr>
                <w:rFonts w:ascii="Arial MT" w:hAnsi="Arial MT"/>
                <w:spacing w:val="-7"/>
                <w:w w:val="110"/>
                <w:sz w:val="9"/>
              </w:rPr>
              <w:t> </w:t>
            </w:r>
            <w:r>
              <w:rPr>
                <w:rFonts w:ascii="Arial MT" w:hAnsi="Arial MT"/>
                <w:w w:val="110"/>
                <w:sz w:val="9"/>
              </w:rPr>
              <w:t>temáticas</w:t>
            </w:r>
            <w:r>
              <w:rPr>
                <w:rFonts w:ascii="Arial MT" w:hAnsi="Arial MT"/>
                <w:spacing w:val="-6"/>
                <w:w w:val="110"/>
                <w:sz w:val="9"/>
              </w:rPr>
              <w:t> </w:t>
            </w:r>
            <w:r>
              <w:rPr>
                <w:rFonts w:ascii="Arial MT" w:hAnsi="Arial MT"/>
                <w:w w:val="110"/>
                <w:sz w:val="9"/>
              </w:rPr>
              <w:t>relacionadas</w:t>
            </w:r>
            <w:r>
              <w:rPr>
                <w:rFonts w:ascii="Arial MT" w:hAnsi="Arial MT"/>
                <w:spacing w:val="-7"/>
                <w:w w:val="110"/>
                <w:sz w:val="9"/>
              </w:rPr>
              <w:t> </w:t>
            </w:r>
            <w:r>
              <w:rPr>
                <w:rFonts w:ascii="Arial MT" w:hAnsi="Arial MT"/>
                <w:w w:val="110"/>
                <w:sz w:val="9"/>
              </w:rPr>
              <w:t>con</w:t>
            </w:r>
            <w:r>
              <w:rPr>
                <w:rFonts w:ascii="Arial MT" w:hAnsi="Arial MT"/>
                <w:spacing w:val="-5"/>
                <w:w w:val="110"/>
                <w:sz w:val="9"/>
              </w:rPr>
              <w:t> </w:t>
            </w:r>
            <w:r>
              <w:rPr>
                <w:rFonts w:ascii="Arial MT" w:hAnsi="Arial MT"/>
                <w:w w:val="110"/>
                <w:sz w:val="9"/>
              </w:rPr>
              <w:t>la</w:t>
            </w:r>
            <w:r>
              <w:rPr>
                <w:rFonts w:ascii="Arial MT" w:hAnsi="Arial MT"/>
                <w:spacing w:val="-7"/>
                <w:w w:val="110"/>
                <w:sz w:val="9"/>
              </w:rPr>
              <w:t> </w:t>
            </w:r>
            <w:r>
              <w:rPr>
                <w:rFonts w:ascii="Arial MT" w:hAnsi="Arial MT"/>
                <w:w w:val="110"/>
                <w:sz w:val="9"/>
              </w:rPr>
              <w:t>gestión</w:t>
            </w:r>
            <w:r>
              <w:rPr>
                <w:rFonts w:ascii="Arial MT" w:hAnsi="Arial MT"/>
                <w:spacing w:val="-5"/>
                <w:w w:val="110"/>
                <w:sz w:val="9"/>
              </w:rPr>
              <w:t> </w:t>
            </w:r>
            <w:r>
              <w:rPr>
                <w:rFonts w:ascii="Arial MT" w:hAnsi="Arial MT"/>
                <w:w w:val="110"/>
                <w:sz w:val="9"/>
              </w:rPr>
              <w:t>ambiental,</w:t>
            </w:r>
            <w:r>
              <w:rPr>
                <w:rFonts w:ascii="Arial MT" w:hAnsi="Arial MT"/>
                <w:spacing w:val="-6"/>
                <w:w w:val="110"/>
                <w:sz w:val="9"/>
              </w:rPr>
              <w:t> </w:t>
            </w:r>
            <w:r>
              <w:rPr>
                <w:rFonts w:ascii="Arial MT" w:hAnsi="Arial MT"/>
                <w:w w:val="110"/>
                <w:sz w:val="9"/>
              </w:rPr>
              <w:t>la</w:t>
            </w:r>
            <w:r>
              <w:rPr>
                <w:rFonts w:ascii="Arial MT" w:hAnsi="Arial MT"/>
                <w:spacing w:val="40"/>
                <w:w w:val="110"/>
                <w:sz w:val="9"/>
              </w:rPr>
              <w:t> </w:t>
            </w:r>
            <w:r>
              <w:rPr>
                <w:rFonts w:ascii="Arial MT" w:hAnsi="Arial MT"/>
                <w:w w:val="110"/>
                <w:sz w:val="9"/>
              </w:rPr>
              <w:t>acción</w:t>
            </w:r>
            <w:r>
              <w:rPr>
                <w:rFonts w:ascii="Arial MT" w:hAnsi="Arial MT"/>
                <w:spacing w:val="-2"/>
                <w:w w:val="110"/>
                <w:sz w:val="9"/>
              </w:rPr>
              <w:t> </w:t>
            </w:r>
            <w:r>
              <w:rPr>
                <w:rFonts w:ascii="Arial MT" w:hAnsi="Arial MT"/>
                <w:w w:val="110"/>
                <w:sz w:val="9"/>
              </w:rPr>
              <w:t>climática,</w:t>
            </w:r>
            <w:r>
              <w:rPr>
                <w:rFonts w:ascii="Arial MT" w:hAnsi="Arial MT"/>
                <w:spacing w:val="-3"/>
                <w:w w:val="110"/>
                <w:sz w:val="9"/>
              </w:rPr>
              <w:t> </w:t>
            </w:r>
            <w:r>
              <w:rPr>
                <w:rFonts w:ascii="Arial MT" w:hAnsi="Arial MT"/>
                <w:w w:val="110"/>
                <w:sz w:val="9"/>
              </w:rPr>
              <w:t>la</w:t>
            </w:r>
            <w:r>
              <w:rPr>
                <w:rFonts w:ascii="Arial MT" w:hAnsi="Arial MT"/>
                <w:spacing w:val="-6"/>
                <w:w w:val="110"/>
                <w:sz w:val="9"/>
              </w:rPr>
              <w:t> </w:t>
            </w:r>
            <w:r>
              <w:rPr>
                <w:rFonts w:ascii="Arial MT" w:hAnsi="Arial MT"/>
                <w:w w:val="110"/>
                <w:sz w:val="9"/>
              </w:rPr>
              <w:t>biodiversidad,</w:t>
            </w:r>
            <w:r>
              <w:rPr>
                <w:rFonts w:ascii="Arial MT" w:hAnsi="Arial MT"/>
                <w:spacing w:val="-3"/>
                <w:w w:val="110"/>
                <w:sz w:val="9"/>
              </w:rPr>
              <w:t> </w:t>
            </w:r>
            <w:r>
              <w:rPr>
                <w:rFonts w:ascii="Arial MT" w:hAnsi="Arial MT"/>
                <w:w w:val="110"/>
                <w:sz w:val="9"/>
              </w:rPr>
              <w:t>la</w:t>
            </w:r>
            <w:r>
              <w:rPr>
                <w:rFonts w:ascii="Arial MT" w:hAnsi="Arial MT"/>
                <w:spacing w:val="-6"/>
                <w:w w:val="110"/>
                <w:sz w:val="9"/>
              </w:rPr>
              <w:t> </w:t>
            </w:r>
            <w:r>
              <w:rPr>
                <w:rFonts w:ascii="Arial MT" w:hAnsi="Arial MT"/>
                <w:w w:val="110"/>
                <w:sz w:val="9"/>
              </w:rPr>
              <w:t>EEP</w:t>
            </w:r>
            <w:r>
              <w:rPr>
                <w:rFonts w:ascii="Arial MT" w:hAnsi="Arial MT"/>
                <w:spacing w:val="-4"/>
                <w:w w:val="110"/>
                <w:sz w:val="9"/>
              </w:rPr>
              <w:t> </w:t>
            </w:r>
            <w:r>
              <w:rPr>
                <w:rFonts w:ascii="Arial MT" w:hAnsi="Arial MT"/>
                <w:w w:val="110"/>
                <w:sz w:val="9"/>
              </w:rPr>
              <w:t>y</w:t>
            </w:r>
            <w:r>
              <w:rPr>
                <w:rFonts w:ascii="Arial MT" w:hAnsi="Arial MT"/>
                <w:spacing w:val="-4"/>
                <w:w w:val="110"/>
                <w:sz w:val="9"/>
              </w:rPr>
              <w:t> </w:t>
            </w:r>
            <w:r>
              <w:rPr>
                <w:rFonts w:ascii="Arial MT" w:hAnsi="Arial MT"/>
                <w:w w:val="110"/>
                <w:sz w:val="9"/>
              </w:rPr>
              <w:t>el</w:t>
            </w:r>
            <w:r>
              <w:rPr>
                <w:rFonts w:ascii="Arial MT" w:hAnsi="Arial MT"/>
                <w:spacing w:val="-2"/>
                <w:w w:val="110"/>
                <w:sz w:val="9"/>
              </w:rPr>
              <w:t> </w:t>
            </w:r>
            <w:r>
              <w:rPr>
                <w:rFonts w:ascii="Arial MT" w:hAnsi="Arial MT"/>
                <w:w w:val="110"/>
                <w:sz w:val="9"/>
              </w:rPr>
              <w:t>cuidado</w:t>
            </w:r>
            <w:r>
              <w:rPr>
                <w:rFonts w:ascii="Arial MT" w:hAnsi="Arial MT"/>
                <w:spacing w:val="-6"/>
                <w:w w:val="110"/>
                <w:sz w:val="9"/>
              </w:rPr>
              <w:t> </w:t>
            </w:r>
            <w:r>
              <w:rPr>
                <w:rFonts w:ascii="Arial MT" w:hAnsi="Arial MT"/>
                <w:w w:val="110"/>
                <w:sz w:val="9"/>
              </w:rPr>
              <w:t>del</w:t>
            </w:r>
            <w:r>
              <w:rPr>
                <w:rFonts w:ascii="Arial MT" w:hAnsi="Arial MT"/>
                <w:spacing w:val="-2"/>
                <w:w w:val="110"/>
                <w:sz w:val="9"/>
              </w:rPr>
              <w:t> </w:t>
            </w:r>
            <w:r>
              <w:rPr>
                <w:rFonts w:ascii="Arial MT" w:hAnsi="Arial MT"/>
                <w:w w:val="110"/>
                <w:sz w:val="9"/>
              </w:rPr>
              <w:t>territorio</w:t>
            </w:r>
            <w:r>
              <w:rPr>
                <w:rFonts w:ascii="Arial MT" w:hAnsi="Arial MT"/>
                <w:spacing w:val="-6"/>
                <w:w w:val="110"/>
                <w:sz w:val="9"/>
              </w:rPr>
              <w:t> </w:t>
            </w:r>
            <w:r>
              <w:rPr>
                <w:rFonts w:ascii="Arial MT" w:hAnsi="Arial MT"/>
                <w:w w:val="110"/>
                <w:sz w:val="9"/>
              </w:rPr>
              <w:t>(de</w:t>
            </w:r>
            <w:r>
              <w:rPr>
                <w:rFonts w:ascii="Arial MT" w:hAnsi="Arial MT"/>
                <w:spacing w:val="-6"/>
                <w:w w:val="110"/>
                <w:sz w:val="9"/>
              </w:rPr>
              <w:t> </w:t>
            </w:r>
            <w:r>
              <w:rPr>
                <w:rFonts w:ascii="Arial MT" w:hAnsi="Arial MT"/>
                <w:w w:val="110"/>
                <w:sz w:val="9"/>
              </w:rPr>
              <w:t>7.257</w:t>
            </w:r>
            <w:r>
              <w:rPr>
                <w:rFonts w:ascii="Arial MT" w:hAnsi="Arial MT"/>
                <w:spacing w:val="-6"/>
                <w:w w:val="110"/>
                <w:sz w:val="9"/>
              </w:rPr>
              <w:t> </w:t>
            </w:r>
            <w:r>
              <w:rPr>
                <w:rFonts w:ascii="Arial MT" w:hAnsi="Arial MT"/>
                <w:w w:val="110"/>
                <w:sz w:val="9"/>
              </w:rPr>
              <w:t>personas</w:t>
            </w:r>
            <w:r>
              <w:rPr>
                <w:rFonts w:ascii="Arial MT" w:hAnsi="Arial MT"/>
                <w:spacing w:val="-4"/>
                <w:w w:val="110"/>
                <w:sz w:val="9"/>
              </w:rPr>
              <w:t> </w:t>
            </w:r>
            <w:r>
              <w:rPr>
                <w:rFonts w:ascii="Arial MT" w:hAnsi="Arial MT"/>
                <w:w w:val="110"/>
                <w:sz w:val="9"/>
              </w:rPr>
              <w:t>evaluadas</w:t>
            </w:r>
            <w:r>
              <w:rPr>
                <w:rFonts w:ascii="Arial MT" w:hAnsi="Arial MT"/>
                <w:spacing w:val="-4"/>
                <w:w w:val="110"/>
                <w:sz w:val="9"/>
              </w:rPr>
              <w:t> </w:t>
            </w:r>
            <w:r>
              <w:rPr>
                <w:rFonts w:ascii="Arial MT" w:hAnsi="Arial MT"/>
                <w:w w:val="110"/>
                <w:sz w:val="9"/>
              </w:rPr>
              <w:t>en</w:t>
            </w:r>
            <w:r>
              <w:rPr>
                <w:rFonts w:ascii="Arial MT" w:hAnsi="Arial MT"/>
                <w:spacing w:val="-2"/>
                <w:w w:val="110"/>
                <w:sz w:val="9"/>
              </w:rPr>
              <w:t> </w:t>
            </w:r>
            <w:r>
              <w:rPr>
                <w:rFonts w:ascii="Arial MT" w:hAnsi="Arial MT"/>
                <w:w w:val="110"/>
                <w:sz w:val="9"/>
              </w:rPr>
              <w:t>2023)</w:t>
            </w:r>
            <w:r>
              <w:rPr>
                <w:rFonts w:ascii="Arial MT" w:hAnsi="Arial MT"/>
                <w:spacing w:val="-4"/>
                <w:w w:val="110"/>
                <w:sz w:val="9"/>
              </w:rPr>
              <w:t> </w:t>
            </w:r>
            <w:r>
              <w:rPr>
                <w:rFonts w:ascii="Arial MT" w:hAnsi="Arial MT"/>
                <w:w w:val="110"/>
                <w:sz w:val="9"/>
              </w:rPr>
              <w:t>*se</w:t>
            </w:r>
            <w:r>
              <w:rPr>
                <w:rFonts w:ascii="Arial MT" w:hAnsi="Arial MT"/>
                <w:spacing w:val="40"/>
                <w:w w:val="110"/>
                <w:sz w:val="9"/>
              </w:rPr>
              <w:t> </w:t>
            </w:r>
            <w:r>
              <w:rPr>
                <w:rFonts w:ascii="Arial MT" w:hAnsi="Arial MT"/>
                <w:w w:val="110"/>
                <w:sz w:val="9"/>
              </w:rPr>
              <w:t>evalúa</w:t>
            </w:r>
            <w:r>
              <w:rPr>
                <w:rFonts w:ascii="Arial MT" w:hAnsi="Arial MT"/>
                <w:spacing w:val="-4"/>
                <w:w w:val="110"/>
                <w:sz w:val="9"/>
              </w:rPr>
              <w:t> </w:t>
            </w:r>
            <w:r>
              <w:rPr>
                <w:rFonts w:ascii="Arial MT" w:hAnsi="Arial MT"/>
                <w:w w:val="110"/>
                <w:sz w:val="9"/>
              </w:rPr>
              <w:t>el 10%</w:t>
            </w:r>
            <w:r>
              <w:rPr>
                <w:rFonts w:ascii="Arial MT" w:hAnsi="Arial MT"/>
                <w:spacing w:val="-4"/>
                <w:w w:val="110"/>
                <w:sz w:val="9"/>
              </w:rPr>
              <w:t> </w:t>
            </w:r>
            <w:r>
              <w:rPr>
                <w:rFonts w:ascii="Arial MT" w:hAnsi="Arial MT"/>
                <w:w w:val="110"/>
                <w:sz w:val="9"/>
              </w:rPr>
              <w:t>de</w:t>
            </w:r>
            <w:r>
              <w:rPr>
                <w:rFonts w:ascii="Arial MT" w:hAnsi="Arial MT"/>
                <w:spacing w:val="-4"/>
                <w:w w:val="110"/>
                <w:sz w:val="9"/>
              </w:rPr>
              <w:t> </w:t>
            </w:r>
            <w:r>
              <w:rPr>
                <w:rFonts w:ascii="Arial MT" w:hAnsi="Arial MT"/>
                <w:w w:val="110"/>
                <w:sz w:val="9"/>
              </w:rPr>
              <w:t>las</w:t>
            </w:r>
            <w:r>
              <w:rPr>
                <w:rFonts w:ascii="Arial MT" w:hAnsi="Arial MT"/>
                <w:spacing w:val="-2"/>
                <w:w w:val="110"/>
                <w:sz w:val="9"/>
              </w:rPr>
              <w:t> </w:t>
            </w:r>
            <w:r>
              <w:rPr>
                <w:rFonts w:ascii="Arial MT" w:hAnsi="Arial MT"/>
                <w:w w:val="110"/>
                <w:sz w:val="9"/>
              </w:rPr>
              <w:t>personas</w:t>
            </w:r>
            <w:r>
              <w:rPr>
                <w:rFonts w:ascii="Arial MT" w:hAnsi="Arial MT"/>
                <w:spacing w:val="-2"/>
                <w:w w:val="110"/>
                <w:sz w:val="9"/>
              </w:rPr>
              <w:t> </w:t>
            </w:r>
            <w:r>
              <w:rPr>
                <w:rFonts w:ascii="Arial MT" w:hAnsi="Arial MT"/>
                <w:w w:val="110"/>
                <w:sz w:val="9"/>
              </w:rPr>
              <w:t>que</w:t>
            </w:r>
            <w:r>
              <w:rPr>
                <w:rFonts w:ascii="Arial MT" w:hAnsi="Arial MT"/>
                <w:spacing w:val="-4"/>
                <w:w w:val="110"/>
                <w:sz w:val="9"/>
              </w:rPr>
              <w:t> </w:t>
            </w:r>
            <w:r>
              <w:rPr>
                <w:rFonts w:ascii="Arial MT" w:hAnsi="Arial MT"/>
                <w:w w:val="110"/>
                <w:sz w:val="9"/>
              </w:rPr>
              <w:t>participan en las</w:t>
            </w:r>
            <w:r>
              <w:rPr>
                <w:rFonts w:ascii="Arial MT" w:hAnsi="Arial MT"/>
                <w:spacing w:val="-2"/>
                <w:w w:val="110"/>
                <w:sz w:val="9"/>
              </w:rPr>
              <w:t> </w:t>
            </w:r>
            <w:r>
              <w:rPr>
                <w:rFonts w:ascii="Arial MT" w:hAnsi="Arial MT"/>
                <w:w w:val="110"/>
                <w:sz w:val="9"/>
              </w:rPr>
              <w:t>actividades</w:t>
            </w:r>
            <w:r>
              <w:rPr>
                <w:rFonts w:ascii="Arial MT" w:hAnsi="Arial MT"/>
                <w:spacing w:val="-2"/>
                <w:w w:val="110"/>
                <w:sz w:val="9"/>
              </w:rPr>
              <w:t> </w:t>
            </w:r>
            <w:r>
              <w:rPr>
                <w:rFonts w:ascii="Arial MT" w:hAnsi="Arial MT"/>
                <w:w w:val="110"/>
                <w:sz w:val="9"/>
              </w:rPr>
              <w:t>de</w:t>
            </w:r>
            <w:r>
              <w:rPr>
                <w:rFonts w:ascii="Arial MT" w:hAnsi="Arial MT"/>
                <w:spacing w:val="-4"/>
                <w:w w:val="110"/>
                <w:sz w:val="9"/>
              </w:rPr>
              <w:t> </w:t>
            </w:r>
            <w:r>
              <w:rPr>
                <w:rFonts w:ascii="Arial MT" w:hAnsi="Arial MT"/>
                <w:w w:val="110"/>
                <w:sz w:val="9"/>
              </w:rPr>
              <w:t>educación ambiental.</w:t>
            </w:r>
          </w:p>
        </w:tc>
      </w:tr>
    </w:tbl>
    <w:p>
      <w:pPr>
        <w:pStyle w:val="BodyText"/>
        <w:spacing w:before="62"/>
        <w:rPr>
          <w:b/>
        </w:rPr>
      </w:pPr>
      <w:r>
        <w:rPr>
          <w:b/>
        </w:rPr>
        <mc:AlternateContent>
          <mc:Choice Requires="wps">
            <w:drawing>
              <wp:anchor distT="0" distB="0" distL="0" distR="0" allowOverlap="1" layoutInCell="1" locked="0" behindDoc="1" simplePos="0" relativeHeight="487587840">
                <wp:simplePos x="0" y="0"/>
                <wp:positionH relativeFrom="page">
                  <wp:posOffset>2025117</wp:posOffset>
                </wp:positionH>
                <wp:positionV relativeFrom="paragraph">
                  <wp:posOffset>201066</wp:posOffset>
                </wp:positionV>
                <wp:extent cx="1271905" cy="1212850"/>
                <wp:effectExtent l="0" t="0" r="0" b="0"/>
                <wp:wrapTopAndBottom/>
                <wp:docPr id="101" name="Textbox 101"/>
                <wp:cNvGraphicFramePr>
                  <a:graphicFrameLocks/>
                </wp:cNvGraphicFramePr>
                <a:graphic>
                  <a:graphicData uri="http://schemas.microsoft.com/office/word/2010/wordprocessingShape">
                    <wps:wsp>
                      <wps:cNvPr id="101" name="Textbox 101"/>
                      <wps:cNvSpPr txBox="1"/>
                      <wps:spPr>
                        <a:xfrm>
                          <a:off x="0" y="0"/>
                          <a:ext cx="1271905" cy="1212850"/>
                        </a:xfrm>
                        <a:prstGeom prst="rect">
                          <a:avLst/>
                        </a:prstGeom>
                      </wps:spPr>
                      <wps:txbx>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1995"/>
                            </w:tblGrid>
                            <w:tr>
                              <w:trPr>
                                <w:trHeight w:val="111" w:hRule="atLeast"/>
                              </w:trPr>
                              <w:tc>
                                <w:tcPr>
                                  <w:tcW w:w="1995" w:type="dxa"/>
                                </w:tcPr>
                                <w:p>
                                  <w:pPr>
                                    <w:pStyle w:val="TableParagraph"/>
                                    <w:spacing w:line="83" w:lineRule="exact" w:before="9"/>
                                    <w:ind w:left="12"/>
                                    <w:jc w:val="center"/>
                                    <w:rPr>
                                      <w:rFonts w:ascii="Arial"/>
                                      <w:b/>
                                      <w:sz w:val="8"/>
                                    </w:rPr>
                                  </w:pPr>
                                  <w:r>
                                    <w:rPr>
                                      <w:rFonts w:ascii="Arial"/>
                                      <w:b/>
                                      <w:sz w:val="8"/>
                                    </w:rPr>
                                    <w:t>Causa</w:t>
                                  </w:r>
                                  <w:r>
                                    <w:rPr>
                                      <w:rFonts w:ascii="Arial"/>
                                      <w:b/>
                                      <w:spacing w:val="-2"/>
                                      <w:sz w:val="8"/>
                                    </w:rPr>
                                    <w:t> </w:t>
                                  </w:r>
                                  <w:r>
                                    <w:rPr>
                                      <w:rFonts w:ascii="Arial"/>
                                      <w:b/>
                                      <w:spacing w:val="-10"/>
                                      <w:sz w:val="8"/>
                                    </w:rPr>
                                    <w:t>1</w:t>
                                  </w:r>
                                </w:p>
                              </w:tc>
                            </w:tr>
                            <w:tr>
                              <w:trPr>
                                <w:trHeight w:val="696" w:hRule="atLeast"/>
                              </w:trPr>
                              <w:tc>
                                <w:tcPr>
                                  <w:tcW w:w="1995" w:type="dxa"/>
                                  <w:shd w:val="clear" w:color="auto" w:fill="F4AF84"/>
                                </w:tcPr>
                                <w:p>
                                  <w:pPr>
                                    <w:pStyle w:val="TableParagraph"/>
                                    <w:spacing w:before="59"/>
                                    <w:rPr>
                                      <w:b/>
                                      <w:sz w:val="8"/>
                                    </w:rPr>
                                  </w:pPr>
                                </w:p>
                                <w:p>
                                  <w:pPr>
                                    <w:pStyle w:val="TableParagraph"/>
                                    <w:spacing w:line="264" w:lineRule="auto"/>
                                    <w:ind w:left="27" w:right="19"/>
                                    <w:jc w:val="center"/>
                                    <w:rPr>
                                      <w:rFonts w:ascii="Arial MT" w:hAnsi="Arial MT"/>
                                      <w:sz w:val="8"/>
                                    </w:rPr>
                                  </w:pPr>
                                  <w:r>
                                    <w:rPr>
                                      <w:rFonts w:ascii="Arial MT" w:hAnsi="Arial MT"/>
                                      <w:sz w:val="8"/>
                                    </w:rPr>
                                    <w:t>Nivel</w:t>
                                  </w:r>
                                  <w:r>
                                    <w:rPr>
                                      <w:rFonts w:ascii="Arial MT" w:hAnsi="Arial MT"/>
                                      <w:spacing w:val="-6"/>
                                      <w:sz w:val="8"/>
                                    </w:rPr>
                                    <w:t> </w:t>
                                  </w:r>
                                  <w:r>
                                    <w:rPr>
                                      <w:rFonts w:ascii="Arial MT" w:hAnsi="Arial MT"/>
                                      <w:sz w:val="8"/>
                                    </w:rPr>
                                    <w:t>bajo</w:t>
                                  </w:r>
                                  <w:r>
                                    <w:rPr>
                                      <w:rFonts w:ascii="Arial MT" w:hAnsi="Arial MT"/>
                                      <w:spacing w:val="-6"/>
                                      <w:sz w:val="8"/>
                                    </w:rPr>
                                    <w:t> </w:t>
                                  </w:r>
                                  <w:r>
                                    <w:rPr>
                                      <w:rFonts w:ascii="Arial MT" w:hAnsi="Arial MT"/>
                                      <w:sz w:val="8"/>
                                    </w:rPr>
                                    <w:t>de</w:t>
                                  </w:r>
                                  <w:r>
                                    <w:rPr>
                                      <w:rFonts w:ascii="Arial MT" w:hAnsi="Arial MT"/>
                                      <w:spacing w:val="-5"/>
                                      <w:sz w:val="8"/>
                                    </w:rPr>
                                    <w:t> </w:t>
                                  </w:r>
                                  <w:r>
                                    <w:rPr>
                                      <w:rFonts w:ascii="Arial MT" w:hAnsi="Arial MT"/>
                                      <w:sz w:val="8"/>
                                    </w:rPr>
                                    <w:t>conocimiento</w:t>
                                  </w:r>
                                  <w:r>
                                    <w:rPr>
                                      <w:rFonts w:ascii="Arial MT" w:hAnsi="Arial MT"/>
                                      <w:spacing w:val="-6"/>
                                      <w:sz w:val="8"/>
                                    </w:rPr>
                                    <w:t> </w:t>
                                  </w:r>
                                  <w:r>
                                    <w:rPr>
                                      <w:rFonts w:ascii="Arial MT" w:hAnsi="Arial MT"/>
                                      <w:sz w:val="8"/>
                                    </w:rPr>
                                    <w:t>ciudadano</w:t>
                                  </w:r>
                                  <w:r>
                                    <w:rPr>
                                      <w:rFonts w:ascii="Arial MT" w:hAnsi="Arial MT"/>
                                      <w:spacing w:val="-5"/>
                                      <w:sz w:val="8"/>
                                    </w:rPr>
                                    <w:t> </w:t>
                                  </w:r>
                                  <w:r>
                                    <w:rPr>
                                      <w:rFonts w:ascii="Arial MT" w:hAnsi="Arial MT"/>
                                      <w:sz w:val="8"/>
                                    </w:rPr>
                                    <w:t>de</w:t>
                                  </w:r>
                                  <w:r>
                                    <w:rPr>
                                      <w:rFonts w:ascii="Arial MT" w:hAnsi="Arial MT"/>
                                      <w:spacing w:val="-6"/>
                                      <w:sz w:val="8"/>
                                    </w:rPr>
                                    <w:t> </w:t>
                                  </w:r>
                                  <w:r>
                                    <w:rPr>
                                      <w:rFonts w:ascii="Arial MT" w:hAnsi="Arial MT"/>
                                      <w:sz w:val="8"/>
                                    </w:rPr>
                                    <w:t>las</w:t>
                                  </w:r>
                                  <w:r>
                                    <w:rPr>
                                      <w:rFonts w:ascii="Arial MT" w:hAnsi="Arial MT"/>
                                      <w:spacing w:val="-5"/>
                                      <w:sz w:val="8"/>
                                    </w:rPr>
                                    <w:t> </w:t>
                                  </w:r>
                                  <w:r>
                                    <w:rPr>
                                      <w:rFonts w:ascii="Arial MT" w:hAnsi="Arial MT"/>
                                      <w:sz w:val="8"/>
                                    </w:rPr>
                                    <w:t>temáticas</w:t>
                                  </w:r>
                                  <w:r>
                                    <w:rPr>
                                      <w:rFonts w:ascii="Arial MT" w:hAnsi="Arial MT"/>
                                      <w:spacing w:val="40"/>
                                      <w:sz w:val="8"/>
                                    </w:rPr>
                                    <w:t> </w:t>
                                  </w:r>
                                  <w:r>
                                    <w:rPr>
                                      <w:rFonts w:ascii="Arial MT" w:hAnsi="Arial MT"/>
                                      <w:sz w:val="8"/>
                                    </w:rPr>
                                    <w:t>relacionadas con</w:t>
                                  </w:r>
                                  <w:r>
                                    <w:rPr>
                                      <w:rFonts w:ascii="Arial MT" w:hAnsi="Arial MT"/>
                                      <w:spacing w:val="-4"/>
                                      <w:sz w:val="8"/>
                                    </w:rPr>
                                    <w:t> </w:t>
                                  </w:r>
                                  <w:r>
                                    <w:rPr>
                                      <w:rFonts w:ascii="Arial MT" w:hAnsi="Arial MT"/>
                                      <w:sz w:val="8"/>
                                    </w:rPr>
                                    <w:t>la acción</w:t>
                                  </w:r>
                                  <w:r>
                                    <w:rPr>
                                      <w:rFonts w:ascii="Arial MT" w:hAnsi="Arial MT"/>
                                      <w:spacing w:val="-4"/>
                                      <w:sz w:val="8"/>
                                    </w:rPr>
                                    <w:t> </w:t>
                                  </w:r>
                                  <w:r>
                                    <w:rPr>
                                      <w:rFonts w:ascii="Arial MT" w:hAnsi="Arial MT"/>
                                      <w:sz w:val="8"/>
                                    </w:rPr>
                                    <w:t>climática, la biodiversidad,</w:t>
                                  </w:r>
                                  <w:r>
                                    <w:rPr>
                                      <w:rFonts w:ascii="Arial MT" w:hAnsi="Arial MT"/>
                                      <w:spacing w:val="40"/>
                                      <w:sz w:val="8"/>
                                    </w:rPr>
                                    <w:t> </w:t>
                                  </w:r>
                                  <w:r>
                                    <w:rPr>
                                      <w:rFonts w:ascii="Arial MT" w:hAnsi="Arial MT"/>
                                      <w:sz w:val="8"/>
                                    </w:rPr>
                                    <w:t>la Estructura Ecológica Principal y el cuidado del</w:t>
                                  </w:r>
                                  <w:r>
                                    <w:rPr>
                                      <w:rFonts w:ascii="Arial MT" w:hAnsi="Arial MT"/>
                                      <w:spacing w:val="40"/>
                                      <w:sz w:val="8"/>
                                    </w:rPr>
                                    <w:t> </w:t>
                                  </w:r>
                                  <w:r>
                                    <w:rPr>
                                      <w:rFonts w:ascii="Arial MT" w:hAnsi="Arial MT"/>
                                      <w:spacing w:val="-2"/>
                                      <w:sz w:val="8"/>
                                    </w:rPr>
                                    <w:t>territorio.</w:t>
                                  </w:r>
                                </w:p>
                              </w:tc>
                            </w:tr>
                            <w:tr>
                              <w:trPr>
                                <w:trHeight w:val="1062" w:hRule="atLeast"/>
                              </w:trPr>
                              <w:tc>
                                <w:tcPr>
                                  <w:tcW w:w="1995" w:type="dxa"/>
                                </w:tcPr>
                                <w:p>
                                  <w:pPr>
                                    <w:pStyle w:val="TableParagraph"/>
                                    <w:rPr>
                                      <w:b/>
                                      <w:sz w:val="6"/>
                                    </w:rPr>
                                  </w:pPr>
                                </w:p>
                                <w:p>
                                  <w:pPr>
                                    <w:pStyle w:val="TableParagraph"/>
                                    <w:rPr>
                                      <w:b/>
                                      <w:sz w:val="6"/>
                                    </w:rPr>
                                  </w:pPr>
                                </w:p>
                                <w:p>
                                  <w:pPr>
                                    <w:pStyle w:val="TableParagraph"/>
                                    <w:rPr>
                                      <w:b/>
                                      <w:sz w:val="6"/>
                                    </w:rPr>
                                  </w:pPr>
                                </w:p>
                                <w:p>
                                  <w:pPr>
                                    <w:pStyle w:val="TableParagraph"/>
                                    <w:spacing w:before="60"/>
                                    <w:rPr>
                                      <w:b/>
                                      <w:sz w:val="6"/>
                                    </w:rPr>
                                  </w:pPr>
                                </w:p>
                                <w:p>
                                  <w:pPr>
                                    <w:pStyle w:val="TableParagraph"/>
                                    <w:spacing w:line="283" w:lineRule="auto" w:before="1"/>
                                    <w:ind w:left="15"/>
                                    <w:rPr>
                                      <w:rFonts w:ascii="Arial MT" w:hAnsi="Arial MT"/>
                                      <w:sz w:val="6"/>
                                    </w:rPr>
                                  </w:pPr>
                                  <w:r>
                                    <w:rPr>
                                      <w:rFonts w:ascii="Arial MT" w:hAnsi="Arial MT"/>
                                      <w:w w:val="110"/>
                                      <w:sz w:val="6"/>
                                    </w:rPr>
                                    <w:t>Linea</w:t>
                                  </w:r>
                                  <w:r>
                                    <w:rPr>
                                      <w:rFonts w:ascii="Arial MT" w:hAnsi="Arial MT"/>
                                      <w:spacing w:val="-3"/>
                                      <w:w w:val="110"/>
                                      <w:sz w:val="6"/>
                                    </w:rPr>
                                    <w:t> </w:t>
                                  </w:r>
                                  <w:r>
                                    <w:rPr>
                                      <w:rFonts w:ascii="Arial MT" w:hAnsi="Arial MT"/>
                                      <w:w w:val="110"/>
                                      <w:sz w:val="6"/>
                                    </w:rPr>
                                    <w:t>Base:</w:t>
                                  </w:r>
                                  <w:r>
                                    <w:rPr>
                                      <w:rFonts w:ascii="Arial MT" w:hAnsi="Arial MT"/>
                                      <w:spacing w:val="-5"/>
                                      <w:w w:val="110"/>
                                      <w:sz w:val="6"/>
                                    </w:rPr>
                                    <w:t> </w:t>
                                  </w:r>
                                  <w:r>
                                    <w:rPr>
                                      <w:rFonts w:ascii="Arial MT" w:hAnsi="Arial MT"/>
                                      <w:w w:val="110"/>
                                      <w:sz w:val="6"/>
                                    </w:rPr>
                                    <w:t>4351</w:t>
                                  </w:r>
                                  <w:r>
                                    <w:rPr>
                                      <w:rFonts w:ascii="Arial MT" w:hAnsi="Arial MT"/>
                                      <w:spacing w:val="-2"/>
                                      <w:w w:val="110"/>
                                      <w:sz w:val="6"/>
                                    </w:rPr>
                                    <w:t> </w:t>
                                  </w:r>
                                  <w:r>
                                    <w:rPr>
                                      <w:rFonts w:ascii="Arial MT" w:hAnsi="Arial MT"/>
                                      <w:w w:val="110"/>
                                      <w:sz w:val="6"/>
                                    </w:rPr>
                                    <w:t>personas</w:t>
                                  </w:r>
                                  <w:r>
                                    <w:rPr>
                                      <w:rFonts w:ascii="Arial MT" w:hAnsi="Arial MT"/>
                                      <w:spacing w:val="-3"/>
                                      <w:w w:val="110"/>
                                      <w:sz w:val="6"/>
                                    </w:rPr>
                                    <w:t> </w:t>
                                  </w:r>
                                  <w:r>
                                    <w:rPr>
                                      <w:rFonts w:ascii="Arial MT" w:hAnsi="Arial MT"/>
                                      <w:w w:val="110"/>
                                      <w:sz w:val="6"/>
                                    </w:rPr>
                                    <w:t>tienen</w:t>
                                  </w:r>
                                  <w:r>
                                    <w:rPr>
                                      <w:rFonts w:ascii="Arial MT" w:hAnsi="Arial MT"/>
                                      <w:spacing w:val="-7"/>
                                      <w:w w:val="110"/>
                                      <w:sz w:val="6"/>
                                    </w:rPr>
                                    <w:t> </w:t>
                                  </w:r>
                                  <w:r>
                                    <w:rPr>
                                      <w:rFonts w:ascii="Arial MT" w:hAnsi="Arial MT"/>
                                      <w:w w:val="110"/>
                                      <w:sz w:val="6"/>
                                    </w:rPr>
                                    <w:t>bajo</w:t>
                                  </w:r>
                                  <w:r>
                                    <w:rPr>
                                      <w:rFonts w:ascii="Arial MT" w:hAnsi="Arial MT"/>
                                      <w:spacing w:val="-2"/>
                                      <w:w w:val="110"/>
                                      <w:sz w:val="6"/>
                                    </w:rPr>
                                    <w:t> </w:t>
                                  </w:r>
                                  <w:r>
                                    <w:rPr>
                                      <w:rFonts w:ascii="Arial MT" w:hAnsi="Arial MT"/>
                                      <w:w w:val="110"/>
                                      <w:sz w:val="6"/>
                                    </w:rPr>
                                    <w:t>conocimiento</w:t>
                                  </w:r>
                                  <w:r>
                                    <w:rPr>
                                      <w:rFonts w:ascii="Arial MT" w:hAnsi="Arial MT"/>
                                      <w:spacing w:val="-3"/>
                                      <w:w w:val="110"/>
                                      <w:sz w:val="6"/>
                                    </w:rPr>
                                    <w:t> </w:t>
                                  </w:r>
                                  <w:r>
                                    <w:rPr>
                                      <w:rFonts w:ascii="Arial MT" w:hAnsi="Arial MT"/>
                                      <w:w w:val="110"/>
                                      <w:sz w:val="6"/>
                                    </w:rPr>
                                    <w:t>en</w:t>
                                  </w:r>
                                  <w:r>
                                    <w:rPr>
                                      <w:rFonts w:ascii="Arial MT" w:hAnsi="Arial MT"/>
                                      <w:spacing w:val="-7"/>
                                      <w:w w:val="110"/>
                                      <w:sz w:val="6"/>
                                    </w:rPr>
                                    <w:t> </w:t>
                                  </w:r>
                                  <w:r>
                                    <w:rPr>
                                      <w:rFonts w:ascii="Arial MT" w:hAnsi="Arial MT"/>
                                      <w:w w:val="110"/>
                                      <w:sz w:val="6"/>
                                    </w:rPr>
                                    <w:t>las</w:t>
                                  </w:r>
                                  <w:r>
                                    <w:rPr>
                                      <w:rFonts w:ascii="Arial MT" w:hAnsi="Arial MT"/>
                                      <w:spacing w:val="40"/>
                                      <w:w w:val="110"/>
                                      <w:sz w:val="6"/>
                                    </w:rPr>
                                    <w:t> </w:t>
                                  </w:r>
                                  <w:r>
                                    <w:rPr>
                                      <w:rFonts w:ascii="Arial MT" w:hAnsi="Arial MT"/>
                                      <w:w w:val="110"/>
                                      <w:sz w:val="6"/>
                                    </w:rPr>
                                    <w:t>temáticas</w:t>
                                  </w:r>
                                  <w:r>
                                    <w:rPr>
                                      <w:rFonts w:ascii="Arial MT" w:hAnsi="Arial MT"/>
                                      <w:spacing w:val="-5"/>
                                      <w:w w:val="110"/>
                                      <w:sz w:val="6"/>
                                    </w:rPr>
                                    <w:t> </w:t>
                                  </w:r>
                                  <w:r>
                                    <w:rPr>
                                      <w:rFonts w:ascii="Arial MT" w:hAnsi="Arial MT"/>
                                      <w:w w:val="110"/>
                                      <w:sz w:val="6"/>
                                    </w:rPr>
                                    <w:t>relacionadas</w:t>
                                  </w:r>
                                  <w:r>
                                    <w:rPr>
                                      <w:rFonts w:ascii="Arial MT" w:hAnsi="Arial MT"/>
                                      <w:spacing w:val="-3"/>
                                      <w:w w:val="110"/>
                                      <w:sz w:val="6"/>
                                    </w:rPr>
                                    <w:t> </w:t>
                                  </w:r>
                                  <w:r>
                                    <w:rPr>
                                      <w:rFonts w:ascii="Arial MT" w:hAnsi="Arial MT"/>
                                      <w:w w:val="110"/>
                                      <w:sz w:val="6"/>
                                    </w:rPr>
                                    <w:t>con</w:t>
                                  </w:r>
                                  <w:r>
                                    <w:rPr>
                                      <w:rFonts w:ascii="Arial MT" w:hAnsi="Arial MT"/>
                                      <w:spacing w:val="-7"/>
                                      <w:w w:val="110"/>
                                      <w:sz w:val="6"/>
                                    </w:rPr>
                                    <w:t> </w:t>
                                  </w:r>
                                  <w:r>
                                    <w:rPr>
                                      <w:rFonts w:ascii="Arial MT" w:hAnsi="Arial MT"/>
                                      <w:w w:val="110"/>
                                      <w:sz w:val="6"/>
                                    </w:rPr>
                                    <w:t>la</w:t>
                                  </w:r>
                                  <w:r>
                                    <w:rPr>
                                      <w:rFonts w:ascii="Arial MT" w:hAnsi="Arial MT"/>
                                      <w:spacing w:val="-3"/>
                                      <w:w w:val="110"/>
                                      <w:sz w:val="6"/>
                                    </w:rPr>
                                    <w:t> </w:t>
                                  </w:r>
                                  <w:r>
                                    <w:rPr>
                                      <w:rFonts w:ascii="Arial MT" w:hAnsi="Arial MT"/>
                                      <w:w w:val="110"/>
                                      <w:sz w:val="6"/>
                                    </w:rPr>
                                    <w:t>acción</w:t>
                                  </w:r>
                                  <w:r>
                                    <w:rPr>
                                      <w:rFonts w:ascii="Arial MT" w:hAnsi="Arial MT"/>
                                      <w:spacing w:val="-7"/>
                                      <w:w w:val="110"/>
                                      <w:sz w:val="6"/>
                                    </w:rPr>
                                    <w:t> </w:t>
                                  </w:r>
                                  <w:r>
                                    <w:rPr>
                                      <w:rFonts w:ascii="Arial MT" w:hAnsi="Arial MT"/>
                                      <w:w w:val="110"/>
                                      <w:sz w:val="6"/>
                                    </w:rPr>
                                    <w:t>climática,</w:t>
                                  </w:r>
                                  <w:r>
                                    <w:rPr>
                                      <w:rFonts w:ascii="Arial MT" w:hAnsi="Arial MT"/>
                                      <w:spacing w:val="-5"/>
                                      <w:w w:val="110"/>
                                      <w:sz w:val="6"/>
                                    </w:rPr>
                                    <w:t> </w:t>
                                  </w:r>
                                  <w:r>
                                    <w:rPr>
                                      <w:rFonts w:ascii="Arial MT" w:hAnsi="Arial MT"/>
                                      <w:w w:val="110"/>
                                      <w:sz w:val="6"/>
                                    </w:rPr>
                                    <w:t>la</w:t>
                                  </w:r>
                                  <w:r>
                                    <w:rPr>
                                      <w:rFonts w:ascii="Arial MT" w:hAnsi="Arial MT"/>
                                      <w:spacing w:val="-3"/>
                                      <w:w w:val="110"/>
                                      <w:sz w:val="6"/>
                                    </w:rPr>
                                    <w:t> </w:t>
                                  </w:r>
                                  <w:r>
                                    <w:rPr>
                                      <w:rFonts w:ascii="Arial MT" w:hAnsi="Arial MT"/>
                                      <w:w w:val="110"/>
                                      <w:sz w:val="6"/>
                                    </w:rPr>
                                    <w:t>biodiversidad,</w:t>
                                  </w:r>
                                  <w:r>
                                    <w:rPr>
                                      <w:rFonts w:ascii="Arial MT" w:hAnsi="Arial MT"/>
                                      <w:spacing w:val="-5"/>
                                      <w:w w:val="110"/>
                                      <w:sz w:val="6"/>
                                    </w:rPr>
                                    <w:t> </w:t>
                                  </w:r>
                                  <w:r>
                                    <w:rPr>
                                      <w:rFonts w:ascii="Arial MT" w:hAnsi="Arial MT"/>
                                      <w:w w:val="110"/>
                                      <w:sz w:val="6"/>
                                    </w:rPr>
                                    <w:t>la</w:t>
                                  </w:r>
                                  <w:r>
                                    <w:rPr>
                                      <w:rFonts w:ascii="Arial MT" w:hAnsi="Arial MT"/>
                                      <w:spacing w:val="40"/>
                                      <w:w w:val="110"/>
                                      <w:sz w:val="6"/>
                                    </w:rPr>
                                    <w:t> </w:t>
                                  </w:r>
                                  <w:r>
                                    <w:rPr>
                                      <w:rFonts w:ascii="Arial MT" w:hAnsi="Arial MT"/>
                                      <w:spacing w:val="-2"/>
                                      <w:w w:val="110"/>
                                      <w:sz w:val="6"/>
                                    </w:rPr>
                                    <w:t>EEP</w:t>
                                  </w:r>
                                  <w:r>
                                    <w:rPr>
                                      <w:rFonts w:ascii="Arial MT" w:hAnsi="Arial MT"/>
                                      <w:sz w:val="6"/>
                                    </w:rPr>
                                    <w:t> </w:t>
                                  </w:r>
                                  <w:r>
                                    <w:rPr>
                                      <w:rFonts w:ascii="Arial MT" w:hAnsi="Arial MT"/>
                                      <w:spacing w:val="-2"/>
                                      <w:w w:val="110"/>
                                      <w:sz w:val="6"/>
                                    </w:rPr>
                                    <w:t>y</w:t>
                                  </w:r>
                                  <w:r>
                                    <w:rPr>
                                      <w:rFonts w:ascii="Arial MT" w:hAnsi="Arial MT"/>
                                      <w:spacing w:val="-4"/>
                                      <w:w w:val="110"/>
                                      <w:sz w:val="6"/>
                                    </w:rPr>
                                    <w:t> </w:t>
                                  </w:r>
                                  <w:r>
                                    <w:rPr>
                                      <w:rFonts w:ascii="Arial MT" w:hAnsi="Arial MT"/>
                                      <w:spacing w:val="-2"/>
                                      <w:w w:val="110"/>
                                      <w:sz w:val="6"/>
                                    </w:rPr>
                                    <w:t>el cuidado del territorio (de 7257 personas evaluadas en</w:t>
                                  </w:r>
                                  <w:r>
                                    <w:rPr>
                                      <w:rFonts w:ascii="Arial MT" w:hAnsi="Arial MT"/>
                                      <w:spacing w:val="-4"/>
                                      <w:w w:val="110"/>
                                      <w:sz w:val="6"/>
                                    </w:rPr>
                                    <w:t> </w:t>
                                  </w:r>
                                  <w:r>
                                    <w:rPr>
                                      <w:rFonts w:ascii="Arial MT" w:hAnsi="Arial MT"/>
                                      <w:spacing w:val="-2"/>
                                      <w:w w:val="110"/>
                                      <w:sz w:val="6"/>
                                    </w:rPr>
                                    <w:t>2023)</w:t>
                                  </w:r>
                                </w:p>
                                <w:p>
                                  <w:pPr>
                                    <w:pStyle w:val="TableParagraph"/>
                                    <w:spacing w:line="283" w:lineRule="auto"/>
                                    <w:ind w:left="15" w:right="57"/>
                                    <w:rPr>
                                      <w:rFonts w:ascii="Arial MT" w:hAnsi="Arial MT"/>
                                      <w:sz w:val="6"/>
                                    </w:rPr>
                                  </w:pPr>
                                  <w:r>
                                    <w:rPr>
                                      <w:rFonts w:ascii="Arial MT" w:hAnsi="Arial MT"/>
                                      <w:spacing w:val="-2"/>
                                      <w:w w:val="110"/>
                                      <w:sz w:val="6"/>
                                    </w:rPr>
                                    <w:t>*se evalúa el 10% de las personas que participan</w:t>
                                  </w:r>
                                  <w:r>
                                    <w:rPr>
                                      <w:rFonts w:ascii="Arial MT" w:hAnsi="Arial MT"/>
                                      <w:spacing w:val="-5"/>
                                      <w:w w:val="110"/>
                                      <w:sz w:val="6"/>
                                    </w:rPr>
                                    <w:t> </w:t>
                                  </w:r>
                                  <w:r>
                                    <w:rPr>
                                      <w:rFonts w:ascii="Arial MT" w:hAnsi="Arial MT"/>
                                      <w:spacing w:val="-2"/>
                                      <w:w w:val="110"/>
                                      <w:sz w:val="6"/>
                                    </w:rPr>
                                    <w:t>en</w:t>
                                  </w:r>
                                  <w:r>
                                    <w:rPr>
                                      <w:rFonts w:ascii="Arial MT" w:hAnsi="Arial MT"/>
                                      <w:spacing w:val="-5"/>
                                      <w:w w:val="110"/>
                                      <w:sz w:val="6"/>
                                    </w:rPr>
                                    <w:t> </w:t>
                                  </w:r>
                                  <w:r>
                                    <w:rPr>
                                      <w:rFonts w:ascii="Arial MT" w:hAnsi="Arial MT"/>
                                      <w:spacing w:val="-2"/>
                                      <w:w w:val="110"/>
                                      <w:sz w:val="6"/>
                                    </w:rPr>
                                    <w:t>las actividades</w:t>
                                  </w:r>
                                  <w:r>
                                    <w:rPr>
                                      <w:rFonts w:ascii="Arial MT" w:hAnsi="Arial MT"/>
                                      <w:spacing w:val="40"/>
                                      <w:w w:val="110"/>
                                      <w:sz w:val="6"/>
                                    </w:rPr>
                                    <w:t> </w:t>
                                  </w:r>
                                  <w:r>
                                    <w:rPr>
                                      <w:rFonts w:ascii="Arial MT" w:hAnsi="Arial MT"/>
                                      <w:w w:val="110"/>
                                      <w:sz w:val="6"/>
                                    </w:rPr>
                                    <w:t>de</w:t>
                                  </w:r>
                                  <w:r>
                                    <w:rPr>
                                      <w:rFonts w:ascii="Arial MT" w:hAnsi="Arial MT"/>
                                      <w:spacing w:val="-5"/>
                                      <w:w w:val="110"/>
                                      <w:sz w:val="6"/>
                                    </w:rPr>
                                    <w:t> </w:t>
                                  </w:r>
                                  <w:r>
                                    <w:rPr>
                                      <w:rFonts w:ascii="Arial MT" w:hAnsi="Arial MT"/>
                                      <w:w w:val="110"/>
                                      <w:sz w:val="6"/>
                                    </w:rPr>
                                    <w:t>educación</w:t>
                                  </w:r>
                                  <w:r>
                                    <w:rPr>
                                      <w:rFonts w:ascii="Arial MT" w:hAnsi="Arial MT"/>
                                      <w:spacing w:val="-7"/>
                                      <w:w w:val="110"/>
                                      <w:sz w:val="6"/>
                                    </w:rPr>
                                    <w:t> </w:t>
                                  </w:r>
                                  <w:r>
                                    <w:rPr>
                                      <w:rFonts w:ascii="Arial MT" w:hAnsi="Arial MT"/>
                                      <w:w w:val="110"/>
                                      <w:sz w:val="6"/>
                                    </w:rPr>
                                    <w:t>ambiental.</w:t>
                                  </w:r>
                                </w:p>
                              </w:tc>
                            </w:tr>
                          </w:tbl>
                          <w:p>
                            <w:pPr>
                              <w:pStyle w:val="BodyText"/>
                            </w:pPr>
                          </w:p>
                        </w:txbxContent>
                      </wps:txbx>
                      <wps:bodyPr wrap="square" lIns="0" tIns="0" rIns="0" bIns="0" rtlCol="0">
                        <a:noAutofit/>
                      </wps:bodyPr>
                    </wps:wsp>
                  </a:graphicData>
                </a:graphic>
              </wp:anchor>
            </w:drawing>
          </mc:Choice>
          <mc:Fallback>
            <w:pict>
              <v:shape style="position:absolute;margin-left:159.458069pt;margin-top:15.832022pt;width:100.15pt;height:95.5pt;mso-position-horizontal-relative:page;mso-position-vertical-relative:paragraph;z-index:-15728640;mso-wrap-distance-left:0;mso-wrap-distance-right:0" type="#_x0000_t202" id="docshape100" filled="false" stroked="false">
                <v:textbox inset="0,0,0,0">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1995"/>
                      </w:tblGrid>
                      <w:tr>
                        <w:trPr>
                          <w:trHeight w:val="111" w:hRule="atLeast"/>
                        </w:trPr>
                        <w:tc>
                          <w:tcPr>
                            <w:tcW w:w="1995" w:type="dxa"/>
                          </w:tcPr>
                          <w:p>
                            <w:pPr>
                              <w:pStyle w:val="TableParagraph"/>
                              <w:spacing w:line="83" w:lineRule="exact" w:before="9"/>
                              <w:ind w:left="12"/>
                              <w:jc w:val="center"/>
                              <w:rPr>
                                <w:rFonts w:ascii="Arial"/>
                                <w:b/>
                                <w:sz w:val="8"/>
                              </w:rPr>
                            </w:pPr>
                            <w:r>
                              <w:rPr>
                                <w:rFonts w:ascii="Arial"/>
                                <w:b/>
                                <w:sz w:val="8"/>
                              </w:rPr>
                              <w:t>Causa</w:t>
                            </w:r>
                            <w:r>
                              <w:rPr>
                                <w:rFonts w:ascii="Arial"/>
                                <w:b/>
                                <w:spacing w:val="-2"/>
                                <w:sz w:val="8"/>
                              </w:rPr>
                              <w:t> </w:t>
                            </w:r>
                            <w:r>
                              <w:rPr>
                                <w:rFonts w:ascii="Arial"/>
                                <w:b/>
                                <w:spacing w:val="-10"/>
                                <w:sz w:val="8"/>
                              </w:rPr>
                              <w:t>1</w:t>
                            </w:r>
                          </w:p>
                        </w:tc>
                      </w:tr>
                      <w:tr>
                        <w:trPr>
                          <w:trHeight w:val="696" w:hRule="atLeast"/>
                        </w:trPr>
                        <w:tc>
                          <w:tcPr>
                            <w:tcW w:w="1995" w:type="dxa"/>
                            <w:shd w:val="clear" w:color="auto" w:fill="F4AF84"/>
                          </w:tcPr>
                          <w:p>
                            <w:pPr>
                              <w:pStyle w:val="TableParagraph"/>
                              <w:spacing w:before="59"/>
                              <w:rPr>
                                <w:b/>
                                <w:sz w:val="8"/>
                              </w:rPr>
                            </w:pPr>
                          </w:p>
                          <w:p>
                            <w:pPr>
                              <w:pStyle w:val="TableParagraph"/>
                              <w:spacing w:line="264" w:lineRule="auto"/>
                              <w:ind w:left="27" w:right="19"/>
                              <w:jc w:val="center"/>
                              <w:rPr>
                                <w:rFonts w:ascii="Arial MT" w:hAnsi="Arial MT"/>
                                <w:sz w:val="8"/>
                              </w:rPr>
                            </w:pPr>
                            <w:r>
                              <w:rPr>
                                <w:rFonts w:ascii="Arial MT" w:hAnsi="Arial MT"/>
                                <w:sz w:val="8"/>
                              </w:rPr>
                              <w:t>Nivel</w:t>
                            </w:r>
                            <w:r>
                              <w:rPr>
                                <w:rFonts w:ascii="Arial MT" w:hAnsi="Arial MT"/>
                                <w:spacing w:val="-6"/>
                                <w:sz w:val="8"/>
                              </w:rPr>
                              <w:t> </w:t>
                            </w:r>
                            <w:r>
                              <w:rPr>
                                <w:rFonts w:ascii="Arial MT" w:hAnsi="Arial MT"/>
                                <w:sz w:val="8"/>
                              </w:rPr>
                              <w:t>bajo</w:t>
                            </w:r>
                            <w:r>
                              <w:rPr>
                                <w:rFonts w:ascii="Arial MT" w:hAnsi="Arial MT"/>
                                <w:spacing w:val="-6"/>
                                <w:sz w:val="8"/>
                              </w:rPr>
                              <w:t> </w:t>
                            </w:r>
                            <w:r>
                              <w:rPr>
                                <w:rFonts w:ascii="Arial MT" w:hAnsi="Arial MT"/>
                                <w:sz w:val="8"/>
                              </w:rPr>
                              <w:t>de</w:t>
                            </w:r>
                            <w:r>
                              <w:rPr>
                                <w:rFonts w:ascii="Arial MT" w:hAnsi="Arial MT"/>
                                <w:spacing w:val="-5"/>
                                <w:sz w:val="8"/>
                              </w:rPr>
                              <w:t> </w:t>
                            </w:r>
                            <w:r>
                              <w:rPr>
                                <w:rFonts w:ascii="Arial MT" w:hAnsi="Arial MT"/>
                                <w:sz w:val="8"/>
                              </w:rPr>
                              <w:t>conocimiento</w:t>
                            </w:r>
                            <w:r>
                              <w:rPr>
                                <w:rFonts w:ascii="Arial MT" w:hAnsi="Arial MT"/>
                                <w:spacing w:val="-6"/>
                                <w:sz w:val="8"/>
                              </w:rPr>
                              <w:t> </w:t>
                            </w:r>
                            <w:r>
                              <w:rPr>
                                <w:rFonts w:ascii="Arial MT" w:hAnsi="Arial MT"/>
                                <w:sz w:val="8"/>
                              </w:rPr>
                              <w:t>ciudadano</w:t>
                            </w:r>
                            <w:r>
                              <w:rPr>
                                <w:rFonts w:ascii="Arial MT" w:hAnsi="Arial MT"/>
                                <w:spacing w:val="-5"/>
                                <w:sz w:val="8"/>
                              </w:rPr>
                              <w:t> </w:t>
                            </w:r>
                            <w:r>
                              <w:rPr>
                                <w:rFonts w:ascii="Arial MT" w:hAnsi="Arial MT"/>
                                <w:sz w:val="8"/>
                              </w:rPr>
                              <w:t>de</w:t>
                            </w:r>
                            <w:r>
                              <w:rPr>
                                <w:rFonts w:ascii="Arial MT" w:hAnsi="Arial MT"/>
                                <w:spacing w:val="-6"/>
                                <w:sz w:val="8"/>
                              </w:rPr>
                              <w:t> </w:t>
                            </w:r>
                            <w:r>
                              <w:rPr>
                                <w:rFonts w:ascii="Arial MT" w:hAnsi="Arial MT"/>
                                <w:sz w:val="8"/>
                              </w:rPr>
                              <w:t>las</w:t>
                            </w:r>
                            <w:r>
                              <w:rPr>
                                <w:rFonts w:ascii="Arial MT" w:hAnsi="Arial MT"/>
                                <w:spacing w:val="-5"/>
                                <w:sz w:val="8"/>
                              </w:rPr>
                              <w:t> </w:t>
                            </w:r>
                            <w:r>
                              <w:rPr>
                                <w:rFonts w:ascii="Arial MT" w:hAnsi="Arial MT"/>
                                <w:sz w:val="8"/>
                              </w:rPr>
                              <w:t>temáticas</w:t>
                            </w:r>
                            <w:r>
                              <w:rPr>
                                <w:rFonts w:ascii="Arial MT" w:hAnsi="Arial MT"/>
                                <w:spacing w:val="40"/>
                                <w:sz w:val="8"/>
                              </w:rPr>
                              <w:t> </w:t>
                            </w:r>
                            <w:r>
                              <w:rPr>
                                <w:rFonts w:ascii="Arial MT" w:hAnsi="Arial MT"/>
                                <w:sz w:val="8"/>
                              </w:rPr>
                              <w:t>relacionadas con</w:t>
                            </w:r>
                            <w:r>
                              <w:rPr>
                                <w:rFonts w:ascii="Arial MT" w:hAnsi="Arial MT"/>
                                <w:spacing w:val="-4"/>
                                <w:sz w:val="8"/>
                              </w:rPr>
                              <w:t> </w:t>
                            </w:r>
                            <w:r>
                              <w:rPr>
                                <w:rFonts w:ascii="Arial MT" w:hAnsi="Arial MT"/>
                                <w:sz w:val="8"/>
                              </w:rPr>
                              <w:t>la acción</w:t>
                            </w:r>
                            <w:r>
                              <w:rPr>
                                <w:rFonts w:ascii="Arial MT" w:hAnsi="Arial MT"/>
                                <w:spacing w:val="-4"/>
                                <w:sz w:val="8"/>
                              </w:rPr>
                              <w:t> </w:t>
                            </w:r>
                            <w:r>
                              <w:rPr>
                                <w:rFonts w:ascii="Arial MT" w:hAnsi="Arial MT"/>
                                <w:sz w:val="8"/>
                              </w:rPr>
                              <w:t>climática, la biodiversidad,</w:t>
                            </w:r>
                            <w:r>
                              <w:rPr>
                                <w:rFonts w:ascii="Arial MT" w:hAnsi="Arial MT"/>
                                <w:spacing w:val="40"/>
                                <w:sz w:val="8"/>
                              </w:rPr>
                              <w:t> </w:t>
                            </w:r>
                            <w:r>
                              <w:rPr>
                                <w:rFonts w:ascii="Arial MT" w:hAnsi="Arial MT"/>
                                <w:sz w:val="8"/>
                              </w:rPr>
                              <w:t>la Estructura Ecológica Principal y el cuidado del</w:t>
                            </w:r>
                            <w:r>
                              <w:rPr>
                                <w:rFonts w:ascii="Arial MT" w:hAnsi="Arial MT"/>
                                <w:spacing w:val="40"/>
                                <w:sz w:val="8"/>
                              </w:rPr>
                              <w:t> </w:t>
                            </w:r>
                            <w:r>
                              <w:rPr>
                                <w:rFonts w:ascii="Arial MT" w:hAnsi="Arial MT"/>
                                <w:spacing w:val="-2"/>
                                <w:sz w:val="8"/>
                              </w:rPr>
                              <w:t>territorio.</w:t>
                            </w:r>
                          </w:p>
                        </w:tc>
                      </w:tr>
                      <w:tr>
                        <w:trPr>
                          <w:trHeight w:val="1062" w:hRule="atLeast"/>
                        </w:trPr>
                        <w:tc>
                          <w:tcPr>
                            <w:tcW w:w="1995" w:type="dxa"/>
                          </w:tcPr>
                          <w:p>
                            <w:pPr>
                              <w:pStyle w:val="TableParagraph"/>
                              <w:rPr>
                                <w:b/>
                                <w:sz w:val="6"/>
                              </w:rPr>
                            </w:pPr>
                          </w:p>
                          <w:p>
                            <w:pPr>
                              <w:pStyle w:val="TableParagraph"/>
                              <w:rPr>
                                <w:b/>
                                <w:sz w:val="6"/>
                              </w:rPr>
                            </w:pPr>
                          </w:p>
                          <w:p>
                            <w:pPr>
                              <w:pStyle w:val="TableParagraph"/>
                              <w:rPr>
                                <w:b/>
                                <w:sz w:val="6"/>
                              </w:rPr>
                            </w:pPr>
                          </w:p>
                          <w:p>
                            <w:pPr>
                              <w:pStyle w:val="TableParagraph"/>
                              <w:spacing w:before="60"/>
                              <w:rPr>
                                <w:b/>
                                <w:sz w:val="6"/>
                              </w:rPr>
                            </w:pPr>
                          </w:p>
                          <w:p>
                            <w:pPr>
                              <w:pStyle w:val="TableParagraph"/>
                              <w:spacing w:line="283" w:lineRule="auto" w:before="1"/>
                              <w:ind w:left="15"/>
                              <w:rPr>
                                <w:rFonts w:ascii="Arial MT" w:hAnsi="Arial MT"/>
                                <w:sz w:val="6"/>
                              </w:rPr>
                            </w:pPr>
                            <w:r>
                              <w:rPr>
                                <w:rFonts w:ascii="Arial MT" w:hAnsi="Arial MT"/>
                                <w:w w:val="110"/>
                                <w:sz w:val="6"/>
                              </w:rPr>
                              <w:t>Linea</w:t>
                            </w:r>
                            <w:r>
                              <w:rPr>
                                <w:rFonts w:ascii="Arial MT" w:hAnsi="Arial MT"/>
                                <w:spacing w:val="-3"/>
                                <w:w w:val="110"/>
                                <w:sz w:val="6"/>
                              </w:rPr>
                              <w:t> </w:t>
                            </w:r>
                            <w:r>
                              <w:rPr>
                                <w:rFonts w:ascii="Arial MT" w:hAnsi="Arial MT"/>
                                <w:w w:val="110"/>
                                <w:sz w:val="6"/>
                              </w:rPr>
                              <w:t>Base:</w:t>
                            </w:r>
                            <w:r>
                              <w:rPr>
                                <w:rFonts w:ascii="Arial MT" w:hAnsi="Arial MT"/>
                                <w:spacing w:val="-5"/>
                                <w:w w:val="110"/>
                                <w:sz w:val="6"/>
                              </w:rPr>
                              <w:t> </w:t>
                            </w:r>
                            <w:r>
                              <w:rPr>
                                <w:rFonts w:ascii="Arial MT" w:hAnsi="Arial MT"/>
                                <w:w w:val="110"/>
                                <w:sz w:val="6"/>
                              </w:rPr>
                              <w:t>4351</w:t>
                            </w:r>
                            <w:r>
                              <w:rPr>
                                <w:rFonts w:ascii="Arial MT" w:hAnsi="Arial MT"/>
                                <w:spacing w:val="-2"/>
                                <w:w w:val="110"/>
                                <w:sz w:val="6"/>
                              </w:rPr>
                              <w:t> </w:t>
                            </w:r>
                            <w:r>
                              <w:rPr>
                                <w:rFonts w:ascii="Arial MT" w:hAnsi="Arial MT"/>
                                <w:w w:val="110"/>
                                <w:sz w:val="6"/>
                              </w:rPr>
                              <w:t>personas</w:t>
                            </w:r>
                            <w:r>
                              <w:rPr>
                                <w:rFonts w:ascii="Arial MT" w:hAnsi="Arial MT"/>
                                <w:spacing w:val="-3"/>
                                <w:w w:val="110"/>
                                <w:sz w:val="6"/>
                              </w:rPr>
                              <w:t> </w:t>
                            </w:r>
                            <w:r>
                              <w:rPr>
                                <w:rFonts w:ascii="Arial MT" w:hAnsi="Arial MT"/>
                                <w:w w:val="110"/>
                                <w:sz w:val="6"/>
                              </w:rPr>
                              <w:t>tienen</w:t>
                            </w:r>
                            <w:r>
                              <w:rPr>
                                <w:rFonts w:ascii="Arial MT" w:hAnsi="Arial MT"/>
                                <w:spacing w:val="-7"/>
                                <w:w w:val="110"/>
                                <w:sz w:val="6"/>
                              </w:rPr>
                              <w:t> </w:t>
                            </w:r>
                            <w:r>
                              <w:rPr>
                                <w:rFonts w:ascii="Arial MT" w:hAnsi="Arial MT"/>
                                <w:w w:val="110"/>
                                <w:sz w:val="6"/>
                              </w:rPr>
                              <w:t>bajo</w:t>
                            </w:r>
                            <w:r>
                              <w:rPr>
                                <w:rFonts w:ascii="Arial MT" w:hAnsi="Arial MT"/>
                                <w:spacing w:val="-2"/>
                                <w:w w:val="110"/>
                                <w:sz w:val="6"/>
                              </w:rPr>
                              <w:t> </w:t>
                            </w:r>
                            <w:r>
                              <w:rPr>
                                <w:rFonts w:ascii="Arial MT" w:hAnsi="Arial MT"/>
                                <w:w w:val="110"/>
                                <w:sz w:val="6"/>
                              </w:rPr>
                              <w:t>conocimiento</w:t>
                            </w:r>
                            <w:r>
                              <w:rPr>
                                <w:rFonts w:ascii="Arial MT" w:hAnsi="Arial MT"/>
                                <w:spacing w:val="-3"/>
                                <w:w w:val="110"/>
                                <w:sz w:val="6"/>
                              </w:rPr>
                              <w:t> </w:t>
                            </w:r>
                            <w:r>
                              <w:rPr>
                                <w:rFonts w:ascii="Arial MT" w:hAnsi="Arial MT"/>
                                <w:w w:val="110"/>
                                <w:sz w:val="6"/>
                              </w:rPr>
                              <w:t>en</w:t>
                            </w:r>
                            <w:r>
                              <w:rPr>
                                <w:rFonts w:ascii="Arial MT" w:hAnsi="Arial MT"/>
                                <w:spacing w:val="-7"/>
                                <w:w w:val="110"/>
                                <w:sz w:val="6"/>
                              </w:rPr>
                              <w:t> </w:t>
                            </w:r>
                            <w:r>
                              <w:rPr>
                                <w:rFonts w:ascii="Arial MT" w:hAnsi="Arial MT"/>
                                <w:w w:val="110"/>
                                <w:sz w:val="6"/>
                              </w:rPr>
                              <w:t>las</w:t>
                            </w:r>
                            <w:r>
                              <w:rPr>
                                <w:rFonts w:ascii="Arial MT" w:hAnsi="Arial MT"/>
                                <w:spacing w:val="40"/>
                                <w:w w:val="110"/>
                                <w:sz w:val="6"/>
                              </w:rPr>
                              <w:t> </w:t>
                            </w:r>
                            <w:r>
                              <w:rPr>
                                <w:rFonts w:ascii="Arial MT" w:hAnsi="Arial MT"/>
                                <w:w w:val="110"/>
                                <w:sz w:val="6"/>
                              </w:rPr>
                              <w:t>temáticas</w:t>
                            </w:r>
                            <w:r>
                              <w:rPr>
                                <w:rFonts w:ascii="Arial MT" w:hAnsi="Arial MT"/>
                                <w:spacing w:val="-5"/>
                                <w:w w:val="110"/>
                                <w:sz w:val="6"/>
                              </w:rPr>
                              <w:t> </w:t>
                            </w:r>
                            <w:r>
                              <w:rPr>
                                <w:rFonts w:ascii="Arial MT" w:hAnsi="Arial MT"/>
                                <w:w w:val="110"/>
                                <w:sz w:val="6"/>
                              </w:rPr>
                              <w:t>relacionadas</w:t>
                            </w:r>
                            <w:r>
                              <w:rPr>
                                <w:rFonts w:ascii="Arial MT" w:hAnsi="Arial MT"/>
                                <w:spacing w:val="-3"/>
                                <w:w w:val="110"/>
                                <w:sz w:val="6"/>
                              </w:rPr>
                              <w:t> </w:t>
                            </w:r>
                            <w:r>
                              <w:rPr>
                                <w:rFonts w:ascii="Arial MT" w:hAnsi="Arial MT"/>
                                <w:w w:val="110"/>
                                <w:sz w:val="6"/>
                              </w:rPr>
                              <w:t>con</w:t>
                            </w:r>
                            <w:r>
                              <w:rPr>
                                <w:rFonts w:ascii="Arial MT" w:hAnsi="Arial MT"/>
                                <w:spacing w:val="-7"/>
                                <w:w w:val="110"/>
                                <w:sz w:val="6"/>
                              </w:rPr>
                              <w:t> </w:t>
                            </w:r>
                            <w:r>
                              <w:rPr>
                                <w:rFonts w:ascii="Arial MT" w:hAnsi="Arial MT"/>
                                <w:w w:val="110"/>
                                <w:sz w:val="6"/>
                              </w:rPr>
                              <w:t>la</w:t>
                            </w:r>
                            <w:r>
                              <w:rPr>
                                <w:rFonts w:ascii="Arial MT" w:hAnsi="Arial MT"/>
                                <w:spacing w:val="-3"/>
                                <w:w w:val="110"/>
                                <w:sz w:val="6"/>
                              </w:rPr>
                              <w:t> </w:t>
                            </w:r>
                            <w:r>
                              <w:rPr>
                                <w:rFonts w:ascii="Arial MT" w:hAnsi="Arial MT"/>
                                <w:w w:val="110"/>
                                <w:sz w:val="6"/>
                              </w:rPr>
                              <w:t>acción</w:t>
                            </w:r>
                            <w:r>
                              <w:rPr>
                                <w:rFonts w:ascii="Arial MT" w:hAnsi="Arial MT"/>
                                <w:spacing w:val="-7"/>
                                <w:w w:val="110"/>
                                <w:sz w:val="6"/>
                              </w:rPr>
                              <w:t> </w:t>
                            </w:r>
                            <w:r>
                              <w:rPr>
                                <w:rFonts w:ascii="Arial MT" w:hAnsi="Arial MT"/>
                                <w:w w:val="110"/>
                                <w:sz w:val="6"/>
                              </w:rPr>
                              <w:t>climática,</w:t>
                            </w:r>
                            <w:r>
                              <w:rPr>
                                <w:rFonts w:ascii="Arial MT" w:hAnsi="Arial MT"/>
                                <w:spacing w:val="-5"/>
                                <w:w w:val="110"/>
                                <w:sz w:val="6"/>
                              </w:rPr>
                              <w:t> </w:t>
                            </w:r>
                            <w:r>
                              <w:rPr>
                                <w:rFonts w:ascii="Arial MT" w:hAnsi="Arial MT"/>
                                <w:w w:val="110"/>
                                <w:sz w:val="6"/>
                              </w:rPr>
                              <w:t>la</w:t>
                            </w:r>
                            <w:r>
                              <w:rPr>
                                <w:rFonts w:ascii="Arial MT" w:hAnsi="Arial MT"/>
                                <w:spacing w:val="-3"/>
                                <w:w w:val="110"/>
                                <w:sz w:val="6"/>
                              </w:rPr>
                              <w:t> </w:t>
                            </w:r>
                            <w:r>
                              <w:rPr>
                                <w:rFonts w:ascii="Arial MT" w:hAnsi="Arial MT"/>
                                <w:w w:val="110"/>
                                <w:sz w:val="6"/>
                              </w:rPr>
                              <w:t>biodiversidad,</w:t>
                            </w:r>
                            <w:r>
                              <w:rPr>
                                <w:rFonts w:ascii="Arial MT" w:hAnsi="Arial MT"/>
                                <w:spacing w:val="-5"/>
                                <w:w w:val="110"/>
                                <w:sz w:val="6"/>
                              </w:rPr>
                              <w:t> </w:t>
                            </w:r>
                            <w:r>
                              <w:rPr>
                                <w:rFonts w:ascii="Arial MT" w:hAnsi="Arial MT"/>
                                <w:w w:val="110"/>
                                <w:sz w:val="6"/>
                              </w:rPr>
                              <w:t>la</w:t>
                            </w:r>
                            <w:r>
                              <w:rPr>
                                <w:rFonts w:ascii="Arial MT" w:hAnsi="Arial MT"/>
                                <w:spacing w:val="40"/>
                                <w:w w:val="110"/>
                                <w:sz w:val="6"/>
                              </w:rPr>
                              <w:t> </w:t>
                            </w:r>
                            <w:r>
                              <w:rPr>
                                <w:rFonts w:ascii="Arial MT" w:hAnsi="Arial MT"/>
                                <w:spacing w:val="-2"/>
                                <w:w w:val="110"/>
                                <w:sz w:val="6"/>
                              </w:rPr>
                              <w:t>EEP</w:t>
                            </w:r>
                            <w:r>
                              <w:rPr>
                                <w:rFonts w:ascii="Arial MT" w:hAnsi="Arial MT"/>
                                <w:sz w:val="6"/>
                              </w:rPr>
                              <w:t> </w:t>
                            </w:r>
                            <w:r>
                              <w:rPr>
                                <w:rFonts w:ascii="Arial MT" w:hAnsi="Arial MT"/>
                                <w:spacing w:val="-2"/>
                                <w:w w:val="110"/>
                                <w:sz w:val="6"/>
                              </w:rPr>
                              <w:t>y</w:t>
                            </w:r>
                            <w:r>
                              <w:rPr>
                                <w:rFonts w:ascii="Arial MT" w:hAnsi="Arial MT"/>
                                <w:spacing w:val="-4"/>
                                <w:w w:val="110"/>
                                <w:sz w:val="6"/>
                              </w:rPr>
                              <w:t> </w:t>
                            </w:r>
                            <w:r>
                              <w:rPr>
                                <w:rFonts w:ascii="Arial MT" w:hAnsi="Arial MT"/>
                                <w:spacing w:val="-2"/>
                                <w:w w:val="110"/>
                                <w:sz w:val="6"/>
                              </w:rPr>
                              <w:t>el cuidado del territorio (de 7257 personas evaluadas en</w:t>
                            </w:r>
                            <w:r>
                              <w:rPr>
                                <w:rFonts w:ascii="Arial MT" w:hAnsi="Arial MT"/>
                                <w:spacing w:val="-4"/>
                                <w:w w:val="110"/>
                                <w:sz w:val="6"/>
                              </w:rPr>
                              <w:t> </w:t>
                            </w:r>
                            <w:r>
                              <w:rPr>
                                <w:rFonts w:ascii="Arial MT" w:hAnsi="Arial MT"/>
                                <w:spacing w:val="-2"/>
                                <w:w w:val="110"/>
                                <w:sz w:val="6"/>
                              </w:rPr>
                              <w:t>2023)</w:t>
                            </w:r>
                          </w:p>
                          <w:p>
                            <w:pPr>
                              <w:pStyle w:val="TableParagraph"/>
                              <w:spacing w:line="283" w:lineRule="auto"/>
                              <w:ind w:left="15" w:right="57"/>
                              <w:rPr>
                                <w:rFonts w:ascii="Arial MT" w:hAnsi="Arial MT"/>
                                <w:sz w:val="6"/>
                              </w:rPr>
                            </w:pPr>
                            <w:r>
                              <w:rPr>
                                <w:rFonts w:ascii="Arial MT" w:hAnsi="Arial MT"/>
                                <w:spacing w:val="-2"/>
                                <w:w w:val="110"/>
                                <w:sz w:val="6"/>
                              </w:rPr>
                              <w:t>*se evalúa el 10% de las personas que participan</w:t>
                            </w:r>
                            <w:r>
                              <w:rPr>
                                <w:rFonts w:ascii="Arial MT" w:hAnsi="Arial MT"/>
                                <w:spacing w:val="-5"/>
                                <w:w w:val="110"/>
                                <w:sz w:val="6"/>
                              </w:rPr>
                              <w:t> </w:t>
                            </w:r>
                            <w:r>
                              <w:rPr>
                                <w:rFonts w:ascii="Arial MT" w:hAnsi="Arial MT"/>
                                <w:spacing w:val="-2"/>
                                <w:w w:val="110"/>
                                <w:sz w:val="6"/>
                              </w:rPr>
                              <w:t>en</w:t>
                            </w:r>
                            <w:r>
                              <w:rPr>
                                <w:rFonts w:ascii="Arial MT" w:hAnsi="Arial MT"/>
                                <w:spacing w:val="-5"/>
                                <w:w w:val="110"/>
                                <w:sz w:val="6"/>
                              </w:rPr>
                              <w:t> </w:t>
                            </w:r>
                            <w:r>
                              <w:rPr>
                                <w:rFonts w:ascii="Arial MT" w:hAnsi="Arial MT"/>
                                <w:spacing w:val="-2"/>
                                <w:w w:val="110"/>
                                <w:sz w:val="6"/>
                              </w:rPr>
                              <w:t>las actividades</w:t>
                            </w:r>
                            <w:r>
                              <w:rPr>
                                <w:rFonts w:ascii="Arial MT" w:hAnsi="Arial MT"/>
                                <w:spacing w:val="40"/>
                                <w:w w:val="110"/>
                                <w:sz w:val="6"/>
                              </w:rPr>
                              <w:t> </w:t>
                            </w:r>
                            <w:r>
                              <w:rPr>
                                <w:rFonts w:ascii="Arial MT" w:hAnsi="Arial MT"/>
                                <w:w w:val="110"/>
                                <w:sz w:val="6"/>
                              </w:rPr>
                              <w:t>de</w:t>
                            </w:r>
                            <w:r>
                              <w:rPr>
                                <w:rFonts w:ascii="Arial MT" w:hAnsi="Arial MT"/>
                                <w:spacing w:val="-5"/>
                                <w:w w:val="110"/>
                                <w:sz w:val="6"/>
                              </w:rPr>
                              <w:t> </w:t>
                            </w:r>
                            <w:r>
                              <w:rPr>
                                <w:rFonts w:ascii="Arial MT" w:hAnsi="Arial MT"/>
                                <w:w w:val="110"/>
                                <w:sz w:val="6"/>
                              </w:rPr>
                              <w:t>educación</w:t>
                            </w:r>
                            <w:r>
                              <w:rPr>
                                <w:rFonts w:ascii="Arial MT" w:hAnsi="Arial MT"/>
                                <w:spacing w:val="-7"/>
                                <w:w w:val="110"/>
                                <w:sz w:val="6"/>
                              </w:rPr>
                              <w:t> </w:t>
                            </w:r>
                            <w:r>
                              <w:rPr>
                                <w:rFonts w:ascii="Arial MT" w:hAnsi="Arial MT"/>
                                <w:w w:val="110"/>
                                <w:sz w:val="6"/>
                              </w:rPr>
                              <w:t>ambiental.</w:t>
                            </w:r>
                          </w:p>
                        </w:tc>
                      </w:tr>
                    </w:tbl>
                    <w:p>
                      <w:pPr>
                        <w:pStyle w:val="BodyText"/>
                      </w:pPr>
                    </w:p>
                  </w:txbxContent>
                </v:textbox>
                <w10:wrap type="topAndBottom"/>
              </v:shape>
            </w:pict>
          </mc:Fallback>
        </mc:AlternateContent>
      </w:r>
      <w:r>
        <w:rPr>
          <w:b/>
        </w:rPr>
        <mc:AlternateContent>
          <mc:Choice Requires="wps">
            <w:drawing>
              <wp:anchor distT="0" distB="0" distL="0" distR="0" allowOverlap="1" layoutInCell="1" locked="0" behindDoc="1" simplePos="0" relativeHeight="487587840">
                <wp:simplePos x="0" y="0"/>
                <wp:positionH relativeFrom="page">
                  <wp:posOffset>3379383</wp:posOffset>
                </wp:positionH>
                <wp:positionV relativeFrom="paragraph">
                  <wp:posOffset>203644</wp:posOffset>
                </wp:positionV>
                <wp:extent cx="1099185" cy="1210310"/>
                <wp:effectExtent l="0" t="0" r="0" b="0"/>
                <wp:wrapTopAndBottom/>
                <wp:docPr id="102" name="Textbox 102"/>
                <wp:cNvGraphicFramePr>
                  <a:graphicFrameLocks/>
                </wp:cNvGraphicFramePr>
                <a:graphic>
                  <a:graphicData uri="http://schemas.microsoft.com/office/word/2010/wordprocessingShape">
                    <wps:wsp>
                      <wps:cNvPr id="102" name="Textbox 102"/>
                      <wps:cNvSpPr txBox="1"/>
                      <wps:spPr>
                        <a:xfrm>
                          <a:off x="0" y="0"/>
                          <a:ext cx="1099185" cy="1210310"/>
                        </a:xfrm>
                        <a:prstGeom prst="rect">
                          <a:avLst/>
                        </a:prstGeom>
                      </wps:spPr>
                      <wps:txbx>
                        <w:txbxContent>
                          <w:tbl>
                            <w:tblPr>
                              <w:tblW w:w="0" w:type="auto"/>
                              <w:jc w:val="left"/>
                              <w:tblInd w:w="2" w:type="dxa"/>
                              <w:tblBorders>
                                <w:top w:val="single" w:sz="2" w:space="0" w:color="F4AF84"/>
                                <w:left w:val="single" w:sz="2" w:space="0" w:color="F4AF84"/>
                                <w:bottom w:val="single" w:sz="2" w:space="0" w:color="F4AF84"/>
                                <w:right w:val="single" w:sz="2" w:space="0" w:color="F4AF84"/>
                                <w:insideH w:val="single" w:sz="2" w:space="0" w:color="F4AF84"/>
                                <w:insideV w:val="single" w:sz="2" w:space="0" w:color="F4AF84"/>
                              </w:tblBorders>
                              <w:tblLayout w:type="fixed"/>
                              <w:tblCellMar>
                                <w:top w:w="0" w:type="dxa"/>
                                <w:left w:w="0" w:type="dxa"/>
                                <w:bottom w:w="0" w:type="dxa"/>
                                <w:right w:w="0" w:type="dxa"/>
                              </w:tblCellMar>
                              <w:tblLook w:val="01E0"/>
                            </w:tblPr>
                            <w:tblGrid>
                              <w:gridCol w:w="1710"/>
                            </w:tblGrid>
                            <w:tr>
                              <w:trPr>
                                <w:trHeight w:val="116" w:hRule="atLeast"/>
                              </w:trPr>
                              <w:tc>
                                <w:tcPr>
                                  <w:tcW w:w="1710" w:type="dxa"/>
                                  <w:tcBorders>
                                    <w:bottom w:val="single" w:sz="2" w:space="0" w:color="CC6600"/>
                                  </w:tcBorders>
                                </w:tcPr>
                                <w:p>
                                  <w:pPr>
                                    <w:pStyle w:val="TableParagraph"/>
                                    <w:spacing w:line="83" w:lineRule="exact" w:before="14"/>
                                    <w:ind w:left="20"/>
                                    <w:jc w:val="center"/>
                                    <w:rPr>
                                      <w:rFonts w:ascii="Arial"/>
                                      <w:b/>
                                      <w:sz w:val="8"/>
                                    </w:rPr>
                                  </w:pPr>
                                  <w:r>
                                    <w:rPr>
                                      <w:rFonts w:ascii="Arial"/>
                                      <w:b/>
                                      <w:sz w:val="8"/>
                                    </w:rPr>
                                    <w:t>Causa</w:t>
                                  </w:r>
                                  <w:r>
                                    <w:rPr>
                                      <w:rFonts w:ascii="Arial"/>
                                      <w:b/>
                                      <w:spacing w:val="-2"/>
                                      <w:sz w:val="8"/>
                                    </w:rPr>
                                    <w:t> </w:t>
                                  </w:r>
                                  <w:r>
                                    <w:rPr>
                                      <w:rFonts w:ascii="Arial"/>
                                      <w:b/>
                                      <w:spacing w:val="-10"/>
                                      <w:sz w:val="8"/>
                                    </w:rPr>
                                    <w:t>2</w:t>
                                  </w:r>
                                </w:p>
                              </w:tc>
                            </w:tr>
                            <w:tr>
                              <w:trPr>
                                <w:trHeight w:val="701" w:hRule="atLeast"/>
                              </w:trPr>
                              <w:tc>
                                <w:tcPr>
                                  <w:tcW w:w="1710" w:type="dxa"/>
                                  <w:tcBorders>
                                    <w:top w:val="single" w:sz="2" w:space="0" w:color="CC6600"/>
                                    <w:left w:val="single" w:sz="2" w:space="0" w:color="CC6600"/>
                                    <w:bottom w:val="single" w:sz="2" w:space="0" w:color="000000"/>
                                    <w:right w:val="single" w:sz="12" w:space="0" w:color="FF0000"/>
                                  </w:tcBorders>
                                  <w:shd w:val="clear" w:color="auto" w:fill="00AFEF"/>
                                </w:tcPr>
                                <w:p>
                                  <w:pPr>
                                    <w:pStyle w:val="TableParagraph"/>
                                    <w:rPr>
                                      <w:b/>
                                      <w:sz w:val="8"/>
                                    </w:rPr>
                                  </w:pPr>
                                </w:p>
                                <w:p>
                                  <w:pPr>
                                    <w:pStyle w:val="TableParagraph"/>
                                    <w:spacing w:before="20"/>
                                    <w:rPr>
                                      <w:b/>
                                      <w:sz w:val="8"/>
                                    </w:rPr>
                                  </w:pPr>
                                </w:p>
                                <w:p>
                                  <w:pPr>
                                    <w:pStyle w:val="TableParagraph"/>
                                    <w:spacing w:line="264" w:lineRule="auto"/>
                                    <w:ind w:left="54" w:right="20"/>
                                    <w:jc w:val="center"/>
                                    <w:rPr>
                                      <w:rFonts w:ascii="Arial MT" w:hAnsi="Arial MT"/>
                                      <w:sz w:val="8"/>
                                    </w:rPr>
                                  </w:pPr>
                                  <w:r>
                                    <w:rPr>
                                      <w:rFonts w:ascii="Arial MT" w:hAnsi="Arial MT"/>
                                      <w:sz w:val="8"/>
                                    </w:rPr>
                                    <w:t>Nivel</w:t>
                                  </w:r>
                                  <w:r>
                                    <w:rPr>
                                      <w:rFonts w:ascii="Arial MT" w:hAnsi="Arial MT"/>
                                      <w:spacing w:val="-2"/>
                                      <w:sz w:val="8"/>
                                    </w:rPr>
                                    <w:t> </w:t>
                                  </w:r>
                                  <w:r>
                                    <w:rPr>
                                      <w:rFonts w:ascii="Arial MT" w:hAnsi="Arial MT"/>
                                      <w:sz w:val="8"/>
                                    </w:rPr>
                                    <w:t>medio</w:t>
                                  </w:r>
                                  <w:r>
                                    <w:rPr>
                                      <w:rFonts w:ascii="Arial MT" w:hAnsi="Arial MT"/>
                                      <w:spacing w:val="-1"/>
                                      <w:sz w:val="8"/>
                                    </w:rPr>
                                    <w:t> </w:t>
                                  </w:r>
                                  <w:r>
                                    <w:rPr>
                                      <w:rFonts w:ascii="Arial MT" w:hAnsi="Arial MT"/>
                                      <w:sz w:val="8"/>
                                    </w:rPr>
                                    <w:t>en</w:t>
                                  </w:r>
                                  <w:r>
                                    <w:rPr>
                                      <w:rFonts w:ascii="Arial MT" w:hAnsi="Arial MT"/>
                                      <w:spacing w:val="-5"/>
                                      <w:sz w:val="8"/>
                                    </w:rPr>
                                    <w:t> </w:t>
                                  </w:r>
                                  <w:r>
                                    <w:rPr>
                                      <w:rFonts w:ascii="Arial MT" w:hAnsi="Arial MT"/>
                                      <w:sz w:val="8"/>
                                    </w:rPr>
                                    <w:t>los procesos de</w:t>
                                  </w:r>
                                  <w:r>
                                    <w:rPr>
                                      <w:rFonts w:ascii="Arial MT" w:hAnsi="Arial MT"/>
                                      <w:spacing w:val="-1"/>
                                      <w:sz w:val="8"/>
                                    </w:rPr>
                                    <w:t> </w:t>
                                  </w:r>
                                  <w:r>
                                    <w:rPr>
                                      <w:rFonts w:ascii="Arial MT" w:hAnsi="Arial MT"/>
                                      <w:sz w:val="8"/>
                                    </w:rPr>
                                    <w:t>participación</w:t>
                                  </w:r>
                                  <w:r>
                                    <w:rPr>
                                      <w:rFonts w:ascii="Arial MT" w:hAnsi="Arial MT"/>
                                      <w:spacing w:val="40"/>
                                      <w:sz w:val="8"/>
                                    </w:rPr>
                                    <w:t> </w:t>
                                  </w:r>
                                  <w:r>
                                    <w:rPr>
                                      <w:rFonts w:ascii="Arial MT" w:hAnsi="Arial MT"/>
                                      <w:sz w:val="8"/>
                                    </w:rPr>
                                    <w:t>de</w:t>
                                  </w:r>
                                  <w:r>
                                    <w:rPr>
                                      <w:rFonts w:ascii="Arial MT" w:hAnsi="Arial MT"/>
                                      <w:spacing w:val="-6"/>
                                      <w:sz w:val="8"/>
                                    </w:rPr>
                                    <w:t> </w:t>
                                  </w:r>
                                  <w:r>
                                    <w:rPr>
                                      <w:rFonts w:ascii="Arial MT" w:hAnsi="Arial MT"/>
                                      <w:sz w:val="8"/>
                                    </w:rPr>
                                    <w:t>personas</w:t>
                                  </w:r>
                                  <w:r>
                                    <w:rPr>
                                      <w:rFonts w:ascii="Arial MT" w:hAnsi="Arial MT"/>
                                      <w:spacing w:val="-5"/>
                                      <w:sz w:val="8"/>
                                    </w:rPr>
                                    <w:t> </w:t>
                                  </w:r>
                                  <w:r>
                                    <w:rPr>
                                      <w:rFonts w:ascii="Arial MT" w:hAnsi="Arial MT"/>
                                      <w:sz w:val="8"/>
                                    </w:rPr>
                                    <w:t>y</w:t>
                                  </w:r>
                                  <w:r>
                                    <w:rPr>
                                      <w:rFonts w:ascii="Arial MT" w:hAnsi="Arial MT"/>
                                      <w:spacing w:val="-5"/>
                                      <w:sz w:val="8"/>
                                    </w:rPr>
                                    <w:t> </w:t>
                                  </w:r>
                                  <w:r>
                                    <w:rPr>
                                      <w:rFonts w:ascii="Arial MT" w:hAnsi="Arial MT"/>
                                      <w:sz w:val="8"/>
                                    </w:rPr>
                                    <w:t>organizaciones</w:t>
                                  </w:r>
                                  <w:r>
                                    <w:rPr>
                                      <w:rFonts w:ascii="Arial MT" w:hAnsi="Arial MT"/>
                                      <w:spacing w:val="-5"/>
                                      <w:sz w:val="8"/>
                                    </w:rPr>
                                    <w:t> </w:t>
                                  </w:r>
                                  <w:r>
                                    <w:rPr>
                                      <w:rFonts w:ascii="Arial MT" w:hAnsi="Arial MT"/>
                                      <w:sz w:val="8"/>
                                    </w:rPr>
                                    <w:t>para</w:t>
                                  </w:r>
                                  <w:r>
                                    <w:rPr>
                                      <w:rFonts w:ascii="Arial MT" w:hAnsi="Arial MT"/>
                                      <w:spacing w:val="-6"/>
                                      <w:sz w:val="8"/>
                                    </w:rPr>
                                    <w:t> </w:t>
                                  </w:r>
                                  <w:r>
                                    <w:rPr>
                                      <w:rFonts w:ascii="Arial MT" w:hAnsi="Arial MT"/>
                                      <w:sz w:val="8"/>
                                    </w:rPr>
                                    <w:t>la</w:t>
                                  </w:r>
                                  <w:r>
                                    <w:rPr>
                                      <w:rFonts w:ascii="Arial MT" w:hAnsi="Arial MT"/>
                                      <w:spacing w:val="-6"/>
                                      <w:sz w:val="8"/>
                                    </w:rPr>
                                    <w:t> </w:t>
                                  </w:r>
                                  <w:r>
                                    <w:rPr>
                                      <w:rFonts w:ascii="Arial MT" w:hAnsi="Arial MT"/>
                                      <w:sz w:val="8"/>
                                    </w:rPr>
                                    <w:t>gestión</w:t>
                                  </w:r>
                                  <w:r>
                                    <w:rPr>
                                      <w:rFonts w:ascii="Arial MT" w:hAnsi="Arial MT"/>
                                      <w:spacing w:val="40"/>
                                      <w:sz w:val="8"/>
                                    </w:rPr>
                                    <w:t> </w:t>
                                  </w:r>
                                  <w:r>
                                    <w:rPr>
                                      <w:rFonts w:ascii="Arial MT" w:hAnsi="Arial MT"/>
                                      <w:spacing w:val="-2"/>
                                      <w:sz w:val="8"/>
                                    </w:rPr>
                                    <w:t>ambiental</w:t>
                                  </w:r>
                                </w:p>
                              </w:tc>
                            </w:tr>
                            <w:tr>
                              <w:trPr>
                                <w:trHeight w:val="1067" w:hRule="atLeast"/>
                              </w:trPr>
                              <w:tc>
                                <w:tcPr>
                                  <w:tcW w:w="1710" w:type="dxa"/>
                                  <w:tcBorders>
                                    <w:top w:val="single" w:sz="2" w:space="0" w:color="000000"/>
                                    <w:left w:val="single" w:sz="2" w:space="0" w:color="CC6600"/>
                                    <w:bottom w:val="single" w:sz="2" w:space="0" w:color="CC6600"/>
                                    <w:right w:val="single" w:sz="2" w:space="0" w:color="CC6600"/>
                                  </w:tcBorders>
                                </w:tcPr>
                                <w:p>
                                  <w:pPr>
                                    <w:pStyle w:val="TableParagraph"/>
                                    <w:rPr>
                                      <w:b/>
                                      <w:sz w:val="6"/>
                                    </w:rPr>
                                  </w:pPr>
                                </w:p>
                                <w:p>
                                  <w:pPr>
                                    <w:pStyle w:val="TableParagraph"/>
                                    <w:rPr>
                                      <w:b/>
                                      <w:sz w:val="6"/>
                                    </w:rPr>
                                  </w:pPr>
                                </w:p>
                                <w:p>
                                  <w:pPr>
                                    <w:pStyle w:val="TableParagraph"/>
                                    <w:rPr>
                                      <w:b/>
                                      <w:sz w:val="6"/>
                                    </w:rPr>
                                  </w:pPr>
                                </w:p>
                                <w:p>
                                  <w:pPr>
                                    <w:pStyle w:val="TableParagraph"/>
                                    <w:rPr>
                                      <w:b/>
                                      <w:sz w:val="6"/>
                                    </w:rPr>
                                  </w:pPr>
                                </w:p>
                                <w:p>
                                  <w:pPr>
                                    <w:pStyle w:val="TableParagraph"/>
                                    <w:spacing w:before="36"/>
                                    <w:rPr>
                                      <w:b/>
                                      <w:sz w:val="6"/>
                                    </w:rPr>
                                  </w:pPr>
                                </w:p>
                                <w:p>
                                  <w:pPr>
                                    <w:pStyle w:val="TableParagraph"/>
                                    <w:spacing w:line="283" w:lineRule="auto" w:before="1"/>
                                    <w:ind w:left="21" w:right="1"/>
                                    <w:jc w:val="both"/>
                                    <w:rPr>
                                      <w:rFonts w:ascii="Arial MT"/>
                                      <w:sz w:val="6"/>
                                    </w:rPr>
                                  </w:pPr>
                                  <w:r>
                                    <w:rPr>
                                      <w:rFonts w:ascii="Arial MT"/>
                                      <w:w w:val="110"/>
                                      <w:sz w:val="6"/>
                                    </w:rPr>
                                    <w:t>Linea</w:t>
                                  </w:r>
                                  <w:r>
                                    <w:rPr>
                                      <w:rFonts w:ascii="Arial MT"/>
                                      <w:w w:val="110"/>
                                      <w:sz w:val="6"/>
                                    </w:rPr>
                                    <w:t> Base:</w:t>
                                  </w:r>
                                  <w:r>
                                    <w:rPr>
                                      <w:rFonts w:ascii="Arial MT"/>
                                      <w:w w:val="110"/>
                                      <w:sz w:val="6"/>
                                    </w:rPr>
                                    <w:t> Para</w:t>
                                  </w:r>
                                  <w:r>
                                    <w:rPr>
                                      <w:rFonts w:ascii="Arial MT"/>
                                      <w:spacing w:val="-1"/>
                                      <w:w w:val="110"/>
                                      <w:sz w:val="6"/>
                                    </w:rPr>
                                    <w:t> </w:t>
                                  </w:r>
                                  <w:r>
                                    <w:rPr>
                                      <w:rFonts w:ascii="Arial MT"/>
                                      <w:w w:val="110"/>
                                      <w:sz w:val="6"/>
                                    </w:rPr>
                                    <w:t>el</w:t>
                                  </w:r>
                                  <w:r>
                                    <w:rPr>
                                      <w:rFonts w:ascii="Arial MT"/>
                                      <w:w w:val="110"/>
                                      <w:sz w:val="6"/>
                                    </w:rPr>
                                    <w:t> periodo</w:t>
                                  </w:r>
                                  <w:r>
                                    <w:rPr>
                                      <w:rFonts w:ascii="Arial MT"/>
                                      <w:spacing w:val="-1"/>
                                      <w:w w:val="110"/>
                                      <w:sz w:val="6"/>
                                    </w:rPr>
                                    <w:t> </w:t>
                                  </w:r>
                                  <w:r>
                                    <w:rPr>
                                      <w:rFonts w:ascii="Arial MT"/>
                                      <w:w w:val="110"/>
                                      <w:sz w:val="6"/>
                                    </w:rPr>
                                    <w:t>entre</w:t>
                                  </w:r>
                                  <w:r>
                                    <w:rPr>
                                      <w:rFonts w:ascii="Arial MT"/>
                                      <w:w w:val="110"/>
                                      <w:sz w:val="6"/>
                                    </w:rPr>
                                    <w:t> el</w:t>
                                  </w:r>
                                  <w:r>
                                    <w:rPr>
                                      <w:rFonts w:ascii="Arial MT"/>
                                      <w:spacing w:val="-3"/>
                                      <w:w w:val="110"/>
                                      <w:sz w:val="6"/>
                                    </w:rPr>
                                    <w:t> </w:t>
                                  </w:r>
                                  <w:r>
                                    <w:rPr>
                                      <w:rFonts w:ascii="Arial MT"/>
                                      <w:w w:val="110"/>
                                      <w:sz w:val="6"/>
                                    </w:rPr>
                                    <w:t>primer</w:t>
                                  </w:r>
                                  <w:r>
                                    <w:rPr>
                                      <w:rFonts w:ascii="Arial MT"/>
                                      <w:w w:val="110"/>
                                      <w:sz w:val="6"/>
                                    </w:rPr>
                                    <w:t> semestre</w:t>
                                  </w:r>
                                  <w:r>
                                    <w:rPr>
                                      <w:rFonts w:ascii="Arial MT"/>
                                      <w:spacing w:val="-1"/>
                                      <w:w w:val="110"/>
                                      <w:sz w:val="6"/>
                                    </w:rPr>
                                    <w:t> </w:t>
                                  </w:r>
                                  <w:r>
                                    <w:rPr>
                                      <w:rFonts w:ascii="Arial MT"/>
                                      <w:w w:val="110"/>
                                      <w:sz w:val="6"/>
                                    </w:rPr>
                                    <w:t>de</w:t>
                                  </w:r>
                                  <w:r>
                                    <w:rPr>
                                      <w:rFonts w:ascii="Arial MT"/>
                                      <w:spacing w:val="40"/>
                                      <w:w w:val="110"/>
                                      <w:sz w:val="6"/>
                                    </w:rPr>
                                    <w:t> </w:t>
                                  </w:r>
                                  <w:r>
                                    <w:rPr>
                                      <w:rFonts w:ascii="Arial MT"/>
                                      <w:w w:val="110"/>
                                      <w:sz w:val="6"/>
                                    </w:rPr>
                                    <w:t>2020</w:t>
                                  </w:r>
                                  <w:r>
                                    <w:rPr>
                                      <w:rFonts w:ascii="Arial MT"/>
                                      <w:w w:val="110"/>
                                      <w:sz w:val="6"/>
                                    </w:rPr>
                                    <w:t> y</w:t>
                                  </w:r>
                                  <w:r>
                                    <w:rPr>
                                      <w:rFonts w:ascii="Arial MT"/>
                                      <w:w w:val="110"/>
                                      <w:sz w:val="6"/>
                                    </w:rPr>
                                    <w:t> 2023,</w:t>
                                  </w:r>
                                  <w:r>
                                    <w:rPr>
                                      <w:rFonts w:ascii="Arial MT"/>
                                      <w:w w:val="110"/>
                                      <w:sz w:val="6"/>
                                    </w:rPr>
                                    <w:t> de</w:t>
                                  </w:r>
                                  <w:r>
                                    <w:rPr>
                                      <w:rFonts w:ascii="Arial MT"/>
                                      <w:w w:val="110"/>
                                      <w:sz w:val="6"/>
                                    </w:rPr>
                                    <w:t> 126</w:t>
                                  </w:r>
                                  <w:r>
                                    <w:rPr>
                                      <w:rFonts w:ascii="Arial MT"/>
                                      <w:w w:val="110"/>
                                      <w:sz w:val="6"/>
                                    </w:rPr>
                                    <w:t> organizaciones</w:t>
                                  </w:r>
                                  <w:r>
                                    <w:rPr>
                                      <w:rFonts w:ascii="Arial MT"/>
                                      <w:w w:val="110"/>
                                      <w:sz w:val="6"/>
                                    </w:rPr>
                                    <w:t> ambientales</w:t>
                                  </w:r>
                                  <w:r>
                                    <w:rPr>
                                      <w:rFonts w:ascii="Arial MT"/>
                                      <w:spacing w:val="40"/>
                                      <w:w w:val="110"/>
                                      <w:sz w:val="6"/>
                                    </w:rPr>
                                    <w:t> </w:t>
                                  </w:r>
                                  <w:r>
                                    <w:rPr>
                                      <w:rFonts w:ascii="Arial MT"/>
                                      <w:w w:val="110"/>
                                      <w:sz w:val="6"/>
                                    </w:rPr>
                                    <w:t>reconocidas</w:t>
                                  </w:r>
                                  <w:r>
                                    <w:rPr>
                                      <w:rFonts w:ascii="Arial MT"/>
                                      <w:w w:val="110"/>
                                      <w:sz w:val="6"/>
                                    </w:rPr>
                                    <w:t> en</w:t>
                                  </w:r>
                                  <w:r>
                                    <w:rPr>
                                      <w:rFonts w:ascii="Arial MT"/>
                                      <w:w w:val="110"/>
                                      <w:sz w:val="6"/>
                                    </w:rPr>
                                    <w:t> las</w:t>
                                  </w:r>
                                  <w:r>
                                    <w:rPr>
                                      <w:rFonts w:ascii="Arial MT"/>
                                      <w:w w:val="110"/>
                                      <w:sz w:val="6"/>
                                    </w:rPr>
                                    <w:t> 20</w:t>
                                  </w:r>
                                  <w:r>
                                    <w:rPr>
                                      <w:rFonts w:ascii="Arial MT"/>
                                      <w:w w:val="110"/>
                                      <w:sz w:val="6"/>
                                    </w:rPr>
                                    <w:t> localidades,</w:t>
                                  </w:r>
                                  <w:r>
                                    <w:rPr>
                                      <w:rFonts w:ascii="Arial MT"/>
                                      <w:w w:val="110"/>
                                      <w:sz w:val="6"/>
                                    </w:rPr>
                                    <w:t> 63</w:t>
                                  </w:r>
                                  <w:r>
                                    <w:rPr>
                                      <w:rFonts w:ascii="Arial MT"/>
                                      <w:w w:val="110"/>
                                      <w:sz w:val="6"/>
                                    </w:rPr>
                                    <w:t> en</w:t>
                                  </w:r>
                                  <w:r>
                                    <w:rPr>
                                      <w:rFonts w:ascii="Arial MT"/>
                                      <w:w w:val="110"/>
                                      <w:sz w:val="6"/>
                                    </w:rPr>
                                    <w:t> promedio</w:t>
                                  </w:r>
                                  <w:r>
                                    <w:rPr>
                                      <w:rFonts w:ascii="Arial MT"/>
                                      <w:spacing w:val="40"/>
                                      <w:w w:val="110"/>
                                      <w:sz w:val="6"/>
                                    </w:rPr>
                                    <w:t> </w:t>
                                  </w:r>
                                  <w:r>
                                    <w:rPr>
                                      <w:rFonts w:ascii="Arial MT"/>
                                      <w:w w:val="110"/>
                                      <w:sz w:val="6"/>
                                    </w:rPr>
                                    <w:t>participaron</w:t>
                                  </w:r>
                                  <w:r>
                                    <w:rPr>
                                      <w:rFonts w:ascii="Arial MT"/>
                                      <w:spacing w:val="-5"/>
                                      <w:w w:val="110"/>
                                      <w:sz w:val="6"/>
                                    </w:rPr>
                                    <w:t> </w:t>
                                  </w:r>
                                  <w:r>
                                    <w:rPr>
                                      <w:rFonts w:ascii="Arial MT"/>
                                      <w:w w:val="110"/>
                                      <w:sz w:val="6"/>
                                    </w:rPr>
                                    <w:t>en</w:t>
                                  </w:r>
                                  <w:r>
                                    <w:rPr>
                                      <w:rFonts w:ascii="Arial MT"/>
                                      <w:spacing w:val="-5"/>
                                      <w:w w:val="110"/>
                                      <w:sz w:val="6"/>
                                    </w:rPr>
                                    <w:t> </w:t>
                                  </w:r>
                                  <w:r>
                                    <w:rPr>
                                      <w:rFonts w:ascii="Arial MT"/>
                                      <w:w w:val="110"/>
                                      <w:sz w:val="6"/>
                                    </w:rPr>
                                    <w:t>las Comisiones Ambientales Locales.</w:t>
                                  </w:r>
                                </w:p>
                              </w:tc>
                            </w:tr>
                          </w:tbl>
                          <w:p>
                            <w:pPr>
                              <w:pStyle w:val="BodyText"/>
                            </w:pPr>
                          </w:p>
                        </w:txbxContent>
                      </wps:txbx>
                      <wps:bodyPr wrap="square" lIns="0" tIns="0" rIns="0" bIns="0" rtlCol="0">
                        <a:noAutofit/>
                      </wps:bodyPr>
                    </wps:wsp>
                  </a:graphicData>
                </a:graphic>
              </wp:anchor>
            </w:drawing>
          </mc:Choice>
          <mc:Fallback>
            <w:pict>
              <v:shape style="position:absolute;margin-left:266.09317pt;margin-top:16.035032pt;width:86.55pt;height:95.3pt;mso-position-horizontal-relative:page;mso-position-vertical-relative:paragraph;z-index:-15728640;mso-wrap-distance-left:0;mso-wrap-distance-right:0" type="#_x0000_t202" id="docshape101" filled="false" stroked="false">
                <v:textbox inset="0,0,0,0">
                  <w:txbxContent>
                    <w:tbl>
                      <w:tblPr>
                        <w:tblW w:w="0" w:type="auto"/>
                        <w:jc w:val="left"/>
                        <w:tblInd w:w="2" w:type="dxa"/>
                        <w:tblBorders>
                          <w:top w:val="single" w:sz="2" w:space="0" w:color="F4AF84"/>
                          <w:left w:val="single" w:sz="2" w:space="0" w:color="F4AF84"/>
                          <w:bottom w:val="single" w:sz="2" w:space="0" w:color="F4AF84"/>
                          <w:right w:val="single" w:sz="2" w:space="0" w:color="F4AF84"/>
                          <w:insideH w:val="single" w:sz="2" w:space="0" w:color="F4AF84"/>
                          <w:insideV w:val="single" w:sz="2" w:space="0" w:color="F4AF84"/>
                        </w:tblBorders>
                        <w:tblLayout w:type="fixed"/>
                        <w:tblCellMar>
                          <w:top w:w="0" w:type="dxa"/>
                          <w:left w:w="0" w:type="dxa"/>
                          <w:bottom w:w="0" w:type="dxa"/>
                          <w:right w:w="0" w:type="dxa"/>
                        </w:tblCellMar>
                        <w:tblLook w:val="01E0"/>
                      </w:tblPr>
                      <w:tblGrid>
                        <w:gridCol w:w="1710"/>
                      </w:tblGrid>
                      <w:tr>
                        <w:trPr>
                          <w:trHeight w:val="116" w:hRule="atLeast"/>
                        </w:trPr>
                        <w:tc>
                          <w:tcPr>
                            <w:tcW w:w="1710" w:type="dxa"/>
                            <w:tcBorders>
                              <w:bottom w:val="single" w:sz="2" w:space="0" w:color="CC6600"/>
                            </w:tcBorders>
                          </w:tcPr>
                          <w:p>
                            <w:pPr>
                              <w:pStyle w:val="TableParagraph"/>
                              <w:spacing w:line="83" w:lineRule="exact" w:before="14"/>
                              <w:ind w:left="20"/>
                              <w:jc w:val="center"/>
                              <w:rPr>
                                <w:rFonts w:ascii="Arial"/>
                                <w:b/>
                                <w:sz w:val="8"/>
                              </w:rPr>
                            </w:pPr>
                            <w:r>
                              <w:rPr>
                                <w:rFonts w:ascii="Arial"/>
                                <w:b/>
                                <w:sz w:val="8"/>
                              </w:rPr>
                              <w:t>Causa</w:t>
                            </w:r>
                            <w:r>
                              <w:rPr>
                                <w:rFonts w:ascii="Arial"/>
                                <w:b/>
                                <w:spacing w:val="-2"/>
                                <w:sz w:val="8"/>
                              </w:rPr>
                              <w:t> </w:t>
                            </w:r>
                            <w:r>
                              <w:rPr>
                                <w:rFonts w:ascii="Arial"/>
                                <w:b/>
                                <w:spacing w:val="-10"/>
                                <w:sz w:val="8"/>
                              </w:rPr>
                              <w:t>2</w:t>
                            </w:r>
                          </w:p>
                        </w:tc>
                      </w:tr>
                      <w:tr>
                        <w:trPr>
                          <w:trHeight w:val="701" w:hRule="atLeast"/>
                        </w:trPr>
                        <w:tc>
                          <w:tcPr>
                            <w:tcW w:w="1710" w:type="dxa"/>
                            <w:tcBorders>
                              <w:top w:val="single" w:sz="2" w:space="0" w:color="CC6600"/>
                              <w:left w:val="single" w:sz="2" w:space="0" w:color="CC6600"/>
                              <w:bottom w:val="single" w:sz="2" w:space="0" w:color="000000"/>
                              <w:right w:val="single" w:sz="12" w:space="0" w:color="FF0000"/>
                            </w:tcBorders>
                            <w:shd w:val="clear" w:color="auto" w:fill="00AFEF"/>
                          </w:tcPr>
                          <w:p>
                            <w:pPr>
                              <w:pStyle w:val="TableParagraph"/>
                              <w:rPr>
                                <w:b/>
                                <w:sz w:val="8"/>
                              </w:rPr>
                            </w:pPr>
                          </w:p>
                          <w:p>
                            <w:pPr>
                              <w:pStyle w:val="TableParagraph"/>
                              <w:spacing w:before="20"/>
                              <w:rPr>
                                <w:b/>
                                <w:sz w:val="8"/>
                              </w:rPr>
                            </w:pPr>
                          </w:p>
                          <w:p>
                            <w:pPr>
                              <w:pStyle w:val="TableParagraph"/>
                              <w:spacing w:line="264" w:lineRule="auto"/>
                              <w:ind w:left="54" w:right="20"/>
                              <w:jc w:val="center"/>
                              <w:rPr>
                                <w:rFonts w:ascii="Arial MT" w:hAnsi="Arial MT"/>
                                <w:sz w:val="8"/>
                              </w:rPr>
                            </w:pPr>
                            <w:r>
                              <w:rPr>
                                <w:rFonts w:ascii="Arial MT" w:hAnsi="Arial MT"/>
                                <w:sz w:val="8"/>
                              </w:rPr>
                              <w:t>Nivel</w:t>
                            </w:r>
                            <w:r>
                              <w:rPr>
                                <w:rFonts w:ascii="Arial MT" w:hAnsi="Arial MT"/>
                                <w:spacing w:val="-2"/>
                                <w:sz w:val="8"/>
                              </w:rPr>
                              <w:t> </w:t>
                            </w:r>
                            <w:r>
                              <w:rPr>
                                <w:rFonts w:ascii="Arial MT" w:hAnsi="Arial MT"/>
                                <w:sz w:val="8"/>
                              </w:rPr>
                              <w:t>medio</w:t>
                            </w:r>
                            <w:r>
                              <w:rPr>
                                <w:rFonts w:ascii="Arial MT" w:hAnsi="Arial MT"/>
                                <w:spacing w:val="-1"/>
                                <w:sz w:val="8"/>
                              </w:rPr>
                              <w:t> </w:t>
                            </w:r>
                            <w:r>
                              <w:rPr>
                                <w:rFonts w:ascii="Arial MT" w:hAnsi="Arial MT"/>
                                <w:sz w:val="8"/>
                              </w:rPr>
                              <w:t>en</w:t>
                            </w:r>
                            <w:r>
                              <w:rPr>
                                <w:rFonts w:ascii="Arial MT" w:hAnsi="Arial MT"/>
                                <w:spacing w:val="-5"/>
                                <w:sz w:val="8"/>
                              </w:rPr>
                              <w:t> </w:t>
                            </w:r>
                            <w:r>
                              <w:rPr>
                                <w:rFonts w:ascii="Arial MT" w:hAnsi="Arial MT"/>
                                <w:sz w:val="8"/>
                              </w:rPr>
                              <w:t>los procesos de</w:t>
                            </w:r>
                            <w:r>
                              <w:rPr>
                                <w:rFonts w:ascii="Arial MT" w:hAnsi="Arial MT"/>
                                <w:spacing w:val="-1"/>
                                <w:sz w:val="8"/>
                              </w:rPr>
                              <w:t> </w:t>
                            </w:r>
                            <w:r>
                              <w:rPr>
                                <w:rFonts w:ascii="Arial MT" w:hAnsi="Arial MT"/>
                                <w:sz w:val="8"/>
                              </w:rPr>
                              <w:t>participación</w:t>
                            </w:r>
                            <w:r>
                              <w:rPr>
                                <w:rFonts w:ascii="Arial MT" w:hAnsi="Arial MT"/>
                                <w:spacing w:val="40"/>
                                <w:sz w:val="8"/>
                              </w:rPr>
                              <w:t> </w:t>
                            </w:r>
                            <w:r>
                              <w:rPr>
                                <w:rFonts w:ascii="Arial MT" w:hAnsi="Arial MT"/>
                                <w:sz w:val="8"/>
                              </w:rPr>
                              <w:t>de</w:t>
                            </w:r>
                            <w:r>
                              <w:rPr>
                                <w:rFonts w:ascii="Arial MT" w:hAnsi="Arial MT"/>
                                <w:spacing w:val="-6"/>
                                <w:sz w:val="8"/>
                              </w:rPr>
                              <w:t> </w:t>
                            </w:r>
                            <w:r>
                              <w:rPr>
                                <w:rFonts w:ascii="Arial MT" w:hAnsi="Arial MT"/>
                                <w:sz w:val="8"/>
                              </w:rPr>
                              <w:t>personas</w:t>
                            </w:r>
                            <w:r>
                              <w:rPr>
                                <w:rFonts w:ascii="Arial MT" w:hAnsi="Arial MT"/>
                                <w:spacing w:val="-5"/>
                                <w:sz w:val="8"/>
                              </w:rPr>
                              <w:t> </w:t>
                            </w:r>
                            <w:r>
                              <w:rPr>
                                <w:rFonts w:ascii="Arial MT" w:hAnsi="Arial MT"/>
                                <w:sz w:val="8"/>
                              </w:rPr>
                              <w:t>y</w:t>
                            </w:r>
                            <w:r>
                              <w:rPr>
                                <w:rFonts w:ascii="Arial MT" w:hAnsi="Arial MT"/>
                                <w:spacing w:val="-5"/>
                                <w:sz w:val="8"/>
                              </w:rPr>
                              <w:t> </w:t>
                            </w:r>
                            <w:r>
                              <w:rPr>
                                <w:rFonts w:ascii="Arial MT" w:hAnsi="Arial MT"/>
                                <w:sz w:val="8"/>
                              </w:rPr>
                              <w:t>organizaciones</w:t>
                            </w:r>
                            <w:r>
                              <w:rPr>
                                <w:rFonts w:ascii="Arial MT" w:hAnsi="Arial MT"/>
                                <w:spacing w:val="-5"/>
                                <w:sz w:val="8"/>
                              </w:rPr>
                              <w:t> </w:t>
                            </w:r>
                            <w:r>
                              <w:rPr>
                                <w:rFonts w:ascii="Arial MT" w:hAnsi="Arial MT"/>
                                <w:sz w:val="8"/>
                              </w:rPr>
                              <w:t>para</w:t>
                            </w:r>
                            <w:r>
                              <w:rPr>
                                <w:rFonts w:ascii="Arial MT" w:hAnsi="Arial MT"/>
                                <w:spacing w:val="-6"/>
                                <w:sz w:val="8"/>
                              </w:rPr>
                              <w:t> </w:t>
                            </w:r>
                            <w:r>
                              <w:rPr>
                                <w:rFonts w:ascii="Arial MT" w:hAnsi="Arial MT"/>
                                <w:sz w:val="8"/>
                              </w:rPr>
                              <w:t>la</w:t>
                            </w:r>
                            <w:r>
                              <w:rPr>
                                <w:rFonts w:ascii="Arial MT" w:hAnsi="Arial MT"/>
                                <w:spacing w:val="-6"/>
                                <w:sz w:val="8"/>
                              </w:rPr>
                              <w:t> </w:t>
                            </w:r>
                            <w:r>
                              <w:rPr>
                                <w:rFonts w:ascii="Arial MT" w:hAnsi="Arial MT"/>
                                <w:sz w:val="8"/>
                              </w:rPr>
                              <w:t>gestión</w:t>
                            </w:r>
                            <w:r>
                              <w:rPr>
                                <w:rFonts w:ascii="Arial MT" w:hAnsi="Arial MT"/>
                                <w:spacing w:val="40"/>
                                <w:sz w:val="8"/>
                              </w:rPr>
                              <w:t> </w:t>
                            </w:r>
                            <w:r>
                              <w:rPr>
                                <w:rFonts w:ascii="Arial MT" w:hAnsi="Arial MT"/>
                                <w:spacing w:val="-2"/>
                                <w:sz w:val="8"/>
                              </w:rPr>
                              <w:t>ambiental</w:t>
                            </w:r>
                          </w:p>
                        </w:tc>
                      </w:tr>
                      <w:tr>
                        <w:trPr>
                          <w:trHeight w:val="1067" w:hRule="atLeast"/>
                        </w:trPr>
                        <w:tc>
                          <w:tcPr>
                            <w:tcW w:w="1710" w:type="dxa"/>
                            <w:tcBorders>
                              <w:top w:val="single" w:sz="2" w:space="0" w:color="000000"/>
                              <w:left w:val="single" w:sz="2" w:space="0" w:color="CC6600"/>
                              <w:bottom w:val="single" w:sz="2" w:space="0" w:color="CC6600"/>
                              <w:right w:val="single" w:sz="2" w:space="0" w:color="CC6600"/>
                            </w:tcBorders>
                          </w:tcPr>
                          <w:p>
                            <w:pPr>
                              <w:pStyle w:val="TableParagraph"/>
                              <w:rPr>
                                <w:b/>
                                <w:sz w:val="6"/>
                              </w:rPr>
                            </w:pPr>
                          </w:p>
                          <w:p>
                            <w:pPr>
                              <w:pStyle w:val="TableParagraph"/>
                              <w:rPr>
                                <w:b/>
                                <w:sz w:val="6"/>
                              </w:rPr>
                            </w:pPr>
                          </w:p>
                          <w:p>
                            <w:pPr>
                              <w:pStyle w:val="TableParagraph"/>
                              <w:rPr>
                                <w:b/>
                                <w:sz w:val="6"/>
                              </w:rPr>
                            </w:pPr>
                          </w:p>
                          <w:p>
                            <w:pPr>
                              <w:pStyle w:val="TableParagraph"/>
                              <w:rPr>
                                <w:b/>
                                <w:sz w:val="6"/>
                              </w:rPr>
                            </w:pPr>
                          </w:p>
                          <w:p>
                            <w:pPr>
                              <w:pStyle w:val="TableParagraph"/>
                              <w:spacing w:before="36"/>
                              <w:rPr>
                                <w:b/>
                                <w:sz w:val="6"/>
                              </w:rPr>
                            </w:pPr>
                          </w:p>
                          <w:p>
                            <w:pPr>
                              <w:pStyle w:val="TableParagraph"/>
                              <w:spacing w:line="283" w:lineRule="auto" w:before="1"/>
                              <w:ind w:left="21" w:right="1"/>
                              <w:jc w:val="both"/>
                              <w:rPr>
                                <w:rFonts w:ascii="Arial MT"/>
                                <w:sz w:val="6"/>
                              </w:rPr>
                            </w:pPr>
                            <w:r>
                              <w:rPr>
                                <w:rFonts w:ascii="Arial MT"/>
                                <w:w w:val="110"/>
                                <w:sz w:val="6"/>
                              </w:rPr>
                              <w:t>Linea</w:t>
                            </w:r>
                            <w:r>
                              <w:rPr>
                                <w:rFonts w:ascii="Arial MT"/>
                                <w:w w:val="110"/>
                                <w:sz w:val="6"/>
                              </w:rPr>
                              <w:t> Base:</w:t>
                            </w:r>
                            <w:r>
                              <w:rPr>
                                <w:rFonts w:ascii="Arial MT"/>
                                <w:w w:val="110"/>
                                <w:sz w:val="6"/>
                              </w:rPr>
                              <w:t> Para</w:t>
                            </w:r>
                            <w:r>
                              <w:rPr>
                                <w:rFonts w:ascii="Arial MT"/>
                                <w:spacing w:val="-1"/>
                                <w:w w:val="110"/>
                                <w:sz w:val="6"/>
                              </w:rPr>
                              <w:t> </w:t>
                            </w:r>
                            <w:r>
                              <w:rPr>
                                <w:rFonts w:ascii="Arial MT"/>
                                <w:w w:val="110"/>
                                <w:sz w:val="6"/>
                              </w:rPr>
                              <w:t>el</w:t>
                            </w:r>
                            <w:r>
                              <w:rPr>
                                <w:rFonts w:ascii="Arial MT"/>
                                <w:w w:val="110"/>
                                <w:sz w:val="6"/>
                              </w:rPr>
                              <w:t> periodo</w:t>
                            </w:r>
                            <w:r>
                              <w:rPr>
                                <w:rFonts w:ascii="Arial MT"/>
                                <w:spacing w:val="-1"/>
                                <w:w w:val="110"/>
                                <w:sz w:val="6"/>
                              </w:rPr>
                              <w:t> </w:t>
                            </w:r>
                            <w:r>
                              <w:rPr>
                                <w:rFonts w:ascii="Arial MT"/>
                                <w:w w:val="110"/>
                                <w:sz w:val="6"/>
                              </w:rPr>
                              <w:t>entre</w:t>
                            </w:r>
                            <w:r>
                              <w:rPr>
                                <w:rFonts w:ascii="Arial MT"/>
                                <w:w w:val="110"/>
                                <w:sz w:val="6"/>
                              </w:rPr>
                              <w:t> el</w:t>
                            </w:r>
                            <w:r>
                              <w:rPr>
                                <w:rFonts w:ascii="Arial MT"/>
                                <w:spacing w:val="-3"/>
                                <w:w w:val="110"/>
                                <w:sz w:val="6"/>
                              </w:rPr>
                              <w:t> </w:t>
                            </w:r>
                            <w:r>
                              <w:rPr>
                                <w:rFonts w:ascii="Arial MT"/>
                                <w:w w:val="110"/>
                                <w:sz w:val="6"/>
                              </w:rPr>
                              <w:t>primer</w:t>
                            </w:r>
                            <w:r>
                              <w:rPr>
                                <w:rFonts w:ascii="Arial MT"/>
                                <w:w w:val="110"/>
                                <w:sz w:val="6"/>
                              </w:rPr>
                              <w:t> semestre</w:t>
                            </w:r>
                            <w:r>
                              <w:rPr>
                                <w:rFonts w:ascii="Arial MT"/>
                                <w:spacing w:val="-1"/>
                                <w:w w:val="110"/>
                                <w:sz w:val="6"/>
                              </w:rPr>
                              <w:t> </w:t>
                            </w:r>
                            <w:r>
                              <w:rPr>
                                <w:rFonts w:ascii="Arial MT"/>
                                <w:w w:val="110"/>
                                <w:sz w:val="6"/>
                              </w:rPr>
                              <w:t>de</w:t>
                            </w:r>
                            <w:r>
                              <w:rPr>
                                <w:rFonts w:ascii="Arial MT"/>
                                <w:spacing w:val="40"/>
                                <w:w w:val="110"/>
                                <w:sz w:val="6"/>
                              </w:rPr>
                              <w:t> </w:t>
                            </w:r>
                            <w:r>
                              <w:rPr>
                                <w:rFonts w:ascii="Arial MT"/>
                                <w:w w:val="110"/>
                                <w:sz w:val="6"/>
                              </w:rPr>
                              <w:t>2020</w:t>
                            </w:r>
                            <w:r>
                              <w:rPr>
                                <w:rFonts w:ascii="Arial MT"/>
                                <w:w w:val="110"/>
                                <w:sz w:val="6"/>
                              </w:rPr>
                              <w:t> y</w:t>
                            </w:r>
                            <w:r>
                              <w:rPr>
                                <w:rFonts w:ascii="Arial MT"/>
                                <w:w w:val="110"/>
                                <w:sz w:val="6"/>
                              </w:rPr>
                              <w:t> 2023,</w:t>
                            </w:r>
                            <w:r>
                              <w:rPr>
                                <w:rFonts w:ascii="Arial MT"/>
                                <w:w w:val="110"/>
                                <w:sz w:val="6"/>
                              </w:rPr>
                              <w:t> de</w:t>
                            </w:r>
                            <w:r>
                              <w:rPr>
                                <w:rFonts w:ascii="Arial MT"/>
                                <w:w w:val="110"/>
                                <w:sz w:val="6"/>
                              </w:rPr>
                              <w:t> 126</w:t>
                            </w:r>
                            <w:r>
                              <w:rPr>
                                <w:rFonts w:ascii="Arial MT"/>
                                <w:w w:val="110"/>
                                <w:sz w:val="6"/>
                              </w:rPr>
                              <w:t> organizaciones</w:t>
                            </w:r>
                            <w:r>
                              <w:rPr>
                                <w:rFonts w:ascii="Arial MT"/>
                                <w:w w:val="110"/>
                                <w:sz w:val="6"/>
                              </w:rPr>
                              <w:t> ambientales</w:t>
                            </w:r>
                            <w:r>
                              <w:rPr>
                                <w:rFonts w:ascii="Arial MT"/>
                                <w:spacing w:val="40"/>
                                <w:w w:val="110"/>
                                <w:sz w:val="6"/>
                              </w:rPr>
                              <w:t> </w:t>
                            </w:r>
                            <w:r>
                              <w:rPr>
                                <w:rFonts w:ascii="Arial MT"/>
                                <w:w w:val="110"/>
                                <w:sz w:val="6"/>
                              </w:rPr>
                              <w:t>reconocidas</w:t>
                            </w:r>
                            <w:r>
                              <w:rPr>
                                <w:rFonts w:ascii="Arial MT"/>
                                <w:w w:val="110"/>
                                <w:sz w:val="6"/>
                              </w:rPr>
                              <w:t> en</w:t>
                            </w:r>
                            <w:r>
                              <w:rPr>
                                <w:rFonts w:ascii="Arial MT"/>
                                <w:w w:val="110"/>
                                <w:sz w:val="6"/>
                              </w:rPr>
                              <w:t> las</w:t>
                            </w:r>
                            <w:r>
                              <w:rPr>
                                <w:rFonts w:ascii="Arial MT"/>
                                <w:w w:val="110"/>
                                <w:sz w:val="6"/>
                              </w:rPr>
                              <w:t> 20</w:t>
                            </w:r>
                            <w:r>
                              <w:rPr>
                                <w:rFonts w:ascii="Arial MT"/>
                                <w:w w:val="110"/>
                                <w:sz w:val="6"/>
                              </w:rPr>
                              <w:t> localidades,</w:t>
                            </w:r>
                            <w:r>
                              <w:rPr>
                                <w:rFonts w:ascii="Arial MT"/>
                                <w:w w:val="110"/>
                                <w:sz w:val="6"/>
                              </w:rPr>
                              <w:t> 63</w:t>
                            </w:r>
                            <w:r>
                              <w:rPr>
                                <w:rFonts w:ascii="Arial MT"/>
                                <w:w w:val="110"/>
                                <w:sz w:val="6"/>
                              </w:rPr>
                              <w:t> en</w:t>
                            </w:r>
                            <w:r>
                              <w:rPr>
                                <w:rFonts w:ascii="Arial MT"/>
                                <w:w w:val="110"/>
                                <w:sz w:val="6"/>
                              </w:rPr>
                              <w:t> promedio</w:t>
                            </w:r>
                            <w:r>
                              <w:rPr>
                                <w:rFonts w:ascii="Arial MT"/>
                                <w:spacing w:val="40"/>
                                <w:w w:val="110"/>
                                <w:sz w:val="6"/>
                              </w:rPr>
                              <w:t> </w:t>
                            </w:r>
                            <w:r>
                              <w:rPr>
                                <w:rFonts w:ascii="Arial MT"/>
                                <w:w w:val="110"/>
                                <w:sz w:val="6"/>
                              </w:rPr>
                              <w:t>participaron</w:t>
                            </w:r>
                            <w:r>
                              <w:rPr>
                                <w:rFonts w:ascii="Arial MT"/>
                                <w:spacing w:val="-5"/>
                                <w:w w:val="110"/>
                                <w:sz w:val="6"/>
                              </w:rPr>
                              <w:t> </w:t>
                            </w:r>
                            <w:r>
                              <w:rPr>
                                <w:rFonts w:ascii="Arial MT"/>
                                <w:w w:val="110"/>
                                <w:sz w:val="6"/>
                              </w:rPr>
                              <w:t>en</w:t>
                            </w:r>
                            <w:r>
                              <w:rPr>
                                <w:rFonts w:ascii="Arial MT"/>
                                <w:spacing w:val="-5"/>
                                <w:w w:val="110"/>
                                <w:sz w:val="6"/>
                              </w:rPr>
                              <w:t> </w:t>
                            </w:r>
                            <w:r>
                              <w:rPr>
                                <w:rFonts w:ascii="Arial MT"/>
                                <w:w w:val="110"/>
                                <w:sz w:val="6"/>
                              </w:rPr>
                              <w:t>las Comisiones Ambientales Locales.</w:t>
                            </w:r>
                          </w:p>
                        </w:tc>
                      </w:tr>
                    </w:tbl>
                    <w:p>
                      <w:pPr>
                        <w:pStyle w:val="BodyText"/>
                      </w:pPr>
                    </w:p>
                  </w:txbxContent>
                </v:textbox>
                <w10:wrap type="topAndBottom"/>
              </v:shape>
            </w:pict>
          </mc:Fallback>
        </mc:AlternateContent>
      </w:r>
      <w:r>
        <w:rPr>
          <w:b/>
        </w:rPr>
        <mc:AlternateContent>
          <mc:Choice Requires="wps">
            <w:drawing>
              <wp:anchor distT="0" distB="0" distL="0" distR="0" allowOverlap="1" layoutInCell="1" locked="0" behindDoc="1" simplePos="0" relativeHeight="487587840">
                <wp:simplePos x="0" y="0"/>
                <wp:positionH relativeFrom="page">
                  <wp:posOffset>4516982</wp:posOffset>
                </wp:positionH>
                <wp:positionV relativeFrom="paragraph">
                  <wp:posOffset>201066</wp:posOffset>
                </wp:positionV>
                <wp:extent cx="1287145" cy="1212850"/>
                <wp:effectExtent l="0" t="0" r="0" b="0"/>
                <wp:wrapTopAndBottom/>
                <wp:docPr id="103" name="Textbox 103"/>
                <wp:cNvGraphicFramePr>
                  <a:graphicFrameLocks/>
                </wp:cNvGraphicFramePr>
                <a:graphic>
                  <a:graphicData uri="http://schemas.microsoft.com/office/word/2010/wordprocessingShape">
                    <wps:wsp>
                      <wps:cNvPr id="103" name="Textbox 103"/>
                      <wps:cNvSpPr txBox="1"/>
                      <wps:spPr>
                        <a:xfrm>
                          <a:off x="0" y="0"/>
                          <a:ext cx="1287145" cy="1212850"/>
                        </a:xfrm>
                        <a:prstGeom prst="rect">
                          <a:avLst/>
                        </a:prstGeom>
                      </wps:spPr>
                      <wps:txbx>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2019"/>
                            </w:tblGrid>
                            <w:tr>
                              <w:trPr>
                                <w:trHeight w:val="111" w:hRule="atLeast"/>
                              </w:trPr>
                              <w:tc>
                                <w:tcPr>
                                  <w:tcW w:w="2019" w:type="dxa"/>
                                </w:tcPr>
                                <w:p>
                                  <w:pPr>
                                    <w:pStyle w:val="TableParagraph"/>
                                    <w:spacing w:line="83" w:lineRule="exact" w:before="9"/>
                                    <w:ind w:left="12"/>
                                    <w:jc w:val="center"/>
                                    <w:rPr>
                                      <w:rFonts w:ascii="Arial"/>
                                      <w:b/>
                                      <w:sz w:val="8"/>
                                    </w:rPr>
                                  </w:pPr>
                                  <w:r>
                                    <w:rPr>
                                      <w:rFonts w:ascii="Arial"/>
                                      <w:b/>
                                      <w:sz w:val="8"/>
                                    </w:rPr>
                                    <w:t>Causa</w:t>
                                  </w:r>
                                  <w:r>
                                    <w:rPr>
                                      <w:rFonts w:ascii="Arial"/>
                                      <w:b/>
                                      <w:spacing w:val="-2"/>
                                      <w:sz w:val="8"/>
                                    </w:rPr>
                                    <w:t> </w:t>
                                  </w:r>
                                  <w:r>
                                    <w:rPr>
                                      <w:rFonts w:ascii="Arial"/>
                                      <w:b/>
                                      <w:spacing w:val="-10"/>
                                      <w:sz w:val="8"/>
                                    </w:rPr>
                                    <w:t>3</w:t>
                                  </w:r>
                                </w:p>
                              </w:tc>
                            </w:tr>
                            <w:tr>
                              <w:trPr>
                                <w:trHeight w:val="696" w:hRule="atLeast"/>
                              </w:trPr>
                              <w:tc>
                                <w:tcPr>
                                  <w:tcW w:w="2019" w:type="dxa"/>
                                  <w:shd w:val="clear" w:color="auto" w:fill="A9D08E"/>
                                </w:tcPr>
                                <w:p>
                                  <w:pPr>
                                    <w:pStyle w:val="TableParagraph"/>
                                    <w:rPr>
                                      <w:b/>
                                      <w:sz w:val="8"/>
                                    </w:rPr>
                                  </w:pPr>
                                </w:p>
                                <w:p>
                                  <w:pPr>
                                    <w:pStyle w:val="TableParagraph"/>
                                    <w:spacing w:before="68"/>
                                    <w:rPr>
                                      <w:b/>
                                      <w:sz w:val="8"/>
                                    </w:rPr>
                                  </w:pPr>
                                </w:p>
                                <w:p>
                                  <w:pPr>
                                    <w:pStyle w:val="TableParagraph"/>
                                    <w:spacing w:line="266" w:lineRule="auto" w:before="1"/>
                                    <w:ind w:left="409" w:right="2" w:hanging="248"/>
                                    <w:rPr>
                                      <w:rFonts w:ascii="Arial MT" w:hAnsi="Arial MT"/>
                                      <w:sz w:val="8"/>
                                    </w:rPr>
                                  </w:pPr>
                                  <w:r>
                                    <w:rPr>
                                      <w:rFonts w:ascii="Arial MT" w:hAnsi="Arial MT"/>
                                      <w:sz w:val="8"/>
                                    </w:rPr>
                                    <w:t>Falta</w:t>
                                  </w:r>
                                  <w:r>
                                    <w:rPr>
                                      <w:rFonts w:ascii="Arial MT" w:hAnsi="Arial MT"/>
                                      <w:spacing w:val="-6"/>
                                      <w:sz w:val="8"/>
                                    </w:rPr>
                                    <w:t> </w:t>
                                  </w:r>
                                  <w:r>
                                    <w:rPr>
                                      <w:rFonts w:ascii="Arial MT" w:hAnsi="Arial MT"/>
                                      <w:sz w:val="8"/>
                                    </w:rPr>
                                    <w:t>de</w:t>
                                  </w:r>
                                  <w:r>
                                    <w:rPr>
                                      <w:rFonts w:ascii="Arial MT" w:hAnsi="Arial MT"/>
                                      <w:spacing w:val="-5"/>
                                      <w:sz w:val="8"/>
                                    </w:rPr>
                                    <w:t> </w:t>
                                  </w:r>
                                  <w:r>
                                    <w:rPr>
                                      <w:rFonts w:ascii="Arial MT" w:hAnsi="Arial MT"/>
                                      <w:sz w:val="8"/>
                                    </w:rPr>
                                    <w:t>actualización</w:t>
                                  </w:r>
                                  <w:r>
                                    <w:rPr>
                                      <w:rFonts w:ascii="Arial MT" w:hAnsi="Arial MT"/>
                                      <w:spacing w:val="-6"/>
                                      <w:sz w:val="8"/>
                                    </w:rPr>
                                    <w:t> </w:t>
                                  </w:r>
                                  <w:r>
                                    <w:rPr>
                                      <w:rFonts w:ascii="Arial MT" w:hAnsi="Arial MT"/>
                                      <w:sz w:val="8"/>
                                    </w:rPr>
                                    <w:t>del</w:t>
                                  </w:r>
                                  <w:r>
                                    <w:rPr>
                                      <w:rFonts w:ascii="Arial MT" w:hAnsi="Arial MT"/>
                                      <w:spacing w:val="13"/>
                                      <w:sz w:val="8"/>
                                    </w:rPr>
                                    <w:t> </w:t>
                                  </w:r>
                                  <w:r>
                                    <w:rPr>
                                      <w:rFonts w:ascii="Arial MT" w:hAnsi="Arial MT"/>
                                      <w:sz w:val="8"/>
                                    </w:rPr>
                                    <w:t>modelo</w:t>
                                  </w:r>
                                  <w:r>
                                    <w:rPr>
                                      <w:rFonts w:ascii="Arial MT" w:hAnsi="Arial MT"/>
                                      <w:spacing w:val="-5"/>
                                      <w:sz w:val="8"/>
                                    </w:rPr>
                                    <w:t> </w:t>
                                  </w:r>
                                  <w:r>
                                    <w:rPr>
                                      <w:rFonts w:ascii="Arial MT" w:hAnsi="Arial MT"/>
                                      <w:sz w:val="8"/>
                                    </w:rPr>
                                    <w:t>de</w:t>
                                  </w:r>
                                  <w:r>
                                    <w:rPr>
                                      <w:rFonts w:ascii="Arial MT" w:hAnsi="Arial MT"/>
                                      <w:spacing w:val="-5"/>
                                      <w:sz w:val="8"/>
                                    </w:rPr>
                                    <w:t> </w:t>
                                  </w:r>
                                  <w:r>
                                    <w:rPr>
                                      <w:rFonts w:ascii="Arial MT" w:hAnsi="Arial MT"/>
                                      <w:sz w:val="8"/>
                                    </w:rPr>
                                    <w:t>servicio</w:t>
                                  </w:r>
                                  <w:r>
                                    <w:rPr>
                                      <w:rFonts w:ascii="Arial MT" w:hAnsi="Arial MT"/>
                                      <w:spacing w:val="-5"/>
                                      <w:sz w:val="8"/>
                                    </w:rPr>
                                    <w:t> </w:t>
                                  </w:r>
                                  <w:r>
                                    <w:rPr>
                                      <w:rFonts w:ascii="Arial MT" w:hAnsi="Arial MT"/>
                                      <w:sz w:val="8"/>
                                    </w:rPr>
                                    <w:t>al</w:t>
                                  </w:r>
                                  <w:r>
                                    <w:rPr>
                                      <w:rFonts w:ascii="Arial MT" w:hAnsi="Arial MT"/>
                                      <w:spacing w:val="40"/>
                                      <w:sz w:val="8"/>
                                    </w:rPr>
                                    <w:t> </w:t>
                                  </w:r>
                                  <w:r>
                                    <w:rPr>
                                      <w:rFonts w:ascii="Arial MT" w:hAnsi="Arial MT"/>
                                      <w:sz w:val="8"/>
                                    </w:rPr>
                                    <w:t>ciudadano de manera transversal.</w:t>
                                  </w:r>
                                </w:p>
                              </w:tc>
                            </w:tr>
                            <w:tr>
                              <w:trPr>
                                <w:trHeight w:val="1062" w:hRule="atLeast"/>
                              </w:trPr>
                              <w:tc>
                                <w:tcPr>
                                  <w:tcW w:w="2019" w:type="dxa"/>
                                </w:tcPr>
                                <w:p>
                                  <w:pPr>
                                    <w:pStyle w:val="TableParagraph"/>
                                    <w:rPr>
                                      <w:b/>
                                      <w:sz w:val="6"/>
                                    </w:rPr>
                                  </w:pPr>
                                </w:p>
                                <w:p>
                                  <w:pPr>
                                    <w:pStyle w:val="TableParagraph"/>
                                    <w:spacing w:before="36"/>
                                    <w:rPr>
                                      <w:b/>
                                      <w:sz w:val="6"/>
                                    </w:rPr>
                                  </w:pPr>
                                </w:p>
                                <w:p>
                                  <w:pPr>
                                    <w:pStyle w:val="TableParagraph"/>
                                    <w:spacing w:line="283" w:lineRule="auto"/>
                                    <w:ind w:left="15" w:right="2"/>
                                    <w:rPr>
                                      <w:rFonts w:ascii="Arial MT" w:hAnsi="Arial MT"/>
                                      <w:sz w:val="6"/>
                                    </w:rPr>
                                  </w:pPr>
                                  <w:r>
                                    <w:rPr>
                                      <w:rFonts w:ascii="Arial MT" w:hAnsi="Arial MT"/>
                                      <w:spacing w:val="-2"/>
                                      <w:w w:val="110"/>
                                      <w:sz w:val="6"/>
                                    </w:rPr>
                                    <w:t>Línea Base: Actualmente se cuenta con</w:t>
                                  </w:r>
                                  <w:r>
                                    <w:rPr>
                                      <w:rFonts w:ascii="Arial MT" w:hAnsi="Arial MT"/>
                                      <w:spacing w:val="-3"/>
                                      <w:w w:val="110"/>
                                      <w:sz w:val="6"/>
                                    </w:rPr>
                                    <w:t> </w:t>
                                  </w:r>
                                  <w:r>
                                    <w:rPr>
                                      <w:rFonts w:ascii="Arial MT" w:hAnsi="Arial MT"/>
                                      <w:spacing w:val="-2"/>
                                      <w:w w:val="110"/>
                                      <w:sz w:val="6"/>
                                    </w:rPr>
                                    <w:t>el Modelo de Servicio que se</w:t>
                                  </w:r>
                                  <w:r>
                                    <w:rPr>
                                      <w:rFonts w:ascii="Arial MT" w:hAnsi="Arial MT"/>
                                      <w:spacing w:val="40"/>
                                      <w:w w:val="110"/>
                                      <w:sz w:val="6"/>
                                    </w:rPr>
                                    <w:t> </w:t>
                                  </w:r>
                                  <w:r>
                                    <w:rPr>
                                      <w:rFonts w:ascii="Arial MT" w:hAnsi="Arial MT"/>
                                      <w:w w:val="110"/>
                                      <w:sz w:val="6"/>
                                    </w:rPr>
                                    <w:t>generó</w:t>
                                  </w:r>
                                  <w:r>
                                    <w:rPr>
                                      <w:rFonts w:ascii="Arial MT" w:hAnsi="Arial MT"/>
                                      <w:spacing w:val="-5"/>
                                      <w:w w:val="110"/>
                                      <w:sz w:val="6"/>
                                    </w:rPr>
                                    <w:t> </w:t>
                                  </w:r>
                                  <w:r>
                                    <w:rPr>
                                      <w:rFonts w:ascii="Arial MT" w:hAnsi="Arial MT"/>
                                      <w:w w:val="110"/>
                                      <w:sz w:val="6"/>
                                    </w:rPr>
                                    <w:t>en</w:t>
                                  </w:r>
                                  <w:r>
                                    <w:rPr>
                                      <w:rFonts w:ascii="Arial MT" w:hAnsi="Arial MT"/>
                                      <w:spacing w:val="-7"/>
                                      <w:w w:val="110"/>
                                      <w:sz w:val="6"/>
                                    </w:rPr>
                                    <w:t> </w:t>
                                  </w:r>
                                  <w:r>
                                    <w:rPr>
                                      <w:rFonts w:ascii="Arial MT" w:hAnsi="Arial MT"/>
                                      <w:w w:val="110"/>
                                      <w:sz w:val="6"/>
                                    </w:rPr>
                                    <w:t>la</w:t>
                                  </w:r>
                                  <w:r>
                                    <w:rPr>
                                      <w:rFonts w:ascii="Arial MT" w:hAnsi="Arial MT"/>
                                      <w:spacing w:val="-4"/>
                                      <w:w w:val="110"/>
                                      <w:sz w:val="6"/>
                                    </w:rPr>
                                    <w:t> </w:t>
                                  </w:r>
                                  <w:r>
                                    <w:rPr>
                                      <w:rFonts w:ascii="Arial MT" w:hAnsi="Arial MT"/>
                                      <w:w w:val="110"/>
                                      <w:sz w:val="6"/>
                                    </w:rPr>
                                    <w:t>vigencia</w:t>
                                  </w:r>
                                  <w:r>
                                    <w:rPr>
                                      <w:rFonts w:ascii="Arial MT" w:hAnsi="Arial MT"/>
                                      <w:spacing w:val="-5"/>
                                      <w:w w:val="110"/>
                                      <w:sz w:val="6"/>
                                    </w:rPr>
                                    <w:t> </w:t>
                                  </w:r>
                                  <w:r>
                                    <w:rPr>
                                      <w:rFonts w:ascii="Arial MT" w:hAnsi="Arial MT"/>
                                      <w:w w:val="110"/>
                                      <w:sz w:val="6"/>
                                    </w:rPr>
                                    <w:t>2017</w:t>
                                  </w:r>
                                  <w:r>
                                    <w:rPr>
                                      <w:rFonts w:ascii="Arial MT" w:hAnsi="Arial MT"/>
                                      <w:spacing w:val="-4"/>
                                      <w:w w:val="110"/>
                                      <w:sz w:val="6"/>
                                    </w:rPr>
                                    <w:t> </w:t>
                                  </w:r>
                                  <w:r>
                                    <w:rPr>
                                      <w:rFonts w:ascii="Arial MT" w:hAnsi="Arial MT"/>
                                      <w:w w:val="110"/>
                                      <w:sz w:val="6"/>
                                    </w:rPr>
                                    <w:t>producto</w:t>
                                  </w:r>
                                  <w:r>
                                    <w:rPr>
                                      <w:rFonts w:ascii="Arial MT" w:hAnsi="Arial MT"/>
                                      <w:spacing w:val="-5"/>
                                      <w:w w:val="110"/>
                                      <w:sz w:val="6"/>
                                    </w:rPr>
                                    <w:t> </w:t>
                                  </w:r>
                                  <w:r>
                                    <w:rPr>
                                      <w:rFonts w:ascii="Arial MT" w:hAnsi="Arial MT"/>
                                      <w:w w:val="110"/>
                                      <w:sz w:val="6"/>
                                    </w:rPr>
                                    <w:t>de</w:t>
                                  </w:r>
                                  <w:r>
                                    <w:rPr>
                                      <w:rFonts w:ascii="Arial MT" w:hAnsi="Arial MT"/>
                                      <w:spacing w:val="-4"/>
                                      <w:w w:val="110"/>
                                      <w:sz w:val="6"/>
                                    </w:rPr>
                                    <w:t> </w:t>
                                  </w:r>
                                  <w:r>
                                    <w:rPr>
                                      <w:rFonts w:ascii="Arial MT" w:hAnsi="Arial MT"/>
                                      <w:w w:val="110"/>
                                      <w:sz w:val="6"/>
                                    </w:rPr>
                                    <w:t>un</w:t>
                                  </w:r>
                                  <w:r>
                                    <w:rPr>
                                      <w:rFonts w:ascii="Arial MT" w:hAnsi="Arial MT"/>
                                      <w:spacing w:val="-7"/>
                                      <w:w w:val="110"/>
                                      <w:sz w:val="6"/>
                                    </w:rPr>
                                    <w:t> </w:t>
                                  </w:r>
                                  <w:r>
                                    <w:rPr>
                                      <w:rFonts w:ascii="Arial MT" w:hAnsi="Arial MT"/>
                                      <w:w w:val="110"/>
                                      <w:sz w:val="6"/>
                                    </w:rPr>
                                    <w:t>proceso</w:t>
                                  </w:r>
                                  <w:r>
                                    <w:rPr>
                                      <w:rFonts w:ascii="Arial MT" w:hAnsi="Arial MT"/>
                                      <w:spacing w:val="-4"/>
                                      <w:w w:val="110"/>
                                      <w:sz w:val="6"/>
                                    </w:rPr>
                                    <w:t> </w:t>
                                  </w:r>
                                  <w:r>
                                    <w:rPr>
                                      <w:rFonts w:ascii="Arial MT" w:hAnsi="Arial MT"/>
                                      <w:w w:val="110"/>
                                      <w:sz w:val="6"/>
                                    </w:rPr>
                                    <w:t>contractual</w:t>
                                  </w:r>
                                  <w:r>
                                    <w:rPr>
                                      <w:rFonts w:ascii="Arial MT" w:hAnsi="Arial MT"/>
                                      <w:spacing w:val="40"/>
                                      <w:w w:val="110"/>
                                      <w:sz w:val="6"/>
                                    </w:rPr>
                                    <w:t> </w:t>
                                  </w:r>
                                  <w:r>
                                    <w:rPr>
                                      <w:rFonts w:ascii="Arial MT" w:hAnsi="Arial MT"/>
                                      <w:w w:val="110"/>
                                      <w:sz w:val="6"/>
                                    </w:rPr>
                                    <w:t>N°20171389,</w:t>
                                  </w:r>
                                  <w:r>
                                    <w:rPr>
                                      <w:rFonts w:ascii="Arial MT" w:hAnsi="Arial MT"/>
                                      <w:spacing w:val="-5"/>
                                      <w:w w:val="110"/>
                                      <w:sz w:val="6"/>
                                    </w:rPr>
                                    <w:t> </w:t>
                                  </w:r>
                                  <w:r>
                                    <w:rPr>
                                      <w:rFonts w:ascii="Arial MT" w:hAnsi="Arial MT"/>
                                      <w:w w:val="110"/>
                                      <w:sz w:val="6"/>
                                    </w:rPr>
                                    <w:t>el</w:t>
                                  </w:r>
                                  <w:r>
                                    <w:rPr>
                                      <w:rFonts w:ascii="Arial MT" w:hAnsi="Arial MT"/>
                                      <w:spacing w:val="-5"/>
                                      <w:w w:val="110"/>
                                      <w:sz w:val="6"/>
                                    </w:rPr>
                                    <w:t> </w:t>
                                  </w:r>
                                  <w:r>
                                    <w:rPr>
                                      <w:rFonts w:ascii="Arial MT" w:hAnsi="Arial MT"/>
                                      <w:w w:val="110"/>
                                      <w:sz w:val="6"/>
                                    </w:rPr>
                                    <w:t>cual</w:t>
                                  </w:r>
                                  <w:r>
                                    <w:rPr>
                                      <w:rFonts w:ascii="Arial MT" w:hAnsi="Arial MT"/>
                                      <w:spacing w:val="-4"/>
                                      <w:w w:val="110"/>
                                      <w:sz w:val="6"/>
                                    </w:rPr>
                                    <w:t> </w:t>
                                  </w:r>
                                  <w:r>
                                    <w:rPr>
                                      <w:rFonts w:ascii="Arial MT" w:hAnsi="Arial MT"/>
                                      <w:w w:val="110"/>
                                      <w:sz w:val="6"/>
                                    </w:rPr>
                                    <w:t>requiere</w:t>
                                  </w:r>
                                  <w:r>
                                    <w:rPr>
                                      <w:rFonts w:ascii="Arial MT" w:hAnsi="Arial MT"/>
                                      <w:spacing w:val="-5"/>
                                      <w:w w:val="110"/>
                                      <w:sz w:val="6"/>
                                    </w:rPr>
                                    <w:t> </w:t>
                                  </w:r>
                                  <w:r>
                                    <w:rPr>
                                      <w:rFonts w:ascii="Arial MT" w:hAnsi="Arial MT"/>
                                      <w:w w:val="110"/>
                                      <w:sz w:val="6"/>
                                    </w:rPr>
                                    <w:t>de</w:t>
                                  </w:r>
                                  <w:r>
                                    <w:rPr>
                                      <w:rFonts w:ascii="Arial MT" w:hAnsi="Arial MT"/>
                                      <w:spacing w:val="-5"/>
                                      <w:w w:val="110"/>
                                      <w:sz w:val="6"/>
                                    </w:rPr>
                                    <w:t> </w:t>
                                  </w:r>
                                  <w:r>
                                    <w:rPr>
                                      <w:rFonts w:ascii="Arial MT" w:hAnsi="Arial MT"/>
                                      <w:w w:val="110"/>
                                      <w:sz w:val="6"/>
                                    </w:rPr>
                                    <w:t>una</w:t>
                                  </w:r>
                                  <w:r>
                                    <w:rPr>
                                      <w:rFonts w:ascii="Arial MT" w:hAnsi="Arial MT"/>
                                      <w:spacing w:val="-4"/>
                                      <w:w w:val="110"/>
                                      <w:sz w:val="6"/>
                                    </w:rPr>
                                    <w:t> </w:t>
                                  </w:r>
                                  <w:r>
                                    <w:rPr>
                                      <w:rFonts w:ascii="Arial MT" w:hAnsi="Arial MT"/>
                                      <w:w w:val="110"/>
                                      <w:sz w:val="6"/>
                                    </w:rPr>
                                    <w:t>actualización,</w:t>
                                  </w:r>
                                  <w:r>
                                    <w:rPr>
                                      <w:rFonts w:ascii="Arial MT" w:hAnsi="Arial MT"/>
                                      <w:spacing w:val="-5"/>
                                      <w:w w:val="110"/>
                                      <w:sz w:val="6"/>
                                    </w:rPr>
                                    <w:t> </w:t>
                                  </w:r>
                                  <w:r>
                                    <w:rPr>
                                      <w:rFonts w:ascii="Arial MT" w:hAnsi="Arial MT"/>
                                      <w:w w:val="110"/>
                                      <w:sz w:val="6"/>
                                    </w:rPr>
                                    <w:t>debido</w:t>
                                  </w:r>
                                  <w:r>
                                    <w:rPr>
                                      <w:rFonts w:ascii="Arial MT" w:hAnsi="Arial MT"/>
                                      <w:spacing w:val="-4"/>
                                      <w:w w:val="110"/>
                                      <w:sz w:val="6"/>
                                    </w:rPr>
                                    <w:t> </w:t>
                                  </w:r>
                                  <w:r>
                                    <w:rPr>
                                      <w:rFonts w:ascii="Arial MT" w:hAnsi="Arial MT"/>
                                      <w:w w:val="110"/>
                                      <w:sz w:val="6"/>
                                    </w:rPr>
                                    <w:t>a</w:t>
                                  </w:r>
                                  <w:r>
                                    <w:rPr>
                                      <w:rFonts w:ascii="Arial MT" w:hAnsi="Arial MT"/>
                                      <w:spacing w:val="-5"/>
                                      <w:w w:val="110"/>
                                      <w:sz w:val="6"/>
                                    </w:rPr>
                                    <w:t> </w:t>
                                  </w:r>
                                  <w:r>
                                    <w:rPr>
                                      <w:rFonts w:ascii="Arial MT" w:hAnsi="Arial MT"/>
                                      <w:w w:val="110"/>
                                      <w:sz w:val="6"/>
                                    </w:rPr>
                                    <w:t>la</w:t>
                                  </w:r>
                                  <w:r>
                                    <w:rPr>
                                      <w:rFonts w:ascii="Arial MT" w:hAnsi="Arial MT"/>
                                      <w:spacing w:val="40"/>
                                      <w:w w:val="110"/>
                                      <w:sz w:val="6"/>
                                    </w:rPr>
                                    <w:t> </w:t>
                                  </w:r>
                                  <w:r>
                                    <w:rPr>
                                      <w:rFonts w:ascii="Arial MT" w:hAnsi="Arial MT"/>
                                      <w:w w:val="110"/>
                                      <w:sz w:val="6"/>
                                    </w:rPr>
                                    <w:t>identificación</w:t>
                                  </w:r>
                                  <w:r>
                                    <w:rPr>
                                      <w:rFonts w:ascii="Arial MT" w:hAnsi="Arial MT"/>
                                      <w:spacing w:val="-7"/>
                                      <w:w w:val="110"/>
                                      <w:sz w:val="6"/>
                                    </w:rPr>
                                    <w:t> </w:t>
                                  </w:r>
                                  <w:r>
                                    <w:rPr>
                                      <w:rFonts w:ascii="Arial MT" w:hAnsi="Arial MT"/>
                                      <w:w w:val="110"/>
                                      <w:sz w:val="6"/>
                                    </w:rPr>
                                    <w:t>de</w:t>
                                  </w:r>
                                  <w:r>
                                    <w:rPr>
                                      <w:rFonts w:ascii="Arial MT" w:hAnsi="Arial MT"/>
                                      <w:spacing w:val="-5"/>
                                      <w:w w:val="110"/>
                                      <w:sz w:val="6"/>
                                    </w:rPr>
                                    <w:t> </w:t>
                                  </w:r>
                                  <w:r>
                                    <w:rPr>
                                      <w:rFonts w:ascii="Arial MT" w:hAnsi="Arial MT"/>
                                      <w:w w:val="110"/>
                                      <w:sz w:val="6"/>
                                    </w:rPr>
                                    <w:t>otros</w:t>
                                  </w:r>
                                  <w:r>
                                    <w:rPr>
                                      <w:rFonts w:ascii="Arial MT" w:hAnsi="Arial MT"/>
                                      <w:spacing w:val="-4"/>
                                      <w:w w:val="110"/>
                                      <w:sz w:val="6"/>
                                    </w:rPr>
                                    <w:t> </w:t>
                                  </w:r>
                                  <w:r>
                                    <w:rPr>
                                      <w:rFonts w:ascii="Arial MT" w:hAnsi="Arial MT"/>
                                      <w:w w:val="110"/>
                                      <w:sz w:val="6"/>
                                    </w:rPr>
                                    <w:t>actores,</w:t>
                                  </w:r>
                                  <w:r>
                                    <w:rPr>
                                      <w:rFonts w:ascii="Arial MT" w:hAnsi="Arial MT"/>
                                      <w:spacing w:val="-5"/>
                                      <w:w w:val="110"/>
                                      <w:sz w:val="6"/>
                                    </w:rPr>
                                    <w:t> </w:t>
                                  </w:r>
                                  <w:r>
                                    <w:rPr>
                                      <w:rFonts w:ascii="Arial MT" w:hAnsi="Arial MT"/>
                                      <w:w w:val="110"/>
                                      <w:sz w:val="6"/>
                                    </w:rPr>
                                    <w:t>líneas</w:t>
                                  </w:r>
                                  <w:r>
                                    <w:rPr>
                                      <w:rFonts w:ascii="Arial MT" w:hAnsi="Arial MT"/>
                                      <w:spacing w:val="-5"/>
                                      <w:w w:val="110"/>
                                      <w:sz w:val="6"/>
                                    </w:rPr>
                                    <w:t> </w:t>
                                  </w:r>
                                  <w:r>
                                    <w:rPr>
                                      <w:rFonts w:ascii="Arial MT" w:hAnsi="Arial MT"/>
                                      <w:w w:val="110"/>
                                      <w:sz w:val="6"/>
                                    </w:rPr>
                                    <w:t>estratégicas</w:t>
                                  </w:r>
                                  <w:r>
                                    <w:rPr>
                                      <w:rFonts w:ascii="Arial MT" w:hAnsi="Arial MT"/>
                                      <w:spacing w:val="-4"/>
                                      <w:w w:val="110"/>
                                      <w:sz w:val="6"/>
                                    </w:rPr>
                                    <w:t> </w:t>
                                  </w:r>
                                  <w:r>
                                    <w:rPr>
                                      <w:rFonts w:ascii="Arial MT" w:hAnsi="Arial MT"/>
                                      <w:w w:val="110"/>
                                      <w:sz w:val="6"/>
                                    </w:rPr>
                                    <w:t>e</w:t>
                                  </w:r>
                                  <w:r>
                                    <w:rPr>
                                      <w:rFonts w:ascii="Arial MT" w:hAnsi="Arial MT"/>
                                      <w:spacing w:val="-5"/>
                                      <w:w w:val="110"/>
                                      <w:sz w:val="6"/>
                                    </w:rPr>
                                    <w:t> </w:t>
                                  </w:r>
                                  <w:r>
                                    <w:rPr>
                                      <w:rFonts w:ascii="Arial MT" w:hAnsi="Arial MT"/>
                                      <w:w w:val="110"/>
                                      <w:sz w:val="6"/>
                                    </w:rPr>
                                    <w:t>indicadores</w:t>
                                  </w:r>
                                  <w:r>
                                    <w:rPr>
                                      <w:rFonts w:ascii="Arial MT" w:hAnsi="Arial MT"/>
                                      <w:spacing w:val="-4"/>
                                      <w:w w:val="110"/>
                                      <w:sz w:val="6"/>
                                    </w:rPr>
                                    <w:t> </w:t>
                                  </w:r>
                                  <w:r>
                                    <w:rPr>
                                      <w:rFonts w:ascii="Arial MT" w:hAnsi="Arial MT"/>
                                      <w:w w:val="110"/>
                                      <w:sz w:val="6"/>
                                    </w:rPr>
                                    <w:t>que</w:t>
                                  </w:r>
                                  <w:r>
                                    <w:rPr>
                                      <w:rFonts w:ascii="Arial MT" w:hAnsi="Arial MT"/>
                                      <w:spacing w:val="40"/>
                                      <w:w w:val="110"/>
                                      <w:sz w:val="6"/>
                                    </w:rPr>
                                    <w:t> </w:t>
                                  </w:r>
                                  <w:r>
                                    <w:rPr>
                                      <w:rFonts w:ascii="Arial MT" w:hAnsi="Arial MT"/>
                                      <w:w w:val="110"/>
                                      <w:sz w:val="6"/>
                                    </w:rPr>
                                    <w:t>se</w:t>
                                  </w:r>
                                  <w:r>
                                    <w:rPr>
                                      <w:rFonts w:ascii="Arial MT" w:hAnsi="Arial MT"/>
                                      <w:spacing w:val="-5"/>
                                      <w:w w:val="110"/>
                                      <w:sz w:val="6"/>
                                    </w:rPr>
                                    <w:t> </w:t>
                                  </w:r>
                                  <w:r>
                                    <w:rPr>
                                      <w:rFonts w:ascii="Arial MT" w:hAnsi="Arial MT"/>
                                      <w:w w:val="110"/>
                                      <w:sz w:val="6"/>
                                    </w:rPr>
                                    <w:t>han</w:t>
                                  </w:r>
                                  <w:r>
                                    <w:rPr>
                                      <w:rFonts w:ascii="Arial MT" w:hAnsi="Arial MT"/>
                                      <w:spacing w:val="-7"/>
                                      <w:w w:val="110"/>
                                      <w:sz w:val="6"/>
                                    </w:rPr>
                                    <w:t> </w:t>
                                  </w:r>
                                  <w:r>
                                    <w:rPr>
                                      <w:rFonts w:ascii="Arial MT" w:hAnsi="Arial MT"/>
                                      <w:w w:val="110"/>
                                      <w:sz w:val="6"/>
                                    </w:rPr>
                                    <w:t>expuesto</w:t>
                                  </w:r>
                                  <w:r>
                                    <w:rPr>
                                      <w:rFonts w:ascii="Arial MT" w:hAnsi="Arial MT"/>
                                      <w:spacing w:val="-4"/>
                                      <w:w w:val="110"/>
                                      <w:sz w:val="6"/>
                                    </w:rPr>
                                    <w:t> </w:t>
                                  </w:r>
                                  <w:r>
                                    <w:rPr>
                                      <w:rFonts w:ascii="Arial MT" w:hAnsi="Arial MT"/>
                                      <w:w w:val="110"/>
                                      <w:sz w:val="6"/>
                                    </w:rPr>
                                    <w:t>en</w:t>
                                  </w:r>
                                  <w:r>
                                    <w:rPr>
                                      <w:rFonts w:ascii="Arial MT" w:hAnsi="Arial MT"/>
                                      <w:spacing w:val="5"/>
                                      <w:w w:val="110"/>
                                      <w:sz w:val="6"/>
                                    </w:rPr>
                                    <w:t> </w:t>
                                  </w:r>
                                  <w:r>
                                    <w:rPr>
                                      <w:rFonts w:ascii="Arial MT" w:hAnsi="Arial MT"/>
                                      <w:w w:val="110"/>
                                      <w:sz w:val="6"/>
                                    </w:rPr>
                                    <w:t>la</w:t>
                                  </w:r>
                                  <w:r>
                                    <w:rPr>
                                      <w:rFonts w:ascii="Arial MT" w:hAnsi="Arial MT"/>
                                      <w:spacing w:val="-5"/>
                                      <w:w w:val="110"/>
                                      <w:sz w:val="6"/>
                                    </w:rPr>
                                    <w:t> </w:t>
                                  </w:r>
                                  <w:r>
                                    <w:rPr>
                                      <w:rFonts w:ascii="Arial MT" w:hAnsi="Arial MT"/>
                                      <w:w w:val="110"/>
                                      <w:sz w:val="6"/>
                                    </w:rPr>
                                    <w:t>Política</w:t>
                                  </w:r>
                                  <w:r>
                                    <w:rPr>
                                      <w:rFonts w:ascii="Arial MT" w:hAnsi="Arial MT"/>
                                      <w:spacing w:val="-4"/>
                                      <w:w w:val="110"/>
                                      <w:sz w:val="6"/>
                                    </w:rPr>
                                    <w:t> </w:t>
                                  </w:r>
                                  <w:r>
                                    <w:rPr>
                                      <w:rFonts w:ascii="Arial MT" w:hAnsi="Arial MT"/>
                                      <w:w w:val="110"/>
                                      <w:sz w:val="6"/>
                                    </w:rPr>
                                    <w:t>Pública</w:t>
                                  </w:r>
                                  <w:r>
                                    <w:rPr>
                                      <w:rFonts w:ascii="Arial MT" w:hAnsi="Arial MT"/>
                                      <w:spacing w:val="-5"/>
                                      <w:w w:val="110"/>
                                      <w:sz w:val="6"/>
                                    </w:rPr>
                                    <w:t> </w:t>
                                  </w:r>
                                  <w:r>
                                    <w:rPr>
                                      <w:rFonts w:ascii="Arial MT" w:hAnsi="Arial MT"/>
                                      <w:w w:val="110"/>
                                      <w:sz w:val="6"/>
                                    </w:rPr>
                                    <w:t>de</w:t>
                                  </w:r>
                                  <w:r>
                                    <w:rPr>
                                      <w:rFonts w:ascii="Arial MT" w:hAnsi="Arial MT"/>
                                      <w:spacing w:val="-5"/>
                                      <w:w w:val="110"/>
                                      <w:sz w:val="6"/>
                                    </w:rPr>
                                    <w:t> </w:t>
                                  </w:r>
                                  <w:r>
                                    <w:rPr>
                                      <w:rFonts w:ascii="Arial MT" w:hAnsi="Arial MT"/>
                                      <w:w w:val="110"/>
                                      <w:sz w:val="6"/>
                                    </w:rPr>
                                    <w:t>Servicio</w:t>
                                  </w:r>
                                  <w:r>
                                    <w:rPr>
                                      <w:rFonts w:ascii="Arial MT" w:hAnsi="Arial MT"/>
                                      <w:spacing w:val="-4"/>
                                      <w:w w:val="110"/>
                                      <w:sz w:val="6"/>
                                    </w:rPr>
                                    <w:t> </w:t>
                                  </w:r>
                                  <w:r>
                                    <w:rPr>
                                      <w:rFonts w:ascii="Arial MT" w:hAnsi="Arial MT"/>
                                      <w:w w:val="110"/>
                                      <w:sz w:val="6"/>
                                    </w:rPr>
                                    <w:t>a</w:t>
                                  </w:r>
                                  <w:r>
                                    <w:rPr>
                                      <w:rFonts w:ascii="Arial MT" w:hAnsi="Arial MT"/>
                                      <w:spacing w:val="-5"/>
                                      <w:w w:val="110"/>
                                      <w:sz w:val="6"/>
                                    </w:rPr>
                                    <w:t> </w:t>
                                  </w:r>
                                  <w:r>
                                    <w:rPr>
                                      <w:rFonts w:ascii="Arial MT" w:hAnsi="Arial MT"/>
                                      <w:w w:val="110"/>
                                      <w:sz w:val="6"/>
                                    </w:rPr>
                                    <w:t>la</w:t>
                                  </w:r>
                                  <w:r>
                                    <w:rPr>
                                      <w:rFonts w:ascii="Arial MT" w:hAnsi="Arial MT"/>
                                      <w:spacing w:val="-4"/>
                                      <w:w w:val="110"/>
                                      <w:sz w:val="6"/>
                                    </w:rPr>
                                    <w:t> </w:t>
                                  </w:r>
                                  <w:r>
                                    <w:rPr>
                                      <w:rFonts w:ascii="Arial MT" w:hAnsi="Arial MT"/>
                                      <w:w w:val="110"/>
                                      <w:sz w:val="6"/>
                                    </w:rPr>
                                    <w:t>ciudadanía</w:t>
                                  </w:r>
                                  <w:r>
                                    <w:rPr>
                                      <w:rFonts w:ascii="Arial MT" w:hAnsi="Arial MT"/>
                                      <w:spacing w:val="40"/>
                                      <w:w w:val="110"/>
                                      <w:sz w:val="6"/>
                                    </w:rPr>
                                    <w:t> </w:t>
                                  </w:r>
                                  <w:r>
                                    <w:rPr>
                                      <w:rFonts w:ascii="Arial MT" w:hAnsi="Arial MT"/>
                                      <w:w w:val="110"/>
                                      <w:sz w:val="6"/>
                                    </w:rPr>
                                    <w:t>mediante</w:t>
                                  </w:r>
                                  <w:r>
                                    <w:rPr>
                                      <w:rFonts w:ascii="Arial MT" w:hAnsi="Arial MT"/>
                                      <w:spacing w:val="-1"/>
                                      <w:w w:val="110"/>
                                      <w:sz w:val="6"/>
                                    </w:rPr>
                                    <w:t> </w:t>
                                  </w:r>
                                  <w:r>
                                    <w:rPr>
                                      <w:rFonts w:ascii="Arial MT" w:hAnsi="Arial MT"/>
                                      <w:w w:val="110"/>
                                      <w:sz w:val="6"/>
                                    </w:rPr>
                                    <w:t>CONPES 03</w:t>
                                  </w:r>
                                  <w:r>
                                    <w:rPr>
                                      <w:rFonts w:ascii="Arial MT" w:hAnsi="Arial MT"/>
                                      <w:spacing w:val="-1"/>
                                      <w:w w:val="110"/>
                                      <w:sz w:val="6"/>
                                    </w:rPr>
                                    <w:t> </w:t>
                                  </w:r>
                                  <w:r>
                                    <w:rPr>
                                      <w:rFonts w:ascii="Arial MT" w:hAnsi="Arial MT"/>
                                      <w:w w:val="110"/>
                                      <w:sz w:val="6"/>
                                    </w:rPr>
                                    <w:t>del</w:t>
                                  </w:r>
                                  <w:r>
                                    <w:rPr>
                                      <w:rFonts w:ascii="Arial MT" w:hAnsi="Arial MT"/>
                                      <w:spacing w:val="-3"/>
                                      <w:w w:val="110"/>
                                      <w:sz w:val="6"/>
                                    </w:rPr>
                                    <w:t> </w:t>
                                  </w:r>
                                  <w:r>
                                    <w:rPr>
                                      <w:rFonts w:ascii="Arial MT" w:hAnsi="Arial MT"/>
                                      <w:w w:val="110"/>
                                      <w:sz w:val="6"/>
                                    </w:rPr>
                                    <w:t>2019</w:t>
                                  </w:r>
                                  <w:r>
                                    <w:rPr>
                                      <w:rFonts w:ascii="Arial MT" w:hAnsi="Arial MT"/>
                                      <w:spacing w:val="-1"/>
                                      <w:w w:val="110"/>
                                      <w:sz w:val="6"/>
                                    </w:rPr>
                                    <w:t> </w:t>
                                  </w:r>
                                  <w:r>
                                    <w:rPr>
                                      <w:rFonts w:ascii="Arial MT" w:hAnsi="Arial MT"/>
                                      <w:w w:val="110"/>
                                      <w:sz w:val="6"/>
                                    </w:rPr>
                                    <w:t>y</w:t>
                                  </w:r>
                                  <w:r>
                                    <w:rPr>
                                      <w:rFonts w:ascii="Arial MT" w:hAnsi="Arial MT"/>
                                      <w:spacing w:val="-5"/>
                                      <w:w w:val="110"/>
                                      <w:sz w:val="6"/>
                                    </w:rPr>
                                    <w:t> </w:t>
                                  </w:r>
                                  <w:r>
                                    <w:rPr>
                                      <w:rFonts w:ascii="Arial MT" w:hAnsi="Arial MT"/>
                                      <w:w w:val="110"/>
                                      <w:sz w:val="6"/>
                                    </w:rPr>
                                    <w:t>el</w:t>
                                  </w:r>
                                  <w:r>
                                    <w:rPr>
                                      <w:rFonts w:ascii="Arial MT" w:hAnsi="Arial MT"/>
                                      <w:spacing w:val="-3"/>
                                      <w:w w:val="110"/>
                                      <w:sz w:val="6"/>
                                    </w:rPr>
                                    <w:t> </w:t>
                                  </w:r>
                                  <w:r>
                                    <w:rPr>
                                      <w:rFonts w:ascii="Arial MT" w:hAnsi="Arial MT"/>
                                      <w:w w:val="110"/>
                                      <w:sz w:val="6"/>
                                    </w:rPr>
                                    <w:t>Modelo</w:t>
                                  </w:r>
                                  <w:r>
                                    <w:rPr>
                                      <w:rFonts w:ascii="Arial MT" w:hAnsi="Arial MT"/>
                                      <w:spacing w:val="-1"/>
                                      <w:w w:val="110"/>
                                      <w:sz w:val="6"/>
                                    </w:rPr>
                                    <w:t> </w:t>
                                  </w:r>
                                  <w:r>
                                    <w:rPr>
                                      <w:rFonts w:ascii="Arial MT" w:hAnsi="Arial MT"/>
                                      <w:w w:val="110"/>
                                      <w:sz w:val="6"/>
                                    </w:rPr>
                                    <w:t>Distrital</w:t>
                                  </w:r>
                                  <w:r>
                                    <w:rPr>
                                      <w:rFonts w:ascii="Arial MT" w:hAnsi="Arial MT"/>
                                      <w:spacing w:val="-3"/>
                                      <w:w w:val="110"/>
                                      <w:sz w:val="6"/>
                                    </w:rPr>
                                    <w:t> </w:t>
                                  </w:r>
                                  <w:r>
                                    <w:rPr>
                                      <w:rFonts w:ascii="Arial MT" w:hAnsi="Arial MT"/>
                                      <w:w w:val="110"/>
                                      <w:sz w:val="6"/>
                                    </w:rPr>
                                    <w:t>de</w:t>
                                  </w:r>
                                  <w:r>
                                    <w:rPr>
                                      <w:rFonts w:ascii="Arial MT" w:hAnsi="Arial MT"/>
                                      <w:spacing w:val="40"/>
                                      <w:w w:val="110"/>
                                      <w:sz w:val="6"/>
                                    </w:rPr>
                                    <w:t> </w:t>
                                  </w:r>
                                  <w:r>
                                    <w:rPr>
                                      <w:rFonts w:ascii="Arial MT" w:hAnsi="Arial MT"/>
                                      <w:w w:val="110"/>
                                      <w:sz w:val="6"/>
                                    </w:rPr>
                                    <w:t>Relacionamiento</w:t>
                                  </w:r>
                                  <w:r>
                                    <w:rPr>
                                      <w:rFonts w:ascii="Arial MT" w:hAnsi="Arial MT"/>
                                      <w:spacing w:val="-5"/>
                                      <w:w w:val="110"/>
                                      <w:sz w:val="6"/>
                                    </w:rPr>
                                    <w:t> </w:t>
                                  </w:r>
                                  <w:r>
                                    <w:rPr>
                                      <w:rFonts w:ascii="Arial MT" w:hAnsi="Arial MT"/>
                                      <w:w w:val="110"/>
                                      <w:sz w:val="6"/>
                                    </w:rPr>
                                    <w:t>Integral</w:t>
                                  </w:r>
                                  <w:r>
                                    <w:rPr>
                                      <w:rFonts w:ascii="Arial MT" w:hAnsi="Arial MT"/>
                                      <w:spacing w:val="-5"/>
                                      <w:w w:val="110"/>
                                      <w:sz w:val="6"/>
                                    </w:rPr>
                                    <w:t> </w:t>
                                  </w:r>
                                  <w:r>
                                    <w:rPr>
                                      <w:rFonts w:ascii="Arial MT" w:hAnsi="Arial MT"/>
                                      <w:w w:val="110"/>
                                      <w:sz w:val="6"/>
                                    </w:rPr>
                                    <w:t>con</w:t>
                                  </w:r>
                                  <w:r>
                                    <w:rPr>
                                      <w:rFonts w:ascii="Arial MT" w:hAnsi="Arial MT"/>
                                      <w:spacing w:val="-6"/>
                                      <w:w w:val="110"/>
                                      <w:sz w:val="6"/>
                                    </w:rPr>
                                    <w:t> </w:t>
                                  </w:r>
                                  <w:r>
                                    <w:rPr>
                                      <w:rFonts w:ascii="Arial MT" w:hAnsi="Arial MT"/>
                                      <w:w w:val="110"/>
                                      <w:sz w:val="6"/>
                                    </w:rPr>
                                    <w:t>la</w:t>
                                  </w:r>
                                  <w:r>
                                    <w:rPr>
                                      <w:rFonts w:ascii="Arial MT" w:hAnsi="Arial MT"/>
                                      <w:spacing w:val="-5"/>
                                      <w:w w:val="110"/>
                                      <w:sz w:val="6"/>
                                    </w:rPr>
                                    <w:t> </w:t>
                                  </w:r>
                                  <w:r>
                                    <w:rPr>
                                      <w:rFonts w:ascii="Arial MT" w:hAnsi="Arial MT"/>
                                      <w:w w:val="110"/>
                                      <w:sz w:val="6"/>
                                    </w:rPr>
                                    <w:t>Ciudadanía</w:t>
                                  </w:r>
                                  <w:r>
                                    <w:rPr>
                                      <w:rFonts w:ascii="Arial MT" w:hAnsi="Arial MT"/>
                                      <w:spacing w:val="-5"/>
                                      <w:w w:val="110"/>
                                      <w:sz w:val="6"/>
                                    </w:rPr>
                                    <w:t> </w:t>
                                  </w:r>
                                  <w:r>
                                    <w:rPr>
                                      <w:rFonts w:ascii="Arial MT" w:hAnsi="Arial MT"/>
                                      <w:w w:val="110"/>
                                      <w:sz w:val="6"/>
                                    </w:rPr>
                                    <w:t>que</w:t>
                                  </w:r>
                                  <w:r>
                                    <w:rPr>
                                      <w:rFonts w:ascii="Arial MT" w:hAnsi="Arial MT"/>
                                      <w:spacing w:val="-4"/>
                                      <w:w w:val="110"/>
                                      <w:sz w:val="6"/>
                                    </w:rPr>
                                    <w:t> </w:t>
                                  </w:r>
                                  <w:r>
                                    <w:rPr>
                                      <w:rFonts w:ascii="Arial MT" w:hAnsi="Arial MT"/>
                                      <w:w w:val="110"/>
                                      <w:sz w:val="6"/>
                                    </w:rPr>
                                    <w:t>es</w:t>
                                  </w:r>
                                  <w:r>
                                    <w:rPr>
                                      <w:rFonts w:ascii="Arial MT" w:hAnsi="Arial MT"/>
                                      <w:spacing w:val="-5"/>
                                      <w:w w:val="110"/>
                                      <w:sz w:val="6"/>
                                    </w:rPr>
                                    <w:t> </w:t>
                                  </w:r>
                                  <w:r>
                                    <w:rPr>
                                      <w:rFonts w:ascii="Arial MT" w:hAnsi="Arial MT"/>
                                      <w:w w:val="110"/>
                                      <w:sz w:val="6"/>
                                    </w:rPr>
                                    <w:t>adoptado</w:t>
                                  </w:r>
                                  <w:r>
                                    <w:rPr>
                                      <w:rFonts w:ascii="Arial MT" w:hAnsi="Arial MT"/>
                                      <w:spacing w:val="40"/>
                                      <w:w w:val="110"/>
                                      <w:sz w:val="6"/>
                                    </w:rPr>
                                    <w:t> </w:t>
                                  </w:r>
                                  <w:r>
                                    <w:rPr>
                                      <w:rFonts w:ascii="Arial MT" w:hAnsi="Arial MT"/>
                                      <w:spacing w:val="-2"/>
                                      <w:w w:val="110"/>
                                      <w:sz w:val="6"/>
                                    </w:rPr>
                                    <w:t>mediante Decreto 542 del 2023, los cuales</w:t>
                                  </w:r>
                                  <w:r>
                                    <w:rPr>
                                      <w:rFonts w:ascii="Arial MT" w:hAnsi="Arial MT"/>
                                      <w:spacing w:val="20"/>
                                      <w:w w:val="110"/>
                                      <w:sz w:val="6"/>
                                    </w:rPr>
                                    <w:t> </w:t>
                                  </w:r>
                                  <w:r>
                                    <w:rPr>
                                      <w:rFonts w:ascii="Arial MT" w:hAnsi="Arial MT"/>
                                      <w:spacing w:val="-2"/>
                                      <w:w w:val="110"/>
                                      <w:sz w:val="6"/>
                                    </w:rPr>
                                    <w:t>deben</w:t>
                                  </w:r>
                                  <w:r>
                                    <w:rPr>
                                      <w:rFonts w:ascii="Arial MT" w:hAnsi="Arial MT"/>
                                      <w:spacing w:val="-5"/>
                                      <w:w w:val="110"/>
                                      <w:sz w:val="6"/>
                                    </w:rPr>
                                    <w:t> </w:t>
                                  </w:r>
                                  <w:r>
                                    <w:rPr>
                                      <w:rFonts w:ascii="Arial MT" w:hAnsi="Arial MT"/>
                                      <w:spacing w:val="-2"/>
                                      <w:w w:val="110"/>
                                      <w:sz w:val="6"/>
                                    </w:rPr>
                                    <w:t>ser involucrados en</w:t>
                                  </w:r>
                                  <w:r>
                                    <w:rPr>
                                      <w:rFonts w:ascii="Arial MT" w:hAnsi="Arial MT"/>
                                      <w:spacing w:val="40"/>
                                      <w:w w:val="110"/>
                                      <w:sz w:val="6"/>
                                    </w:rPr>
                                    <w:t> </w:t>
                                  </w:r>
                                  <w:r>
                                    <w:rPr>
                                      <w:rFonts w:ascii="Arial MT" w:hAnsi="Arial MT"/>
                                      <w:w w:val="110"/>
                                      <w:sz w:val="6"/>
                                    </w:rPr>
                                    <w:t>nuestro</w:t>
                                  </w:r>
                                  <w:r>
                                    <w:rPr>
                                      <w:rFonts w:ascii="Arial MT" w:hAnsi="Arial MT"/>
                                      <w:spacing w:val="-1"/>
                                      <w:w w:val="110"/>
                                      <w:sz w:val="6"/>
                                    </w:rPr>
                                    <w:t> </w:t>
                                  </w:r>
                                  <w:r>
                                    <w:rPr>
                                      <w:rFonts w:ascii="Arial MT" w:hAnsi="Arial MT"/>
                                      <w:w w:val="110"/>
                                      <w:sz w:val="6"/>
                                    </w:rPr>
                                    <w:t>modelo</w:t>
                                  </w:r>
                                  <w:r>
                                    <w:rPr>
                                      <w:rFonts w:ascii="Arial MT" w:hAnsi="Arial MT"/>
                                      <w:spacing w:val="-1"/>
                                      <w:w w:val="110"/>
                                      <w:sz w:val="6"/>
                                    </w:rPr>
                                    <w:t> </w:t>
                                  </w:r>
                                  <w:r>
                                    <w:rPr>
                                      <w:rFonts w:ascii="Arial MT" w:hAnsi="Arial MT"/>
                                      <w:w w:val="110"/>
                                      <w:sz w:val="6"/>
                                    </w:rPr>
                                    <w:t>de</w:t>
                                  </w:r>
                                  <w:r>
                                    <w:rPr>
                                      <w:rFonts w:ascii="Arial MT" w:hAnsi="Arial MT"/>
                                      <w:spacing w:val="-1"/>
                                      <w:w w:val="110"/>
                                      <w:sz w:val="6"/>
                                    </w:rPr>
                                    <w:t> </w:t>
                                  </w:r>
                                  <w:r>
                                    <w:rPr>
                                      <w:rFonts w:ascii="Arial MT" w:hAnsi="Arial MT"/>
                                      <w:w w:val="110"/>
                                      <w:sz w:val="6"/>
                                    </w:rPr>
                                    <w:t>servicio.</w:t>
                                  </w:r>
                                </w:p>
                              </w:tc>
                            </w:tr>
                          </w:tbl>
                          <w:p>
                            <w:pPr>
                              <w:pStyle w:val="BodyText"/>
                            </w:pPr>
                          </w:p>
                        </w:txbxContent>
                      </wps:txbx>
                      <wps:bodyPr wrap="square" lIns="0" tIns="0" rIns="0" bIns="0" rtlCol="0">
                        <a:noAutofit/>
                      </wps:bodyPr>
                    </wps:wsp>
                  </a:graphicData>
                </a:graphic>
              </wp:anchor>
            </w:drawing>
          </mc:Choice>
          <mc:Fallback>
            <w:pict>
              <v:shape style="position:absolute;margin-left:355.667877pt;margin-top:15.832022pt;width:101.35pt;height:95.5pt;mso-position-horizontal-relative:page;mso-position-vertical-relative:paragraph;z-index:-15728640;mso-wrap-distance-left:0;mso-wrap-distance-right:0" type="#_x0000_t202" id="docshape102" filled="false" stroked="false">
                <v:textbox inset="0,0,0,0">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2019"/>
                      </w:tblGrid>
                      <w:tr>
                        <w:trPr>
                          <w:trHeight w:val="111" w:hRule="atLeast"/>
                        </w:trPr>
                        <w:tc>
                          <w:tcPr>
                            <w:tcW w:w="2019" w:type="dxa"/>
                          </w:tcPr>
                          <w:p>
                            <w:pPr>
                              <w:pStyle w:val="TableParagraph"/>
                              <w:spacing w:line="83" w:lineRule="exact" w:before="9"/>
                              <w:ind w:left="12"/>
                              <w:jc w:val="center"/>
                              <w:rPr>
                                <w:rFonts w:ascii="Arial"/>
                                <w:b/>
                                <w:sz w:val="8"/>
                              </w:rPr>
                            </w:pPr>
                            <w:r>
                              <w:rPr>
                                <w:rFonts w:ascii="Arial"/>
                                <w:b/>
                                <w:sz w:val="8"/>
                              </w:rPr>
                              <w:t>Causa</w:t>
                            </w:r>
                            <w:r>
                              <w:rPr>
                                <w:rFonts w:ascii="Arial"/>
                                <w:b/>
                                <w:spacing w:val="-2"/>
                                <w:sz w:val="8"/>
                              </w:rPr>
                              <w:t> </w:t>
                            </w:r>
                            <w:r>
                              <w:rPr>
                                <w:rFonts w:ascii="Arial"/>
                                <w:b/>
                                <w:spacing w:val="-10"/>
                                <w:sz w:val="8"/>
                              </w:rPr>
                              <w:t>3</w:t>
                            </w:r>
                          </w:p>
                        </w:tc>
                      </w:tr>
                      <w:tr>
                        <w:trPr>
                          <w:trHeight w:val="696" w:hRule="atLeast"/>
                        </w:trPr>
                        <w:tc>
                          <w:tcPr>
                            <w:tcW w:w="2019" w:type="dxa"/>
                            <w:shd w:val="clear" w:color="auto" w:fill="A9D08E"/>
                          </w:tcPr>
                          <w:p>
                            <w:pPr>
                              <w:pStyle w:val="TableParagraph"/>
                              <w:rPr>
                                <w:b/>
                                <w:sz w:val="8"/>
                              </w:rPr>
                            </w:pPr>
                          </w:p>
                          <w:p>
                            <w:pPr>
                              <w:pStyle w:val="TableParagraph"/>
                              <w:spacing w:before="68"/>
                              <w:rPr>
                                <w:b/>
                                <w:sz w:val="8"/>
                              </w:rPr>
                            </w:pPr>
                          </w:p>
                          <w:p>
                            <w:pPr>
                              <w:pStyle w:val="TableParagraph"/>
                              <w:spacing w:line="266" w:lineRule="auto" w:before="1"/>
                              <w:ind w:left="409" w:right="2" w:hanging="248"/>
                              <w:rPr>
                                <w:rFonts w:ascii="Arial MT" w:hAnsi="Arial MT"/>
                                <w:sz w:val="8"/>
                              </w:rPr>
                            </w:pPr>
                            <w:r>
                              <w:rPr>
                                <w:rFonts w:ascii="Arial MT" w:hAnsi="Arial MT"/>
                                <w:sz w:val="8"/>
                              </w:rPr>
                              <w:t>Falta</w:t>
                            </w:r>
                            <w:r>
                              <w:rPr>
                                <w:rFonts w:ascii="Arial MT" w:hAnsi="Arial MT"/>
                                <w:spacing w:val="-6"/>
                                <w:sz w:val="8"/>
                              </w:rPr>
                              <w:t> </w:t>
                            </w:r>
                            <w:r>
                              <w:rPr>
                                <w:rFonts w:ascii="Arial MT" w:hAnsi="Arial MT"/>
                                <w:sz w:val="8"/>
                              </w:rPr>
                              <w:t>de</w:t>
                            </w:r>
                            <w:r>
                              <w:rPr>
                                <w:rFonts w:ascii="Arial MT" w:hAnsi="Arial MT"/>
                                <w:spacing w:val="-5"/>
                                <w:sz w:val="8"/>
                              </w:rPr>
                              <w:t> </w:t>
                            </w:r>
                            <w:r>
                              <w:rPr>
                                <w:rFonts w:ascii="Arial MT" w:hAnsi="Arial MT"/>
                                <w:sz w:val="8"/>
                              </w:rPr>
                              <w:t>actualización</w:t>
                            </w:r>
                            <w:r>
                              <w:rPr>
                                <w:rFonts w:ascii="Arial MT" w:hAnsi="Arial MT"/>
                                <w:spacing w:val="-6"/>
                                <w:sz w:val="8"/>
                              </w:rPr>
                              <w:t> </w:t>
                            </w:r>
                            <w:r>
                              <w:rPr>
                                <w:rFonts w:ascii="Arial MT" w:hAnsi="Arial MT"/>
                                <w:sz w:val="8"/>
                              </w:rPr>
                              <w:t>del</w:t>
                            </w:r>
                            <w:r>
                              <w:rPr>
                                <w:rFonts w:ascii="Arial MT" w:hAnsi="Arial MT"/>
                                <w:spacing w:val="13"/>
                                <w:sz w:val="8"/>
                              </w:rPr>
                              <w:t> </w:t>
                            </w:r>
                            <w:r>
                              <w:rPr>
                                <w:rFonts w:ascii="Arial MT" w:hAnsi="Arial MT"/>
                                <w:sz w:val="8"/>
                              </w:rPr>
                              <w:t>modelo</w:t>
                            </w:r>
                            <w:r>
                              <w:rPr>
                                <w:rFonts w:ascii="Arial MT" w:hAnsi="Arial MT"/>
                                <w:spacing w:val="-5"/>
                                <w:sz w:val="8"/>
                              </w:rPr>
                              <w:t> </w:t>
                            </w:r>
                            <w:r>
                              <w:rPr>
                                <w:rFonts w:ascii="Arial MT" w:hAnsi="Arial MT"/>
                                <w:sz w:val="8"/>
                              </w:rPr>
                              <w:t>de</w:t>
                            </w:r>
                            <w:r>
                              <w:rPr>
                                <w:rFonts w:ascii="Arial MT" w:hAnsi="Arial MT"/>
                                <w:spacing w:val="-5"/>
                                <w:sz w:val="8"/>
                              </w:rPr>
                              <w:t> </w:t>
                            </w:r>
                            <w:r>
                              <w:rPr>
                                <w:rFonts w:ascii="Arial MT" w:hAnsi="Arial MT"/>
                                <w:sz w:val="8"/>
                              </w:rPr>
                              <w:t>servicio</w:t>
                            </w:r>
                            <w:r>
                              <w:rPr>
                                <w:rFonts w:ascii="Arial MT" w:hAnsi="Arial MT"/>
                                <w:spacing w:val="-5"/>
                                <w:sz w:val="8"/>
                              </w:rPr>
                              <w:t> </w:t>
                            </w:r>
                            <w:r>
                              <w:rPr>
                                <w:rFonts w:ascii="Arial MT" w:hAnsi="Arial MT"/>
                                <w:sz w:val="8"/>
                              </w:rPr>
                              <w:t>al</w:t>
                            </w:r>
                            <w:r>
                              <w:rPr>
                                <w:rFonts w:ascii="Arial MT" w:hAnsi="Arial MT"/>
                                <w:spacing w:val="40"/>
                                <w:sz w:val="8"/>
                              </w:rPr>
                              <w:t> </w:t>
                            </w:r>
                            <w:r>
                              <w:rPr>
                                <w:rFonts w:ascii="Arial MT" w:hAnsi="Arial MT"/>
                                <w:sz w:val="8"/>
                              </w:rPr>
                              <w:t>ciudadano de manera transversal.</w:t>
                            </w:r>
                          </w:p>
                        </w:tc>
                      </w:tr>
                      <w:tr>
                        <w:trPr>
                          <w:trHeight w:val="1062" w:hRule="atLeast"/>
                        </w:trPr>
                        <w:tc>
                          <w:tcPr>
                            <w:tcW w:w="2019" w:type="dxa"/>
                          </w:tcPr>
                          <w:p>
                            <w:pPr>
                              <w:pStyle w:val="TableParagraph"/>
                              <w:rPr>
                                <w:b/>
                                <w:sz w:val="6"/>
                              </w:rPr>
                            </w:pPr>
                          </w:p>
                          <w:p>
                            <w:pPr>
                              <w:pStyle w:val="TableParagraph"/>
                              <w:spacing w:before="36"/>
                              <w:rPr>
                                <w:b/>
                                <w:sz w:val="6"/>
                              </w:rPr>
                            </w:pPr>
                          </w:p>
                          <w:p>
                            <w:pPr>
                              <w:pStyle w:val="TableParagraph"/>
                              <w:spacing w:line="283" w:lineRule="auto"/>
                              <w:ind w:left="15" w:right="2"/>
                              <w:rPr>
                                <w:rFonts w:ascii="Arial MT" w:hAnsi="Arial MT"/>
                                <w:sz w:val="6"/>
                              </w:rPr>
                            </w:pPr>
                            <w:r>
                              <w:rPr>
                                <w:rFonts w:ascii="Arial MT" w:hAnsi="Arial MT"/>
                                <w:spacing w:val="-2"/>
                                <w:w w:val="110"/>
                                <w:sz w:val="6"/>
                              </w:rPr>
                              <w:t>Línea Base: Actualmente se cuenta con</w:t>
                            </w:r>
                            <w:r>
                              <w:rPr>
                                <w:rFonts w:ascii="Arial MT" w:hAnsi="Arial MT"/>
                                <w:spacing w:val="-3"/>
                                <w:w w:val="110"/>
                                <w:sz w:val="6"/>
                              </w:rPr>
                              <w:t> </w:t>
                            </w:r>
                            <w:r>
                              <w:rPr>
                                <w:rFonts w:ascii="Arial MT" w:hAnsi="Arial MT"/>
                                <w:spacing w:val="-2"/>
                                <w:w w:val="110"/>
                                <w:sz w:val="6"/>
                              </w:rPr>
                              <w:t>el Modelo de Servicio que se</w:t>
                            </w:r>
                            <w:r>
                              <w:rPr>
                                <w:rFonts w:ascii="Arial MT" w:hAnsi="Arial MT"/>
                                <w:spacing w:val="40"/>
                                <w:w w:val="110"/>
                                <w:sz w:val="6"/>
                              </w:rPr>
                              <w:t> </w:t>
                            </w:r>
                            <w:r>
                              <w:rPr>
                                <w:rFonts w:ascii="Arial MT" w:hAnsi="Arial MT"/>
                                <w:w w:val="110"/>
                                <w:sz w:val="6"/>
                              </w:rPr>
                              <w:t>generó</w:t>
                            </w:r>
                            <w:r>
                              <w:rPr>
                                <w:rFonts w:ascii="Arial MT" w:hAnsi="Arial MT"/>
                                <w:spacing w:val="-5"/>
                                <w:w w:val="110"/>
                                <w:sz w:val="6"/>
                              </w:rPr>
                              <w:t> </w:t>
                            </w:r>
                            <w:r>
                              <w:rPr>
                                <w:rFonts w:ascii="Arial MT" w:hAnsi="Arial MT"/>
                                <w:w w:val="110"/>
                                <w:sz w:val="6"/>
                              </w:rPr>
                              <w:t>en</w:t>
                            </w:r>
                            <w:r>
                              <w:rPr>
                                <w:rFonts w:ascii="Arial MT" w:hAnsi="Arial MT"/>
                                <w:spacing w:val="-7"/>
                                <w:w w:val="110"/>
                                <w:sz w:val="6"/>
                              </w:rPr>
                              <w:t> </w:t>
                            </w:r>
                            <w:r>
                              <w:rPr>
                                <w:rFonts w:ascii="Arial MT" w:hAnsi="Arial MT"/>
                                <w:w w:val="110"/>
                                <w:sz w:val="6"/>
                              </w:rPr>
                              <w:t>la</w:t>
                            </w:r>
                            <w:r>
                              <w:rPr>
                                <w:rFonts w:ascii="Arial MT" w:hAnsi="Arial MT"/>
                                <w:spacing w:val="-4"/>
                                <w:w w:val="110"/>
                                <w:sz w:val="6"/>
                              </w:rPr>
                              <w:t> </w:t>
                            </w:r>
                            <w:r>
                              <w:rPr>
                                <w:rFonts w:ascii="Arial MT" w:hAnsi="Arial MT"/>
                                <w:w w:val="110"/>
                                <w:sz w:val="6"/>
                              </w:rPr>
                              <w:t>vigencia</w:t>
                            </w:r>
                            <w:r>
                              <w:rPr>
                                <w:rFonts w:ascii="Arial MT" w:hAnsi="Arial MT"/>
                                <w:spacing w:val="-5"/>
                                <w:w w:val="110"/>
                                <w:sz w:val="6"/>
                              </w:rPr>
                              <w:t> </w:t>
                            </w:r>
                            <w:r>
                              <w:rPr>
                                <w:rFonts w:ascii="Arial MT" w:hAnsi="Arial MT"/>
                                <w:w w:val="110"/>
                                <w:sz w:val="6"/>
                              </w:rPr>
                              <w:t>2017</w:t>
                            </w:r>
                            <w:r>
                              <w:rPr>
                                <w:rFonts w:ascii="Arial MT" w:hAnsi="Arial MT"/>
                                <w:spacing w:val="-4"/>
                                <w:w w:val="110"/>
                                <w:sz w:val="6"/>
                              </w:rPr>
                              <w:t> </w:t>
                            </w:r>
                            <w:r>
                              <w:rPr>
                                <w:rFonts w:ascii="Arial MT" w:hAnsi="Arial MT"/>
                                <w:w w:val="110"/>
                                <w:sz w:val="6"/>
                              </w:rPr>
                              <w:t>producto</w:t>
                            </w:r>
                            <w:r>
                              <w:rPr>
                                <w:rFonts w:ascii="Arial MT" w:hAnsi="Arial MT"/>
                                <w:spacing w:val="-5"/>
                                <w:w w:val="110"/>
                                <w:sz w:val="6"/>
                              </w:rPr>
                              <w:t> </w:t>
                            </w:r>
                            <w:r>
                              <w:rPr>
                                <w:rFonts w:ascii="Arial MT" w:hAnsi="Arial MT"/>
                                <w:w w:val="110"/>
                                <w:sz w:val="6"/>
                              </w:rPr>
                              <w:t>de</w:t>
                            </w:r>
                            <w:r>
                              <w:rPr>
                                <w:rFonts w:ascii="Arial MT" w:hAnsi="Arial MT"/>
                                <w:spacing w:val="-4"/>
                                <w:w w:val="110"/>
                                <w:sz w:val="6"/>
                              </w:rPr>
                              <w:t> </w:t>
                            </w:r>
                            <w:r>
                              <w:rPr>
                                <w:rFonts w:ascii="Arial MT" w:hAnsi="Arial MT"/>
                                <w:w w:val="110"/>
                                <w:sz w:val="6"/>
                              </w:rPr>
                              <w:t>un</w:t>
                            </w:r>
                            <w:r>
                              <w:rPr>
                                <w:rFonts w:ascii="Arial MT" w:hAnsi="Arial MT"/>
                                <w:spacing w:val="-7"/>
                                <w:w w:val="110"/>
                                <w:sz w:val="6"/>
                              </w:rPr>
                              <w:t> </w:t>
                            </w:r>
                            <w:r>
                              <w:rPr>
                                <w:rFonts w:ascii="Arial MT" w:hAnsi="Arial MT"/>
                                <w:w w:val="110"/>
                                <w:sz w:val="6"/>
                              </w:rPr>
                              <w:t>proceso</w:t>
                            </w:r>
                            <w:r>
                              <w:rPr>
                                <w:rFonts w:ascii="Arial MT" w:hAnsi="Arial MT"/>
                                <w:spacing w:val="-4"/>
                                <w:w w:val="110"/>
                                <w:sz w:val="6"/>
                              </w:rPr>
                              <w:t> </w:t>
                            </w:r>
                            <w:r>
                              <w:rPr>
                                <w:rFonts w:ascii="Arial MT" w:hAnsi="Arial MT"/>
                                <w:w w:val="110"/>
                                <w:sz w:val="6"/>
                              </w:rPr>
                              <w:t>contractual</w:t>
                            </w:r>
                            <w:r>
                              <w:rPr>
                                <w:rFonts w:ascii="Arial MT" w:hAnsi="Arial MT"/>
                                <w:spacing w:val="40"/>
                                <w:w w:val="110"/>
                                <w:sz w:val="6"/>
                              </w:rPr>
                              <w:t> </w:t>
                            </w:r>
                            <w:r>
                              <w:rPr>
                                <w:rFonts w:ascii="Arial MT" w:hAnsi="Arial MT"/>
                                <w:w w:val="110"/>
                                <w:sz w:val="6"/>
                              </w:rPr>
                              <w:t>N°20171389,</w:t>
                            </w:r>
                            <w:r>
                              <w:rPr>
                                <w:rFonts w:ascii="Arial MT" w:hAnsi="Arial MT"/>
                                <w:spacing w:val="-5"/>
                                <w:w w:val="110"/>
                                <w:sz w:val="6"/>
                              </w:rPr>
                              <w:t> </w:t>
                            </w:r>
                            <w:r>
                              <w:rPr>
                                <w:rFonts w:ascii="Arial MT" w:hAnsi="Arial MT"/>
                                <w:w w:val="110"/>
                                <w:sz w:val="6"/>
                              </w:rPr>
                              <w:t>el</w:t>
                            </w:r>
                            <w:r>
                              <w:rPr>
                                <w:rFonts w:ascii="Arial MT" w:hAnsi="Arial MT"/>
                                <w:spacing w:val="-5"/>
                                <w:w w:val="110"/>
                                <w:sz w:val="6"/>
                              </w:rPr>
                              <w:t> </w:t>
                            </w:r>
                            <w:r>
                              <w:rPr>
                                <w:rFonts w:ascii="Arial MT" w:hAnsi="Arial MT"/>
                                <w:w w:val="110"/>
                                <w:sz w:val="6"/>
                              </w:rPr>
                              <w:t>cual</w:t>
                            </w:r>
                            <w:r>
                              <w:rPr>
                                <w:rFonts w:ascii="Arial MT" w:hAnsi="Arial MT"/>
                                <w:spacing w:val="-4"/>
                                <w:w w:val="110"/>
                                <w:sz w:val="6"/>
                              </w:rPr>
                              <w:t> </w:t>
                            </w:r>
                            <w:r>
                              <w:rPr>
                                <w:rFonts w:ascii="Arial MT" w:hAnsi="Arial MT"/>
                                <w:w w:val="110"/>
                                <w:sz w:val="6"/>
                              </w:rPr>
                              <w:t>requiere</w:t>
                            </w:r>
                            <w:r>
                              <w:rPr>
                                <w:rFonts w:ascii="Arial MT" w:hAnsi="Arial MT"/>
                                <w:spacing w:val="-5"/>
                                <w:w w:val="110"/>
                                <w:sz w:val="6"/>
                              </w:rPr>
                              <w:t> </w:t>
                            </w:r>
                            <w:r>
                              <w:rPr>
                                <w:rFonts w:ascii="Arial MT" w:hAnsi="Arial MT"/>
                                <w:w w:val="110"/>
                                <w:sz w:val="6"/>
                              </w:rPr>
                              <w:t>de</w:t>
                            </w:r>
                            <w:r>
                              <w:rPr>
                                <w:rFonts w:ascii="Arial MT" w:hAnsi="Arial MT"/>
                                <w:spacing w:val="-5"/>
                                <w:w w:val="110"/>
                                <w:sz w:val="6"/>
                              </w:rPr>
                              <w:t> </w:t>
                            </w:r>
                            <w:r>
                              <w:rPr>
                                <w:rFonts w:ascii="Arial MT" w:hAnsi="Arial MT"/>
                                <w:w w:val="110"/>
                                <w:sz w:val="6"/>
                              </w:rPr>
                              <w:t>una</w:t>
                            </w:r>
                            <w:r>
                              <w:rPr>
                                <w:rFonts w:ascii="Arial MT" w:hAnsi="Arial MT"/>
                                <w:spacing w:val="-4"/>
                                <w:w w:val="110"/>
                                <w:sz w:val="6"/>
                              </w:rPr>
                              <w:t> </w:t>
                            </w:r>
                            <w:r>
                              <w:rPr>
                                <w:rFonts w:ascii="Arial MT" w:hAnsi="Arial MT"/>
                                <w:w w:val="110"/>
                                <w:sz w:val="6"/>
                              </w:rPr>
                              <w:t>actualización,</w:t>
                            </w:r>
                            <w:r>
                              <w:rPr>
                                <w:rFonts w:ascii="Arial MT" w:hAnsi="Arial MT"/>
                                <w:spacing w:val="-5"/>
                                <w:w w:val="110"/>
                                <w:sz w:val="6"/>
                              </w:rPr>
                              <w:t> </w:t>
                            </w:r>
                            <w:r>
                              <w:rPr>
                                <w:rFonts w:ascii="Arial MT" w:hAnsi="Arial MT"/>
                                <w:w w:val="110"/>
                                <w:sz w:val="6"/>
                              </w:rPr>
                              <w:t>debido</w:t>
                            </w:r>
                            <w:r>
                              <w:rPr>
                                <w:rFonts w:ascii="Arial MT" w:hAnsi="Arial MT"/>
                                <w:spacing w:val="-4"/>
                                <w:w w:val="110"/>
                                <w:sz w:val="6"/>
                              </w:rPr>
                              <w:t> </w:t>
                            </w:r>
                            <w:r>
                              <w:rPr>
                                <w:rFonts w:ascii="Arial MT" w:hAnsi="Arial MT"/>
                                <w:w w:val="110"/>
                                <w:sz w:val="6"/>
                              </w:rPr>
                              <w:t>a</w:t>
                            </w:r>
                            <w:r>
                              <w:rPr>
                                <w:rFonts w:ascii="Arial MT" w:hAnsi="Arial MT"/>
                                <w:spacing w:val="-5"/>
                                <w:w w:val="110"/>
                                <w:sz w:val="6"/>
                              </w:rPr>
                              <w:t> </w:t>
                            </w:r>
                            <w:r>
                              <w:rPr>
                                <w:rFonts w:ascii="Arial MT" w:hAnsi="Arial MT"/>
                                <w:w w:val="110"/>
                                <w:sz w:val="6"/>
                              </w:rPr>
                              <w:t>la</w:t>
                            </w:r>
                            <w:r>
                              <w:rPr>
                                <w:rFonts w:ascii="Arial MT" w:hAnsi="Arial MT"/>
                                <w:spacing w:val="40"/>
                                <w:w w:val="110"/>
                                <w:sz w:val="6"/>
                              </w:rPr>
                              <w:t> </w:t>
                            </w:r>
                            <w:r>
                              <w:rPr>
                                <w:rFonts w:ascii="Arial MT" w:hAnsi="Arial MT"/>
                                <w:w w:val="110"/>
                                <w:sz w:val="6"/>
                              </w:rPr>
                              <w:t>identificación</w:t>
                            </w:r>
                            <w:r>
                              <w:rPr>
                                <w:rFonts w:ascii="Arial MT" w:hAnsi="Arial MT"/>
                                <w:spacing w:val="-7"/>
                                <w:w w:val="110"/>
                                <w:sz w:val="6"/>
                              </w:rPr>
                              <w:t> </w:t>
                            </w:r>
                            <w:r>
                              <w:rPr>
                                <w:rFonts w:ascii="Arial MT" w:hAnsi="Arial MT"/>
                                <w:w w:val="110"/>
                                <w:sz w:val="6"/>
                              </w:rPr>
                              <w:t>de</w:t>
                            </w:r>
                            <w:r>
                              <w:rPr>
                                <w:rFonts w:ascii="Arial MT" w:hAnsi="Arial MT"/>
                                <w:spacing w:val="-5"/>
                                <w:w w:val="110"/>
                                <w:sz w:val="6"/>
                              </w:rPr>
                              <w:t> </w:t>
                            </w:r>
                            <w:r>
                              <w:rPr>
                                <w:rFonts w:ascii="Arial MT" w:hAnsi="Arial MT"/>
                                <w:w w:val="110"/>
                                <w:sz w:val="6"/>
                              </w:rPr>
                              <w:t>otros</w:t>
                            </w:r>
                            <w:r>
                              <w:rPr>
                                <w:rFonts w:ascii="Arial MT" w:hAnsi="Arial MT"/>
                                <w:spacing w:val="-4"/>
                                <w:w w:val="110"/>
                                <w:sz w:val="6"/>
                              </w:rPr>
                              <w:t> </w:t>
                            </w:r>
                            <w:r>
                              <w:rPr>
                                <w:rFonts w:ascii="Arial MT" w:hAnsi="Arial MT"/>
                                <w:w w:val="110"/>
                                <w:sz w:val="6"/>
                              </w:rPr>
                              <w:t>actores,</w:t>
                            </w:r>
                            <w:r>
                              <w:rPr>
                                <w:rFonts w:ascii="Arial MT" w:hAnsi="Arial MT"/>
                                <w:spacing w:val="-5"/>
                                <w:w w:val="110"/>
                                <w:sz w:val="6"/>
                              </w:rPr>
                              <w:t> </w:t>
                            </w:r>
                            <w:r>
                              <w:rPr>
                                <w:rFonts w:ascii="Arial MT" w:hAnsi="Arial MT"/>
                                <w:w w:val="110"/>
                                <w:sz w:val="6"/>
                              </w:rPr>
                              <w:t>líneas</w:t>
                            </w:r>
                            <w:r>
                              <w:rPr>
                                <w:rFonts w:ascii="Arial MT" w:hAnsi="Arial MT"/>
                                <w:spacing w:val="-5"/>
                                <w:w w:val="110"/>
                                <w:sz w:val="6"/>
                              </w:rPr>
                              <w:t> </w:t>
                            </w:r>
                            <w:r>
                              <w:rPr>
                                <w:rFonts w:ascii="Arial MT" w:hAnsi="Arial MT"/>
                                <w:w w:val="110"/>
                                <w:sz w:val="6"/>
                              </w:rPr>
                              <w:t>estratégicas</w:t>
                            </w:r>
                            <w:r>
                              <w:rPr>
                                <w:rFonts w:ascii="Arial MT" w:hAnsi="Arial MT"/>
                                <w:spacing w:val="-4"/>
                                <w:w w:val="110"/>
                                <w:sz w:val="6"/>
                              </w:rPr>
                              <w:t> </w:t>
                            </w:r>
                            <w:r>
                              <w:rPr>
                                <w:rFonts w:ascii="Arial MT" w:hAnsi="Arial MT"/>
                                <w:w w:val="110"/>
                                <w:sz w:val="6"/>
                              </w:rPr>
                              <w:t>e</w:t>
                            </w:r>
                            <w:r>
                              <w:rPr>
                                <w:rFonts w:ascii="Arial MT" w:hAnsi="Arial MT"/>
                                <w:spacing w:val="-5"/>
                                <w:w w:val="110"/>
                                <w:sz w:val="6"/>
                              </w:rPr>
                              <w:t> </w:t>
                            </w:r>
                            <w:r>
                              <w:rPr>
                                <w:rFonts w:ascii="Arial MT" w:hAnsi="Arial MT"/>
                                <w:w w:val="110"/>
                                <w:sz w:val="6"/>
                              </w:rPr>
                              <w:t>indicadores</w:t>
                            </w:r>
                            <w:r>
                              <w:rPr>
                                <w:rFonts w:ascii="Arial MT" w:hAnsi="Arial MT"/>
                                <w:spacing w:val="-4"/>
                                <w:w w:val="110"/>
                                <w:sz w:val="6"/>
                              </w:rPr>
                              <w:t> </w:t>
                            </w:r>
                            <w:r>
                              <w:rPr>
                                <w:rFonts w:ascii="Arial MT" w:hAnsi="Arial MT"/>
                                <w:w w:val="110"/>
                                <w:sz w:val="6"/>
                              </w:rPr>
                              <w:t>que</w:t>
                            </w:r>
                            <w:r>
                              <w:rPr>
                                <w:rFonts w:ascii="Arial MT" w:hAnsi="Arial MT"/>
                                <w:spacing w:val="40"/>
                                <w:w w:val="110"/>
                                <w:sz w:val="6"/>
                              </w:rPr>
                              <w:t> </w:t>
                            </w:r>
                            <w:r>
                              <w:rPr>
                                <w:rFonts w:ascii="Arial MT" w:hAnsi="Arial MT"/>
                                <w:w w:val="110"/>
                                <w:sz w:val="6"/>
                              </w:rPr>
                              <w:t>se</w:t>
                            </w:r>
                            <w:r>
                              <w:rPr>
                                <w:rFonts w:ascii="Arial MT" w:hAnsi="Arial MT"/>
                                <w:spacing w:val="-5"/>
                                <w:w w:val="110"/>
                                <w:sz w:val="6"/>
                              </w:rPr>
                              <w:t> </w:t>
                            </w:r>
                            <w:r>
                              <w:rPr>
                                <w:rFonts w:ascii="Arial MT" w:hAnsi="Arial MT"/>
                                <w:w w:val="110"/>
                                <w:sz w:val="6"/>
                              </w:rPr>
                              <w:t>han</w:t>
                            </w:r>
                            <w:r>
                              <w:rPr>
                                <w:rFonts w:ascii="Arial MT" w:hAnsi="Arial MT"/>
                                <w:spacing w:val="-7"/>
                                <w:w w:val="110"/>
                                <w:sz w:val="6"/>
                              </w:rPr>
                              <w:t> </w:t>
                            </w:r>
                            <w:r>
                              <w:rPr>
                                <w:rFonts w:ascii="Arial MT" w:hAnsi="Arial MT"/>
                                <w:w w:val="110"/>
                                <w:sz w:val="6"/>
                              </w:rPr>
                              <w:t>expuesto</w:t>
                            </w:r>
                            <w:r>
                              <w:rPr>
                                <w:rFonts w:ascii="Arial MT" w:hAnsi="Arial MT"/>
                                <w:spacing w:val="-4"/>
                                <w:w w:val="110"/>
                                <w:sz w:val="6"/>
                              </w:rPr>
                              <w:t> </w:t>
                            </w:r>
                            <w:r>
                              <w:rPr>
                                <w:rFonts w:ascii="Arial MT" w:hAnsi="Arial MT"/>
                                <w:w w:val="110"/>
                                <w:sz w:val="6"/>
                              </w:rPr>
                              <w:t>en</w:t>
                            </w:r>
                            <w:r>
                              <w:rPr>
                                <w:rFonts w:ascii="Arial MT" w:hAnsi="Arial MT"/>
                                <w:spacing w:val="5"/>
                                <w:w w:val="110"/>
                                <w:sz w:val="6"/>
                              </w:rPr>
                              <w:t> </w:t>
                            </w:r>
                            <w:r>
                              <w:rPr>
                                <w:rFonts w:ascii="Arial MT" w:hAnsi="Arial MT"/>
                                <w:w w:val="110"/>
                                <w:sz w:val="6"/>
                              </w:rPr>
                              <w:t>la</w:t>
                            </w:r>
                            <w:r>
                              <w:rPr>
                                <w:rFonts w:ascii="Arial MT" w:hAnsi="Arial MT"/>
                                <w:spacing w:val="-5"/>
                                <w:w w:val="110"/>
                                <w:sz w:val="6"/>
                              </w:rPr>
                              <w:t> </w:t>
                            </w:r>
                            <w:r>
                              <w:rPr>
                                <w:rFonts w:ascii="Arial MT" w:hAnsi="Arial MT"/>
                                <w:w w:val="110"/>
                                <w:sz w:val="6"/>
                              </w:rPr>
                              <w:t>Política</w:t>
                            </w:r>
                            <w:r>
                              <w:rPr>
                                <w:rFonts w:ascii="Arial MT" w:hAnsi="Arial MT"/>
                                <w:spacing w:val="-4"/>
                                <w:w w:val="110"/>
                                <w:sz w:val="6"/>
                              </w:rPr>
                              <w:t> </w:t>
                            </w:r>
                            <w:r>
                              <w:rPr>
                                <w:rFonts w:ascii="Arial MT" w:hAnsi="Arial MT"/>
                                <w:w w:val="110"/>
                                <w:sz w:val="6"/>
                              </w:rPr>
                              <w:t>Pública</w:t>
                            </w:r>
                            <w:r>
                              <w:rPr>
                                <w:rFonts w:ascii="Arial MT" w:hAnsi="Arial MT"/>
                                <w:spacing w:val="-5"/>
                                <w:w w:val="110"/>
                                <w:sz w:val="6"/>
                              </w:rPr>
                              <w:t> </w:t>
                            </w:r>
                            <w:r>
                              <w:rPr>
                                <w:rFonts w:ascii="Arial MT" w:hAnsi="Arial MT"/>
                                <w:w w:val="110"/>
                                <w:sz w:val="6"/>
                              </w:rPr>
                              <w:t>de</w:t>
                            </w:r>
                            <w:r>
                              <w:rPr>
                                <w:rFonts w:ascii="Arial MT" w:hAnsi="Arial MT"/>
                                <w:spacing w:val="-5"/>
                                <w:w w:val="110"/>
                                <w:sz w:val="6"/>
                              </w:rPr>
                              <w:t> </w:t>
                            </w:r>
                            <w:r>
                              <w:rPr>
                                <w:rFonts w:ascii="Arial MT" w:hAnsi="Arial MT"/>
                                <w:w w:val="110"/>
                                <w:sz w:val="6"/>
                              </w:rPr>
                              <w:t>Servicio</w:t>
                            </w:r>
                            <w:r>
                              <w:rPr>
                                <w:rFonts w:ascii="Arial MT" w:hAnsi="Arial MT"/>
                                <w:spacing w:val="-4"/>
                                <w:w w:val="110"/>
                                <w:sz w:val="6"/>
                              </w:rPr>
                              <w:t> </w:t>
                            </w:r>
                            <w:r>
                              <w:rPr>
                                <w:rFonts w:ascii="Arial MT" w:hAnsi="Arial MT"/>
                                <w:w w:val="110"/>
                                <w:sz w:val="6"/>
                              </w:rPr>
                              <w:t>a</w:t>
                            </w:r>
                            <w:r>
                              <w:rPr>
                                <w:rFonts w:ascii="Arial MT" w:hAnsi="Arial MT"/>
                                <w:spacing w:val="-5"/>
                                <w:w w:val="110"/>
                                <w:sz w:val="6"/>
                              </w:rPr>
                              <w:t> </w:t>
                            </w:r>
                            <w:r>
                              <w:rPr>
                                <w:rFonts w:ascii="Arial MT" w:hAnsi="Arial MT"/>
                                <w:w w:val="110"/>
                                <w:sz w:val="6"/>
                              </w:rPr>
                              <w:t>la</w:t>
                            </w:r>
                            <w:r>
                              <w:rPr>
                                <w:rFonts w:ascii="Arial MT" w:hAnsi="Arial MT"/>
                                <w:spacing w:val="-4"/>
                                <w:w w:val="110"/>
                                <w:sz w:val="6"/>
                              </w:rPr>
                              <w:t> </w:t>
                            </w:r>
                            <w:r>
                              <w:rPr>
                                <w:rFonts w:ascii="Arial MT" w:hAnsi="Arial MT"/>
                                <w:w w:val="110"/>
                                <w:sz w:val="6"/>
                              </w:rPr>
                              <w:t>ciudadanía</w:t>
                            </w:r>
                            <w:r>
                              <w:rPr>
                                <w:rFonts w:ascii="Arial MT" w:hAnsi="Arial MT"/>
                                <w:spacing w:val="40"/>
                                <w:w w:val="110"/>
                                <w:sz w:val="6"/>
                              </w:rPr>
                              <w:t> </w:t>
                            </w:r>
                            <w:r>
                              <w:rPr>
                                <w:rFonts w:ascii="Arial MT" w:hAnsi="Arial MT"/>
                                <w:w w:val="110"/>
                                <w:sz w:val="6"/>
                              </w:rPr>
                              <w:t>mediante</w:t>
                            </w:r>
                            <w:r>
                              <w:rPr>
                                <w:rFonts w:ascii="Arial MT" w:hAnsi="Arial MT"/>
                                <w:spacing w:val="-1"/>
                                <w:w w:val="110"/>
                                <w:sz w:val="6"/>
                              </w:rPr>
                              <w:t> </w:t>
                            </w:r>
                            <w:r>
                              <w:rPr>
                                <w:rFonts w:ascii="Arial MT" w:hAnsi="Arial MT"/>
                                <w:w w:val="110"/>
                                <w:sz w:val="6"/>
                              </w:rPr>
                              <w:t>CONPES 03</w:t>
                            </w:r>
                            <w:r>
                              <w:rPr>
                                <w:rFonts w:ascii="Arial MT" w:hAnsi="Arial MT"/>
                                <w:spacing w:val="-1"/>
                                <w:w w:val="110"/>
                                <w:sz w:val="6"/>
                              </w:rPr>
                              <w:t> </w:t>
                            </w:r>
                            <w:r>
                              <w:rPr>
                                <w:rFonts w:ascii="Arial MT" w:hAnsi="Arial MT"/>
                                <w:w w:val="110"/>
                                <w:sz w:val="6"/>
                              </w:rPr>
                              <w:t>del</w:t>
                            </w:r>
                            <w:r>
                              <w:rPr>
                                <w:rFonts w:ascii="Arial MT" w:hAnsi="Arial MT"/>
                                <w:spacing w:val="-3"/>
                                <w:w w:val="110"/>
                                <w:sz w:val="6"/>
                              </w:rPr>
                              <w:t> </w:t>
                            </w:r>
                            <w:r>
                              <w:rPr>
                                <w:rFonts w:ascii="Arial MT" w:hAnsi="Arial MT"/>
                                <w:w w:val="110"/>
                                <w:sz w:val="6"/>
                              </w:rPr>
                              <w:t>2019</w:t>
                            </w:r>
                            <w:r>
                              <w:rPr>
                                <w:rFonts w:ascii="Arial MT" w:hAnsi="Arial MT"/>
                                <w:spacing w:val="-1"/>
                                <w:w w:val="110"/>
                                <w:sz w:val="6"/>
                              </w:rPr>
                              <w:t> </w:t>
                            </w:r>
                            <w:r>
                              <w:rPr>
                                <w:rFonts w:ascii="Arial MT" w:hAnsi="Arial MT"/>
                                <w:w w:val="110"/>
                                <w:sz w:val="6"/>
                              </w:rPr>
                              <w:t>y</w:t>
                            </w:r>
                            <w:r>
                              <w:rPr>
                                <w:rFonts w:ascii="Arial MT" w:hAnsi="Arial MT"/>
                                <w:spacing w:val="-5"/>
                                <w:w w:val="110"/>
                                <w:sz w:val="6"/>
                              </w:rPr>
                              <w:t> </w:t>
                            </w:r>
                            <w:r>
                              <w:rPr>
                                <w:rFonts w:ascii="Arial MT" w:hAnsi="Arial MT"/>
                                <w:w w:val="110"/>
                                <w:sz w:val="6"/>
                              </w:rPr>
                              <w:t>el</w:t>
                            </w:r>
                            <w:r>
                              <w:rPr>
                                <w:rFonts w:ascii="Arial MT" w:hAnsi="Arial MT"/>
                                <w:spacing w:val="-3"/>
                                <w:w w:val="110"/>
                                <w:sz w:val="6"/>
                              </w:rPr>
                              <w:t> </w:t>
                            </w:r>
                            <w:r>
                              <w:rPr>
                                <w:rFonts w:ascii="Arial MT" w:hAnsi="Arial MT"/>
                                <w:w w:val="110"/>
                                <w:sz w:val="6"/>
                              </w:rPr>
                              <w:t>Modelo</w:t>
                            </w:r>
                            <w:r>
                              <w:rPr>
                                <w:rFonts w:ascii="Arial MT" w:hAnsi="Arial MT"/>
                                <w:spacing w:val="-1"/>
                                <w:w w:val="110"/>
                                <w:sz w:val="6"/>
                              </w:rPr>
                              <w:t> </w:t>
                            </w:r>
                            <w:r>
                              <w:rPr>
                                <w:rFonts w:ascii="Arial MT" w:hAnsi="Arial MT"/>
                                <w:w w:val="110"/>
                                <w:sz w:val="6"/>
                              </w:rPr>
                              <w:t>Distrital</w:t>
                            </w:r>
                            <w:r>
                              <w:rPr>
                                <w:rFonts w:ascii="Arial MT" w:hAnsi="Arial MT"/>
                                <w:spacing w:val="-3"/>
                                <w:w w:val="110"/>
                                <w:sz w:val="6"/>
                              </w:rPr>
                              <w:t> </w:t>
                            </w:r>
                            <w:r>
                              <w:rPr>
                                <w:rFonts w:ascii="Arial MT" w:hAnsi="Arial MT"/>
                                <w:w w:val="110"/>
                                <w:sz w:val="6"/>
                              </w:rPr>
                              <w:t>de</w:t>
                            </w:r>
                            <w:r>
                              <w:rPr>
                                <w:rFonts w:ascii="Arial MT" w:hAnsi="Arial MT"/>
                                <w:spacing w:val="40"/>
                                <w:w w:val="110"/>
                                <w:sz w:val="6"/>
                              </w:rPr>
                              <w:t> </w:t>
                            </w:r>
                            <w:r>
                              <w:rPr>
                                <w:rFonts w:ascii="Arial MT" w:hAnsi="Arial MT"/>
                                <w:w w:val="110"/>
                                <w:sz w:val="6"/>
                              </w:rPr>
                              <w:t>Relacionamiento</w:t>
                            </w:r>
                            <w:r>
                              <w:rPr>
                                <w:rFonts w:ascii="Arial MT" w:hAnsi="Arial MT"/>
                                <w:spacing w:val="-5"/>
                                <w:w w:val="110"/>
                                <w:sz w:val="6"/>
                              </w:rPr>
                              <w:t> </w:t>
                            </w:r>
                            <w:r>
                              <w:rPr>
                                <w:rFonts w:ascii="Arial MT" w:hAnsi="Arial MT"/>
                                <w:w w:val="110"/>
                                <w:sz w:val="6"/>
                              </w:rPr>
                              <w:t>Integral</w:t>
                            </w:r>
                            <w:r>
                              <w:rPr>
                                <w:rFonts w:ascii="Arial MT" w:hAnsi="Arial MT"/>
                                <w:spacing w:val="-5"/>
                                <w:w w:val="110"/>
                                <w:sz w:val="6"/>
                              </w:rPr>
                              <w:t> </w:t>
                            </w:r>
                            <w:r>
                              <w:rPr>
                                <w:rFonts w:ascii="Arial MT" w:hAnsi="Arial MT"/>
                                <w:w w:val="110"/>
                                <w:sz w:val="6"/>
                              </w:rPr>
                              <w:t>con</w:t>
                            </w:r>
                            <w:r>
                              <w:rPr>
                                <w:rFonts w:ascii="Arial MT" w:hAnsi="Arial MT"/>
                                <w:spacing w:val="-6"/>
                                <w:w w:val="110"/>
                                <w:sz w:val="6"/>
                              </w:rPr>
                              <w:t> </w:t>
                            </w:r>
                            <w:r>
                              <w:rPr>
                                <w:rFonts w:ascii="Arial MT" w:hAnsi="Arial MT"/>
                                <w:w w:val="110"/>
                                <w:sz w:val="6"/>
                              </w:rPr>
                              <w:t>la</w:t>
                            </w:r>
                            <w:r>
                              <w:rPr>
                                <w:rFonts w:ascii="Arial MT" w:hAnsi="Arial MT"/>
                                <w:spacing w:val="-5"/>
                                <w:w w:val="110"/>
                                <w:sz w:val="6"/>
                              </w:rPr>
                              <w:t> </w:t>
                            </w:r>
                            <w:r>
                              <w:rPr>
                                <w:rFonts w:ascii="Arial MT" w:hAnsi="Arial MT"/>
                                <w:w w:val="110"/>
                                <w:sz w:val="6"/>
                              </w:rPr>
                              <w:t>Ciudadanía</w:t>
                            </w:r>
                            <w:r>
                              <w:rPr>
                                <w:rFonts w:ascii="Arial MT" w:hAnsi="Arial MT"/>
                                <w:spacing w:val="-5"/>
                                <w:w w:val="110"/>
                                <w:sz w:val="6"/>
                              </w:rPr>
                              <w:t> </w:t>
                            </w:r>
                            <w:r>
                              <w:rPr>
                                <w:rFonts w:ascii="Arial MT" w:hAnsi="Arial MT"/>
                                <w:w w:val="110"/>
                                <w:sz w:val="6"/>
                              </w:rPr>
                              <w:t>que</w:t>
                            </w:r>
                            <w:r>
                              <w:rPr>
                                <w:rFonts w:ascii="Arial MT" w:hAnsi="Arial MT"/>
                                <w:spacing w:val="-4"/>
                                <w:w w:val="110"/>
                                <w:sz w:val="6"/>
                              </w:rPr>
                              <w:t> </w:t>
                            </w:r>
                            <w:r>
                              <w:rPr>
                                <w:rFonts w:ascii="Arial MT" w:hAnsi="Arial MT"/>
                                <w:w w:val="110"/>
                                <w:sz w:val="6"/>
                              </w:rPr>
                              <w:t>es</w:t>
                            </w:r>
                            <w:r>
                              <w:rPr>
                                <w:rFonts w:ascii="Arial MT" w:hAnsi="Arial MT"/>
                                <w:spacing w:val="-5"/>
                                <w:w w:val="110"/>
                                <w:sz w:val="6"/>
                              </w:rPr>
                              <w:t> </w:t>
                            </w:r>
                            <w:r>
                              <w:rPr>
                                <w:rFonts w:ascii="Arial MT" w:hAnsi="Arial MT"/>
                                <w:w w:val="110"/>
                                <w:sz w:val="6"/>
                              </w:rPr>
                              <w:t>adoptado</w:t>
                            </w:r>
                            <w:r>
                              <w:rPr>
                                <w:rFonts w:ascii="Arial MT" w:hAnsi="Arial MT"/>
                                <w:spacing w:val="40"/>
                                <w:w w:val="110"/>
                                <w:sz w:val="6"/>
                              </w:rPr>
                              <w:t> </w:t>
                            </w:r>
                            <w:r>
                              <w:rPr>
                                <w:rFonts w:ascii="Arial MT" w:hAnsi="Arial MT"/>
                                <w:spacing w:val="-2"/>
                                <w:w w:val="110"/>
                                <w:sz w:val="6"/>
                              </w:rPr>
                              <w:t>mediante Decreto 542 del 2023, los cuales</w:t>
                            </w:r>
                            <w:r>
                              <w:rPr>
                                <w:rFonts w:ascii="Arial MT" w:hAnsi="Arial MT"/>
                                <w:spacing w:val="20"/>
                                <w:w w:val="110"/>
                                <w:sz w:val="6"/>
                              </w:rPr>
                              <w:t> </w:t>
                            </w:r>
                            <w:r>
                              <w:rPr>
                                <w:rFonts w:ascii="Arial MT" w:hAnsi="Arial MT"/>
                                <w:spacing w:val="-2"/>
                                <w:w w:val="110"/>
                                <w:sz w:val="6"/>
                              </w:rPr>
                              <w:t>deben</w:t>
                            </w:r>
                            <w:r>
                              <w:rPr>
                                <w:rFonts w:ascii="Arial MT" w:hAnsi="Arial MT"/>
                                <w:spacing w:val="-5"/>
                                <w:w w:val="110"/>
                                <w:sz w:val="6"/>
                              </w:rPr>
                              <w:t> </w:t>
                            </w:r>
                            <w:r>
                              <w:rPr>
                                <w:rFonts w:ascii="Arial MT" w:hAnsi="Arial MT"/>
                                <w:spacing w:val="-2"/>
                                <w:w w:val="110"/>
                                <w:sz w:val="6"/>
                              </w:rPr>
                              <w:t>ser involucrados en</w:t>
                            </w:r>
                            <w:r>
                              <w:rPr>
                                <w:rFonts w:ascii="Arial MT" w:hAnsi="Arial MT"/>
                                <w:spacing w:val="40"/>
                                <w:w w:val="110"/>
                                <w:sz w:val="6"/>
                              </w:rPr>
                              <w:t> </w:t>
                            </w:r>
                            <w:r>
                              <w:rPr>
                                <w:rFonts w:ascii="Arial MT" w:hAnsi="Arial MT"/>
                                <w:w w:val="110"/>
                                <w:sz w:val="6"/>
                              </w:rPr>
                              <w:t>nuestro</w:t>
                            </w:r>
                            <w:r>
                              <w:rPr>
                                <w:rFonts w:ascii="Arial MT" w:hAnsi="Arial MT"/>
                                <w:spacing w:val="-1"/>
                                <w:w w:val="110"/>
                                <w:sz w:val="6"/>
                              </w:rPr>
                              <w:t> </w:t>
                            </w:r>
                            <w:r>
                              <w:rPr>
                                <w:rFonts w:ascii="Arial MT" w:hAnsi="Arial MT"/>
                                <w:w w:val="110"/>
                                <w:sz w:val="6"/>
                              </w:rPr>
                              <w:t>modelo</w:t>
                            </w:r>
                            <w:r>
                              <w:rPr>
                                <w:rFonts w:ascii="Arial MT" w:hAnsi="Arial MT"/>
                                <w:spacing w:val="-1"/>
                                <w:w w:val="110"/>
                                <w:sz w:val="6"/>
                              </w:rPr>
                              <w:t> </w:t>
                            </w:r>
                            <w:r>
                              <w:rPr>
                                <w:rFonts w:ascii="Arial MT" w:hAnsi="Arial MT"/>
                                <w:w w:val="110"/>
                                <w:sz w:val="6"/>
                              </w:rPr>
                              <w:t>de</w:t>
                            </w:r>
                            <w:r>
                              <w:rPr>
                                <w:rFonts w:ascii="Arial MT" w:hAnsi="Arial MT"/>
                                <w:spacing w:val="-1"/>
                                <w:w w:val="110"/>
                                <w:sz w:val="6"/>
                              </w:rPr>
                              <w:t> </w:t>
                            </w:r>
                            <w:r>
                              <w:rPr>
                                <w:rFonts w:ascii="Arial MT" w:hAnsi="Arial MT"/>
                                <w:w w:val="110"/>
                                <w:sz w:val="6"/>
                              </w:rPr>
                              <w:t>servicio.</w:t>
                            </w:r>
                          </w:p>
                        </w:tc>
                      </w:tr>
                    </w:tbl>
                    <w:p>
                      <w:pPr>
                        <w:pStyle w:val="BodyText"/>
                      </w:pPr>
                    </w:p>
                  </w:txbxContent>
                </v:textbox>
                <w10:wrap type="topAndBottom"/>
              </v:shape>
            </w:pict>
          </mc:Fallback>
        </mc:AlternateContent>
      </w:r>
    </w:p>
    <w:p>
      <w:pPr>
        <w:pStyle w:val="BodyText"/>
        <w:spacing w:after="0"/>
        <w:rPr>
          <w:b/>
        </w:rPr>
        <w:sectPr>
          <w:pgSz w:w="12240" w:h="15840"/>
          <w:pgMar w:header="722" w:footer="0" w:top="2400" w:bottom="280" w:left="1080" w:right="1080"/>
        </w:sectPr>
      </w:pPr>
    </w:p>
    <w:p>
      <w:pPr>
        <w:pStyle w:val="BodyText"/>
        <w:rPr>
          <w:b/>
        </w:rPr>
      </w:pPr>
    </w:p>
    <w:p>
      <w:pPr>
        <w:pStyle w:val="BodyText"/>
        <w:rPr>
          <w:b/>
        </w:rPr>
      </w:pPr>
    </w:p>
    <w:p>
      <w:pPr>
        <w:pStyle w:val="BodyText"/>
        <w:spacing w:before="104"/>
        <w:rPr>
          <w:b/>
        </w:rPr>
      </w:pPr>
    </w:p>
    <w:p>
      <w:pPr>
        <w:pStyle w:val="ListParagraph"/>
        <w:numPr>
          <w:ilvl w:val="2"/>
          <w:numId w:val="2"/>
        </w:numPr>
        <w:tabs>
          <w:tab w:pos="1699" w:val="left" w:leader="none"/>
        </w:tabs>
        <w:spacing w:line="240" w:lineRule="auto" w:before="1" w:after="0"/>
        <w:ind w:left="1699" w:right="0" w:hanging="1080"/>
        <w:jc w:val="both"/>
        <w:rPr>
          <w:b/>
          <w:sz w:val="20"/>
        </w:rPr>
      </w:pPr>
      <w:r>
        <w:rPr>
          <w:b/>
          <w:sz w:val="20"/>
        </w:rPr>
        <w:t>Descripción</w:t>
      </w:r>
      <w:r>
        <w:rPr>
          <w:b/>
          <w:spacing w:val="-6"/>
          <w:sz w:val="20"/>
        </w:rPr>
        <w:t> </w:t>
      </w:r>
      <w:r>
        <w:rPr>
          <w:b/>
          <w:sz w:val="20"/>
        </w:rPr>
        <w:t>de</w:t>
      </w:r>
      <w:r>
        <w:rPr>
          <w:b/>
          <w:spacing w:val="-5"/>
          <w:sz w:val="20"/>
        </w:rPr>
        <w:t> </w:t>
      </w:r>
      <w:r>
        <w:rPr>
          <w:b/>
          <w:sz w:val="20"/>
        </w:rPr>
        <w:t>la</w:t>
      </w:r>
      <w:r>
        <w:rPr>
          <w:b/>
          <w:spacing w:val="-3"/>
          <w:sz w:val="20"/>
        </w:rPr>
        <w:t> </w:t>
      </w:r>
      <w:r>
        <w:rPr>
          <w:b/>
          <w:sz w:val="20"/>
        </w:rPr>
        <w:t>situación</w:t>
      </w:r>
      <w:r>
        <w:rPr>
          <w:b/>
          <w:spacing w:val="-6"/>
          <w:sz w:val="20"/>
        </w:rPr>
        <w:t> </w:t>
      </w:r>
      <w:r>
        <w:rPr>
          <w:b/>
          <w:spacing w:val="-2"/>
          <w:sz w:val="20"/>
        </w:rPr>
        <w:t>problemática.</w:t>
      </w:r>
    </w:p>
    <w:p>
      <w:pPr>
        <w:pStyle w:val="BodyText"/>
        <w:ind w:left="619" w:right="615"/>
        <w:jc w:val="both"/>
      </w:pPr>
      <w:r>
        <w:rPr/>
        <w:t>El Distrito Capital posee ventajas ecológicas y geográficas importantes como su sistema de páramos, que permite tener una disponibilidad de agua potable, clima sano y alimentos variados todo el año. Sin embargo, las prácticas cotidianas de algunas personas han deteriorado los recursos naturales presentes en el Distrito Capital.</w:t>
      </w:r>
      <w:r>
        <w:rPr>
          <w:spacing w:val="-5"/>
        </w:rPr>
        <w:t> </w:t>
      </w:r>
      <w:r>
        <w:rPr/>
        <w:t>De</w:t>
      </w:r>
      <w:r>
        <w:rPr>
          <w:spacing w:val="-5"/>
        </w:rPr>
        <w:t> </w:t>
      </w:r>
      <w:r>
        <w:rPr/>
        <w:t>ahí</w:t>
      </w:r>
      <w:r>
        <w:rPr>
          <w:spacing w:val="-5"/>
        </w:rPr>
        <w:t> </w:t>
      </w:r>
      <w:r>
        <w:rPr/>
        <w:t>la</w:t>
      </w:r>
      <w:r>
        <w:rPr>
          <w:spacing w:val="-8"/>
        </w:rPr>
        <w:t> </w:t>
      </w:r>
      <w:r>
        <w:rPr/>
        <w:t>necesidad</w:t>
      </w:r>
      <w:r>
        <w:rPr>
          <w:spacing w:val="-4"/>
        </w:rPr>
        <w:t> </w:t>
      </w:r>
      <w:r>
        <w:rPr/>
        <w:t>de</w:t>
      </w:r>
      <w:r>
        <w:rPr>
          <w:spacing w:val="-5"/>
        </w:rPr>
        <w:t> </w:t>
      </w:r>
      <w:r>
        <w:rPr/>
        <w:t>fortalecer</w:t>
      </w:r>
      <w:r>
        <w:rPr>
          <w:spacing w:val="-7"/>
        </w:rPr>
        <w:t> </w:t>
      </w:r>
      <w:r>
        <w:rPr/>
        <w:t>el</w:t>
      </w:r>
      <w:r>
        <w:rPr>
          <w:spacing w:val="-5"/>
        </w:rPr>
        <w:t> </w:t>
      </w:r>
      <w:r>
        <w:rPr/>
        <w:t>escenario</w:t>
      </w:r>
      <w:r>
        <w:rPr>
          <w:spacing w:val="-7"/>
        </w:rPr>
        <w:t> </w:t>
      </w:r>
      <w:r>
        <w:rPr/>
        <w:t>de</w:t>
      </w:r>
      <w:r>
        <w:rPr>
          <w:spacing w:val="-7"/>
        </w:rPr>
        <w:t> </w:t>
      </w:r>
      <w:r>
        <w:rPr/>
        <w:t>la</w:t>
      </w:r>
      <w:r>
        <w:rPr>
          <w:spacing w:val="-8"/>
        </w:rPr>
        <w:t> </w:t>
      </w:r>
      <w:r>
        <w:rPr/>
        <w:t>educación</w:t>
      </w:r>
      <w:r>
        <w:rPr>
          <w:spacing w:val="-7"/>
        </w:rPr>
        <w:t> </w:t>
      </w:r>
      <w:r>
        <w:rPr/>
        <w:t>ambiental</w:t>
      </w:r>
      <w:r>
        <w:rPr>
          <w:spacing w:val="-8"/>
        </w:rPr>
        <w:t> </w:t>
      </w:r>
      <w:r>
        <w:rPr/>
        <w:t>como</w:t>
      </w:r>
      <w:r>
        <w:rPr>
          <w:spacing w:val="-2"/>
        </w:rPr>
        <w:t> </w:t>
      </w:r>
      <w:r>
        <w:rPr/>
        <w:t>motor</w:t>
      </w:r>
      <w:r>
        <w:rPr>
          <w:spacing w:val="-5"/>
        </w:rPr>
        <w:t> </w:t>
      </w:r>
      <w:r>
        <w:rPr/>
        <w:t>fundamental</w:t>
      </w:r>
      <w:r>
        <w:rPr>
          <w:spacing w:val="-5"/>
        </w:rPr>
        <w:t> </w:t>
      </w:r>
      <w:r>
        <w:rPr/>
        <w:t>para alcanzar cambios en las prácticas ambientales de la ciudadanía (Documento CONPES 13 Política Pública Distrital de Educación Ambiental 2019-2030). De acuerdo con las proyecciones del DANE, en 2023 Bogotá tenía 7.96 millones de habitantes: 4.12 millones de mujeres (52.1 %) y 3.79 millones de hombres (47.9 %).</w:t>
      </w:r>
    </w:p>
    <w:p>
      <w:pPr>
        <w:pStyle w:val="BodyText"/>
        <w:spacing w:before="1"/>
      </w:pPr>
    </w:p>
    <w:p>
      <w:pPr>
        <w:pStyle w:val="BodyText"/>
        <w:spacing w:before="1"/>
        <w:ind w:left="619" w:right="617"/>
        <w:jc w:val="both"/>
      </w:pPr>
      <w:r>
        <w:rPr/>
        <w:t>En este sentido, es importante considerar que los problemas ambientales de la capital contienen un alto grado de determinación cultural, es decir, la persistencia de ciertas prácticas, conocimientos, percepciones y valoraciones</w:t>
      </w:r>
      <w:r>
        <w:rPr>
          <w:spacing w:val="-7"/>
        </w:rPr>
        <w:t> </w:t>
      </w:r>
      <w:r>
        <w:rPr/>
        <w:t>que</w:t>
      </w:r>
      <w:r>
        <w:rPr>
          <w:spacing w:val="-8"/>
        </w:rPr>
        <w:t> </w:t>
      </w:r>
      <w:r>
        <w:rPr/>
        <w:t>hacen</w:t>
      </w:r>
      <w:r>
        <w:rPr>
          <w:spacing w:val="-5"/>
        </w:rPr>
        <w:t> </w:t>
      </w:r>
      <w:r>
        <w:rPr/>
        <w:t>los</w:t>
      </w:r>
      <w:r>
        <w:rPr>
          <w:spacing w:val="-8"/>
        </w:rPr>
        <w:t> </w:t>
      </w:r>
      <w:r>
        <w:rPr/>
        <w:t>diversos</w:t>
      </w:r>
      <w:r>
        <w:rPr>
          <w:spacing w:val="-8"/>
        </w:rPr>
        <w:t> </w:t>
      </w:r>
      <w:r>
        <w:rPr/>
        <w:t>actores</w:t>
      </w:r>
      <w:r>
        <w:rPr>
          <w:spacing w:val="-7"/>
        </w:rPr>
        <w:t> </w:t>
      </w:r>
      <w:r>
        <w:rPr/>
        <w:t>del</w:t>
      </w:r>
      <w:r>
        <w:rPr>
          <w:spacing w:val="-7"/>
        </w:rPr>
        <w:t> </w:t>
      </w:r>
      <w:r>
        <w:rPr/>
        <w:t>territorio</w:t>
      </w:r>
      <w:r>
        <w:rPr>
          <w:spacing w:val="-6"/>
        </w:rPr>
        <w:t> </w:t>
      </w:r>
      <w:r>
        <w:rPr/>
        <w:t>y</w:t>
      </w:r>
      <w:r>
        <w:rPr>
          <w:spacing w:val="-6"/>
        </w:rPr>
        <w:t> </w:t>
      </w:r>
      <w:r>
        <w:rPr/>
        <w:t>de</w:t>
      </w:r>
      <w:r>
        <w:rPr>
          <w:spacing w:val="-8"/>
        </w:rPr>
        <w:t> </w:t>
      </w:r>
      <w:r>
        <w:rPr/>
        <w:t>los</w:t>
      </w:r>
      <w:r>
        <w:rPr>
          <w:spacing w:val="-8"/>
        </w:rPr>
        <w:t> </w:t>
      </w:r>
      <w:r>
        <w:rPr/>
        <w:t>patrones</w:t>
      </w:r>
      <w:r>
        <w:rPr>
          <w:spacing w:val="-7"/>
        </w:rPr>
        <w:t> </w:t>
      </w:r>
      <w:r>
        <w:rPr/>
        <w:t>de</w:t>
      </w:r>
      <w:r>
        <w:rPr>
          <w:spacing w:val="-6"/>
        </w:rPr>
        <w:t> </w:t>
      </w:r>
      <w:r>
        <w:rPr/>
        <w:t>vida</w:t>
      </w:r>
      <w:r>
        <w:rPr>
          <w:spacing w:val="-6"/>
        </w:rPr>
        <w:t> </w:t>
      </w:r>
      <w:r>
        <w:rPr/>
        <w:t>urbana</w:t>
      </w:r>
      <w:r>
        <w:rPr>
          <w:spacing w:val="-6"/>
        </w:rPr>
        <w:t> </w:t>
      </w:r>
      <w:r>
        <w:rPr/>
        <w:t>y</w:t>
      </w:r>
      <w:r>
        <w:rPr>
          <w:spacing w:val="-8"/>
        </w:rPr>
        <w:t> </w:t>
      </w:r>
      <w:r>
        <w:rPr/>
        <w:t>rural,</w:t>
      </w:r>
      <w:r>
        <w:rPr>
          <w:spacing w:val="-6"/>
        </w:rPr>
        <w:t> </w:t>
      </w:r>
      <w:r>
        <w:rPr/>
        <w:t>han</w:t>
      </w:r>
      <w:r>
        <w:rPr>
          <w:spacing w:val="-8"/>
        </w:rPr>
        <w:t> </w:t>
      </w:r>
      <w:r>
        <w:rPr/>
        <w:t>generado y siguen generando impactos negativos directos e indirectos sobre el entorno natural y el construido, que en alguna medida hubieran podido ser evitados y/o reducidos, o que a futuro requieren indispensablemente del compromiso</w:t>
      </w:r>
      <w:r>
        <w:rPr>
          <w:spacing w:val="-13"/>
        </w:rPr>
        <w:t> </w:t>
      </w:r>
      <w:r>
        <w:rPr/>
        <w:t>y</w:t>
      </w:r>
      <w:r>
        <w:rPr>
          <w:spacing w:val="-12"/>
        </w:rPr>
        <w:t> </w:t>
      </w:r>
      <w:r>
        <w:rPr/>
        <w:t>participación</w:t>
      </w:r>
      <w:r>
        <w:rPr>
          <w:spacing w:val="-13"/>
        </w:rPr>
        <w:t> </w:t>
      </w:r>
      <w:r>
        <w:rPr/>
        <w:t>ciudadana,</w:t>
      </w:r>
      <w:r>
        <w:rPr>
          <w:spacing w:val="-12"/>
        </w:rPr>
        <w:t> </w:t>
      </w:r>
      <w:r>
        <w:rPr/>
        <w:t>como</w:t>
      </w:r>
      <w:r>
        <w:rPr>
          <w:spacing w:val="-13"/>
        </w:rPr>
        <w:t> </w:t>
      </w:r>
      <w:r>
        <w:rPr/>
        <w:t>aporte</w:t>
      </w:r>
      <w:r>
        <w:rPr>
          <w:spacing w:val="-12"/>
        </w:rPr>
        <w:t> </w:t>
      </w:r>
      <w:r>
        <w:rPr/>
        <w:t>fundamental</w:t>
      </w:r>
      <w:r>
        <w:rPr>
          <w:spacing w:val="-13"/>
        </w:rPr>
        <w:t> </w:t>
      </w:r>
      <w:r>
        <w:rPr/>
        <w:t>en</w:t>
      </w:r>
      <w:r>
        <w:rPr>
          <w:spacing w:val="-12"/>
        </w:rPr>
        <w:t> </w:t>
      </w:r>
      <w:r>
        <w:rPr/>
        <w:t>la</w:t>
      </w:r>
      <w:r>
        <w:rPr>
          <w:spacing w:val="-13"/>
        </w:rPr>
        <w:t> </w:t>
      </w:r>
      <w:r>
        <w:rPr/>
        <w:t>resolución</w:t>
      </w:r>
      <w:r>
        <w:rPr>
          <w:spacing w:val="-12"/>
        </w:rPr>
        <w:t> </w:t>
      </w:r>
      <w:r>
        <w:rPr/>
        <w:t>de</w:t>
      </w:r>
      <w:r>
        <w:rPr>
          <w:spacing w:val="-13"/>
        </w:rPr>
        <w:t> </w:t>
      </w:r>
      <w:r>
        <w:rPr/>
        <w:t>los</w:t>
      </w:r>
      <w:r>
        <w:rPr>
          <w:spacing w:val="-12"/>
        </w:rPr>
        <w:t> </w:t>
      </w:r>
      <w:r>
        <w:rPr/>
        <w:t>problemas</w:t>
      </w:r>
      <w:r>
        <w:rPr>
          <w:spacing w:val="-13"/>
        </w:rPr>
        <w:t> </w:t>
      </w:r>
      <w:r>
        <w:rPr/>
        <w:t>ambientales (Documento CONPES 13 Política Pública Distrital de Educación Ambiental 2019-2030).</w:t>
      </w:r>
    </w:p>
    <w:p>
      <w:pPr>
        <w:pStyle w:val="BodyText"/>
        <w:spacing w:before="228"/>
        <w:ind w:left="619" w:right="618"/>
        <w:jc w:val="both"/>
      </w:pPr>
      <w:r>
        <w:rPr/>
        <w:t>Dicha situación es causada en parte por el desconocimiento, desinterés y desinformación, de los diferentes actores y grupos poblacionales que habitan en Bogotá, hacia los problemas ambientales de la ciudad urbana y rural,</w:t>
      </w:r>
      <w:r>
        <w:rPr>
          <w:spacing w:val="-6"/>
        </w:rPr>
        <w:t> </w:t>
      </w:r>
      <w:r>
        <w:rPr/>
        <w:t>y</w:t>
      </w:r>
      <w:r>
        <w:rPr>
          <w:spacing w:val="-6"/>
        </w:rPr>
        <w:t> </w:t>
      </w:r>
      <w:r>
        <w:rPr/>
        <w:t>los</w:t>
      </w:r>
      <w:r>
        <w:rPr>
          <w:spacing w:val="-8"/>
        </w:rPr>
        <w:t> </w:t>
      </w:r>
      <w:r>
        <w:rPr/>
        <w:t>problemas</w:t>
      </w:r>
      <w:r>
        <w:rPr>
          <w:spacing w:val="-7"/>
        </w:rPr>
        <w:t> </w:t>
      </w:r>
      <w:r>
        <w:rPr/>
        <w:t>ambientales</w:t>
      </w:r>
      <w:r>
        <w:rPr>
          <w:spacing w:val="-7"/>
        </w:rPr>
        <w:t> </w:t>
      </w:r>
      <w:r>
        <w:rPr/>
        <w:t>regionales</w:t>
      </w:r>
      <w:r>
        <w:rPr>
          <w:spacing w:val="-7"/>
        </w:rPr>
        <w:t> </w:t>
      </w:r>
      <w:r>
        <w:rPr/>
        <w:t>y</w:t>
      </w:r>
      <w:r>
        <w:rPr>
          <w:spacing w:val="-6"/>
        </w:rPr>
        <w:t> </w:t>
      </w:r>
      <w:r>
        <w:rPr/>
        <w:t>globales.</w:t>
      </w:r>
      <w:r>
        <w:rPr>
          <w:spacing w:val="-6"/>
        </w:rPr>
        <w:t> </w:t>
      </w:r>
      <w:r>
        <w:rPr/>
        <w:t>Así</w:t>
      </w:r>
      <w:r>
        <w:rPr>
          <w:spacing w:val="-5"/>
        </w:rPr>
        <w:t> </w:t>
      </w:r>
      <w:r>
        <w:rPr/>
        <w:t>como,</w:t>
      </w:r>
      <w:r>
        <w:rPr>
          <w:spacing w:val="-6"/>
        </w:rPr>
        <w:t> </w:t>
      </w:r>
      <w:r>
        <w:rPr/>
        <w:t>hacia</w:t>
      </w:r>
      <w:r>
        <w:rPr>
          <w:spacing w:val="-7"/>
        </w:rPr>
        <w:t> </w:t>
      </w:r>
      <w:r>
        <w:rPr/>
        <w:t>los</w:t>
      </w:r>
      <w:r>
        <w:rPr>
          <w:spacing w:val="-8"/>
        </w:rPr>
        <w:t> </w:t>
      </w:r>
      <w:r>
        <w:rPr/>
        <w:t>componentes</w:t>
      </w:r>
      <w:r>
        <w:rPr>
          <w:spacing w:val="-8"/>
        </w:rPr>
        <w:t> </w:t>
      </w:r>
      <w:r>
        <w:rPr/>
        <w:t>claves</w:t>
      </w:r>
      <w:r>
        <w:rPr>
          <w:spacing w:val="-7"/>
        </w:rPr>
        <w:t> </w:t>
      </w:r>
      <w:r>
        <w:rPr/>
        <w:t>del</w:t>
      </w:r>
      <w:r>
        <w:rPr>
          <w:spacing w:val="-7"/>
        </w:rPr>
        <w:t> </w:t>
      </w:r>
      <w:r>
        <w:rPr/>
        <w:t>ambiente como la biodiversidad, la diversidad cultural, la Estructura Ecológica Principal y demás áreas de interés ambiental de Bogotá y la región. Los elementos mencionados, en últimas expresan una falta de apropiación e identidad territorial.</w:t>
      </w:r>
    </w:p>
    <w:p>
      <w:pPr>
        <w:pStyle w:val="BodyText"/>
        <w:spacing w:before="1"/>
      </w:pPr>
    </w:p>
    <w:p>
      <w:pPr>
        <w:pStyle w:val="BodyText"/>
        <w:ind w:left="619" w:right="617"/>
        <w:jc w:val="both"/>
      </w:pPr>
      <w:r>
        <w:rPr/>
        <w:t>Por su parte la Política Pública de Participación Incidente juega un papel preponderante para abordar las problemáticas</w:t>
      </w:r>
      <w:r>
        <w:rPr>
          <w:spacing w:val="-3"/>
        </w:rPr>
        <w:t> </w:t>
      </w:r>
      <w:r>
        <w:rPr/>
        <w:t>en</w:t>
      </w:r>
      <w:r>
        <w:rPr>
          <w:spacing w:val="-1"/>
        </w:rPr>
        <w:t> </w:t>
      </w:r>
      <w:r>
        <w:rPr/>
        <w:t>mención,</w:t>
      </w:r>
      <w:r>
        <w:rPr>
          <w:spacing w:val="-2"/>
        </w:rPr>
        <w:t> </w:t>
      </w:r>
      <w:r>
        <w:rPr/>
        <w:t>ya</w:t>
      </w:r>
      <w:r>
        <w:rPr>
          <w:spacing w:val="-4"/>
        </w:rPr>
        <w:t> </w:t>
      </w:r>
      <w:r>
        <w:rPr/>
        <w:t>que</w:t>
      </w:r>
      <w:r>
        <w:rPr>
          <w:spacing w:val="-2"/>
        </w:rPr>
        <w:t> </w:t>
      </w:r>
      <w:r>
        <w:rPr/>
        <w:t>se</w:t>
      </w:r>
      <w:r>
        <w:rPr>
          <w:spacing w:val="-2"/>
        </w:rPr>
        <w:t> </w:t>
      </w:r>
      <w:r>
        <w:rPr/>
        <w:t>traza</w:t>
      </w:r>
      <w:r>
        <w:rPr>
          <w:spacing w:val="-2"/>
        </w:rPr>
        <w:t> </w:t>
      </w:r>
      <w:r>
        <w:rPr/>
        <w:t>como</w:t>
      </w:r>
      <w:r>
        <w:rPr>
          <w:spacing w:val="-1"/>
        </w:rPr>
        <w:t> </w:t>
      </w:r>
      <w:r>
        <w:rPr/>
        <w:t>objetivos</w:t>
      </w:r>
      <w:r>
        <w:rPr>
          <w:spacing w:val="-3"/>
        </w:rPr>
        <w:t> </w:t>
      </w:r>
      <w:r>
        <w:rPr/>
        <w:t>claros,</w:t>
      </w:r>
      <w:r>
        <w:rPr>
          <w:spacing w:val="-2"/>
        </w:rPr>
        <w:t> </w:t>
      </w:r>
      <w:r>
        <w:rPr/>
        <w:t>materializar</w:t>
      </w:r>
      <w:r>
        <w:rPr>
          <w:spacing w:val="-1"/>
        </w:rPr>
        <w:t> </w:t>
      </w:r>
      <w:r>
        <w:rPr/>
        <w:t>la</w:t>
      </w:r>
      <w:r>
        <w:rPr>
          <w:spacing w:val="-2"/>
        </w:rPr>
        <w:t> </w:t>
      </w:r>
      <w:r>
        <w:rPr/>
        <w:t>gobernanza</w:t>
      </w:r>
      <w:r>
        <w:rPr>
          <w:spacing w:val="-2"/>
        </w:rPr>
        <w:t> </w:t>
      </w:r>
      <w:r>
        <w:rPr/>
        <w:t>democrática</w:t>
      </w:r>
      <w:r>
        <w:rPr>
          <w:spacing w:val="-2"/>
        </w:rPr>
        <w:t> </w:t>
      </w:r>
      <w:r>
        <w:rPr/>
        <w:t>para así lograr ciudadanías activas en la gestión pública, adicional al fortalecimiento de la gestión interna en las instituciones</w:t>
      </w:r>
      <w:r>
        <w:rPr>
          <w:spacing w:val="-9"/>
        </w:rPr>
        <w:t> </w:t>
      </w:r>
      <w:r>
        <w:rPr/>
        <w:t>para</w:t>
      </w:r>
      <w:r>
        <w:rPr>
          <w:spacing w:val="-8"/>
        </w:rPr>
        <w:t> </w:t>
      </w:r>
      <w:r>
        <w:rPr/>
        <w:t>garantizar</w:t>
      </w:r>
      <w:r>
        <w:rPr>
          <w:spacing w:val="-7"/>
        </w:rPr>
        <w:t> </w:t>
      </w:r>
      <w:r>
        <w:rPr/>
        <w:t>el</w:t>
      </w:r>
      <w:r>
        <w:rPr>
          <w:spacing w:val="-9"/>
        </w:rPr>
        <w:t> </w:t>
      </w:r>
      <w:r>
        <w:rPr/>
        <w:t>ejercicio</w:t>
      </w:r>
      <w:r>
        <w:rPr>
          <w:spacing w:val="-7"/>
        </w:rPr>
        <w:t> </w:t>
      </w:r>
      <w:r>
        <w:rPr/>
        <w:t>del</w:t>
      </w:r>
      <w:r>
        <w:rPr>
          <w:spacing w:val="-8"/>
        </w:rPr>
        <w:t> </w:t>
      </w:r>
      <w:r>
        <w:rPr/>
        <w:t>derecho</w:t>
      </w:r>
      <w:r>
        <w:rPr>
          <w:spacing w:val="-8"/>
        </w:rPr>
        <w:t> </w:t>
      </w:r>
      <w:r>
        <w:rPr/>
        <w:t>a</w:t>
      </w:r>
      <w:r>
        <w:rPr>
          <w:spacing w:val="-7"/>
        </w:rPr>
        <w:t> </w:t>
      </w:r>
      <w:r>
        <w:rPr/>
        <w:t>la</w:t>
      </w:r>
      <w:r>
        <w:rPr>
          <w:spacing w:val="-9"/>
        </w:rPr>
        <w:t> </w:t>
      </w:r>
      <w:r>
        <w:rPr/>
        <w:t>participación</w:t>
      </w:r>
      <w:r>
        <w:rPr>
          <w:spacing w:val="-8"/>
        </w:rPr>
        <w:t> </w:t>
      </w:r>
      <w:r>
        <w:rPr/>
        <w:t>de</w:t>
      </w:r>
      <w:r>
        <w:rPr>
          <w:spacing w:val="-7"/>
        </w:rPr>
        <w:t> </w:t>
      </w:r>
      <w:r>
        <w:rPr/>
        <w:t>la</w:t>
      </w:r>
      <w:r>
        <w:rPr>
          <w:spacing w:val="-9"/>
        </w:rPr>
        <w:t> </w:t>
      </w:r>
      <w:r>
        <w:rPr/>
        <w:t>ciudadanía</w:t>
      </w:r>
      <w:r>
        <w:rPr>
          <w:spacing w:val="-8"/>
        </w:rPr>
        <w:t> </w:t>
      </w:r>
      <w:r>
        <w:rPr/>
        <w:t>(Decreto</w:t>
      </w:r>
      <w:r>
        <w:rPr>
          <w:spacing w:val="-8"/>
        </w:rPr>
        <w:t> </w:t>
      </w:r>
      <w:r>
        <w:rPr/>
        <w:t>477</w:t>
      </w:r>
      <w:r>
        <w:rPr>
          <w:spacing w:val="-8"/>
        </w:rPr>
        <w:t> </w:t>
      </w:r>
      <w:r>
        <w:rPr/>
        <w:t>del</w:t>
      </w:r>
      <w:r>
        <w:rPr>
          <w:spacing w:val="-8"/>
        </w:rPr>
        <w:t> </w:t>
      </w:r>
      <w:r>
        <w:rPr>
          <w:spacing w:val="-2"/>
        </w:rPr>
        <w:t>2023).</w:t>
      </w:r>
    </w:p>
    <w:p>
      <w:pPr>
        <w:pStyle w:val="BodyText"/>
      </w:pPr>
    </w:p>
    <w:p>
      <w:pPr>
        <w:pStyle w:val="BodyText"/>
        <w:ind w:left="619" w:right="615"/>
        <w:jc w:val="both"/>
      </w:pPr>
      <w:r>
        <w:rPr/>
        <w:t>El</w:t>
      </w:r>
      <w:r>
        <w:rPr>
          <w:spacing w:val="-1"/>
        </w:rPr>
        <w:t> </w:t>
      </w:r>
      <w:r>
        <w:rPr/>
        <w:t>nivel</w:t>
      </w:r>
      <w:r>
        <w:rPr>
          <w:spacing w:val="-2"/>
        </w:rPr>
        <w:t> </w:t>
      </w:r>
      <w:r>
        <w:rPr/>
        <w:t>bajo</w:t>
      </w:r>
      <w:r>
        <w:rPr>
          <w:spacing w:val="-1"/>
        </w:rPr>
        <w:t> </w:t>
      </w:r>
      <w:r>
        <w:rPr/>
        <w:t>de apropiación</w:t>
      </w:r>
      <w:r>
        <w:rPr>
          <w:spacing w:val="-2"/>
        </w:rPr>
        <w:t> </w:t>
      </w:r>
      <w:r>
        <w:rPr/>
        <w:t>del</w:t>
      </w:r>
      <w:r>
        <w:rPr>
          <w:spacing w:val="-1"/>
        </w:rPr>
        <w:t> </w:t>
      </w:r>
      <w:r>
        <w:rPr/>
        <w:t>conocimiento</w:t>
      </w:r>
      <w:r>
        <w:rPr>
          <w:spacing w:val="-2"/>
        </w:rPr>
        <w:t> </w:t>
      </w:r>
      <w:r>
        <w:rPr/>
        <w:t>ha sido</w:t>
      </w:r>
      <w:r>
        <w:rPr>
          <w:spacing w:val="-2"/>
        </w:rPr>
        <w:t> </w:t>
      </w:r>
      <w:r>
        <w:rPr/>
        <w:t>observado como</w:t>
      </w:r>
      <w:r>
        <w:rPr>
          <w:spacing w:val="-2"/>
        </w:rPr>
        <w:t> </w:t>
      </w:r>
      <w:r>
        <w:rPr/>
        <w:t>resultado del</w:t>
      </w:r>
      <w:r>
        <w:rPr>
          <w:spacing w:val="-3"/>
        </w:rPr>
        <w:t> </w:t>
      </w:r>
      <w:r>
        <w:rPr/>
        <w:t>análisis</w:t>
      </w:r>
      <w:r>
        <w:rPr>
          <w:spacing w:val="-2"/>
        </w:rPr>
        <w:t> </w:t>
      </w:r>
      <w:r>
        <w:rPr/>
        <w:t>de la</w:t>
      </w:r>
      <w:r>
        <w:rPr>
          <w:spacing w:val="-1"/>
        </w:rPr>
        <w:t> </w:t>
      </w:r>
      <w:r>
        <w:rPr/>
        <w:t>encuesta</w:t>
      </w:r>
      <w:r>
        <w:rPr>
          <w:spacing w:val="-4"/>
        </w:rPr>
        <w:t> </w:t>
      </w:r>
      <w:r>
        <w:rPr/>
        <w:t>de conocimiento</w:t>
      </w:r>
      <w:r>
        <w:rPr>
          <w:spacing w:val="-13"/>
        </w:rPr>
        <w:t> </w:t>
      </w:r>
      <w:r>
        <w:rPr/>
        <w:t>que</w:t>
      </w:r>
      <w:r>
        <w:rPr>
          <w:spacing w:val="-12"/>
        </w:rPr>
        <w:t> </w:t>
      </w:r>
      <w:r>
        <w:rPr/>
        <w:t>se</w:t>
      </w:r>
      <w:r>
        <w:rPr>
          <w:spacing w:val="-13"/>
        </w:rPr>
        <w:t> </w:t>
      </w:r>
      <w:r>
        <w:rPr/>
        <w:t>implementa</w:t>
      </w:r>
      <w:r>
        <w:rPr>
          <w:spacing w:val="-12"/>
        </w:rPr>
        <w:t> </w:t>
      </w:r>
      <w:r>
        <w:rPr/>
        <w:t>en</w:t>
      </w:r>
      <w:r>
        <w:rPr>
          <w:spacing w:val="-13"/>
        </w:rPr>
        <w:t> </w:t>
      </w:r>
      <w:r>
        <w:rPr/>
        <w:t>las</w:t>
      </w:r>
      <w:r>
        <w:rPr>
          <w:spacing w:val="-12"/>
        </w:rPr>
        <w:t> </w:t>
      </w:r>
      <w:r>
        <w:rPr/>
        <w:t>acciones</w:t>
      </w:r>
      <w:r>
        <w:rPr>
          <w:spacing w:val="-13"/>
        </w:rPr>
        <w:t> </w:t>
      </w:r>
      <w:r>
        <w:rPr/>
        <w:t>de</w:t>
      </w:r>
      <w:r>
        <w:rPr>
          <w:spacing w:val="-12"/>
        </w:rPr>
        <w:t> </w:t>
      </w:r>
      <w:r>
        <w:rPr/>
        <w:t>educación</w:t>
      </w:r>
      <w:r>
        <w:rPr>
          <w:spacing w:val="-13"/>
        </w:rPr>
        <w:t> </w:t>
      </w:r>
      <w:r>
        <w:rPr/>
        <w:t>ambiental</w:t>
      </w:r>
      <w:r>
        <w:rPr>
          <w:spacing w:val="-12"/>
        </w:rPr>
        <w:t> </w:t>
      </w:r>
      <w:r>
        <w:rPr/>
        <w:t>que</w:t>
      </w:r>
      <w:r>
        <w:rPr>
          <w:spacing w:val="-13"/>
        </w:rPr>
        <w:t> </w:t>
      </w:r>
      <w:r>
        <w:rPr/>
        <w:t>ejecuta</w:t>
      </w:r>
      <w:r>
        <w:rPr>
          <w:spacing w:val="-12"/>
        </w:rPr>
        <w:t> </w:t>
      </w:r>
      <w:r>
        <w:rPr/>
        <w:t>la</w:t>
      </w:r>
      <w:r>
        <w:rPr>
          <w:spacing w:val="-13"/>
        </w:rPr>
        <w:t> </w:t>
      </w:r>
      <w:r>
        <w:rPr/>
        <w:t>Oficina</w:t>
      </w:r>
      <w:r>
        <w:rPr>
          <w:spacing w:val="-12"/>
        </w:rPr>
        <w:t> </w:t>
      </w:r>
      <w:r>
        <w:rPr/>
        <w:t>de</w:t>
      </w:r>
      <w:r>
        <w:rPr>
          <w:spacing w:val="-13"/>
        </w:rPr>
        <w:t> </w:t>
      </w:r>
      <w:r>
        <w:rPr/>
        <w:t>Participación, Educación y Localidades. En este análisis se evalúa el conocimiento previo de las personas frente a temáticas como la protección del agua, el consumo sostenible y responsable, el cambio climático, la biodiversidad, la gestión del riesgo, la Estructura Ecológica Principal, la</w:t>
      </w:r>
      <w:r>
        <w:rPr>
          <w:spacing w:val="-1"/>
        </w:rPr>
        <w:t> </w:t>
      </w:r>
      <w:r>
        <w:rPr/>
        <w:t>salud ambiental</w:t>
      </w:r>
      <w:r>
        <w:rPr>
          <w:spacing w:val="-1"/>
        </w:rPr>
        <w:t> </w:t>
      </w:r>
      <w:r>
        <w:rPr/>
        <w:t>y las infraestructuras vegetadas. Estas encuestas permiten evidenciar la efectividad de las acciones de educación ambiental dado que, para 2023 se obtuvo</w:t>
      </w:r>
      <w:r>
        <w:rPr>
          <w:spacing w:val="-6"/>
        </w:rPr>
        <w:t> </w:t>
      </w:r>
      <w:r>
        <w:rPr/>
        <w:t>un</w:t>
      </w:r>
      <w:r>
        <w:rPr>
          <w:spacing w:val="-6"/>
        </w:rPr>
        <w:t> </w:t>
      </w:r>
      <w:r>
        <w:rPr/>
        <w:t>porcentaje</w:t>
      </w:r>
      <w:r>
        <w:rPr>
          <w:spacing w:val="-4"/>
        </w:rPr>
        <w:t> </w:t>
      </w:r>
      <w:r>
        <w:rPr/>
        <w:t>de</w:t>
      </w:r>
      <w:r>
        <w:rPr>
          <w:spacing w:val="-6"/>
        </w:rPr>
        <w:t> </w:t>
      </w:r>
      <w:r>
        <w:rPr/>
        <w:t>aumento</w:t>
      </w:r>
      <w:r>
        <w:rPr>
          <w:spacing w:val="-4"/>
        </w:rPr>
        <w:t> </w:t>
      </w:r>
      <w:r>
        <w:rPr/>
        <w:t>de</w:t>
      </w:r>
      <w:r>
        <w:rPr>
          <w:spacing w:val="-4"/>
        </w:rPr>
        <w:t> </w:t>
      </w:r>
      <w:r>
        <w:rPr/>
        <w:t>conocimiento</w:t>
      </w:r>
      <w:r>
        <w:rPr>
          <w:spacing w:val="-4"/>
        </w:rPr>
        <w:t> </w:t>
      </w:r>
      <w:r>
        <w:rPr/>
        <w:t>del</w:t>
      </w:r>
      <w:r>
        <w:rPr>
          <w:spacing w:val="-7"/>
        </w:rPr>
        <w:t> </w:t>
      </w:r>
      <w:r>
        <w:rPr/>
        <w:t>90%</w:t>
      </w:r>
      <w:r>
        <w:rPr>
          <w:spacing w:val="-7"/>
        </w:rPr>
        <w:t> </w:t>
      </w:r>
      <w:r>
        <w:rPr/>
        <w:t>en</w:t>
      </w:r>
      <w:r>
        <w:rPr>
          <w:spacing w:val="-3"/>
        </w:rPr>
        <w:t> </w:t>
      </w:r>
      <w:r>
        <w:rPr/>
        <w:t>las</w:t>
      </w:r>
      <w:r>
        <w:rPr>
          <w:spacing w:val="-5"/>
        </w:rPr>
        <w:t> </w:t>
      </w:r>
      <w:r>
        <w:rPr/>
        <w:t>encuestas</w:t>
      </w:r>
      <w:r>
        <w:rPr>
          <w:spacing w:val="-5"/>
        </w:rPr>
        <w:t> </w:t>
      </w:r>
      <w:r>
        <w:rPr/>
        <w:t>que</w:t>
      </w:r>
      <w:r>
        <w:rPr>
          <w:spacing w:val="-6"/>
        </w:rPr>
        <w:t> </w:t>
      </w:r>
      <w:r>
        <w:rPr/>
        <w:t>diligenciaron</w:t>
      </w:r>
      <w:r>
        <w:rPr>
          <w:spacing w:val="-3"/>
        </w:rPr>
        <w:t> </w:t>
      </w:r>
      <w:r>
        <w:rPr/>
        <w:t>los</w:t>
      </w:r>
      <w:r>
        <w:rPr>
          <w:spacing w:val="-8"/>
        </w:rPr>
        <w:t> </w:t>
      </w:r>
      <w:r>
        <w:rPr/>
        <w:t>participantes al finalizar las actividades.</w:t>
      </w:r>
    </w:p>
    <w:p>
      <w:pPr>
        <w:pStyle w:val="BodyText"/>
        <w:spacing w:before="2"/>
      </w:pPr>
    </w:p>
    <w:p>
      <w:pPr>
        <w:pStyle w:val="BodyText"/>
        <w:ind w:left="619" w:right="618"/>
        <w:jc w:val="both"/>
      </w:pPr>
      <w:r>
        <w:rPr/>
        <w:t>Para</w:t>
      </w:r>
      <w:r>
        <w:rPr>
          <w:spacing w:val="-11"/>
        </w:rPr>
        <w:t> </w:t>
      </w:r>
      <w:r>
        <w:rPr/>
        <w:t>la</w:t>
      </w:r>
      <w:r>
        <w:rPr>
          <w:spacing w:val="-10"/>
        </w:rPr>
        <w:t> </w:t>
      </w:r>
      <w:r>
        <w:rPr/>
        <w:t>interpretación</w:t>
      </w:r>
      <w:r>
        <w:rPr>
          <w:spacing w:val="-12"/>
        </w:rPr>
        <w:t> </w:t>
      </w:r>
      <w:r>
        <w:rPr/>
        <w:t>de</w:t>
      </w:r>
      <w:r>
        <w:rPr>
          <w:spacing w:val="-10"/>
        </w:rPr>
        <w:t> </w:t>
      </w:r>
      <w:r>
        <w:rPr/>
        <w:t>los</w:t>
      </w:r>
      <w:r>
        <w:rPr>
          <w:spacing w:val="-13"/>
        </w:rPr>
        <w:t> </w:t>
      </w:r>
      <w:r>
        <w:rPr/>
        <w:t>resultados</w:t>
      </w:r>
      <w:r>
        <w:rPr>
          <w:spacing w:val="-11"/>
        </w:rPr>
        <w:t> </w:t>
      </w:r>
      <w:r>
        <w:rPr/>
        <w:t>del</w:t>
      </w:r>
      <w:r>
        <w:rPr>
          <w:spacing w:val="-10"/>
        </w:rPr>
        <w:t> </w:t>
      </w:r>
      <w:r>
        <w:rPr/>
        <w:t>cuestionario</w:t>
      </w:r>
      <w:r>
        <w:rPr>
          <w:spacing w:val="-9"/>
        </w:rPr>
        <w:t> </w:t>
      </w:r>
      <w:r>
        <w:rPr/>
        <w:t>de</w:t>
      </w:r>
      <w:r>
        <w:rPr>
          <w:spacing w:val="-12"/>
        </w:rPr>
        <w:t> </w:t>
      </w:r>
      <w:r>
        <w:rPr/>
        <w:t>evaluación,</w:t>
      </w:r>
      <w:r>
        <w:rPr>
          <w:spacing w:val="-10"/>
        </w:rPr>
        <w:t> </w:t>
      </w:r>
      <w:r>
        <w:rPr/>
        <w:t>se</w:t>
      </w:r>
      <w:r>
        <w:rPr>
          <w:spacing w:val="-12"/>
        </w:rPr>
        <w:t> </w:t>
      </w:r>
      <w:r>
        <w:rPr/>
        <w:t>utilizó</w:t>
      </w:r>
      <w:r>
        <w:rPr>
          <w:spacing w:val="-9"/>
        </w:rPr>
        <w:t> </w:t>
      </w:r>
      <w:r>
        <w:rPr/>
        <w:t>la</w:t>
      </w:r>
      <w:r>
        <w:rPr>
          <w:spacing w:val="-8"/>
        </w:rPr>
        <w:t> </w:t>
      </w:r>
      <w:r>
        <w:rPr/>
        <w:t>valoración</w:t>
      </w:r>
      <w:r>
        <w:rPr>
          <w:spacing w:val="-9"/>
        </w:rPr>
        <w:t> </w:t>
      </w:r>
      <w:r>
        <w:rPr/>
        <w:t>tal</w:t>
      </w:r>
      <w:r>
        <w:rPr>
          <w:spacing w:val="-10"/>
        </w:rPr>
        <w:t> </w:t>
      </w:r>
      <w:r>
        <w:rPr/>
        <w:t>como</w:t>
      </w:r>
      <w:r>
        <w:rPr>
          <w:spacing w:val="-11"/>
        </w:rPr>
        <w:t> </w:t>
      </w:r>
      <w:r>
        <w:rPr/>
        <w:t>lo</w:t>
      </w:r>
      <w:r>
        <w:rPr>
          <w:spacing w:val="-9"/>
        </w:rPr>
        <w:t> </w:t>
      </w:r>
      <w:r>
        <w:rPr/>
        <w:t>indica la tabla 1:</w:t>
      </w:r>
    </w:p>
    <w:p>
      <w:pPr>
        <w:pStyle w:val="BodyText"/>
        <w:spacing w:before="229"/>
        <w:ind w:left="4618" w:right="595" w:hanging="3697"/>
      </w:pPr>
      <w:r>
        <w:rPr/>
        <w:t>Tabla</w:t>
      </w:r>
      <w:r>
        <w:rPr>
          <w:spacing w:val="-3"/>
        </w:rPr>
        <w:t> </w:t>
      </w:r>
      <w:r>
        <w:rPr/>
        <w:t>1:</w:t>
      </w:r>
      <w:r>
        <w:rPr>
          <w:spacing w:val="-4"/>
        </w:rPr>
        <w:t> </w:t>
      </w:r>
      <w:r>
        <w:rPr/>
        <w:t>Rangos</w:t>
      </w:r>
      <w:r>
        <w:rPr>
          <w:spacing w:val="-4"/>
        </w:rPr>
        <w:t> </w:t>
      </w:r>
      <w:r>
        <w:rPr/>
        <w:t>de</w:t>
      </w:r>
      <w:r>
        <w:rPr>
          <w:spacing w:val="-5"/>
        </w:rPr>
        <w:t> </w:t>
      </w:r>
      <w:r>
        <w:rPr/>
        <w:t>puntaje</w:t>
      </w:r>
      <w:r>
        <w:rPr>
          <w:spacing w:val="-5"/>
        </w:rPr>
        <w:t> </w:t>
      </w:r>
      <w:r>
        <w:rPr/>
        <w:t>de</w:t>
      </w:r>
      <w:r>
        <w:rPr>
          <w:spacing w:val="-5"/>
        </w:rPr>
        <w:t> </w:t>
      </w:r>
      <w:r>
        <w:rPr/>
        <w:t>las</w:t>
      </w:r>
      <w:r>
        <w:rPr>
          <w:spacing w:val="-4"/>
        </w:rPr>
        <w:t> </w:t>
      </w:r>
      <w:r>
        <w:rPr/>
        <w:t>encuestas</w:t>
      </w:r>
      <w:r>
        <w:rPr>
          <w:spacing w:val="-4"/>
        </w:rPr>
        <w:t> </w:t>
      </w:r>
      <w:r>
        <w:rPr/>
        <w:t>de</w:t>
      </w:r>
      <w:r>
        <w:rPr>
          <w:spacing w:val="-3"/>
        </w:rPr>
        <w:t> </w:t>
      </w:r>
      <w:r>
        <w:rPr/>
        <w:t>conocimiento</w:t>
      </w:r>
      <w:r>
        <w:rPr>
          <w:spacing w:val="-2"/>
        </w:rPr>
        <w:t> </w:t>
      </w:r>
      <w:r>
        <w:rPr/>
        <w:t>implementadas</w:t>
      </w:r>
      <w:r>
        <w:rPr>
          <w:spacing w:val="-4"/>
        </w:rPr>
        <w:t> </w:t>
      </w:r>
      <w:r>
        <w:rPr/>
        <w:t>en</w:t>
      </w:r>
      <w:r>
        <w:rPr>
          <w:spacing w:val="-4"/>
        </w:rPr>
        <w:t> </w:t>
      </w:r>
      <w:r>
        <w:rPr/>
        <w:t>acciones</w:t>
      </w:r>
      <w:r>
        <w:rPr>
          <w:spacing w:val="-6"/>
        </w:rPr>
        <w:t> </w:t>
      </w:r>
      <w:r>
        <w:rPr/>
        <w:t>de</w:t>
      </w:r>
      <w:r>
        <w:rPr>
          <w:spacing w:val="-3"/>
        </w:rPr>
        <w:t> </w:t>
      </w:r>
      <w:r>
        <w:rPr/>
        <w:t>educación </w:t>
      </w:r>
      <w:r>
        <w:rPr>
          <w:spacing w:val="-2"/>
        </w:rPr>
        <w:t>ambiental.</w:t>
      </w:r>
    </w:p>
    <w:p>
      <w:pPr>
        <w:pStyle w:val="BodyText"/>
      </w:pPr>
    </w:p>
    <w:tbl>
      <w:tblPr>
        <w:tblW w:w="0" w:type="auto"/>
        <w:jc w:val="left"/>
        <w:tblInd w:w="19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05"/>
        <w:gridCol w:w="4008"/>
      </w:tblGrid>
      <w:tr>
        <w:trPr>
          <w:trHeight w:val="414" w:hRule="atLeast"/>
        </w:trPr>
        <w:tc>
          <w:tcPr>
            <w:tcW w:w="1805" w:type="dxa"/>
          </w:tcPr>
          <w:p>
            <w:pPr>
              <w:pStyle w:val="TableParagraph"/>
              <w:spacing w:before="68"/>
              <w:ind w:left="71"/>
              <w:rPr>
                <w:b/>
                <w:sz w:val="24"/>
              </w:rPr>
            </w:pPr>
            <w:r>
              <w:rPr>
                <w:b/>
                <w:spacing w:val="-2"/>
                <w:sz w:val="24"/>
              </w:rPr>
              <w:t>Rango</w:t>
            </w:r>
          </w:p>
        </w:tc>
        <w:tc>
          <w:tcPr>
            <w:tcW w:w="4008" w:type="dxa"/>
          </w:tcPr>
          <w:p>
            <w:pPr>
              <w:pStyle w:val="TableParagraph"/>
              <w:spacing w:before="68"/>
              <w:ind w:left="69"/>
              <w:rPr>
                <w:b/>
                <w:sz w:val="24"/>
              </w:rPr>
            </w:pPr>
            <w:r>
              <w:rPr>
                <w:b/>
                <w:spacing w:val="-2"/>
                <w:sz w:val="24"/>
              </w:rPr>
              <w:t>Criterio</w:t>
            </w:r>
          </w:p>
        </w:tc>
      </w:tr>
      <w:tr>
        <w:trPr>
          <w:trHeight w:val="342" w:hRule="atLeast"/>
        </w:trPr>
        <w:tc>
          <w:tcPr>
            <w:tcW w:w="1805" w:type="dxa"/>
          </w:tcPr>
          <w:p>
            <w:pPr>
              <w:pStyle w:val="TableParagraph"/>
              <w:spacing w:before="55"/>
              <w:ind w:left="71"/>
              <w:rPr>
                <w:sz w:val="20"/>
              </w:rPr>
            </w:pPr>
            <w:r>
              <w:rPr>
                <w:sz w:val="20"/>
              </w:rPr>
              <w:t>Puntaje</w:t>
            </w:r>
            <w:r>
              <w:rPr>
                <w:spacing w:val="-5"/>
                <w:sz w:val="20"/>
              </w:rPr>
              <w:t> </w:t>
            </w:r>
            <w:r>
              <w:rPr>
                <w:sz w:val="20"/>
              </w:rPr>
              <w:t>Total</w:t>
            </w:r>
            <w:r>
              <w:rPr>
                <w:spacing w:val="-4"/>
                <w:sz w:val="20"/>
              </w:rPr>
              <w:t> </w:t>
            </w:r>
            <w:r>
              <w:rPr>
                <w:spacing w:val="-10"/>
                <w:sz w:val="20"/>
              </w:rPr>
              <w:t>1</w:t>
            </w:r>
          </w:p>
        </w:tc>
        <w:tc>
          <w:tcPr>
            <w:tcW w:w="4008" w:type="dxa"/>
          </w:tcPr>
          <w:p>
            <w:pPr>
              <w:pStyle w:val="TableParagraph"/>
              <w:rPr>
                <w:sz w:val="20"/>
              </w:rPr>
            </w:pPr>
          </w:p>
        </w:tc>
      </w:tr>
    </w:tbl>
    <w:p>
      <w:pPr>
        <w:pStyle w:val="TableParagraph"/>
        <w:spacing w:after="0"/>
        <w:rPr>
          <w:sz w:val="20"/>
        </w:rPr>
        <w:sectPr>
          <w:pgSz w:w="12240" w:h="15840"/>
          <w:pgMar w:header="722" w:footer="0" w:top="2400" w:bottom="280" w:left="1080" w:right="1080"/>
        </w:sectPr>
      </w:pPr>
    </w:p>
    <w:p>
      <w:pPr>
        <w:pStyle w:val="BodyText"/>
      </w:pPr>
    </w:p>
    <w:p>
      <w:pPr>
        <w:pStyle w:val="BodyText"/>
        <w:spacing w:before="106"/>
      </w:pPr>
    </w:p>
    <w:tbl>
      <w:tblPr>
        <w:tblW w:w="0" w:type="auto"/>
        <w:jc w:val="left"/>
        <w:tblInd w:w="19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05"/>
        <w:gridCol w:w="4008"/>
      </w:tblGrid>
      <w:tr>
        <w:trPr>
          <w:trHeight w:val="414" w:hRule="atLeast"/>
        </w:trPr>
        <w:tc>
          <w:tcPr>
            <w:tcW w:w="1805" w:type="dxa"/>
          </w:tcPr>
          <w:p>
            <w:pPr>
              <w:pStyle w:val="TableParagraph"/>
              <w:spacing w:before="68"/>
              <w:ind w:left="71"/>
              <w:rPr>
                <w:b/>
                <w:sz w:val="24"/>
              </w:rPr>
            </w:pPr>
            <w:r>
              <w:rPr>
                <w:b/>
                <w:spacing w:val="-2"/>
                <w:sz w:val="24"/>
              </w:rPr>
              <w:t>Rango</w:t>
            </w:r>
          </w:p>
        </w:tc>
        <w:tc>
          <w:tcPr>
            <w:tcW w:w="4008" w:type="dxa"/>
          </w:tcPr>
          <w:p>
            <w:pPr>
              <w:pStyle w:val="TableParagraph"/>
              <w:spacing w:before="68"/>
              <w:ind w:left="69"/>
              <w:rPr>
                <w:b/>
                <w:sz w:val="24"/>
              </w:rPr>
            </w:pPr>
            <w:r>
              <w:rPr>
                <w:b/>
                <w:spacing w:val="-2"/>
                <w:sz w:val="24"/>
              </w:rPr>
              <w:t>Criterio</w:t>
            </w:r>
          </w:p>
        </w:tc>
      </w:tr>
      <w:tr>
        <w:trPr>
          <w:trHeight w:val="402" w:hRule="atLeast"/>
        </w:trPr>
        <w:tc>
          <w:tcPr>
            <w:tcW w:w="1805" w:type="dxa"/>
          </w:tcPr>
          <w:p>
            <w:pPr>
              <w:pStyle w:val="TableParagraph"/>
              <w:spacing w:before="86"/>
              <w:ind w:left="71"/>
              <w:rPr>
                <w:sz w:val="20"/>
              </w:rPr>
            </w:pPr>
            <w:r>
              <w:rPr>
                <w:sz w:val="20"/>
              </w:rPr>
              <w:t>Puntaje</w:t>
            </w:r>
            <w:r>
              <w:rPr>
                <w:spacing w:val="-5"/>
                <w:sz w:val="20"/>
              </w:rPr>
              <w:t> </w:t>
            </w:r>
            <w:r>
              <w:rPr>
                <w:sz w:val="20"/>
              </w:rPr>
              <w:t>Total</w:t>
            </w:r>
            <w:r>
              <w:rPr>
                <w:spacing w:val="-4"/>
                <w:sz w:val="20"/>
              </w:rPr>
              <w:t> </w:t>
            </w:r>
            <w:r>
              <w:rPr>
                <w:spacing w:val="-10"/>
                <w:sz w:val="20"/>
              </w:rPr>
              <w:t>2</w:t>
            </w:r>
          </w:p>
        </w:tc>
        <w:tc>
          <w:tcPr>
            <w:tcW w:w="4008" w:type="dxa"/>
            <w:vMerge w:val="restart"/>
          </w:tcPr>
          <w:p>
            <w:pPr>
              <w:pStyle w:val="TableParagraph"/>
              <w:spacing w:before="185"/>
              <w:ind w:left="69"/>
              <w:rPr>
                <w:sz w:val="20"/>
              </w:rPr>
            </w:pPr>
            <w:r>
              <w:rPr>
                <w:sz w:val="20"/>
              </w:rPr>
              <w:t>Tiene</w:t>
            </w:r>
            <w:r>
              <w:rPr>
                <w:spacing w:val="40"/>
                <w:sz w:val="20"/>
              </w:rPr>
              <w:t> </w:t>
            </w:r>
            <w:r>
              <w:rPr>
                <w:sz w:val="20"/>
              </w:rPr>
              <w:t>un</w:t>
            </w:r>
            <w:r>
              <w:rPr>
                <w:spacing w:val="40"/>
                <w:sz w:val="20"/>
              </w:rPr>
              <w:t> </w:t>
            </w:r>
            <w:r>
              <w:rPr>
                <w:sz w:val="20"/>
              </w:rPr>
              <w:t>bajo</w:t>
            </w:r>
            <w:r>
              <w:rPr>
                <w:spacing w:val="40"/>
                <w:sz w:val="20"/>
              </w:rPr>
              <w:t> </w:t>
            </w:r>
            <w:r>
              <w:rPr>
                <w:sz w:val="20"/>
              </w:rPr>
              <w:t>conocimiento</w:t>
            </w:r>
            <w:r>
              <w:rPr>
                <w:spacing w:val="40"/>
                <w:sz w:val="20"/>
              </w:rPr>
              <w:t> </w:t>
            </w:r>
            <w:r>
              <w:rPr>
                <w:sz w:val="20"/>
              </w:rPr>
              <w:t>sobre</w:t>
            </w:r>
            <w:r>
              <w:rPr>
                <w:spacing w:val="40"/>
                <w:sz w:val="20"/>
              </w:rPr>
              <w:t> </w:t>
            </w:r>
            <w:r>
              <w:rPr>
                <w:sz w:val="20"/>
              </w:rPr>
              <w:t>los</w:t>
            </w:r>
            <w:r>
              <w:rPr>
                <w:spacing w:val="40"/>
                <w:sz w:val="20"/>
              </w:rPr>
              <w:t> </w:t>
            </w:r>
            <w:r>
              <w:rPr>
                <w:sz w:val="20"/>
              </w:rPr>
              <w:t>temas </w:t>
            </w:r>
            <w:r>
              <w:rPr>
                <w:spacing w:val="-2"/>
                <w:sz w:val="20"/>
              </w:rPr>
              <w:t>evaluados</w:t>
            </w:r>
          </w:p>
        </w:tc>
      </w:tr>
      <w:tr>
        <w:trPr>
          <w:trHeight w:val="407" w:hRule="atLeast"/>
        </w:trPr>
        <w:tc>
          <w:tcPr>
            <w:tcW w:w="1805" w:type="dxa"/>
          </w:tcPr>
          <w:p>
            <w:pPr>
              <w:pStyle w:val="TableParagraph"/>
              <w:spacing w:before="89"/>
              <w:ind w:left="71"/>
              <w:rPr>
                <w:sz w:val="20"/>
              </w:rPr>
            </w:pPr>
            <w:r>
              <w:rPr>
                <w:sz w:val="20"/>
              </w:rPr>
              <w:t>Puntaje</w:t>
            </w:r>
            <w:r>
              <w:rPr>
                <w:spacing w:val="-5"/>
                <w:sz w:val="20"/>
              </w:rPr>
              <w:t> </w:t>
            </w:r>
            <w:r>
              <w:rPr>
                <w:sz w:val="20"/>
              </w:rPr>
              <w:t>Total</w:t>
            </w:r>
            <w:r>
              <w:rPr>
                <w:spacing w:val="-4"/>
                <w:sz w:val="20"/>
              </w:rPr>
              <w:t> </w:t>
            </w:r>
            <w:r>
              <w:rPr>
                <w:spacing w:val="-10"/>
                <w:sz w:val="20"/>
              </w:rPr>
              <w:t>3</w:t>
            </w:r>
          </w:p>
        </w:tc>
        <w:tc>
          <w:tcPr>
            <w:tcW w:w="4008" w:type="dxa"/>
            <w:vMerge/>
            <w:tcBorders>
              <w:top w:val="nil"/>
            </w:tcBorders>
          </w:tcPr>
          <w:p>
            <w:pPr>
              <w:rPr>
                <w:sz w:val="2"/>
                <w:szCs w:val="2"/>
              </w:rPr>
            </w:pPr>
          </w:p>
        </w:tc>
      </w:tr>
      <w:tr>
        <w:trPr>
          <w:trHeight w:val="414" w:hRule="atLeast"/>
        </w:trPr>
        <w:tc>
          <w:tcPr>
            <w:tcW w:w="1805" w:type="dxa"/>
          </w:tcPr>
          <w:p>
            <w:pPr>
              <w:pStyle w:val="TableParagraph"/>
              <w:spacing w:before="93"/>
              <w:ind w:left="71"/>
              <w:rPr>
                <w:sz w:val="20"/>
              </w:rPr>
            </w:pPr>
            <w:r>
              <w:rPr>
                <w:sz w:val="20"/>
              </w:rPr>
              <w:t>Puntaje</w:t>
            </w:r>
            <w:r>
              <w:rPr>
                <w:spacing w:val="-5"/>
                <w:sz w:val="20"/>
              </w:rPr>
              <w:t> </w:t>
            </w:r>
            <w:r>
              <w:rPr>
                <w:sz w:val="20"/>
              </w:rPr>
              <w:t>Total</w:t>
            </w:r>
            <w:r>
              <w:rPr>
                <w:spacing w:val="-4"/>
                <w:sz w:val="20"/>
              </w:rPr>
              <w:t> </w:t>
            </w:r>
            <w:r>
              <w:rPr>
                <w:spacing w:val="-10"/>
                <w:sz w:val="20"/>
              </w:rPr>
              <w:t>4</w:t>
            </w:r>
          </w:p>
        </w:tc>
        <w:tc>
          <w:tcPr>
            <w:tcW w:w="4008" w:type="dxa"/>
            <w:vMerge w:val="restart"/>
          </w:tcPr>
          <w:p>
            <w:pPr>
              <w:pStyle w:val="TableParagraph"/>
              <w:spacing w:before="192"/>
              <w:ind w:left="69"/>
              <w:rPr>
                <w:sz w:val="20"/>
              </w:rPr>
            </w:pPr>
            <w:r>
              <w:rPr>
                <w:sz w:val="20"/>
              </w:rPr>
              <w:t>Tiene</w:t>
            </w:r>
            <w:r>
              <w:rPr>
                <w:spacing w:val="40"/>
                <w:sz w:val="20"/>
              </w:rPr>
              <w:t> </w:t>
            </w:r>
            <w:r>
              <w:rPr>
                <w:sz w:val="20"/>
              </w:rPr>
              <w:t>un</w:t>
            </w:r>
            <w:r>
              <w:rPr>
                <w:spacing w:val="40"/>
                <w:sz w:val="20"/>
              </w:rPr>
              <w:t> </w:t>
            </w:r>
            <w:r>
              <w:rPr>
                <w:sz w:val="20"/>
              </w:rPr>
              <w:t>alto</w:t>
            </w:r>
            <w:r>
              <w:rPr>
                <w:spacing w:val="40"/>
                <w:sz w:val="20"/>
              </w:rPr>
              <w:t> </w:t>
            </w:r>
            <w:r>
              <w:rPr>
                <w:sz w:val="20"/>
              </w:rPr>
              <w:t>conocimiento</w:t>
            </w:r>
            <w:r>
              <w:rPr>
                <w:spacing w:val="40"/>
                <w:sz w:val="20"/>
              </w:rPr>
              <w:t> </w:t>
            </w:r>
            <w:r>
              <w:rPr>
                <w:sz w:val="20"/>
              </w:rPr>
              <w:t>sobre</w:t>
            </w:r>
            <w:r>
              <w:rPr>
                <w:spacing w:val="40"/>
                <w:sz w:val="20"/>
              </w:rPr>
              <w:t> </w:t>
            </w:r>
            <w:r>
              <w:rPr>
                <w:sz w:val="20"/>
              </w:rPr>
              <w:t>los</w:t>
            </w:r>
            <w:r>
              <w:rPr>
                <w:spacing w:val="40"/>
                <w:sz w:val="20"/>
              </w:rPr>
              <w:t> </w:t>
            </w:r>
            <w:r>
              <w:rPr>
                <w:sz w:val="20"/>
              </w:rPr>
              <w:t>temas </w:t>
            </w:r>
            <w:r>
              <w:rPr>
                <w:spacing w:val="-2"/>
                <w:sz w:val="20"/>
              </w:rPr>
              <w:t>evaluados</w:t>
            </w:r>
          </w:p>
        </w:tc>
      </w:tr>
      <w:tr>
        <w:trPr>
          <w:trHeight w:val="407" w:hRule="atLeast"/>
        </w:trPr>
        <w:tc>
          <w:tcPr>
            <w:tcW w:w="1805" w:type="dxa"/>
          </w:tcPr>
          <w:p>
            <w:pPr>
              <w:pStyle w:val="TableParagraph"/>
              <w:spacing w:before="89"/>
              <w:ind w:left="71"/>
              <w:rPr>
                <w:sz w:val="20"/>
              </w:rPr>
            </w:pPr>
            <w:r>
              <w:rPr>
                <w:sz w:val="20"/>
              </w:rPr>
              <w:t>Puntaje</w:t>
            </w:r>
            <w:r>
              <w:rPr>
                <w:spacing w:val="-5"/>
                <w:sz w:val="20"/>
              </w:rPr>
              <w:t> </w:t>
            </w:r>
            <w:r>
              <w:rPr>
                <w:sz w:val="20"/>
              </w:rPr>
              <w:t>Total</w:t>
            </w:r>
            <w:r>
              <w:rPr>
                <w:spacing w:val="-4"/>
                <w:sz w:val="20"/>
              </w:rPr>
              <w:t> </w:t>
            </w:r>
            <w:r>
              <w:rPr>
                <w:spacing w:val="-10"/>
                <w:sz w:val="20"/>
              </w:rPr>
              <w:t>5</w:t>
            </w:r>
          </w:p>
        </w:tc>
        <w:tc>
          <w:tcPr>
            <w:tcW w:w="4008" w:type="dxa"/>
            <w:vMerge/>
            <w:tcBorders>
              <w:top w:val="nil"/>
            </w:tcBorders>
          </w:tcPr>
          <w:p>
            <w:pPr>
              <w:rPr>
                <w:sz w:val="2"/>
                <w:szCs w:val="2"/>
              </w:rPr>
            </w:pPr>
          </w:p>
        </w:tc>
      </w:tr>
    </w:tbl>
    <w:p>
      <w:pPr>
        <w:spacing w:before="2"/>
        <w:ind w:left="0" w:right="2" w:firstLine="0"/>
        <w:jc w:val="center"/>
        <w:rPr>
          <w:i/>
          <w:sz w:val="20"/>
        </w:rPr>
      </w:pPr>
      <w:r>
        <w:rPr>
          <w:i/>
          <w:sz w:val="20"/>
        </w:rPr>
        <w:t>Fuente:</w:t>
      </w:r>
      <w:r>
        <w:rPr>
          <w:i/>
          <w:spacing w:val="-6"/>
          <w:sz w:val="20"/>
        </w:rPr>
        <w:t> </w:t>
      </w:r>
      <w:r>
        <w:rPr>
          <w:i/>
          <w:sz w:val="20"/>
        </w:rPr>
        <w:t>elaboración</w:t>
      </w:r>
      <w:r>
        <w:rPr>
          <w:i/>
          <w:spacing w:val="-6"/>
          <w:sz w:val="20"/>
        </w:rPr>
        <w:t> </w:t>
      </w:r>
      <w:r>
        <w:rPr>
          <w:i/>
          <w:spacing w:val="-2"/>
          <w:sz w:val="20"/>
        </w:rPr>
        <w:t>propia</w:t>
      </w:r>
    </w:p>
    <w:p>
      <w:pPr>
        <w:pStyle w:val="BodyText"/>
        <w:rPr>
          <w:i/>
        </w:rPr>
      </w:pPr>
    </w:p>
    <w:p>
      <w:pPr>
        <w:pStyle w:val="BodyText"/>
        <w:ind w:left="619" w:right="615"/>
        <w:jc w:val="both"/>
      </w:pPr>
      <w:r>
        <w:rPr/>
        <w:t>Al definir la apropiación social del conocimiento ambiental como baja, no se desconocen los avances en el trabajo adelantado durante administraciones distritales pasadas en cada uno de los campos mencionados, sin embargo,</w:t>
      </w:r>
      <w:r>
        <w:rPr>
          <w:spacing w:val="-5"/>
        </w:rPr>
        <w:t> </w:t>
      </w:r>
      <w:r>
        <w:rPr/>
        <w:t>los</w:t>
      </w:r>
      <w:r>
        <w:rPr>
          <w:spacing w:val="-7"/>
        </w:rPr>
        <w:t> </w:t>
      </w:r>
      <w:r>
        <w:rPr/>
        <w:t>esfuerzos</w:t>
      </w:r>
      <w:r>
        <w:rPr>
          <w:spacing w:val="-10"/>
        </w:rPr>
        <w:t> </w:t>
      </w:r>
      <w:r>
        <w:rPr/>
        <w:t>y</w:t>
      </w:r>
      <w:r>
        <w:rPr>
          <w:spacing w:val="-5"/>
        </w:rPr>
        <w:t> </w:t>
      </w:r>
      <w:r>
        <w:rPr/>
        <w:t>recursos</w:t>
      </w:r>
      <w:r>
        <w:rPr>
          <w:spacing w:val="-7"/>
        </w:rPr>
        <w:t> </w:t>
      </w:r>
      <w:r>
        <w:rPr/>
        <w:t>encaminados</w:t>
      </w:r>
      <w:r>
        <w:rPr>
          <w:spacing w:val="-10"/>
        </w:rPr>
        <w:t> </w:t>
      </w:r>
      <w:r>
        <w:rPr/>
        <w:t>al</w:t>
      </w:r>
      <w:r>
        <w:rPr>
          <w:spacing w:val="-6"/>
        </w:rPr>
        <w:t> </w:t>
      </w:r>
      <w:r>
        <w:rPr/>
        <w:t>conocimiento</w:t>
      </w:r>
      <w:r>
        <w:rPr>
          <w:spacing w:val="-1"/>
        </w:rPr>
        <w:t> </w:t>
      </w:r>
      <w:r>
        <w:rPr/>
        <w:t>ambiental</w:t>
      </w:r>
      <w:r>
        <w:rPr>
          <w:spacing w:val="-6"/>
        </w:rPr>
        <w:t> </w:t>
      </w:r>
      <w:r>
        <w:rPr/>
        <w:t>en</w:t>
      </w:r>
      <w:r>
        <w:rPr>
          <w:spacing w:val="-7"/>
        </w:rPr>
        <w:t> </w:t>
      </w:r>
      <w:r>
        <w:rPr/>
        <w:t>el</w:t>
      </w:r>
      <w:r>
        <w:rPr>
          <w:spacing w:val="-6"/>
        </w:rPr>
        <w:t> </w:t>
      </w:r>
      <w:r>
        <w:rPr/>
        <w:t>Distrito</w:t>
      </w:r>
      <w:r>
        <w:rPr>
          <w:spacing w:val="-6"/>
        </w:rPr>
        <w:t> </w:t>
      </w:r>
      <w:r>
        <w:rPr/>
        <w:t>Capital,</w:t>
      </w:r>
      <w:r>
        <w:rPr>
          <w:spacing w:val="-6"/>
        </w:rPr>
        <w:t> </w:t>
      </w:r>
      <w:r>
        <w:rPr/>
        <w:t>siguen</w:t>
      </w:r>
      <w:r>
        <w:rPr>
          <w:spacing w:val="-7"/>
        </w:rPr>
        <w:t> </w:t>
      </w:r>
      <w:r>
        <w:rPr/>
        <w:t>siendo requeridos</w:t>
      </w:r>
      <w:r>
        <w:rPr>
          <w:spacing w:val="-13"/>
        </w:rPr>
        <w:t> </w:t>
      </w:r>
      <w:r>
        <w:rPr/>
        <w:t>para</w:t>
      </w:r>
      <w:r>
        <w:rPr>
          <w:spacing w:val="-12"/>
        </w:rPr>
        <w:t> </w:t>
      </w:r>
      <w:r>
        <w:rPr/>
        <w:t>generar</w:t>
      </w:r>
      <w:r>
        <w:rPr>
          <w:spacing w:val="-12"/>
        </w:rPr>
        <w:t> </w:t>
      </w:r>
      <w:r>
        <w:rPr/>
        <w:t>conocimiento</w:t>
      </w:r>
      <w:r>
        <w:rPr>
          <w:spacing w:val="-8"/>
        </w:rPr>
        <w:t> </w:t>
      </w:r>
      <w:r>
        <w:rPr/>
        <w:t>de</w:t>
      </w:r>
      <w:r>
        <w:rPr>
          <w:spacing w:val="-12"/>
        </w:rPr>
        <w:t> </w:t>
      </w:r>
      <w:r>
        <w:rPr/>
        <w:t>mayor</w:t>
      </w:r>
      <w:r>
        <w:rPr>
          <w:spacing w:val="-13"/>
        </w:rPr>
        <w:t> </w:t>
      </w:r>
      <w:r>
        <w:rPr/>
        <w:t>profundidad</w:t>
      </w:r>
      <w:r>
        <w:rPr>
          <w:spacing w:val="-12"/>
        </w:rPr>
        <w:t> </w:t>
      </w:r>
      <w:r>
        <w:rPr/>
        <w:t>para</w:t>
      </w:r>
      <w:r>
        <w:rPr>
          <w:spacing w:val="-12"/>
        </w:rPr>
        <w:t> </w:t>
      </w:r>
      <w:r>
        <w:rPr/>
        <w:t>la</w:t>
      </w:r>
      <w:r>
        <w:rPr>
          <w:spacing w:val="-12"/>
        </w:rPr>
        <w:t> </w:t>
      </w:r>
      <w:r>
        <w:rPr/>
        <w:t>conservación,</w:t>
      </w:r>
      <w:r>
        <w:rPr>
          <w:spacing w:val="-12"/>
        </w:rPr>
        <w:t> </w:t>
      </w:r>
      <w:r>
        <w:rPr/>
        <w:t>restauración</w:t>
      </w:r>
      <w:r>
        <w:rPr>
          <w:spacing w:val="-12"/>
        </w:rPr>
        <w:t> </w:t>
      </w:r>
      <w:r>
        <w:rPr/>
        <w:t>y</w:t>
      </w:r>
      <w:r>
        <w:rPr>
          <w:spacing w:val="-12"/>
        </w:rPr>
        <w:t> </w:t>
      </w:r>
      <w:r>
        <w:rPr/>
        <w:t>uso</w:t>
      </w:r>
      <w:r>
        <w:rPr>
          <w:spacing w:val="-12"/>
        </w:rPr>
        <w:t> </w:t>
      </w:r>
      <w:r>
        <w:rPr/>
        <w:t>sostenible de los ecosistemas. De igual manera, las estrategias de educación, participación, cultura y salud ambiental no han</w:t>
      </w:r>
      <w:r>
        <w:rPr>
          <w:spacing w:val="-5"/>
        </w:rPr>
        <w:t> </w:t>
      </w:r>
      <w:r>
        <w:rPr/>
        <w:t>alcanzado</w:t>
      </w:r>
      <w:r>
        <w:rPr>
          <w:spacing w:val="-6"/>
        </w:rPr>
        <w:t> </w:t>
      </w:r>
      <w:r>
        <w:rPr/>
        <w:t>la</w:t>
      </w:r>
      <w:r>
        <w:rPr>
          <w:spacing w:val="-7"/>
        </w:rPr>
        <w:t> </w:t>
      </w:r>
      <w:r>
        <w:rPr/>
        <w:t>cobertura</w:t>
      </w:r>
      <w:r>
        <w:rPr>
          <w:spacing w:val="-9"/>
        </w:rPr>
        <w:t> </w:t>
      </w:r>
      <w:r>
        <w:rPr/>
        <w:t>y</w:t>
      </w:r>
      <w:r>
        <w:rPr>
          <w:spacing w:val="-6"/>
        </w:rPr>
        <w:t> </w:t>
      </w:r>
      <w:r>
        <w:rPr/>
        <w:t>el</w:t>
      </w:r>
      <w:r>
        <w:rPr>
          <w:spacing w:val="-7"/>
        </w:rPr>
        <w:t> </w:t>
      </w:r>
      <w:r>
        <w:rPr/>
        <w:t>impacto</w:t>
      </w:r>
      <w:r>
        <w:rPr>
          <w:spacing w:val="-6"/>
        </w:rPr>
        <w:t> </w:t>
      </w:r>
      <w:r>
        <w:rPr/>
        <w:t>deseado</w:t>
      </w:r>
      <w:r>
        <w:rPr>
          <w:spacing w:val="-8"/>
        </w:rPr>
        <w:t> </w:t>
      </w:r>
      <w:r>
        <w:rPr/>
        <w:t>para</w:t>
      </w:r>
      <w:r>
        <w:rPr>
          <w:spacing w:val="-9"/>
        </w:rPr>
        <w:t> </w:t>
      </w:r>
      <w:r>
        <w:rPr/>
        <w:t>propiciar</w:t>
      </w:r>
      <w:r>
        <w:rPr>
          <w:spacing w:val="-6"/>
        </w:rPr>
        <w:t> </w:t>
      </w:r>
      <w:r>
        <w:rPr/>
        <w:t>cambios</w:t>
      </w:r>
      <w:r>
        <w:rPr>
          <w:spacing w:val="-8"/>
        </w:rPr>
        <w:t> </w:t>
      </w:r>
      <w:r>
        <w:rPr/>
        <w:t>necesarios</w:t>
      </w:r>
      <w:r>
        <w:rPr>
          <w:spacing w:val="-8"/>
        </w:rPr>
        <w:t> </w:t>
      </w:r>
      <w:r>
        <w:rPr/>
        <w:t>en</w:t>
      </w:r>
      <w:r>
        <w:rPr>
          <w:spacing w:val="-8"/>
        </w:rPr>
        <w:t> </w:t>
      </w:r>
      <w:r>
        <w:rPr/>
        <w:t>las</w:t>
      </w:r>
      <w:r>
        <w:rPr>
          <w:spacing w:val="-8"/>
        </w:rPr>
        <w:t> </w:t>
      </w:r>
      <w:r>
        <w:rPr/>
        <w:t>prácticas</w:t>
      </w:r>
      <w:r>
        <w:rPr>
          <w:spacing w:val="-7"/>
        </w:rPr>
        <w:t> </w:t>
      </w:r>
      <w:r>
        <w:rPr/>
        <w:t>ambientales de la ciudadanía, o habiendo logrado estos cambios en personas o grupos, no se ha frenado la pérdida de servicios ecosistémicos en la ciudad por causas antrópicas,</w:t>
      </w:r>
      <w:r>
        <w:rPr>
          <w:spacing w:val="40"/>
        </w:rPr>
        <w:t> </w:t>
      </w:r>
      <w:r>
        <w:rPr/>
        <w:t>por lo cual se plantea la necesidad de profundizar las acciones, los procesos y las estrategias, orientando los esfuerzos a la generación de herramientas y capacidades de la ciudadanía</w:t>
      </w:r>
      <w:r>
        <w:rPr>
          <w:spacing w:val="-2"/>
        </w:rPr>
        <w:t> </w:t>
      </w:r>
      <w:r>
        <w:rPr/>
        <w:t>que permitan atender y disminuir las situaciones ambientales conflictivas que se manifiestan en el D.C.</w:t>
      </w:r>
    </w:p>
    <w:p>
      <w:pPr>
        <w:pStyle w:val="BodyText"/>
        <w:spacing w:before="229"/>
        <w:ind w:left="619" w:right="622"/>
        <w:jc w:val="both"/>
      </w:pPr>
      <w:r>
        <w:rPr/>
        <w:t>Uno de los problemas que se enfrenta como sociedad es la falta de participación activa y organizada de la ciudadanía en los procesos que afectan directamente su entorno y calidad de vida. La ausencia de espacios de participación propositiva y colaborativa, así como la escasa práctica del control social y la formación de veedurías</w:t>
      </w:r>
      <w:r>
        <w:rPr>
          <w:spacing w:val="-9"/>
        </w:rPr>
        <w:t> </w:t>
      </w:r>
      <w:r>
        <w:rPr/>
        <w:t>ciudadanas</w:t>
      </w:r>
      <w:r>
        <w:rPr>
          <w:spacing w:val="-8"/>
        </w:rPr>
        <w:t> </w:t>
      </w:r>
      <w:r>
        <w:rPr/>
        <w:t>refleja</w:t>
      </w:r>
      <w:r>
        <w:rPr>
          <w:spacing w:val="-7"/>
        </w:rPr>
        <w:t> </w:t>
      </w:r>
      <w:r>
        <w:rPr/>
        <w:t>una</w:t>
      </w:r>
      <w:r>
        <w:rPr>
          <w:spacing w:val="-7"/>
        </w:rPr>
        <w:t> </w:t>
      </w:r>
      <w:r>
        <w:rPr/>
        <w:t>débil</w:t>
      </w:r>
      <w:r>
        <w:rPr>
          <w:spacing w:val="-8"/>
        </w:rPr>
        <w:t> </w:t>
      </w:r>
      <w:r>
        <w:rPr/>
        <w:t>incidencia</w:t>
      </w:r>
      <w:r>
        <w:rPr>
          <w:spacing w:val="-7"/>
        </w:rPr>
        <w:t> </w:t>
      </w:r>
      <w:r>
        <w:rPr/>
        <w:t>con</w:t>
      </w:r>
      <w:r>
        <w:rPr>
          <w:spacing w:val="-7"/>
        </w:rPr>
        <w:t> </w:t>
      </w:r>
      <w:r>
        <w:rPr/>
        <w:t>la</w:t>
      </w:r>
      <w:r>
        <w:rPr>
          <w:spacing w:val="-8"/>
        </w:rPr>
        <w:t> </w:t>
      </w:r>
      <w:r>
        <w:rPr/>
        <w:t>gestión</w:t>
      </w:r>
      <w:r>
        <w:rPr>
          <w:spacing w:val="-7"/>
        </w:rPr>
        <w:t> </w:t>
      </w:r>
      <w:r>
        <w:rPr/>
        <w:t>ambiental,</w:t>
      </w:r>
      <w:r>
        <w:rPr>
          <w:spacing w:val="-7"/>
        </w:rPr>
        <w:t> </w:t>
      </w:r>
      <w:r>
        <w:rPr/>
        <w:t>la</w:t>
      </w:r>
      <w:r>
        <w:rPr>
          <w:spacing w:val="-8"/>
        </w:rPr>
        <w:t> </w:t>
      </w:r>
      <w:r>
        <w:rPr/>
        <w:t>acción</w:t>
      </w:r>
      <w:r>
        <w:rPr>
          <w:spacing w:val="-7"/>
        </w:rPr>
        <w:t> </w:t>
      </w:r>
      <w:r>
        <w:rPr/>
        <w:t>climática,</w:t>
      </w:r>
      <w:r>
        <w:rPr>
          <w:spacing w:val="-7"/>
        </w:rPr>
        <w:t> </w:t>
      </w:r>
      <w:r>
        <w:rPr/>
        <w:t>la</w:t>
      </w:r>
      <w:r>
        <w:rPr>
          <w:spacing w:val="-8"/>
        </w:rPr>
        <w:t> </w:t>
      </w:r>
      <w:r>
        <w:rPr/>
        <w:t>protección</w:t>
      </w:r>
      <w:r>
        <w:rPr>
          <w:spacing w:val="-7"/>
        </w:rPr>
        <w:t> </w:t>
      </w:r>
      <w:r>
        <w:rPr/>
        <w:t>de la biodiversidad y el manejo adecuado del territorio.</w:t>
      </w:r>
    </w:p>
    <w:p>
      <w:pPr>
        <w:pStyle w:val="BodyText"/>
      </w:pPr>
    </w:p>
    <w:p>
      <w:pPr>
        <w:pStyle w:val="BodyText"/>
        <w:ind w:left="619" w:right="623"/>
        <w:jc w:val="both"/>
      </w:pPr>
      <w:r>
        <w:rPr/>
        <w:t>Un componente para fortalecer las capacidades de participación y apropiación social del conocimiento es el desarrollo de acciones de comunicación para fortalecer y divulgar las actuaciones institucionales, a partir de una comunicación flexible, apropiada, oportuna y eficaz con la ciudadanía en general, garantizando la información pertinente y de calidad, generando espacios de interacción que permitan fomentar el cambio de hábitos, en torno al uso sostenible de los recursos naturales y el cuidado del medioambiente.</w:t>
      </w:r>
    </w:p>
    <w:p>
      <w:pPr>
        <w:pStyle w:val="BodyText"/>
      </w:pPr>
    </w:p>
    <w:p>
      <w:pPr>
        <w:pStyle w:val="BodyText"/>
        <w:ind w:left="619" w:right="623"/>
        <w:jc w:val="both"/>
      </w:pPr>
      <w:r>
        <w:rPr/>
        <w:t>Es importante destacar que lo comunicativo es una dimensión básica de los procesos de educación y participación, dado su papel preponderante para modificar comportamientos y el modo de pensar y actuar de los actores sociales. Una mejor comunicación con la ciudadanía permite reconocer los problemas más importantes y encontrar un terreno de acción común, facilita espacios de sensibilización y motivación que conlleven a un rol activo de las organizaciones, grupos e individuos en la gestión ambiental de la ciudad.</w:t>
      </w:r>
    </w:p>
    <w:p>
      <w:pPr>
        <w:pStyle w:val="BodyText"/>
      </w:pPr>
    </w:p>
    <w:p>
      <w:pPr>
        <w:pStyle w:val="BodyText"/>
        <w:spacing w:before="1"/>
        <w:ind w:left="619" w:right="621"/>
        <w:jc w:val="both"/>
      </w:pPr>
      <w:r>
        <w:rPr/>
        <w:t>dado su papel preponderante para modificar comportamientos y el modo de pensar y actuar de los actores sociales. Una mejor comunicación con la ciudadanía permite reconocer los problemas más importantes y encontrar</w:t>
      </w:r>
      <w:r>
        <w:rPr>
          <w:spacing w:val="-2"/>
        </w:rPr>
        <w:t> </w:t>
      </w:r>
      <w:r>
        <w:rPr/>
        <w:t>un</w:t>
      </w:r>
      <w:r>
        <w:rPr>
          <w:spacing w:val="-2"/>
        </w:rPr>
        <w:t> </w:t>
      </w:r>
      <w:r>
        <w:rPr/>
        <w:t>terreno</w:t>
      </w:r>
      <w:r>
        <w:rPr>
          <w:spacing w:val="-2"/>
        </w:rPr>
        <w:t> </w:t>
      </w:r>
      <w:r>
        <w:rPr/>
        <w:t>de acción</w:t>
      </w:r>
      <w:r>
        <w:rPr>
          <w:spacing w:val="-2"/>
        </w:rPr>
        <w:t> </w:t>
      </w:r>
      <w:r>
        <w:rPr/>
        <w:t>común,</w:t>
      </w:r>
      <w:r>
        <w:rPr>
          <w:spacing w:val="-3"/>
        </w:rPr>
        <w:t> </w:t>
      </w:r>
      <w:r>
        <w:rPr/>
        <w:t>facilita espacios</w:t>
      </w:r>
      <w:r>
        <w:rPr>
          <w:spacing w:val="-2"/>
        </w:rPr>
        <w:t> </w:t>
      </w:r>
      <w:r>
        <w:rPr/>
        <w:t>de sensibilización y</w:t>
      </w:r>
      <w:r>
        <w:rPr>
          <w:spacing w:val="-2"/>
        </w:rPr>
        <w:t> </w:t>
      </w:r>
      <w:r>
        <w:rPr/>
        <w:t>motivación</w:t>
      </w:r>
      <w:r>
        <w:rPr>
          <w:spacing w:val="-2"/>
        </w:rPr>
        <w:t> </w:t>
      </w:r>
      <w:r>
        <w:rPr/>
        <w:t>que conlleven a</w:t>
      </w:r>
      <w:r>
        <w:rPr>
          <w:spacing w:val="-3"/>
        </w:rPr>
        <w:t> </w:t>
      </w:r>
      <w:r>
        <w:rPr/>
        <w:t>un</w:t>
      </w:r>
      <w:r>
        <w:rPr>
          <w:spacing w:val="-2"/>
        </w:rPr>
        <w:t> </w:t>
      </w:r>
      <w:r>
        <w:rPr/>
        <w:t>rol activo de las organizaciones, grupos e individuos en la gestión ambiental de la ciudad.</w:t>
      </w:r>
    </w:p>
    <w:p>
      <w:pPr>
        <w:pStyle w:val="BodyText"/>
        <w:spacing w:before="229"/>
        <w:ind w:left="619" w:right="623"/>
        <w:jc w:val="both"/>
      </w:pPr>
      <w:r>
        <w:rPr/>
        <w:t>Así</w:t>
      </w:r>
      <w:r>
        <w:rPr>
          <w:spacing w:val="-1"/>
        </w:rPr>
        <w:t> </w:t>
      </w:r>
      <w:r>
        <w:rPr/>
        <w:t>mismo es</w:t>
      </w:r>
      <w:r>
        <w:rPr>
          <w:spacing w:val="-1"/>
        </w:rPr>
        <w:t> </w:t>
      </w:r>
      <w:r>
        <w:rPr/>
        <w:t>necesario comprender</w:t>
      </w:r>
      <w:r>
        <w:rPr>
          <w:spacing w:val="-2"/>
        </w:rPr>
        <w:t> </w:t>
      </w:r>
      <w:r>
        <w:rPr/>
        <w:t>que los</w:t>
      </w:r>
      <w:r>
        <w:rPr>
          <w:spacing w:val="-2"/>
        </w:rPr>
        <w:t> </w:t>
      </w:r>
      <w:r>
        <w:rPr/>
        <w:t>procesos</w:t>
      </w:r>
      <w:r>
        <w:rPr>
          <w:spacing w:val="-2"/>
        </w:rPr>
        <w:t> </w:t>
      </w:r>
      <w:r>
        <w:rPr/>
        <w:t>de educación,</w:t>
      </w:r>
      <w:r>
        <w:rPr>
          <w:spacing w:val="-1"/>
        </w:rPr>
        <w:t> </w:t>
      </w:r>
      <w:r>
        <w:rPr/>
        <w:t>participación y comunicación hacen</w:t>
      </w:r>
      <w:r>
        <w:rPr>
          <w:spacing w:val="-2"/>
        </w:rPr>
        <w:t> </w:t>
      </w:r>
      <w:r>
        <w:rPr/>
        <w:t>parte del</w:t>
      </w:r>
      <w:r>
        <w:rPr>
          <w:spacing w:val="-8"/>
        </w:rPr>
        <w:t> </w:t>
      </w:r>
      <w:r>
        <w:rPr/>
        <w:t>relacionamiento</w:t>
      </w:r>
      <w:r>
        <w:rPr>
          <w:spacing w:val="-7"/>
        </w:rPr>
        <w:t> </w:t>
      </w:r>
      <w:r>
        <w:rPr/>
        <w:t>con</w:t>
      </w:r>
      <w:r>
        <w:rPr>
          <w:spacing w:val="-7"/>
        </w:rPr>
        <w:t> </w:t>
      </w:r>
      <w:r>
        <w:rPr/>
        <w:t>la</w:t>
      </w:r>
      <w:r>
        <w:rPr>
          <w:spacing w:val="-8"/>
        </w:rPr>
        <w:t> </w:t>
      </w:r>
      <w:r>
        <w:rPr/>
        <w:t>ciudadanía,</w:t>
      </w:r>
      <w:r>
        <w:rPr>
          <w:spacing w:val="-7"/>
        </w:rPr>
        <w:t> </w:t>
      </w:r>
      <w:r>
        <w:rPr/>
        <w:t>que</w:t>
      </w:r>
      <w:r>
        <w:rPr>
          <w:spacing w:val="-7"/>
        </w:rPr>
        <w:t> </w:t>
      </w:r>
      <w:r>
        <w:rPr/>
        <w:t>de</w:t>
      </w:r>
      <w:r>
        <w:rPr>
          <w:spacing w:val="-7"/>
        </w:rPr>
        <w:t> </w:t>
      </w:r>
      <w:r>
        <w:rPr/>
        <w:t>acuerdo</w:t>
      </w:r>
      <w:r>
        <w:rPr>
          <w:spacing w:val="-7"/>
        </w:rPr>
        <w:t> </w:t>
      </w:r>
      <w:r>
        <w:rPr/>
        <w:t>con</w:t>
      </w:r>
      <w:r>
        <w:rPr>
          <w:spacing w:val="-7"/>
        </w:rPr>
        <w:t> </w:t>
      </w:r>
      <w:r>
        <w:rPr/>
        <w:t>el</w:t>
      </w:r>
      <w:r>
        <w:rPr>
          <w:spacing w:val="-10"/>
        </w:rPr>
        <w:t> </w:t>
      </w:r>
      <w:r>
        <w:rPr/>
        <w:t>Modelo</w:t>
      </w:r>
      <w:r>
        <w:rPr>
          <w:spacing w:val="-7"/>
        </w:rPr>
        <w:t> </w:t>
      </w:r>
      <w:r>
        <w:rPr/>
        <w:t>Distrital</w:t>
      </w:r>
      <w:r>
        <w:rPr>
          <w:spacing w:val="-8"/>
        </w:rPr>
        <w:t> </w:t>
      </w:r>
      <w:r>
        <w:rPr/>
        <w:t>de</w:t>
      </w:r>
      <w:r>
        <w:rPr>
          <w:spacing w:val="-7"/>
        </w:rPr>
        <w:t> </w:t>
      </w:r>
      <w:r>
        <w:rPr/>
        <w:t>Relacionamiento</w:t>
      </w:r>
      <w:r>
        <w:rPr>
          <w:spacing w:val="-7"/>
        </w:rPr>
        <w:t> </w:t>
      </w:r>
      <w:r>
        <w:rPr/>
        <w:t>Integral</w:t>
      </w:r>
      <w:r>
        <w:rPr>
          <w:spacing w:val="-8"/>
        </w:rPr>
        <w:t> </w:t>
      </w:r>
      <w:r>
        <w:rPr/>
        <w:t>con la</w:t>
      </w:r>
      <w:r>
        <w:rPr>
          <w:spacing w:val="14"/>
        </w:rPr>
        <w:t> </w:t>
      </w:r>
      <w:r>
        <w:rPr/>
        <w:t>Ciudadanía</w:t>
      </w:r>
      <w:r>
        <w:rPr>
          <w:spacing w:val="15"/>
        </w:rPr>
        <w:t> </w:t>
      </w:r>
      <w:r>
        <w:rPr/>
        <w:t>es</w:t>
      </w:r>
      <w:r>
        <w:rPr>
          <w:spacing w:val="14"/>
        </w:rPr>
        <w:t> </w:t>
      </w:r>
      <w:r>
        <w:rPr/>
        <w:t>importante</w:t>
      </w:r>
      <w:r>
        <w:rPr>
          <w:spacing w:val="15"/>
        </w:rPr>
        <w:t> </w:t>
      </w:r>
      <w:r>
        <w:rPr/>
        <w:t>reconocer</w:t>
      </w:r>
      <w:r>
        <w:rPr>
          <w:spacing w:val="14"/>
        </w:rPr>
        <w:t> </w:t>
      </w:r>
      <w:r>
        <w:rPr/>
        <w:t>los</w:t>
      </w:r>
      <w:r>
        <w:rPr>
          <w:spacing w:val="14"/>
        </w:rPr>
        <w:t> </w:t>
      </w:r>
      <w:r>
        <w:rPr/>
        <w:t>diferentes</w:t>
      </w:r>
      <w:r>
        <w:rPr>
          <w:spacing w:val="14"/>
        </w:rPr>
        <w:t> </w:t>
      </w:r>
      <w:r>
        <w:rPr/>
        <w:t>escenarios</w:t>
      </w:r>
      <w:r>
        <w:rPr>
          <w:spacing w:val="13"/>
        </w:rPr>
        <w:t> </w:t>
      </w:r>
      <w:r>
        <w:rPr/>
        <w:t>de</w:t>
      </w:r>
      <w:r>
        <w:rPr>
          <w:spacing w:val="15"/>
        </w:rPr>
        <w:t> </w:t>
      </w:r>
      <w:r>
        <w:rPr/>
        <w:t>relacionamiento</w:t>
      </w:r>
      <w:r>
        <w:rPr>
          <w:spacing w:val="15"/>
        </w:rPr>
        <w:t> </w:t>
      </w:r>
      <w:r>
        <w:rPr/>
        <w:t>entre</w:t>
      </w:r>
      <w:r>
        <w:rPr>
          <w:spacing w:val="15"/>
        </w:rPr>
        <w:t> </w:t>
      </w:r>
      <w:r>
        <w:rPr/>
        <w:t>la</w:t>
      </w:r>
      <w:r>
        <w:rPr>
          <w:spacing w:val="14"/>
        </w:rPr>
        <w:t> </w:t>
      </w:r>
      <w:r>
        <w:rPr/>
        <w:t>ciudadanía</w:t>
      </w:r>
      <w:r>
        <w:rPr>
          <w:spacing w:val="15"/>
        </w:rPr>
        <w:t> </w:t>
      </w:r>
      <w:r>
        <w:rPr/>
        <w:t>y</w:t>
      </w:r>
      <w:r>
        <w:rPr>
          <w:spacing w:val="15"/>
        </w:rPr>
        <w:t> </w:t>
      </w:r>
      <w:r>
        <w:rPr>
          <w:spacing w:val="-5"/>
        </w:rPr>
        <w:t>el</w:t>
      </w:r>
    </w:p>
    <w:p>
      <w:pPr>
        <w:pStyle w:val="BodyText"/>
        <w:spacing w:after="0"/>
        <w:jc w:val="both"/>
        <w:sectPr>
          <w:pgSz w:w="12240" w:h="15840"/>
          <w:pgMar w:header="722" w:footer="0" w:top="2400" w:bottom="280" w:left="1080" w:right="1080"/>
        </w:sectPr>
      </w:pPr>
    </w:p>
    <w:p>
      <w:pPr>
        <w:pStyle w:val="BodyText"/>
      </w:pPr>
    </w:p>
    <w:p>
      <w:pPr>
        <w:pStyle w:val="BodyText"/>
        <w:spacing w:before="104"/>
      </w:pPr>
    </w:p>
    <w:p>
      <w:pPr>
        <w:pStyle w:val="BodyText"/>
        <w:ind w:left="619" w:right="623"/>
        <w:jc w:val="both"/>
      </w:pPr>
      <w:r>
        <w:rPr/>
        <w:t>Estado; esto, con el fin de generar una visión amplia de las necesidades de la ciudadanía y atender sus requerimientos en información, servicios, trámites y/o participación integralmente. En este contexto el relacionamiento con la ciudadanía se define en cuatro (4) escenarios (DAFP, 2021). • Acceso a información pública, Petición y rendición</w:t>
      </w:r>
      <w:r>
        <w:rPr>
          <w:spacing w:val="-1"/>
        </w:rPr>
        <w:t> </w:t>
      </w:r>
      <w:r>
        <w:rPr/>
        <w:t>de cuentas, Participación ciudadana en la gestión pública y Acceso a la oferta de bienes y servicios.</w:t>
      </w:r>
    </w:p>
    <w:p>
      <w:pPr>
        <w:pStyle w:val="BodyText"/>
      </w:pPr>
    </w:p>
    <w:p>
      <w:pPr>
        <w:pStyle w:val="BodyText"/>
        <w:ind w:left="619" w:right="620"/>
        <w:jc w:val="both"/>
      </w:pPr>
      <w:r>
        <w:rPr/>
        <w:t>Es</w:t>
      </w:r>
      <w:r>
        <w:rPr>
          <w:spacing w:val="-13"/>
        </w:rPr>
        <w:t> </w:t>
      </w:r>
      <w:r>
        <w:rPr/>
        <w:t>así,</w:t>
      </w:r>
      <w:r>
        <w:rPr>
          <w:spacing w:val="-12"/>
        </w:rPr>
        <w:t> </w:t>
      </w:r>
      <w:r>
        <w:rPr/>
        <w:t>que</w:t>
      </w:r>
      <w:r>
        <w:rPr>
          <w:spacing w:val="-13"/>
        </w:rPr>
        <w:t> </w:t>
      </w:r>
      <w:r>
        <w:rPr/>
        <w:t>al</w:t>
      </w:r>
      <w:r>
        <w:rPr>
          <w:spacing w:val="-12"/>
        </w:rPr>
        <w:t> </w:t>
      </w:r>
      <w:r>
        <w:rPr/>
        <w:t>considerar</w:t>
      </w:r>
      <w:r>
        <w:rPr>
          <w:spacing w:val="-13"/>
        </w:rPr>
        <w:t> </w:t>
      </w:r>
      <w:r>
        <w:rPr/>
        <w:t>el</w:t>
      </w:r>
      <w:r>
        <w:rPr>
          <w:spacing w:val="-11"/>
        </w:rPr>
        <w:t> </w:t>
      </w:r>
      <w:r>
        <w:rPr/>
        <w:t>relacionamiento</w:t>
      </w:r>
      <w:r>
        <w:rPr>
          <w:spacing w:val="-12"/>
        </w:rPr>
        <w:t> </w:t>
      </w:r>
      <w:r>
        <w:rPr/>
        <w:t>con</w:t>
      </w:r>
      <w:r>
        <w:rPr>
          <w:spacing w:val="-11"/>
        </w:rPr>
        <w:t> </w:t>
      </w:r>
      <w:r>
        <w:rPr/>
        <w:t>el</w:t>
      </w:r>
      <w:r>
        <w:rPr>
          <w:spacing w:val="-12"/>
        </w:rPr>
        <w:t> </w:t>
      </w:r>
      <w:r>
        <w:rPr/>
        <w:t>ciudadano</w:t>
      </w:r>
      <w:r>
        <w:rPr>
          <w:spacing w:val="-13"/>
        </w:rPr>
        <w:t> </w:t>
      </w:r>
      <w:r>
        <w:rPr/>
        <w:t>como</w:t>
      </w:r>
      <w:r>
        <w:rPr>
          <w:spacing w:val="-11"/>
        </w:rPr>
        <w:t> </w:t>
      </w:r>
      <w:r>
        <w:rPr/>
        <w:t>estrategia</w:t>
      </w:r>
      <w:r>
        <w:rPr>
          <w:spacing w:val="-12"/>
        </w:rPr>
        <w:t> </w:t>
      </w:r>
      <w:r>
        <w:rPr/>
        <w:t>para</w:t>
      </w:r>
      <w:r>
        <w:rPr>
          <w:spacing w:val="-13"/>
        </w:rPr>
        <w:t> </w:t>
      </w:r>
      <w:r>
        <w:rPr/>
        <w:t>que</w:t>
      </w:r>
      <w:r>
        <w:rPr>
          <w:spacing w:val="-11"/>
        </w:rPr>
        <w:t> </w:t>
      </w:r>
      <w:r>
        <w:rPr/>
        <w:t>la</w:t>
      </w:r>
      <w:r>
        <w:rPr>
          <w:spacing w:val="-13"/>
        </w:rPr>
        <w:t> </w:t>
      </w:r>
      <w:r>
        <w:rPr/>
        <w:t>ciudadanía</w:t>
      </w:r>
      <w:r>
        <w:rPr>
          <w:spacing w:val="-11"/>
        </w:rPr>
        <w:t> </w:t>
      </w:r>
      <w:r>
        <w:rPr/>
        <w:t>y</w:t>
      </w:r>
      <w:r>
        <w:rPr>
          <w:spacing w:val="-13"/>
        </w:rPr>
        <w:t> </w:t>
      </w:r>
      <w:r>
        <w:rPr/>
        <w:t>la</w:t>
      </w:r>
      <w:r>
        <w:rPr>
          <w:spacing w:val="-11"/>
        </w:rPr>
        <w:t> </w:t>
      </w:r>
      <w:r>
        <w:rPr/>
        <w:t>entidad se encuentren articulados para impactar en la transformación del territorio, requiere de la Articulación interinstitucional y</w:t>
      </w:r>
      <w:r>
        <w:rPr>
          <w:spacing w:val="-2"/>
        </w:rPr>
        <w:t> </w:t>
      </w:r>
      <w:r>
        <w:rPr/>
        <w:t>dentro</w:t>
      </w:r>
      <w:r>
        <w:rPr>
          <w:spacing w:val="-2"/>
        </w:rPr>
        <w:t> </w:t>
      </w:r>
      <w:r>
        <w:rPr/>
        <w:t>de las</w:t>
      </w:r>
      <w:r>
        <w:rPr>
          <w:spacing w:val="-1"/>
        </w:rPr>
        <w:t> </w:t>
      </w:r>
      <w:r>
        <w:rPr/>
        <w:t>dependencias</w:t>
      </w:r>
      <w:r>
        <w:rPr>
          <w:spacing w:val="-1"/>
        </w:rPr>
        <w:t> </w:t>
      </w:r>
      <w:r>
        <w:rPr/>
        <w:t>de la</w:t>
      </w:r>
      <w:r>
        <w:rPr>
          <w:spacing w:val="-1"/>
        </w:rPr>
        <w:t> </w:t>
      </w:r>
      <w:r>
        <w:rPr/>
        <w:t>SDA, para el</w:t>
      </w:r>
      <w:r>
        <w:rPr>
          <w:spacing w:val="-1"/>
        </w:rPr>
        <w:t> </w:t>
      </w:r>
      <w:r>
        <w:rPr/>
        <w:t>mejoramiento de los</w:t>
      </w:r>
      <w:r>
        <w:rPr>
          <w:spacing w:val="-2"/>
        </w:rPr>
        <w:t> </w:t>
      </w:r>
      <w:r>
        <w:rPr/>
        <w:t>canales</w:t>
      </w:r>
      <w:r>
        <w:rPr>
          <w:spacing w:val="-1"/>
        </w:rPr>
        <w:t> </w:t>
      </w:r>
      <w:r>
        <w:rPr/>
        <w:t>de servicio a la ciudadanía, en condiciones de efectividad, oportunidad e integralidad donde se coordinen entre los distintos actores involucrados en cada nivel y etapa del ciclo del servicio.</w:t>
      </w:r>
    </w:p>
    <w:p>
      <w:pPr>
        <w:pStyle w:val="BodyText"/>
        <w:spacing w:before="1"/>
      </w:pPr>
    </w:p>
    <w:p>
      <w:pPr>
        <w:pStyle w:val="BodyText"/>
        <w:ind w:left="619" w:right="617"/>
        <w:jc w:val="both"/>
      </w:pPr>
      <w:r>
        <w:rPr/>
        <w:t>Actualmente se cuenta con el Modelo de Servicio que se generó en la vigencia 2017, el cual requiere de una actualización,</w:t>
      </w:r>
      <w:r>
        <w:rPr>
          <w:spacing w:val="-1"/>
        </w:rPr>
        <w:t> </w:t>
      </w:r>
      <w:r>
        <w:rPr/>
        <w:t>debido a la identificación de otros</w:t>
      </w:r>
      <w:r>
        <w:rPr>
          <w:spacing w:val="-2"/>
        </w:rPr>
        <w:t> </w:t>
      </w:r>
      <w:r>
        <w:rPr/>
        <w:t>actores,</w:t>
      </w:r>
      <w:r>
        <w:rPr>
          <w:spacing w:val="-1"/>
        </w:rPr>
        <w:t> </w:t>
      </w:r>
      <w:r>
        <w:rPr/>
        <w:t>líneas</w:t>
      </w:r>
      <w:r>
        <w:rPr>
          <w:spacing w:val="-2"/>
        </w:rPr>
        <w:t> </w:t>
      </w:r>
      <w:r>
        <w:rPr/>
        <w:t>estratégicas</w:t>
      </w:r>
      <w:r>
        <w:rPr>
          <w:spacing w:val="-1"/>
        </w:rPr>
        <w:t> </w:t>
      </w:r>
      <w:r>
        <w:rPr/>
        <w:t>e indicadores</w:t>
      </w:r>
      <w:r>
        <w:rPr>
          <w:spacing w:val="-1"/>
        </w:rPr>
        <w:t> </w:t>
      </w:r>
      <w:r>
        <w:rPr/>
        <w:t>que se han expuesto en la Política Pública de Servicio a la ciudadanía mediante CONPES 03 del 2019 y el Modelo Distrital de Relacionamiento</w:t>
      </w:r>
      <w:r>
        <w:rPr>
          <w:spacing w:val="-1"/>
        </w:rPr>
        <w:t> </w:t>
      </w:r>
      <w:r>
        <w:rPr/>
        <w:t>Integral</w:t>
      </w:r>
      <w:r>
        <w:rPr>
          <w:spacing w:val="-2"/>
        </w:rPr>
        <w:t> </w:t>
      </w:r>
      <w:r>
        <w:rPr/>
        <w:t>con</w:t>
      </w:r>
      <w:r>
        <w:rPr>
          <w:spacing w:val="-3"/>
        </w:rPr>
        <w:t> </w:t>
      </w:r>
      <w:r>
        <w:rPr/>
        <w:t>la</w:t>
      </w:r>
      <w:r>
        <w:rPr>
          <w:spacing w:val="-2"/>
        </w:rPr>
        <w:t> </w:t>
      </w:r>
      <w:r>
        <w:rPr/>
        <w:t>Ciudadanía</w:t>
      </w:r>
      <w:r>
        <w:rPr>
          <w:spacing w:val="-2"/>
        </w:rPr>
        <w:t> </w:t>
      </w:r>
      <w:r>
        <w:rPr/>
        <w:t>que es</w:t>
      </w:r>
      <w:r>
        <w:rPr>
          <w:spacing w:val="-3"/>
        </w:rPr>
        <w:t> </w:t>
      </w:r>
      <w:r>
        <w:rPr/>
        <w:t>adoptado</w:t>
      </w:r>
      <w:r>
        <w:rPr>
          <w:spacing w:val="-3"/>
        </w:rPr>
        <w:t> </w:t>
      </w:r>
      <w:r>
        <w:rPr/>
        <w:t>mediante</w:t>
      </w:r>
      <w:r>
        <w:rPr>
          <w:spacing w:val="-2"/>
        </w:rPr>
        <w:t> </w:t>
      </w:r>
      <w:r>
        <w:rPr/>
        <w:t>Decreto</w:t>
      </w:r>
      <w:r>
        <w:rPr>
          <w:spacing w:val="-1"/>
        </w:rPr>
        <w:t> </w:t>
      </w:r>
      <w:r>
        <w:rPr/>
        <w:t>542</w:t>
      </w:r>
      <w:r>
        <w:rPr>
          <w:spacing w:val="-3"/>
        </w:rPr>
        <w:t> </w:t>
      </w:r>
      <w:r>
        <w:rPr/>
        <w:t>del</w:t>
      </w:r>
      <w:r>
        <w:rPr>
          <w:spacing w:val="-2"/>
        </w:rPr>
        <w:t> </w:t>
      </w:r>
      <w:r>
        <w:rPr/>
        <w:t>2023,</w:t>
      </w:r>
      <w:r>
        <w:rPr>
          <w:spacing w:val="-2"/>
        </w:rPr>
        <w:t> </w:t>
      </w:r>
      <w:r>
        <w:rPr/>
        <w:t>los</w:t>
      </w:r>
      <w:r>
        <w:rPr>
          <w:spacing w:val="-3"/>
        </w:rPr>
        <w:t> </w:t>
      </w:r>
      <w:r>
        <w:rPr/>
        <w:t>cuales</w:t>
      </w:r>
      <w:r>
        <w:rPr>
          <w:spacing w:val="-3"/>
        </w:rPr>
        <w:t> </w:t>
      </w:r>
      <w:r>
        <w:rPr/>
        <w:t>deben ser involucrados en nuestro modelo de servicio.</w:t>
      </w:r>
    </w:p>
    <w:p>
      <w:pPr>
        <w:pStyle w:val="BodyText"/>
      </w:pPr>
    </w:p>
    <w:p>
      <w:pPr>
        <w:pStyle w:val="BodyText"/>
        <w:ind w:left="619" w:right="622"/>
        <w:jc w:val="both"/>
      </w:pPr>
      <w:r>
        <w:rPr/>
        <w:t>Este</w:t>
      </w:r>
      <w:r>
        <w:rPr>
          <w:spacing w:val="-4"/>
        </w:rPr>
        <w:t> </w:t>
      </w:r>
      <w:r>
        <w:rPr/>
        <w:t>Modelo</w:t>
      </w:r>
      <w:r>
        <w:rPr>
          <w:spacing w:val="-3"/>
        </w:rPr>
        <w:t> </w:t>
      </w:r>
      <w:r>
        <w:rPr/>
        <w:t>debe</w:t>
      </w:r>
      <w:r>
        <w:rPr>
          <w:spacing w:val="-4"/>
        </w:rPr>
        <w:t> </w:t>
      </w:r>
      <w:r>
        <w:rPr/>
        <w:t>gestionar</w:t>
      </w:r>
      <w:r>
        <w:rPr>
          <w:spacing w:val="-3"/>
        </w:rPr>
        <w:t> </w:t>
      </w:r>
      <w:r>
        <w:rPr/>
        <w:t>de</w:t>
      </w:r>
      <w:r>
        <w:rPr>
          <w:spacing w:val="-4"/>
        </w:rPr>
        <w:t> </w:t>
      </w:r>
      <w:r>
        <w:rPr/>
        <w:t>manera</w:t>
      </w:r>
      <w:r>
        <w:rPr>
          <w:spacing w:val="-4"/>
        </w:rPr>
        <w:t> </w:t>
      </w:r>
      <w:r>
        <w:rPr/>
        <w:t>integral</w:t>
      </w:r>
      <w:r>
        <w:rPr>
          <w:spacing w:val="-4"/>
        </w:rPr>
        <w:t> </w:t>
      </w:r>
      <w:r>
        <w:rPr/>
        <w:t>la</w:t>
      </w:r>
      <w:r>
        <w:rPr>
          <w:spacing w:val="-4"/>
        </w:rPr>
        <w:t> </w:t>
      </w:r>
      <w:r>
        <w:rPr/>
        <w:t>relación</w:t>
      </w:r>
      <w:r>
        <w:rPr>
          <w:spacing w:val="-3"/>
        </w:rPr>
        <w:t> </w:t>
      </w:r>
      <w:r>
        <w:rPr/>
        <w:t>con</w:t>
      </w:r>
      <w:r>
        <w:rPr>
          <w:spacing w:val="-4"/>
        </w:rPr>
        <w:t> </w:t>
      </w:r>
      <w:r>
        <w:rPr/>
        <w:t>la</w:t>
      </w:r>
      <w:r>
        <w:rPr>
          <w:spacing w:val="-4"/>
        </w:rPr>
        <w:t> </w:t>
      </w:r>
      <w:r>
        <w:rPr/>
        <w:t>ciudadanía,</w:t>
      </w:r>
      <w:r>
        <w:rPr>
          <w:spacing w:val="-4"/>
        </w:rPr>
        <w:t> </w:t>
      </w:r>
      <w:r>
        <w:rPr/>
        <w:t>los</w:t>
      </w:r>
      <w:r>
        <w:rPr>
          <w:spacing w:val="-5"/>
        </w:rPr>
        <w:t> </w:t>
      </w:r>
      <w:r>
        <w:rPr/>
        <w:t>usuarios</w:t>
      </w:r>
      <w:r>
        <w:rPr>
          <w:spacing w:val="-5"/>
        </w:rPr>
        <w:t> </w:t>
      </w:r>
      <w:r>
        <w:rPr/>
        <w:t>y</w:t>
      </w:r>
      <w:r>
        <w:rPr>
          <w:spacing w:val="-3"/>
        </w:rPr>
        <w:t> </w:t>
      </w:r>
      <w:r>
        <w:rPr/>
        <w:t>grupos</w:t>
      </w:r>
      <w:r>
        <w:rPr>
          <w:spacing w:val="-5"/>
        </w:rPr>
        <w:t> </w:t>
      </w:r>
      <w:r>
        <w:rPr/>
        <w:t>de</w:t>
      </w:r>
      <w:r>
        <w:rPr>
          <w:spacing w:val="-4"/>
        </w:rPr>
        <w:t> </w:t>
      </w:r>
      <w:r>
        <w:rPr/>
        <w:t>interés</w:t>
      </w:r>
      <w:r>
        <w:rPr>
          <w:spacing w:val="-5"/>
        </w:rPr>
        <w:t> </w:t>
      </w:r>
      <w:r>
        <w:rPr/>
        <w:t>y de valor de la Secretaria Distrital de Ambiente, con el fin de permitirle a la Ciudadanía ejercer sus derechos y cumplir con sus obligaciones en los diferentes tramites y/o servicios que ofrece la Entidad y de esta manera fortalecer la confianza institucional</w:t>
      </w:r>
      <w:r>
        <w:rPr>
          <w:spacing w:val="40"/>
        </w:rPr>
        <w:t> </w:t>
      </w:r>
      <w:r>
        <w:rPr/>
        <w:t>que se reflejará en la percepción y satisfacción ciudadana de los usuarios de la SDA, al finalizar todos los momentos de verdad en el ciclo de la prestación del servicio integrando las diferentes áreas o procesos involucrados.</w:t>
      </w:r>
    </w:p>
    <w:p>
      <w:pPr>
        <w:pStyle w:val="BodyText"/>
        <w:spacing w:before="1"/>
      </w:pPr>
    </w:p>
    <w:p>
      <w:pPr>
        <w:pStyle w:val="BodyText"/>
        <w:ind w:left="619" w:right="621"/>
        <w:jc w:val="both"/>
      </w:pPr>
      <w:r>
        <w:rPr/>
        <w:t>Por otro lado, las estrategias de educación ambiental, participación ciudadana y de comunicación pública orientadas a la resiliencia climática son necesarias y urgentes dado que el cambio climático es un problema complejo, lo que hacer necesario avanzar en procesos de coordinación y articulación entre múltiples actores. La pedagogía frente</w:t>
      </w:r>
      <w:r>
        <w:rPr>
          <w:spacing w:val="-1"/>
        </w:rPr>
        <w:t> </w:t>
      </w:r>
      <w:r>
        <w:rPr/>
        <w:t>al cambio climático se hace urgente, no solo por la inminencia de la crisis climática, sino porque</w:t>
      </w:r>
      <w:r>
        <w:rPr>
          <w:spacing w:val="-3"/>
        </w:rPr>
        <w:t> </w:t>
      </w:r>
      <w:r>
        <w:rPr/>
        <w:t>sus</w:t>
      </w:r>
      <w:r>
        <w:rPr>
          <w:spacing w:val="-3"/>
        </w:rPr>
        <w:t> </w:t>
      </w:r>
      <w:r>
        <w:rPr/>
        <w:t>efectos</w:t>
      </w:r>
      <w:r>
        <w:rPr>
          <w:spacing w:val="-4"/>
        </w:rPr>
        <w:t> </w:t>
      </w:r>
      <w:r>
        <w:rPr/>
        <w:t>suceden</w:t>
      </w:r>
      <w:r>
        <w:rPr>
          <w:spacing w:val="-4"/>
        </w:rPr>
        <w:t> </w:t>
      </w:r>
      <w:r>
        <w:rPr/>
        <w:t>a</w:t>
      </w:r>
      <w:r>
        <w:rPr>
          <w:spacing w:val="-3"/>
        </w:rPr>
        <w:t> </w:t>
      </w:r>
      <w:r>
        <w:rPr/>
        <w:t>lo</w:t>
      </w:r>
      <w:r>
        <w:rPr>
          <w:spacing w:val="-2"/>
        </w:rPr>
        <w:t> </w:t>
      </w:r>
      <w:r>
        <w:rPr/>
        <w:t>largo</w:t>
      </w:r>
      <w:r>
        <w:rPr>
          <w:spacing w:val="-4"/>
        </w:rPr>
        <w:t> </w:t>
      </w:r>
      <w:r>
        <w:rPr/>
        <w:t>de</w:t>
      </w:r>
      <w:r>
        <w:rPr>
          <w:spacing w:val="-3"/>
        </w:rPr>
        <w:t> </w:t>
      </w:r>
      <w:r>
        <w:rPr/>
        <w:t>periodos</w:t>
      </w:r>
      <w:r>
        <w:rPr>
          <w:spacing w:val="-6"/>
        </w:rPr>
        <w:t> </w:t>
      </w:r>
      <w:r>
        <w:rPr/>
        <w:t>de</w:t>
      </w:r>
      <w:r>
        <w:rPr>
          <w:spacing w:val="-3"/>
        </w:rPr>
        <w:t> </w:t>
      </w:r>
      <w:r>
        <w:rPr/>
        <w:t>tiempo</w:t>
      </w:r>
      <w:r>
        <w:rPr>
          <w:spacing w:val="-6"/>
        </w:rPr>
        <w:t> </w:t>
      </w:r>
      <w:r>
        <w:rPr/>
        <w:t>que</w:t>
      </w:r>
      <w:r>
        <w:rPr>
          <w:spacing w:val="-3"/>
        </w:rPr>
        <w:t> </w:t>
      </w:r>
      <w:r>
        <w:rPr/>
        <w:t>se</w:t>
      </w:r>
      <w:r>
        <w:rPr>
          <w:spacing w:val="-5"/>
        </w:rPr>
        <w:t> </w:t>
      </w:r>
      <w:r>
        <w:rPr/>
        <w:t>miden</w:t>
      </w:r>
      <w:r>
        <w:rPr>
          <w:spacing w:val="-4"/>
        </w:rPr>
        <w:t> </w:t>
      </w:r>
      <w:r>
        <w:rPr/>
        <w:t>en</w:t>
      </w:r>
      <w:r>
        <w:rPr>
          <w:spacing w:val="-4"/>
        </w:rPr>
        <w:t> </w:t>
      </w:r>
      <w:r>
        <w:rPr/>
        <w:t>décadas,</w:t>
      </w:r>
      <w:r>
        <w:rPr>
          <w:spacing w:val="-5"/>
        </w:rPr>
        <w:t> </w:t>
      </w:r>
      <w:r>
        <w:rPr/>
        <w:t>por</w:t>
      </w:r>
      <w:r>
        <w:rPr>
          <w:spacing w:val="-5"/>
        </w:rPr>
        <w:t> </w:t>
      </w:r>
      <w:r>
        <w:rPr/>
        <w:t>lo</w:t>
      </w:r>
      <w:r>
        <w:rPr>
          <w:spacing w:val="-2"/>
        </w:rPr>
        <w:t> </w:t>
      </w:r>
      <w:r>
        <w:rPr/>
        <w:t>que</w:t>
      </w:r>
      <w:r>
        <w:rPr>
          <w:spacing w:val="-3"/>
        </w:rPr>
        <w:t> </w:t>
      </w:r>
      <w:r>
        <w:rPr/>
        <w:t>un</w:t>
      </w:r>
      <w:r>
        <w:rPr>
          <w:spacing w:val="-2"/>
        </w:rPr>
        <w:t> </w:t>
      </w:r>
      <w:r>
        <w:rPr/>
        <w:t>ciudadano podría</w:t>
      </w:r>
      <w:r>
        <w:rPr>
          <w:spacing w:val="-4"/>
        </w:rPr>
        <w:t> </w:t>
      </w:r>
      <w:r>
        <w:rPr/>
        <w:t>no</w:t>
      </w:r>
      <w:r>
        <w:rPr>
          <w:spacing w:val="-1"/>
        </w:rPr>
        <w:t> </w:t>
      </w:r>
      <w:r>
        <w:rPr/>
        <w:t>notar</w:t>
      </w:r>
      <w:r>
        <w:rPr>
          <w:spacing w:val="-1"/>
        </w:rPr>
        <w:t> </w:t>
      </w:r>
      <w:r>
        <w:rPr/>
        <w:t>la</w:t>
      </w:r>
      <w:r>
        <w:rPr>
          <w:spacing w:val="-2"/>
        </w:rPr>
        <w:t> </w:t>
      </w:r>
      <w:r>
        <w:rPr/>
        <w:t>ocurrencia</w:t>
      </w:r>
      <w:r>
        <w:rPr>
          <w:spacing w:val="-4"/>
        </w:rPr>
        <w:t> </w:t>
      </w:r>
      <w:r>
        <w:rPr/>
        <w:t>de</w:t>
      </w:r>
      <w:r>
        <w:rPr>
          <w:spacing w:val="-2"/>
        </w:rPr>
        <w:t> </w:t>
      </w:r>
      <w:r>
        <w:rPr/>
        <w:t>cambios</w:t>
      </w:r>
      <w:r>
        <w:rPr>
          <w:spacing w:val="-3"/>
        </w:rPr>
        <w:t> </w:t>
      </w:r>
      <w:r>
        <w:rPr/>
        <w:t>en</w:t>
      </w:r>
      <w:r>
        <w:rPr>
          <w:spacing w:val="-3"/>
        </w:rPr>
        <w:t> </w:t>
      </w:r>
      <w:r>
        <w:rPr/>
        <w:t>el</w:t>
      </w:r>
      <w:r>
        <w:rPr>
          <w:spacing w:val="-2"/>
        </w:rPr>
        <w:t> </w:t>
      </w:r>
      <w:r>
        <w:rPr/>
        <w:t>sistema</w:t>
      </w:r>
      <w:r>
        <w:rPr>
          <w:spacing w:val="-2"/>
        </w:rPr>
        <w:t> </w:t>
      </w:r>
      <w:r>
        <w:rPr/>
        <w:t>climático</w:t>
      </w:r>
      <w:r>
        <w:rPr>
          <w:spacing w:val="-1"/>
        </w:rPr>
        <w:t> </w:t>
      </w:r>
      <w:r>
        <w:rPr/>
        <w:t>y</w:t>
      </w:r>
      <w:r>
        <w:rPr>
          <w:spacing w:val="-1"/>
        </w:rPr>
        <w:t> </w:t>
      </w:r>
      <w:r>
        <w:rPr/>
        <w:t>en</w:t>
      </w:r>
      <w:r>
        <w:rPr>
          <w:spacing w:val="-1"/>
        </w:rPr>
        <w:t> </w:t>
      </w:r>
      <w:r>
        <w:rPr/>
        <w:t>la</w:t>
      </w:r>
      <w:r>
        <w:rPr>
          <w:spacing w:val="-2"/>
        </w:rPr>
        <w:t> </w:t>
      </w:r>
      <w:r>
        <w:rPr/>
        <w:t>manera</w:t>
      </w:r>
      <w:r>
        <w:rPr>
          <w:spacing w:val="-2"/>
        </w:rPr>
        <w:t> </w:t>
      </w:r>
      <w:r>
        <w:rPr/>
        <w:t>en</w:t>
      </w:r>
      <w:r>
        <w:rPr>
          <w:spacing w:val="-1"/>
        </w:rPr>
        <w:t> </w:t>
      </w:r>
      <w:r>
        <w:rPr/>
        <w:t>la</w:t>
      </w:r>
      <w:r>
        <w:rPr>
          <w:spacing w:val="-2"/>
        </w:rPr>
        <w:t> </w:t>
      </w:r>
      <w:r>
        <w:rPr/>
        <w:t>que</w:t>
      </w:r>
      <w:r>
        <w:rPr>
          <w:spacing w:val="-6"/>
        </w:rPr>
        <w:t> </w:t>
      </w:r>
      <w:r>
        <w:rPr/>
        <w:t>su</w:t>
      </w:r>
      <w:r>
        <w:rPr>
          <w:spacing w:val="-1"/>
        </w:rPr>
        <w:t> </w:t>
      </w:r>
      <w:r>
        <w:rPr/>
        <w:t>calidad</w:t>
      </w:r>
      <w:r>
        <w:rPr>
          <w:spacing w:val="-1"/>
        </w:rPr>
        <w:t> </w:t>
      </w:r>
      <w:r>
        <w:rPr/>
        <w:t>de</w:t>
      </w:r>
      <w:r>
        <w:rPr>
          <w:spacing w:val="-2"/>
        </w:rPr>
        <w:t> </w:t>
      </w:r>
      <w:r>
        <w:rPr/>
        <w:t>vida</w:t>
      </w:r>
      <w:r>
        <w:rPr>
          <w:spacing w:val="-2"/>
        </w:rPr>
        <w:t> </w:t>
      </w:r>
      <w:r>
        <w:rPr/>
        <w:t>se ve afectada por esos cambios (CONPES 31 de 2023 Política Pública de Acción Climática).</w:t>
      </w:r>
    </w:p>
    <w:p>
      <w:pPr>
        <w:pStyle w:val="BodyText"/>
        <w:spacing w:before="229"/>
      </w:pPr>
    </w:p>
    <w:p>
      <w:pPr>
        <w:pStyle w:val="Heading3"/>
        <w:numPr>
          <w:ilvl w:val="2"/>
          <w:numId w:val="2"/>
        </w:numPr>
        <w:tabs>
          <w:tab w:pos="1699" w:val="left" w:leader="none"/>
        </w:tabs>
        <w:spacing w:line="240" w:lineRule="auto" w:before="0" w:after="0"/>
        <w:ind w:left="1699" w:right="0" w:hanging="1080"/>
        <w:jc w:val="left"/>
      </w:pPr>
      <w:r>
        <w:rPr/>
        <w:t>Magnitud</w:t>
      </w:r>
      <w:r>
        <w:rPr>
          <w:spacing w:val="-7"/>
        </w:rPr>
        <w:t> </w:t>
      </w:r>
      <w:r>
        <w:rPr/>
        <w:t>actual</w:t>
      </w:r>
      <w:r>
        <w:rPr>
          <w:spacing w:val="-6"/>
        </w:rPr>
        <w:t> </w:t>
      </w:r>
      <w:r>
        <w:rPr/>
        <w:t>del</w:t>
      </w:r>
      <w:r>
        <w:rPr>
          <w:spacing w:val="-5"/>
        </w:rPr>
        <w:t> </w:t>
      </w:r>
      <w:r>
        <w:rPr/>
        <w:t>problema</w:t>
      </w:r>
      <w:r>
        <w:rPr>
          <w:spacing w:val="-4"/>
        </w:rPr>
        <w:t> </w:t>
      </w:r>
      <w:r>
        <w:rPr/>
        <w:t>e</w:t>
      </w:r>
      <w:r>
        <w:rPr>
          <w:spacing w:val="-5"/>
        </w:rPr>
        <w:t> </w:t>
      </w:r>
      <w:r>
        <w:rPr/>
        <w:t>indicadores</w:t>
      </w:r>
      <w:r>
        <w:rPr>
          <w:spacing w:val="-7"/>
        </w:rPr>
        <w:t> </w:t>
      </w:r>
      <w:r>
        <w:rPr/>
        <w:t>de</w:t>
      </w:r>
      <w:r>
        <w:rPr>
          <w:spacing w:val="-5"/>
        </w:rPr>
        <w:t> </w:t>
      </w:r>
      <w:r>
        <w:rPr>
          <w:spacing w:val="-2"/>
        </w:rPr>
        <w:t>referencia.</w:t>
      </w:r>
    </w:p>
    <w:p>
      <w:pPr>
        <w:pStyle w:val="BodyText"/>
        <w:spacing w:before="1"/>
        <w:rPr>
          <w:b/>
        </w:rPr>
      </w:pPr>
    </w:p>
    <w:p>
      <w:pPr>
        <w:pStyle w:val="BodyText"/>
        <w:ind w:left="619" w:right="615"/>
        <w:jc w:val="both"/>
      </w:pPr>
      <w:r>
        <w:rPr/>
        <w:t>De acuerdo con el resultado del instrumento de evaluación del conocimiento, que se empezó aplicar en el año 2018</w:t>
      </w:r>
      <w:r>
        <w:rPr>
          <w:spacing w:val="-1"/>
        </w:rPr>
        <w:t> </w:t>
      </w:r>
      <w:r>
        <w:rPr/>
        <w:t>por</w:t>
      </w:r>
      <w:r>
        <w:rPr>
          <w:spacing w:val="-2"/>
        </w:rPr>
        <w:t> </w:t>
      </w:r>
      <w:r>
        <w:rPr/>
        <w:t>parte</w:t>
      </w:r>
      <w:r>
        <w:rPr>
          <w:spacing w:val="-2"/>
        </w:rPr>
        <w:t> </w:t>
      </w:r>
      <w:r>
        <w:rPr/>
        <w:t>de la</w:t>
      </w:r>
      <w:r>
        <w:rPr>
          <w:spacing w:val="-2"/>
        </w:rPr>
        <w:t> </w:t>
      </w:r>
      <w:r>
        <w:rPr/>
        <w:t>Oficina</w:t>
      </w:r>
      <w:r>
        <w:rPr>
          <w:spacing w:val="-2"/>
        </w:rPr>
        <w:t> </w:t>
      </w:r>
      <w:r>
        <w:rPr/>
        <w:t>de Participación,</w:t>
      </w:r>
      <w:r>
        <w:rPr>
          <w:spacing w:val="-2"/>
        </w:rPr>
        <w:t> </w:t>
      </w:r>
      <w:r>
        <w:rPr/>
        <w:t>Educación</w:t>
      </w:r>
      <w:r>
        <w:rPr>
          <w:spacing w:val="-1"/>
        </w:rPr>
        <w:t> </w:t>
      </w:r>
      <w:r>
        <w:rPr/>
        <w:t>y</w:t>
      </w:r>
      <w:r>
        <w:rPr>
          <w:spacing w:val="-3"/>
        </w:rPr>
        <w:t> </w:t>
      </w:r>
      <w:r>
        <w:rPr/>
        <w:t>Localidades de</w:t>
      </w:r>
      <w:r>
        <w:rPr>
          <w:spacing w:val="-2"/>
        </w:rPr>
        <w:t> </w:t>
      </w:r>
      <w:r>
        <w:rPr/>
        <w:t>la Secretaría</w:t>
      </w:r>
      <w:r>
        <w:rPr>
          <w:spacing w:val="-2"/>
        </w:rPr>
        <w:t> </w:t>
      </w:r>
      <w:r>
        <w:rPr/>
        <w:t>Distrital de Ambiente, de las 7257 personas evaluadas en 2023, 4351 obtuvieron un puntaje bajo antes de iniciar las acciones de educación ambiental. Esto evidencia el bajo conocimiento que tienen las personas sobre la acción climática, agua y Estructura Ecológica Principal, gestión de riesgos, cambio climático, manejo de residuos sólidos y biodiversidad. Es de aclarar que esa línea base se obtiene del 10% de las personas que participan en las actividades y se eligen de manera aleatoria para obtener una muestra significativa de toda la población que se atiende. Para la interpretación</w:t>
      </w:r>
      <w:r>
        <w:rPr>
          <w:spacing w:val="-2"/>
        </w:rPr>
        <w:t> </w:t>
      </w:r>
      <w:r>
        <w:rPr/>
        <w:t>de los resultados se establecieron las dos clasificaciones que se mostraron en la tabla 1 y que permitieron medir el aumento o disminución del conocimiento luego de la realización de las acciones de educación ambiental.</w:t>
      </w:r>
    </w:p>
    <w:p>
      <w:pPr>
        <w:pStyle w:val="BodyText"/>
      </w:pPr>
    </w:p>
    <w:p>
      <w:pPr>
        <w:pStyle w:val="BodyText"/>
        <w:ind w:left="619" w:right="627"/>
        <w:jc w:val="both"/>
      </w:pPr>
      <w:r>
        <w:rPr/>
        <w:t>Este bajo conocimiento frente a temas ambientales incide en la falta de cuidado del territorio a nivel local, lo que</w:t>
      </w:r>
      <w:r>
        <w:rPr>
          <w:spacing w:val="33"/>
        </w:rPr>
        <w:t> </w:t>
      </w:r>
      <w:r>
        <w:rPr/>
        <w:t>se</w:t>
      </w:r>
      <w:r>
        <w:rPr>
          <w:spacing w:val="33"/>
        </w:rPr>
        <w:t> </w:t>
      </w:r>
      <w:r>
        <w:rPr/>
        <w:t>evidencia</w:t>
      </w:r>
      <w:r>
        <w:rPr>
          <w:spacing w:val="34"/>
        </w:rPr>
        <w:t> </w:t>
      </w:r>
      <w:r>
        <w:rPr/>
        <w:t>en</w:t>
      </w:r>
      <w:r>
        <w:rPr>
          <w:spacing w:val="34"/>
        </w:rPr>
        <w:t> </w:t>
      </w:r>
      <w:r>
        <w:rPr/>
        <w:t>la</w:t>
      </w:r>
      <w:r>
        <w:rPr>
          <w:spacing w:val="33"/>
        </w:rPr>
        <w:t> </w:t>
      </w:r>
      <w:r>
        <w:rPr/>
        <w:t>persistencia</w:t>
      </w:r>
      <w:r>
        <w:rPr>
          <w:spacing w:val="33"/>
        </w:rPr>
        <w:t> </w:t>
      </w:r>
      <w:r>
        <w:rPr/>
        <w:t>de</w:t>
      </w:r>
      <w:r>
        <w:rPr>
          <w:spacing w:val="33"/>
        </w:rPr>
        <w:t> </w:t>
      </w:r>
      <w:r>
        <w:rPr/>
        <w:t>diferentes</w:t>
      </w:r>
      <w:r>
        <w:rPr>
          <w:spacing w:val="33"/>
        </w:rPr>
        <w:t> </w:t>
      </w:r>
      <w:r>
        <w:rPr/>
        <w:t>situaciones</w:t>
      </w:r>
      <w:r>
        <w:rPr>
          <w:spacing w:val="32"/>
        </w:rPr>
        <w:t> </w:t>
      </w:r>
      <w:r>
        <w:rPr/>
        <w:t>ambientales</w:t>
      </w:r>
      <w:r>
        <w:rPr>
          <w:spacing w:val="33"/>
        </w:rPr>
        <w:t> </w:t>
      </w:r>
      <w:r>
        <w:rPr/>
        <w:t>conflictivas</w:t>
      </w:r>
      <w:r>
        <w:rPr>
          <w:spacing w:val="32"/>
        </w:rPr>
        <w:t> </w:t>
      </w:r>
      <w:r>
        <w:rPr/>
        <w:t>relacionadas</w:t>
      </w:r>
      <w:r>
        <w:rPr>
          <w:spacing w:val="33"/>
        </w:rPr>
        <w:t> </w:t>
      </w:r>
      <w:r>
        <w:rPr/>
        <w:t>con</w:t>
      </w:r>
      <w:r>
        <w:rPr>
          <w:spacing w:val="33"/>
        </w:rPr>
        <w:t> </w:t>
      </w:r>
      <w:r>
        <w:rPr>
          <w:spacing w:val="-5"/>
        </w:rPr>
        <w:t>la</w:t>
      </w:r>
    </w:p>
    <w:p>
      <w:pPr>
        <w:pStyle w:val="BodyText"/>
        <w:spacing w:after="0"/>
        <w:jc w:val="both"/>
        <w:sectPr>
          <w:pgSz w:w="12240" w:h="15840"/>
          <w:pgMar w:header="722" w:footer="0" w:top="2400" w:bottom="280" w:left="1080" w:right="1080"/>
        </w:sectPr>
      </w:pPr>
    </w:p>
    <w:p>
      <w:pPr>
        <w:pStyle w:val="BodyText"/>
      </w:pPr>
    </w:p>
    <w:p>
      <w:pPr>
        <w:pStyle w:val="BodyText"/>
        <w:spacing w:before="104"/>
      </w:pPr>
    </w:p>
    <w:p>
      <w:pPr>
        <w:pStyle w:val="BodyText"/>
        <w:ind w:left="619" w:right="615"/>
        <w:jc w:val="both"/>
      </w:pPr>
      <w:r>
        <w:rPr/>
        <w:t>contaminación hídrica, del aire, auditiva y visual, afectaciones a la Estructura Ecológica Principal y la biodiversidad,</w:t>
      </w:r>
      <w:r>
        <w:rPr>
          <w:spacing w:val="-3"/>
        </w:rPr>
        <w:t> </w:t>
      </w:r>
      <w:r>
        <w:rPr/>
        <w:t>entre</w:t>
      </w:r>
      <w:r>
        <w:rPr>
          <w:spacing w:val="-3"/>
        </w:rPr>
        <w:t> </w:t>
      </w:r>
      <w:r>
        <w:rPr/>
        <w:t>otras.</w:t>
      </w:r>
      <w:r>
        <w:rPr>
          <w:spacing w:val="-2"/>
        </w:rPr>
        <w:t> </w:t>
      </w:r>
      <w:r>
        <w:rPr/>
        <w:t>La</w:t>
      </w:r>
      <w:r>
        <w:rPr>
          <w:spacing w:val="-5"/>
        </w:rPr>
        <w:t> </w:t>
      </w:r>
      <w:r>
        <w:rPr/>
        <w:t>persistencia</w:t>
      </w:r>
      <w:r>
        <w:rPr>
          <w:spacing w:val="-3"/>
        </w:rPr>
        <w:t> </w:t>
      </w:r>
      <w:r>
        <w:rPr/>
        <w:t>de</w:t>
      </w:r>
      <w:r>
        <w:rPr>
          <w:spacing w:val="-3"/>
        </w:rPr>
        <w:t> </w:t>
      </w:r>
      <w:r>
        <w:rPr/>
        <w:t>situaciones</w:t>
      </w:r>
      <w:r>
        <w:rPr>
          <w:spacing w:val="-4"/>
        </w:rPr>
        <w:t> </w:t>
      </w:r>
      <w:r>
        <w:rPr/>
        <w:t>ambientales</w:t>
      </w:r>
      <w:r>
        <w:rPr>
          <w:spacing w:val="-4"/>
        </w:rPr>
        <w:t> </w:t>
      </w:r>
      <w:r>
        <w:rPr/>
        <w:t>conflictivas ocasiona</w:t>
      </w:r>
      <w:r>
        <w:rPr>
          <w:spacing w:val="-3"/>
        </w:rPr>
        <w:t> </w:t>
      </w:r>
      <w:r>
        <w:rPr/>
        <w:t>impactos</w:t>
      </w:r>
      <w:r>
        <w:rPr>
          <w:spacing w:val="-4"/>
        </w:rPr>
        <w:t> </w:t>
      </w:r>
      <w:r>
        <w:rPr/>
        <w:t>negativos sobre el</w:t>
      </w:r>
      <w:r>
        <w:rPr>
          <w:spacing w:val="-1"/>
        </w:rPr>
        <w:t> </w:t>
      </w:r>
      <w:r>
        <w:rPr/>
        <w:t>ambiente, como la contaminación de los cuerpos</w:t>
      </w:r>
      <w:r>
        <w:rPr>
          <w:spacing w:val="-1"/>
        </w:rPr>
        <w:t> </w:t>
      </w:r>
      <w:r>
        <w:rPr/>
        <w:t>de agua y los suelos</w:t>
      </w:r>
      <w:r>
        <w:rPr>
          <w:spacing w:val="-1"/>
        </w:rPr>
        <w:t> </w:t>
      </w:r>
      <w:r>
        <w:rPr/>
        <w:t>de la</w:t>
      </w:r>
      <w:r>
        <w:rPr>
          <w:spacing w:val="-1"/>
        </w:rPr>
        <w:t> </w:t>
      </w:r>
      <w:r>
        <w:rPr/>
        <w:t>ciudad. Situaciones en las cuales la educación ambiental, la participación ciudadana y la comunicación pública tienen una contribución </w:t>
      </w:r>
      <w:r>
        <w:rPr>
          <w:spacing w:val="-2"/>
        </w:rPr>
        <w:t>significativa.</w:t>
      </w:r>
    </w:p>
    <w:p>
      <w:pPr>
        <w:pStyle w:val="BodyText"/>
      </w:pPr>
    </w:p>
    <w:p>
      <w:pPr>
        <w:pStyle w:val="BodyText"/>
        <w:ind w:left="619" w:right="620"/>
        <w:jc w:val="both"/>
      </w:pPr>
      <w:r>
        <w:rPr/>
        <w:t>Por otra parte, la necesidad de aumentar la apropiación social de conocimiento frente a temas ambientales mediante la ejecución estrategias de participación, comunicación y educación se hace evidente en la disminución de la percepción de la ciudadanía frente a la necesidad de priorizar temas ambientales desde la administración</w:t>
      </w:r>
      <w:r>
        <w:rPr>
          <w:spacing w:val="-6"/>
        </w:rPr>
        <w:t> </w:t>
      </w:r>
      <w:r>
        <w:rPr/>
        <w:t>distrital,</w:t>
      </w:r>
      <w:r>
        <w:rPr>
          <w:spacing w:val="-6"/>
        </w:rPr>
        <w:t> </w:t>
      </w:r>
      <w:r>
        <w:rPr/>
        <w:t>dado</w:t>
      </w:r>
      <w:r>
        <w:rPr>
          <w:spacing w:val="-6"/>
        </w:rPr>
        <w:t> </w:t>
      </w:r>
      <w:r>
        <w:rPr/>
        <w:t>que</w:t>
      </w:r>
      <w:r>
        <w:rPr>
          <w:spacing w:val="-6"/>
        </w:rPr>
        <w:t> </w:t>
      </w:r>
      <w:r>
        <w:rPr/>
        <w:t>esta</w:t>
      </w:r>
      <w:r>
        <w:rPr>
          <w:spacing w:val="-7"/>
        </w:rPr>
        <w:t> </w:t>
      </w:r>
      <w:r>
        <w:rPr/>
        <w:t>percepción</w:t>
      </w:r>
      <w:r>
        <w:rPr>
          <w:spacing w:val="-6"/>
        </w:rPr>
        <w:t> </w:t>
      </w:r>
      <w:r>
        <w:rPr/>
        <w:t>disminuyó</w:t>
      </w:r>
      <w:r>
        <w:rPr>
          <w:spacing w:val="-6"/>
        </w:rPr>
        <w:t> </w:t>
      </w:r>
      <w:r>
        <w:rPr/>
        <w:t>más</w:t>
      </w:r>
      <w:r>
        <w:rPr>
          <w:spacing w:val="-7"/>
        </w:rPr>
        <w:t> </w:t>
      </w:r>
      <w:r>
        <w:rPr/>
        <w:t>del</w:t>
      </w:r>
      <w:r>
        <w:rPr>
          <w:spacing w:val="-7"/>
        </w:rPr>
        <w:t> </w:t>
      </w:r>
      <w:r>
        <w:rPr/>
        <w:t>15%</w:t>
      </w:r>
      <w:r>
        <w:rPr>
          <w:spacing w:val="-7"/>
        </w:rPr>
        <w:t> </w:t>
      </w:r>
      <w:r>
        <w:rPr/>
        <w:t>entre</w:t>
      </w:r>
      <w:r>
        <w:rPr>
          <w:spacing w:val="-6"/>
        </w:rPr>
        <w:t> </w:t>
      </w:r>
      <w:r>
        <w:rPr/>
        <w:t>2017</w:t>
      </w:r>
      <w:r>
        <w:rPr>
          <w:spacing w:val="-6"/>
        </w:rPr>
        <w:t> </w:t>
      </w:r>
      <w:r>
        <w:rPr/>
        <w:t>y</w:t>
      </w:r>
      <w:r>
        <w:rPr>
          <w:spacing w:val="-6"/>
        </w:rPr>
        <w:t> </w:t>
      </w:r>
      <w:r>
        <w:rPr/>
        <w:t>2023.</w:t>
      </w:r>
      <w:r>
        <w:rPr>
          <w:spacing w:val="-6"/>
        </w:rPr>
        <w:t> </w:t>
      </w:r>
      <w:r>
        <w:rPr/>
        <w:t>Esto</w:t>
      </w:r>
      <w:r>
        <w:rPr>
          <w:spacing w:val="-6"/>
        </w:rPr>
        <w:t> </w:t>
      </w:r>
      <w:r>
        <w:rPr/>
        <w:t>quiere</w:t>
      </w:r>
      <w:r>
        <w:rPr>
          <w:spacing w:val="-6"/>
        </w:rPr>
        <w:t> </w:t>
      </w:r>
      <w:r>
        <w:rPr/>
        <w:t>decir que la ciudadanía percibe que los temas ambientales no son de importante priorización desde la gestión ambiental distrital (Bogotá Cómo Vamos, 2023).</w:t>
      </w:r>
    </w:p>
    <w:p>
      <w:pPr>
        <w:pStyle w:val="BodyText"/>
        <w:spacing w:before="1"/>
      </w:pPr>
    </w:p>
    <w:p>
      <w:pPr>
        <w:pStyle w:val="BodyText"/>
        <w:ind w:left="619" w:right="615"/>
        <w:jc w:val="both"/>
      </w:pPr>
      <w:r>
        <w:rPr/>
        <w:t>Según los resultados de la Encuesta de Cultura Ambiental en Bogotá D.C. aplicada en 2021 por la Secretaría Distrital</w:t>
      </w:r>
      <w:r>
        <w:rPr>
          <w:spacing w:val="-8"/>
        </w:rPr>
        <w:t> </w:t>
      </w:r>
      <w:r>
        <w:rPr/>
        <w:t>de</w:t>
      </w:r>
      <w:r>
        <w:rPr>
          <w:spacing w:val="-7"/>
        </w:rPr>
        <w:t> </w:t>
      </w:r>
      <w:r>
        <w:rPr/>
        <w:t>Cultura,</w:t>
      </w:r>
      <w:r>
        <w:rPr>
          <w:spacing w:val="-7"/>
        </w:rPr>
        <w:t> </w:t>
      </w:r>
      <w:r>
        <w:rPr/>
        <w:t>Recreación</w:t>
      </w:r>
      <w:r>
        <w:rPr>
          <w:spacing w:val="-7"/>
        </w:rPr>
        <w:t> </w:t>
      </w:r>
      <w:r>
        <w:rPr/>
        <w:t>y</w:t>
      </w:r>
      <w:r>
        <w:rPr>
          <w:spacing w:val="-7"/>
        </w:rPr>
        <w:t> </w:t>
      </w:r>
      <w:r>
        <w:rPr/>
        <w:t>Deporte,</w:t>
      </w:r>
      <w:r>
        <w:rPr>
          <w:spacing w:val="-9"/>
        </w:rPr>
        <w:t> </w:t>
      </w:r>
      <w:r>
        <w:rPr/>
        <w:t>en</w:t>
      </w:r>
      <w:r>
        <w:rPr>
          <w:spacing w:val="-6"/>
        </w:rPr>
        <w:t> </w:t>
      </w:r>
      <w:r>
        <w:rPr/>
        <w:t>la</w:t>
      </w:r>
      <w:r>
        <w:rPr>
          <w:spacing w:val="-8"/>
        </w:rPr>
        <w:t> </w:t>
      </w:r>
      <w:r>
        <w:rPr/>
        <w:t>categoría</w:t>
      </w:r>
      <w:r>
        <w:rPr>
          <w:spacing w:val="-8"/>
        </w:rPr>
        <w:t> </w:t>
      </w:r>
      <w:r>
        <w:rPr/>
        <w:t>de</w:t>
      </w:r>
      <w:r>
        <w:rPr>
          <w:spacing w:val="-9"/>
        </w:rPr>
        <w:t> </w:t>
      </w:r>
      <w:r>
        <w:rPr/>
        <w:t>“elementos</w:t>
      </w:r>
      <w:r>
        <w:rPr>
          <w:spacing w:val="-9"/>
        </w:rPr>
        <w:t> </w:t>
      </w:r>
      <w:r>
        <w:rPr/>
        <w:t>de</w:t>
      </w:r>
      <w:r>
        <w:rPr>
          <w:spacing w:val="-7"/>
        </w:rPr>
        <w:t> </w:t>
      </w:r>
      <w:r>
        <w:rPr/>
        <w:t>la</w:t>
      </w:r>
      <w:r>
        <w:rPr>
          <w:spacing w:val="-8"/>
        </w:rPr>
        <w:t> </w:t>
      </w:r>
      <w:r>
        <w:rPr/>
        <w:t>Estructura</w:t>
      </w:r>
      <w:r>
        <w:rPr>
          <w:spacing w:val="-7"/>
        </w:rPr>
        <w:t> </w:t>
      </w:r>
      <w:r>
        <w:rPr/>
        <w:t>Ecológica</w:t>
      </w:r>
      <w:r>
        <w:rPr>
          <w:spacing w:val="-7"/>
        </w:rPr>
        <w:t> </w:t>
      </w:r>
      <w:r>
        <w:rPr/>
        <w:t>Principal”, el</w:t>
      </w:r>
      <w:r>
        <w:rPr>
          <w:spacing w:val="-3"/>
        </w:rPr>
        <w:t> </w:t>
      </w:r>
      <w:r>
        <w:rPr/>
        <w:t>79%</w:t>
      </w:r>
      <w:r>
        <w:rPr>
          <w:spacing w:val="-3"/>
        </w:rPr>
        <w:t> </w:t>
      </w:r>
      <w:r>
        <w:rPr/>
        <w:t>manifiesta</w:t>
      </w:r>
      <w:r>
        <w:rPr>
          <w:spacing w:val="-3"/>
        </w:rPr>
        <w:t> </w:t>
      </w:r>
      <w:r>
        <w:rPr/>
        <w:t>no</w:t>
      </w:r>
      <w:r>
        <w:rPr>
          <w:spacing w:val="-4"/>
        </w:rPr>
        <w:t> </w:t>
      </w:r>
      <w:r>
        <w:rPr/>
        <w:t>haber</w:t>
      </w:r>
      <w:r>
        <w:rPr>
          <w:spacing w:val="-4"/>
        </w:rPr>
        <w:t> </w:t>
      </w:r>
      <w:r>
        <w:rPr/>
        <w:t>visitado en</w:t>
      </w:r>
      <w:r>
        <w:rPr>
          <w:spacing w:val="-2"/>
        </w:rPr>
        <w:t> </w:t>
      </w:r>
      <w:r>
        <w:rPr/>
        <w:t>el</w:t>
      </w:r>
      <w:r>
        <w:rPr>
          <w:spacing w:val="-3"/>
        </w:rPr>
        <w:t> </w:t>
      </w:r>
      <w:r>
        <w:rPr/>
        <w:t>último</w:t>
      </w:r>
      <w:r>
        <w:rPr>
          <w:spacing w:val="-2"/>
        </w:rPr>
        <w:t> </w:t>
      </w:r>
      <w:r>
        <w:rPr/>
        <w:t>año</w:t>
      </w:r>
      <w:r>
        <w:rPr>
          <w:spacing w:val="-2"/>
        </w:rPr>
        <w:t> </w:t>
      </w:r>
      <w:r>
        <w:rPr/>
        <w:t>los</w:t>
      </w:r>
      <w:r>
        <w:rPr>
          <w:spacing w:val="-4"/>
        </w:rPr>
        <w:t> </w:t>
      </w:r>
      <w:r>
        <w:rPr/>
        <w:t>humedales,</w:t>
      </w:r>
      <w:r>
        <w:rPr>
          <w:spacing w:val="-3"/>
        </w:rPr>
        <w:t> </w:t>
      </w:r>
      <w:r>
        <w:rPr/>
        <w:t>el</w:t>
      </w:r>
      <w:r>
        <w:rPr>
          <w:spacing w:val="-3"/>
        </w:rPr>
        <w:t> </w:t>
      </w:r>
      <w:r>
        <w:rPr/>
        <w:t>86%</w:t>
      </w:r>
      <w:r>
        <w:rPr>
          <w:spacing w:val="-4"/>
        </w:rPr>
        <w:t> </w:t>
      </w:r>
      <w:r>
        <w:rPr/>
        <w:t>reservas</w:t>
      </w:r>
      <w:r>
        <w:rPr>
          <w:spacing w:val="-4"/>
        </w:rPr>
        <w:t> </w:t>
      </w:r>
      <w:r>
        <w:rPr/>
        <w:t>forestales,</w:t>
      </w:r>
      <w:r>
        <w:rPr>
          <w:spacing w:val="-2"/>
        </w:rPr>
        <w:t> </w:t>
      </w:r>
      <w:r>
        <w:rPr/>
        <w:t>el</w:t>
      </w:r>
      <w:r>
        <w:rPr>
          <w:spacing w:val="-3"/>
        </w:rPr>
        <w:t> </w:t>
      </w:r>
      <w:r>
        <w:rPr/>
        <w:t>80%</w:t>
      </w:r>
      <w:r>
        <w:rPr>
          <w:spacing w:val="-4"/>
        </w:rPr>
        <w:t> </w:t>
      </w:r>
      <w:r>
        <w:rPr/>
        <w:t>ríos,</w:t>
      </w:r>
      <w:r>
        <w:rPr>
          <w:spacing w:val="-2"/>
        </w:rPr>
        <w:t> </w:t>
      </w:r>
      <w:r>
        <w:rPr/>
        <w:t>el 80% quebradas, el 68% parques naturales, el 88% páramos, el 83% senderos en los Cerros</w:t>
      </w:r>
      <w:r>
        <w:rPr>
          <w:spacing w:val="-1"/>
        </w:rPr>
        <w:t> </w:t>
      </w:r>
      <w:r>
        <w:rPr/>
        <w:t>Orientales, el 93% Aulas</w:t>
      </w:r>
      <w:r>
        <w:rPr>
          <w:spacing w:val="-6"/>
        </w:rPr>
        <w:t> </w:t>
      </w:r>
      <w:r>
        <w:rPr/>
        <w:t>Ambientales,</w:t>
      </w:r>
      <w:r>
        <w:rPr>
          <w:spacing w:val="-5"/>
        </w:rPr>
        <w:t> </w:t>
      </w:r>
      <w:r>
        <w:rPr/>
        <w:t>el</w:t>
      </w:r>
      <w:r>
        <w:rPr>
          <w:spacing w:val="-5"/>
        </w:rPr>
        <w:t> </w:t>
      </w:r>
      <w:r>
        <w:rPr/>
        <w:t>83%</w:t>
      </w:r>
      <w:r>
        <w:rPr>
          <w:spacing w:val="-5"/>
        </w:rPr>
        <w:t> </w:t>
      </w:r>
      <w:r>
        <w:rPr/>
        <w:t>corredores</w:t>
      </w:r>
      <w:r>
        <w:rPr>
          <w:spacing w:val="-5"/>
        </w:rPr>
        <w:t> </w:t>
      </w:r>
      <w:r>
        <w:rPr/>
        <w:t>ambientales</w:t>
      </w:r>
      <w:r>
        <w:rPr>
          <w:spacing w:val="-5"/>
        </w:rPr>
        <w:t> </w:t>
      </w:r>
      <w:r>
        <w:rPr/>
        <w:t>de</w:t>
      </w:r>
      <w:r>
        <w:rPr>
          <w:spacing w:val="-7"/>
        </w:rPr>
        <w:t> </w:t>
      </w:r>
      <w:r>
        <w:rPr/>
        <w:t>la</w:t>
      </w:r>
      <w:r>
        <w:rPr>
          <w:spacing w:val="-5"/>
        </w:rPr>
        <w:t> </w:t>
      </w:r>
      <w:r>
        <w:rPr/>
        <w:t>ciudad.</w:t>
      </w:r>
      <w:r>
        <w:rPr>
          <w:spacing w:val="-5"/>
        </w:rPr>
        <w:t> </w:t>
      </w:r>
      <w:r>
        <w:rPr/>
        <w:t>Esta</w:t>
      </w:r>
      <w:r>
        <w:rPr>
          <w:spacing w:val="-5"/>
        </w:rPr>
        <w:t> </w:t>
      </w:r>
      <w:r>
        <w:rPr/>
        <w:t>encuesta</w:t>
      </w:r>
      <w:r>
        <w:rPr>
          <w:spacing w:val="-6"/>
        </w:rPr>
        <w:t> </w:t>
      </w:r>
      <w:r>
        <w:rPr/>
        <w:t>se</w:t>
      </w:r>
      <w:r>
        <w:rPr>
          <w:spacing w:val="-5"/>
        </w:rPr>
        <w:t> </w:t>
      </w:r>
      <w:r>
        <w:rPr/>
        <w:t>aplicó</w:t>
      </w:r>
      <w:r>
        <w:rPr>
          <w:spacing w:val="-7"/>
        </w:rPr>
        <w:t> </w:t>
      </w:r>
      <w:r>
        <w:rPr/>
        <w:t>a</w:t>
      </w:r>
      <w:r>
        <w:rPr>
          <w:spacing w:val="-7"/>
        </w:rPr>
        <w:t> </w:t>
      </w:r>
      <w:r>
        <w:rPr/>
        <w:t>una</w:t>
      </w:r>
      <w:r>
        <w:rPr>
          <w:spacing w:val="-5"/>
        </w:rPr>
        <w:t> </w:t>
      </w:r>
      <w:r>
        <w:rPr/>
        <w:t>muestra</w:t>
      </w:r>
      <w:r>
        <w:rPr>
          <w:spacing w:val="-5"/>
        </w:rPr>
        <w:t> </w:t>
      </w:r>
      <w:r>
        <w:rPr/>
        <w:t>de</w:t>
      </w:r>
      <w:r>
        <w:rPr>
          <w:spacing w:val="-7"/>
        </w:rPr>
        <w:t> </w:t>
      </w:r>
      <w:r>
        <w:rPr/>
        <w:t>2282 personas. Esto evidencia el desconocimiento por parte de las personas en Bogotá D.C. frente a los elementos de la Estructura Ecológica Principal, lo que refuerza la necesidad de aumentar la apropiación social del conocimiento frente a estos, y cómo se configuran como escenarios de adaptación y mitigación al cambio climático,</w:t>
      </w:r>
      <w:r>
        <w:rPr>
          <w:spacing w:val="-1"/>
        </w:rPr>
        <w:t> </w:t>
      </w:r>
      <w:r>
        <w:rPr/>
        <w:t>mediante</w:t>
      </w:r>
      <w:r>
        <w:rPr>
          <w:spacing w:val="-1"/>
        </w:rPr>
        <w:t> </w:t>
      </w:r>
      <w:r>
        <w:rPr/>
        <w:t>estrategias</w:t>
      </w:r>
      <w:r>
        <w:rPr>
          <w:spacing w:val="-2"/>
        </w:rPr>
        <w:t> </w:t>
      </w:r>
      <w:r>
        <w:rPr/>
        <w:t>de educación ambiental,</w:t>
      </w:r>
      <w:r>
        <w:rPr>
          <w:spacing w:val="-1"/>
        </w:rPr>
        <w:t> </w:t>
      </w:r>
      <w:r>
        <w:rPr/>
        <w:t>comunicación,</w:t>
      </w:r>
      <w:r>
        <w:rPr>
          <w:spacing w:val="-2"/>
        </w:rPr>
        <w:t> </w:t>
      </w:r>
      <w:r>
        <w:rPr/>
        <w:t>participación ciudadana y servicio a la </w:t>
      </w:r>
      <w:r>
        <w:rPr>
          <w:spacing w:val="-2"/>
        </w:rPr>
        <w:t>ciudadanía.</w:t>
      </w:r>
    </w:p>
    <w:p>
      <w:pPr>
        <w:pStyle w:val="BodyText"/>
      </w:pPr>
    </w:p>
    <w:p>
      <w:pPr>
        <w:pStyle w:val="BodyText"/>
        <w:spacing w:before="1"/>
      </w:pPr>
    </w:p>
    <w:p>
      <w:pPr>
        <w:pStyle w:val="Heading3"/>
        <w:numPr>
          <w:ilvl w:val="2"/>
          <w:numId w:val="2"/>
        </w:numPr>
        <w:tabs>
          <w:tab w:pos="1699" w:val="left" w:leader="none"/>
        </w:tabs>
        <w:spacing w:line="240" w:lineRule="auto" w:before="0" w:after="0"/>
        <w:ind w:left="1699" w:right="0" w:hanging="1080"/>
        <w:jc w:val="left"/>
      </w:pPr>
      <w:r>
        <w:rPr/>
        <w:t>Antecedente</w:t>
      </w:r>
      <w:r>
        <w:rPr>
          <w:spacing w:val="-6"/>
        </w:rPr>
        <w:t> </w:t>
      </w:r>
      <w:r>
        <w:rPr/>
        <w:t>y</w:t>
      </w:r>
      <w:r>
        <w:rPr>
          <w:spacing w:val="-5"/>
        </w:rPr>
        <w:t> </w:t>
      </w:r>
      <w:r>
        <w:rPr/>
        <w:t>descripción</w:t>
      </w:r>
      <w:r>
        <w:rPr>
          <w:spacing w:val="-4"/>
        </w:rPr>
        <w:t> </w:t>
      </w:r>
      <w:r>
        <w:rPr/>
        <w:t>de</w:t>
      </w:r>
      <w:r>
        <w:rPr>
          <w:spacing w:val="-6"/>
        </w:rPr>
        <w:t> </w:t>
      </w:r>
      <w:r>
        <w:rPr/>
        <w:t>la</w:t>
      </w:r>
      <w:r>
        <w:rPr>
          <w:spacing w:val="-4"/>
        </w:rPr>
        <w:t> </w:t>
      </w:r>
      <w:r>
        <w:rPr/>
        <w:t>situación</w:t>
      </w:r>
      <w:r>
        <w:rPr>
          <w:spacing w:val="-7"/>
        </w:rPr>
        <w:t> </w:t>
      </w:r>
      <w:r>
        <w:rPr>
          <w:spacing w:val="-2"/>
        </w:rPr>
        <w:t>actual</w:t>
      </w:r>
    </w:p>
    <w:p>
      <w:pPr>
        <w:pStyle w:val="BodyText"/>
        <w:spacing w:before="1"/>
        <w:rPr>
          <w:b/>
        </w:rPr>
      </w:pPr>
    </w:p>
    <w:p>
      <w:pPr>
        <w:pStyle w:val="ListParagraph"/>
        <w:numPr>
          <w:ilvl w:val="1"/>
          <w:numId w:val="2"/>
        </w:numPr>
        <w:tabs>
          <w:tab w:pos="1802" w:val="left" w:leader="none"/>
        </w:tabs>
        <w:spacing w:line="240" w:lineRule="auto" w:before="0" w:after="0"/>
        <w:ind w:left="1802" w:right="0" w:hanging="900"/>
        <w:jc w:val="left"/>
        <w:rPr>
          <w:b/>
          <w:sz w:val="20"/>
        </w:rPr>
      </w:pPr>
      <w:r>
        <w:rPr>
          <w:b/>
          <w:sz w:val="20"/>
        </w:rPr>
        <w:t>Localización</w:t>
      </w:r>
      <w:r>
        <w:rPr>
          <w:b/>
          <w:spacing w:val="-9"/>
          <w:sz w:val="20"/>
        </w:rPr>
        <w:t> </w:t>
      </w:r>
      <w:r>
        <w:rPr>
          <w:b/>
          <w:spacing w:val="-2"/>
          <w:sz w:val="20"/>
        </w:rPr>
        <w:t>geográfica</w:t>
      </w:r>
    </w:p>
    <w:p>
      <w:pPr>
        <w:pStyle w:val="BodyText"/>
        <w:spacing w:before="228"/>
        <w:ind w:left="619" w:right="1119"/>
        <w:jc w:val="both"/>
      </w:pPr>
      <w:r>
        <w:rPr/>
        <w:t>La problemática del bajo conocimiento frente a</w:t>
      </w:r>
      <w:r>
        <w:rPr>
          <w:spacing w:val="-2"/>
        </w:rPr>
        <w:t> </w:t>
      </w:r>
      <w:r>
        <w:rPr/>
        <w:t>temas</w:t>
      </w:r>
      <w:r>
        <w:rPr>
          <w:spacing w:val="-1"/>
        </w:rPr>
        <w:t> </w:t>
      </w:r>
      <w:r>
        <w:rPr/>
        <w:t>ambientales</w:t>
      </w:r>
      <w:r>
        <w:rPr>
          <w:spacing w:val="-1"/>
        </w:rPr>
        <w:t> </w:t>
      </w:r>
      <w:r>
        <w:rPr/>
        <w:t>se</w:t>
      </w:r>
      <w:r>
        <w:rPr>
          <w:spacing w:val="-1"/>
        </w:rPr>
        <w:t> </w:t>
      </w:r>
      <w:r>
        <w:rPr/>
        <w:t>evidencia en las</w:t>
      </w:r>
      <w:r>
        <w:rPr>
          <w:spacing w:val="-1"/>
        </w:rPr>
        <w:t> </w:t>
      </w:r>
      <w:r>
        <w:rPr/>
        <w:t>20 localidades</w:t>
      </w:r>
      <w:r>
        <w:rPr>
          <w:spacing w:val="-1"/>
        </w:rPr>
        <w:t> </w:t>
      </w:r>
      <w:r>
        <w:rPr/>
        <w:t>de Bogotá</w:t>
      </w:r>
      <w:r>
        <w:rPr>
          <w:spacing w:val="-2"/>
        </w:rPr>
        <w:t> </w:t>
      </w:r>
      <w:r>
        <w:rPr/>
        <w:t>D.C.,</w:t>
      </w:r>
      <w:r>
        <w:rPr>
          <w:spacing w:val="-2"/>
        </w:rPr>
        <w:t> </w:t>
      </w:r>
      <w:r>
        <w:rPr/>
        <w:t>por</w:t>
      </w:r>
      <w:r>
        <w:rPr>
          <w:spacing w:val="-2"/>
        </w:rPr>
        <w:t> </w:t>
      </w:r>
      <w:r>
        <w:rPr/>
        <w:t>lo</w:t>
      </w:r>
      <w:r>
        <w:rPr>
          <w:spacing w:val="-1"/>
        </w:rPr>
        <w:t> </w:t>
      </w:r>
      <w:r>
        <w:rPr/>
        <w:t>cual</w:t>
      </w:r>
      <w:r>
        <w:rPr>
          <w:spacing w:val="-2"/>
        </w:rPr>
        <w:t> </w:t>
      </w:r>
      <w:r>
        <w:rPr/>
        <w:t>toda</w:t>
      </w:r>
      <w:r>
        <w:rPr>
          <w:spacing w:val="-4"/>
        </w:rPr>
        <w:t> </w:t>
      </w:r>
      <w:r>
        <w:rPr/>
        <w:t>el</w:t>
      </w:r>
      <w:r>
        <w:rPr>
          <w:spacing w:val="-2"/>
        </w:rPr>
        <w:t> </w:t>
      </w:r>
      <w:r>
        <w:rPr/>
        <w:t>área</w:t>
      </w:r>
      <w:r>
        <w:rPr>
          <w:spacing w:val="-2"/>
        </w:rPr>
        <w:t> </w:t>
      </w:r>
      <w:r>
        <w:rPr/>
        <w:t>de</w:t>
      </w:r>
      <w:r>
        <w:rPr>
          <w:spacing w:val="-2"/>
        </w:rPr>
        <w:t> </w:t>
      </w:r>
      <w:r>
        <w:rPr/>
        <w:t>la</w:t>
      </w:r>
      <w:r>
        <w:rPr>
          <w:spacing w:val="-2"/>
        </w:rPr>
        <w:t> </w:t>
      </w:r>
      <w:r>
        <w:rPr/>
        <w:t>ciudad</w:t>
      </w:r>
      <w:r>
        <w:rPr>
          <w:spacing w:val="-1"/>
        </w:rPr>
        <w:t> </w:t>
      </w:r>
      <w:r>
        <w:rPr/>
        <w:t>se</w:t>
      </w:r>
      <w:r>
        <w:rPr>
          <w:spacing w:val="-2"/>
        </w:rPr>
        <w:t> </w:t>
      </w:r>
      <w:r>
        <w:rPr/>
        <w:t>ve</w:t>
      </w:r>
      <w:r>
        <w:rPr>
          <w:spacing w:val="-2"/>
        </w:rPr>
        <w:t> </w:t>
      </w:r>
      <w:r>
        <w:rPr/>
        <w:t>afectada</w:t>
      </w:r>
      <w:r>
        <w:rPr>
          <w:spacing w:val="-2"/>
        </w:rPr>
        <w:t> </w:t>
      </w:r>
      <w:r>
        <w:rPr/>
        <w:t>y</w:t>
      </w:r>
      <w:r>
        <w:rPr>
          <w:spacing w:val="-1"/>
        </w:rPr>
        <w:t> </w:t>
      </w:r>
      <w:r>
        <w:rPr/>
        <w:t>en</w:t>
      </w:r>
      <w:r>
        <w:rPr>
          <w:spacing w:val="-3"/>
        </w:rPr>
        <w:t> </w:t>
      </w:r>
      <w:r>
        <w:rPr/>
        <w:t>esta</w:t>
      </w:r>
      <w:r>
        <w:rPr>
          <w:spacing w:val="-3"/>
        </w:rPr>
        <w:t> </w:t>
      </w:r>
      <w:r>
        <w:rPr/>
        <w:t>se</w:t>
      </w:r>
      <w:r>
        <w:rPr>
          <w:spacing w:val="-2"/>
        </w:rPr>
        <w:t> </w:t>
      </w:r>
      <w:r>
        <w:rPr/>
        <w:t>evidencia</w:t>
      </w:r>
      <w:r>
        <w:rPr>
          <w:spacing w:val="-2"/>
        </w:rPr>
        <w:t> </w:t>
      </w:r>
      <w:r>
        <w:rPr/>
        <w:t>el</w:t>
      </w:r>
      <w:r>
        <w:rPr>
          <w:spacing w:val="-2"/>
        </w:rPr>
        <w:t> </w:t>
      </w:r>
      <w:r>
        <w:rPr/>
        <w:t>aumento</w:t>
      </w:r>
      <w:r>
        <w:rPr>
          <w:spacing w:val="-4"/>
        </w:rPr>
        <w:t> </w:t>
      </w:r>
      <w:r>
        <w:rPr/>
        <w:t>de</w:t>
      </w:r>
      <w:r>
        <w:rPr>
          <w:spacing w:val="-2"/>
        </w:rPr>
        <w:t> </w:t>
      </w:r>
      <w:r>
        <w:rPr/>
        <w:t>las situaciones ambientales conflictivas.</w:t>
      </w:r>
    </w:p>
    <w:p>
      <w:pPr>
        <w:pStyle w:val="BodyText"/>
        <w:spacing w:after="0"/>
        <w:jc w:val="both"/>
        <w:sectPr>
          <w:pgSz w:w="12240" w:h="15840"/>
          <w:pgMar w:header="722" w:footer="0" w:top="2400" w:bottom="280" w:left="1080" w:right="1080"/>
        </w:sectPr>
      </w:pPr>
    </w:p>
    <w:p>
      <w:pPr>
        <w:pStyle w:val="BodyText"/>
      </w:pPr>
    </w:p>
    <w:p>
      <w:pPr>
        <w:pStyle w:val="BodyText"/>
        <w:spacing w:before="104"/>
      </w:pPr>
    </w:p>
    <w:p>
      <w:pPr>
        <w:pStyle w:val="BodyText"/>
        <w:ind w:left="917"/>
      </w:pPr>
      <w:r>
        <w:rPr/>
        <w:drawing>
          <wp:anchor distT="0" distB="0" distL="0" distR="0" allowOverlap="1" layoutInCell="1" locked="0" behindDoc="1" simplePos="0" relativeHeight="487591936">
            <wp:simplePos x="0" y="0"/>
            <wp:positionH relativeFrom="page">
              <wp:posOffset>1079500</wp:posOffset>
            </wp:positionH>
            <wp:positionV relativeFrom="paragraph">
              <wp:posOffset>152424</wp:posOffset>
            </wp:positionV>
            <wp:extent cx="5329834" cy="4094607"/>
            <wp:effectExtent l="0" t="0" r="0" b="0"/>
            <wp:wrapTopAndBottom/>
            <wp:docPr id="104" name="Image 104"/>
            <wp:cNvGraphicFramePr>
              <a:graphicFrameLocks/>
            </wp:cNvGraphicFramePr>
            <a:graphic>
              <a:graphicData uri="http://schemas.openxmlformats.org/drawingml/2006/picture">
                <pic:pic>
                  <pic:nvPicPr>
                    <pic:cNvPr id="104" name="Image 104"/>
                    <pic:cNvPicPr/>
                  </pic:nvPicPr>
                  <pic:blipFill>
                    <a:blip r:embed="rId36" cstate="print"/>
                    <a:stretch>
                      <a:fillRect/>
                    </a:stretch>
                  </pic:blipFill>
                  <pic:spPr>
                    <a:xfrm>
                      <a:off x="0" y="0"/>
                      <a:ext cx="5329834" cy="4094607"/>
                    </a:xfrm>
                    <a:prstGeom prst="rect">
                      <a:avLst/>
                    </a:prstGeom>
                  </pic:spPr>
                </pic:pic>
              </a:graphicData>
            </a:graphic>
          </wp:anchor>
        </w:drawing>
      </w:r>
      <w:r>
        <w:rPr>
          <w:b/>
        </w:rPr>
        <w:t>Mapa</w:t>
      </w:r>
      <w:r>
        <w:rPr>
          <w:b/>
          <w:spacing w:val="-6"/>
        </w:rPr>
        <w:t> </w:t>
      </w:r>
      <w:r>
        <w:rPr>
          <w:b/>
        </w:rPr>
        <w:t>1:</w:t>
      </w:r>
      <w:r>
        <w:rPr>
          <w:b/>
          <w:spacing w:val="-4"/>
        </w:rPr>
        <w:t> </w:t>
      </w:r>
      <w:r>
        <w:rPr/>
        <w:t>Localización</w:t>
      </w:r>
      <w:r>
        <w:rPr>
          <w:spacing w:val="-6"/>
        </w:rPr>
        <w:t> </w:t>
      </w:r>
      <w:r>
        <w:rPr/>
        <w:t>de</w:t>
      </w:r>
      <w:r>
        <w:rPr>
          <w:spacing w:val="-6"/>
        </w:rPr>
        <w:t> </w:t>
      </w:r>
      <w:r>
        <w:rPr/>
        <w:t>las</w:t>
      </w:r>
      <w:r>
        <w:rPr>
          <w:spacing w:val="-6"/>
        </w:rPr>
        <w:t> </w:t>
      </w:r>
      <w:r>
        <w:rPr/>
        <w:t>situaciones</w:t>
      </w:r>
      <w:r>
        <w:rPr>
          <w:spacing w:val="-6"/>
        </w:rPr>
        <w:t> </w:t>
      </w:r>
      <w:r>
        <w:rPr/>
        <w:t>ambientales</w:t>
      </w:r>
      <w:r>
        <w:rPr>
          <w:spacing w:val="-6"/>
        </w:rPr>
        <w:t> </w:t>
      </w:r>
      <w:r>
        <w:rPr/>
        <w:t>conflictivas en</w:t>
      </w:r>
      <w:r>
        <w:rPr>
          <w:spacing w:val="-4"/>
        </w:rPr>
        <w:t> </w:t>
      </w:r>
      <w:r>
        <w:rPr/>
        <w:t>las</w:t>
      </w:r>
      <w:r>
        <w:rPr>
          <w:spacing w:val="-6"/>
        </w:rPr>
        <w:t> </w:t>
      </w:r>
      <w:r>
        <w:rPr/>
        <w:t>20</w:t>
      </w:r>
      <w:r>
        <w:rPr>
          <w:spacing w:val="-5"/>
        </w:rPr>
        <w:t> </w:t>
      </w:r>
      <w:r>
        <w:rPr/>
        <w:t>localidades</w:t>
      </w:r>
      <w:r>
        <w:rPr>
          <w:spacing w:val="-6"/>
        </w:rPr>
        <w:t> </w:t>
      </w:r>
      <w:r>
        <w:rPr/>
        <w:t>de</w:t>
      </w:r>
      <w:r>
        <w:rPr>
          <w:spacing w:val="-7"/>
        </w:rPr>
        <w:t> </w:t>
      </w:r>
      <w:r>
        <w:rPr/>
        <w:t>Bogotá</w:t>
      </w:r>
      <w:r>
        <w:rPr>
          <w:spacing w:val="-5"/>
        </w:rPr>
        <w:t> </w:t>
      </w:r>
      <w:r>
        <w:rPr>
          <w:spacing w:val="-4"/>
        </w:rPr>
        <w:t>D.C.</w:t>
      </w:r>
    </w:p>
    <w:p>
      <w:pPr>
        <w:spacing w:before="215"/>
        <w:ind w:left="2059" w:right="0" w:firstLine="0"/>
        <w:jc w:val="left"/>
        <w:rPr>
          <w:sz w:val="18"/>
        </w:rPr>
      </w:pPr>
      <w:r>
        <w:rPr>
          <w:sz w:val="18"/>
        </w:rPr>
        <w:t>Fuente:</w:t>
      </w:r>
      <w:r>
        <w:rPr>
          <w:spacing w:val="-4"/>
          <w:sz w:val="18"/>
        </w:rPr>
        <w:t> </w:t>
      </w:r>
      <w:r>
        <w:rPr>
          <w:sz w:val="18"/>
        </w:rPr>
        <w:t>OPEL,</w:t>
      </w:r>
      <w:r>
        <w:rPr>
          <w:spacing w:val="-2"/>
          <w:sz w:val="18"/>
        </w:rPr>
        <w:t> </w:t>
      </w:r>
      <w:r>
        <w:rPr>
          <w:spacing w:val="-4"/>
          <w:sz w:val="18"/>
        </w:rPr>
        <w:t>2023</w:t>
      </w:r>
    </w:p>
    <w:p>
      <w:pPr>
        <w:pStyle w:val="BodyText"/>
        <w:spacing w:before="23"/>
        <w:rPr>
          <w:sz w:val="18"/>
        </w:rPr>
      </w:pPr>
    </w:p>
    <w:p>
      <w:pPr>
        <w:pStyle w:val="Heading3"/>
        <w:numPr>
          <w:ilvl w:val="1"/>
          <w:numId w:val="2"/>
        </w:numPr>
        <w:tabs>
          <w:tab w:pos="2162" w:val="left" w:leader="none"/>
        </w:tabs>
        <w:spacing w:line="240" w:lineRule="auto" w:before="0" w:after="0"/>
        <w:ind w:left="2162" w:right="0" w:hanging="900"/>
        <w:jc w:val="left"/>
      </w:pPr>
      <w:r>
        <w:rPr>
          <w:spacing w:val="-2"/>
        </w:rPr>
        <w:t>Participantes</w:t>
      </w:r>
    </w:p>
    <w:p>
      <w:pPr>
        <w:pStyle w:val="BodyText"/>
        <w:spacing w:before="1"/>
        <w:rPr>
          <w:b/>
        </w:rPr>
      </w:pPr>
    </w:p>
    <w:p>
      <w:pPr>
        <w:pStyle w:val="ListParagraph"/>
        <w:numPr>
          <w:ilvl w:val="2"/>
          <w:numId w:val="2"/>
        </w:numPr>
        <w:tabs>
          <w:tab w:pos="1699" w:val="left" w:leader="none"/>
        </w:tabs>
        <w:spacing w:line="240" w:lineRule="auto" w:before="0" w:after="0"/>
        <w:ind w:left="1699" w:right="0" w:hanging="1080"/>
        <w:jc w:val="left"/>
        <w:rPr>
          <w:b/>
          <w:sz w:val="20"/>
        </w:rPr>
      </w:pPr>
      <w:r>
        <w:rPr>
          <w:b/>
          <w:sz w:val="20"/>
        </w:rPr>
        <w:t>Caracterización</w:t>
      </w:r>
      <w:r>
        <w:rPr>
          <w:b/>
          <w:spacing w:val="-7"/>
          <w:sz w:val="20"/>
        </w:rPr>
        <w:t> </w:t>
      </w:r>
      <w:r>
        <w:rPr>
          <w:b/>
          <w:sz w:val="20"/>
        </w:rPr>
        <w:t>de</w:t>
      </w:r>
      <w:r>
        <w:rPr>
          <w:b/>
          <w:spacing w:val="-5"/>
          <w:sz w:val="20"/>
        </w:rPr>
        <w:t> </w:t>
      </w:r>
      <w:r>
        <w:rPr>
          <w:b/>
          <w:spacing w:val="-2"/>
          <w:sz w:val="20"/>
        </w:rPr>
        <w:t>participantes</w:t>
      </w:r>
    </w:p>
    <w:p>
      <w:pPr>
        <w:pStyle w:val="BodyText"/>
        <w:spacing w:before="1"/>
        <w:rPr>
          <w:b/>
        </w:rPr>
      </w:pPr>
    </w:p>
    <w:p>
      <w:pPr>
        <w:pStyle w:val="BodyText"/>
        <w:ind w:left="619" w:right="617"/>
        <w:jc w:val="both"/>
      </w:pPr>
      <w:r>
        <w:rPr/>
        <w:t>En el marco de los</w:t>
      </w:r>
      <w:r>
        <w:rPr>
          <w:spacing w:val="-1"/>
        </w:rPr>
        <w:t> </w:t>
      </w:r>
      <w:r>
        <w:rPr/>
        <w:t>procesos</w:t>
      </w:r>
      <w:r>
        <w:rPr>
          <w:spacing w:val="-1"/>
        </w:rPr>
        <w:t> </w:t>
      </w:r>
      <w:r>
        <w:rPr/>
        <w:t>de participación, educación ambiental, comunicaciones y servicio a la ciudadanía se contempla la vinculación de organizaciones ambientales, procesos ciudadanos, instituciones educativas públicas y privadas, entidades públicas, empresas privadas y comunidad en general, entre otras. Las acciones de educación ambiental, participación ciudadana, comunicaciones y servicio a la ciudadanía, orientadas a la acción climática están dirigidas a toda la población de Bogotá D.C. en su visión de región y en ellas son transversales los enfoques ambiental, territorial, poblacional diferencial, de género y de derechos.</w:t>
      </w:r>
    </w:p>
    <w:p>
      <w:pPr>
        <w:pStyle w:val="BodyText"/>
        <w:spacing w:before="229"/>
        <w:ind w:left="619" w:right="616"/>
        <w:jc w:val="both"/>
      </w:pPr>
      <w:r>
        <w:rPr/>
        <w:t>En</w:t>
      </w:r>
      <w:r>
        <w:rPr>
          <w:spacing w:val="-1"/>
        </w:rPr>
        <w:t> </w:t>
      </w:r>
      <w:r>
        <w:rPr/>
        <w:t>el</w:t>
      </w:r>
      <w:r>
        <w:rPr>
          <w:spacing w:val="-2"/>
        </w:rPr>
        <w:t> </w:t>
      </w:r>
      <w:r>
        <w:rPr/>
        <w:t>desarrollo</w:t>
      </w:r>
      <w:r>
        <w:rPr>
          <w:spacing w:val="-4"/>
        </w:rPr>
        <w:t> </w:t>
      </w:r>
      <w:r>
        <w:rPr/>
        <w:t>de</w:t>
      </w:r>
      <w:r>
        <w:rPr>
          <w:spacing w:val="-2"/>
        </w:rPr>
        <w:t> </w:t>
      </w:r>
      <w:r>
        <w:rPr/>
        <w:t>estas</w:t>
      </w:r>
      <w:r>
        <w:rPr>
          <w:spacing w:val="-3"/>
        </w:rPr>
        <w:t> </w:t>
      </w:r>
      <w:r>
        <w:rPr/>
        <w:t>acciones</w:t>
      </w:r>
      <w:r>
        <w:rPr>
          <w:spacing w:val="-3"/>
        </w:rPr>
        <w:t> </w:t>
      </w:r>
      <w:r>
        <w:rPr/>
        <w:t>se</w:t>
      </w:r>
      <w:r>
        <w:rPr>
          <w:spacing w:val="-3"/>
        </w:rPr>
        <w:t> </w:t>
      </w:r>
      <w:r>
        <w:rPr/>
        <w:t>le</w:t>
      </w:r>
      <w:r>
        <w:rPr>
          <w:spacing w:val="-2"/>
        </w:rPr>
        <w:t> </w:t>
      </w:r>
      <w:r>
        <w:rPr/>
        <w:t>da</w:t>
      </w:r>
      <w:r>
        <w:rPr>
          <w:spacing w:val="-2"/>
        </w:rPr>
        <w:t> </w:t>
      </w:r>
      <w:r>
        <w:rPr/>
        <w:t>cumplimiento</w:t>
      </w:r>
      <w:r>
        <w:rPr>
          <w:spacing w:val="-1"/>
        </w:rPr>
        <w:t> </w:t>
      </w:r>
      <w:r>
        <w:rPr/>
        <w:t>a</w:t>
      </w:r>
      <w:r>
        <w:rPr>
          <w:spacing w:val="-2"/>
        </w:rPr>
        <w:t> </w:t>
      </w:r>
      <w:r>
        <w:rPr/>
        <w:t>los</w:t>
      </w:r>
      <w:r>
        <w:rPr>
          <w:spacing w:val="-3"/>
        </w:rPr>
        <w:t> </w:t>
      </w:r>
      <w:r>
        <w:rPr/>
        <w:t>compromisos de</w:t>
      </w:r>
      <w:r>
        <w:rPr>
          <w:spacing w:val="-2"/>
        </w:rPr>
        <w:t> </w:t>
      </w:r>
      <w:r>
        <w:rPr/>
        <w:t>las</w:t>
      </w:r>
      <w:r>
        <w:rPr>
          <w:spacing w:val="-3"/>
        </w:rPr>
        <w:t> </w:t>
      </w:r>
      <w:r>
        <w:rPr/>
        <w:t>diferentes</w:t>
      </w:r>
      <w:r>
        <w:rPr>
          <w:spacing w:val="-3"/>
        </w:rPr>
        <w:t> </w:t>
      </w:r>
      <w:r>
        <w:rPr/>
        <w:t>políticas</w:t>
      </w:r>
      <w:r>
        <w:rPr>
          <w:spacing w:val="-3"/>
        </w:rPr>
        <w:t> </w:t>
      </w:r>
      <w:r>
        <w:rPr/>
        <w:t>públicas sectoriales y poblacionales que competen al Distrito Capital, y se articula con las estrategias distritales de atención</w:t>
      </w:r>
      <w:r>
        <w:rPr>
          <w:spacing w:val="-13"/>
        </w:rPr>
        <w:t> </w:t>
      </w:r>
      <w:r>
        <w:rPr/>
        <w:t>poblacional,</w:t>
      </w:r>
      <w:r>
        <w:rPr>
          <w:spacing w:val="-12"/>
        </w:rPr>
        <w:t> </w:t>
      </w:r>
      <w:r>
        <w:rPr/>
        <w:t>en</w:t>
      </w:r>
      <w:r>
        <w:rPr>
          <w:spacing w:val="-13"/>
        </w:rPr>
        <w:t> </w:t>
      </w:r>
      <w:r>
        <w:rPr/>
        <w:t>las</w:t>
      </w:r>
      <w:r>
        <w:rPr>
          <w:spacing w:val="-12"/>
        </w:rPr>
        <w:t> </w:t>
      </w:r>
      <w:r>
        <w:rPr/>
        <w:t>cuales</w:t>
      </w:r>
      <w:r>
        <w:rPr>
          <w:spacing w:val="-12"/>
        </w:rPr>
        <w:t> </w:t>
      </w:r>
      <w:r>
        <w:rPr/>
        <w:t>la</w:t>
      </w:r>
      <w:r>
        <w:rPr>
          <w:spacing w:val="-12"/>
        </w:rPr>
        <w:t> </w:t>
      </w:r>
      <w:r>
        <w:rPr/>
        <w:t>Secretaría</w:t>
      </w:r>
      <w:r>
        <w:rPr>
          <w:spacing w:val="-12"/>
        </w:rPr>
        <w:t> </w:t>
      </w:r>
      <w:r>
        <w:rPr/>
        <w:t>Distrital</w:t>
      </w:r>
      <w:r>
        <w:rPr>
          <w:spacing w:val="-13"/>
        </w:rPr>
        <w:t> </w:t>
      </w:r>
      <w:r>
        <w:rPr/>
        <w:t>de</w:t>
      </w:r>
      <w:r>
        <w:rPr>
          <w:spacing w:val="-12"/>
        </w:rPr>
        <w:t> </w:t>
      </w:r>
      <w:r>
        <w:rPr/>
        <w:t>Ambiente</w:t>
      </w:r>
      <w:r>
        <w:rPr>
          <w:spacing w:val="-12"/>
        </w:rPr>
        <w:t> </w:t>
      </w:r>
      <w:r>
        <w:rPr/>
        <w:t>reconoce</w:t>
      </w:r>
      <w:r>
        <w:rPr>
          <w:spacing w:val="-13"/>
        </w:rPr>
        <w:t> </w:t>
      </w:r>
      <w:r>
        <w:rPr/>
        <w:t>y</w:t>
      </w:r>
      <w:r>
        <w:rPr>
          <w:spacing w:val="-11"/>
        </w:rPr>
        <w:t> </w:t>
      </w:r>
      <w:r>
        <w:rPr/>
        <w:t>propende</w:t>
      </w:r>
      <w:r>
        <w:rPr>
          <w:spacing w:val="-13"/>
        </w:rPr>
        <w:t> </w:t>
      </w:r>
      <w:r>
        <w:rPr/>
        <w:t>por</w:t>
      </w:r>
      <w:r>
        <w:rPr>
          <w:spacing w:val="-12"/>
        </w:rPr>
        <w:t> </w:t>
      </w:r>
      <w:r>
        <w:rPr/>
        <w:t>el</w:t>
      </w:r>
      <w:r>
        <w:rPr>
          <w:spacing w:val="-12"/>
        </w:rPr>
        <w:t> </w:t>
      </w:r>
      <w:r>
        <w:rPr/>
        <w:t>cumplimiento de objetivos que se dirigen al mejoramiento de las condiciones de vida de sus habitantes, el relacionamiento con el entorno, la preservación de los bienes y servicios ambientales de Bogotá y la contribución a la acción climática; visibilizando y reconociendo la diferencia y la diversidad en todas sus manifestaciones.</w:t>
      </w:r>
    </w:p>
    <w:p>
      <w:pPr>
        <w:pStyle w:val="BodyText"/>
        <w:spacing w:after="0"/>
        <w:jc w:val="both"/>
        <w:sectPr>
          <w:pgSz w:w="12240" w:h="15840"/>
          <w:pgMar w:header="722" w:footer="0" w:top="2400" w:bottom="280" w:left="1080" w:right="1080"/>
        </w:sectPr>
      </w:pPr>
    </w:p>
    <w:p>
      <w:pPr>
        <w:pStyle w:val="BodyText"/>
        <w:tabs>
          <w:tab w:pos="9459" w:val="right" w:leader="none"/>
        </w:tabs>
        <w:spacing w:before="795"/>
        <w:ind w:left="902" w:right="615"/>
        <w:jc w:val="both"/>
      </w:pPr>
      <w:r>
        <w:rPr/>
        <w:t>Desde la educación ambiental, la participación ciudadana, la comunicación y servicio a la ciudadanía, se dirigen estrategias y acciones de abordaje al cumplimiento de derechos en los diferentes ciclos vitales del ser humano, iniciando desde la gestación, la primera infancia, la infancia, la adolescencia, la juventud, la población adulta, el envejecimiento y la vejez, las garantías de las mujeres, las construcciones de género</w:t>
      </w:r>
      <w:r>
        <w:rPr>
          <w:spacing w:val="-1"/>
        </w:rPr>
        <w:t> </w:t>
      </w:r>
      <w:r>
        <w:rPr/>
        <w:t>y las orientaciones sexuales, la superación de barreras para las personas con discapacidad, la resignificación y dignificación del fenómeno de la habitabilidad en calle, el reconocimiento de las familias como sujeto colectivo, el</w:t>
      </w:r>
      <w:r>
        <w:rPr>
          <w:spacing w:val="-1"/>
        </w:rPr>
        <w:t> </w:t>
      </w:r>
      <w:r>
        <w:rPr/>
        <w:t>reconocimiento de los grupos étnicos</w:t>
      </w:r>
      <w:r>
        <w:rPr>
          <w:spacing w:val="-2"/>
        </w:rPr>
        <w:t> </w:t>
      </w:r>
      <w:r>
        <w:rPr/>
        <w:t>presentes</w:t>
      </w:r>
      <w:r>
        <w:rPr>
          <w:spacing w:val="-2"/>
        </w:rPr>
        <w:t> </w:t>
      </w:r>
      <w:r>
        <w:rPr/>
        <w:t>en Bogotá, entre otros. Para la vigencia 2023, la distribución en género en las actividades de educación ambiental y participación ciudadana fue de </w:t>
      </w:r>
      <w:r>
        <w:rPr>
          <w:spacing w:val="-2"/>
        </w:rPr>
        <w:t>aproximadamente</w:t>
      </w:r>
      <w:r>
        <w:rPr/>
        <w:tab/>
      </w:r>
      <w:r>
        <w:rPr>
          <w:spacing w:val="-5"/>
        </w:rPr>
        <w:t>50</w:t>
      </w:r>
    </w:p>
    <w:p>
      <w:pPr>
        <w:pStyle w:val="BodyText"/>
        <w:spacing w:before="2"/>
        <w:ind w:left="902" w:right="615"/>
        <w:jc w:val="both"/>
      </w:pPr>
      <w:r>
        <w:rPr/>
        <w:t>% y 50%, es decir que participaron aproximadamente las mismas mujeres que hombres. En cuanto a los grupos etarios, la distribución fue la siguiente: primera infancia 9,3%, infancia 51%, juventud 12,1%, adultez 9,8%, y personas mayores 17,8%.</w:t>
      </w:r>
    </w:p>
    <w:p>
      <w:pPr>
        <w:pStyle w:val="BodyText"/>
        <w:spacing w:before="229"/>
        <w:ind w:left="902"/>
        <w:jc w:val="both"/>
      </w:pPr>
      <w:r>
        <w:rPr/>
        <w:t>Tabla</w:t>
      </w:r>
      <w:r>
        <w:rPr>
          <w:spacing w:val="-4"/>
        </w:rPr>
        <w:t> </w:t>
      </w:r>
      <w:r>
        <w:rPr/>
        <w:t>2:</w:t>
      </w:r>
      <w:r>
        <w:rPr>
          <w:spacing w:val="-2"/>
        </w:rPr>
        <w:t> </w:t>
      </w:r>
      <w:r>
        <w:rPr/>
        <w:t>Actores</w:t>
      </w:r>
      <w:r>
        <w:rPr>
          <w:spacing w:val="-5"/>
        </w:rPr>
        <w:t> </w:t>
      </w:r>
      <w:r>
        <w:rPr>
          <w:spacing w:val="-2"/>
        </w:rPr>
        <w:t>involucrados</w:t>
      </w:r>
    </w:p>
    <w:p>
      <w:pPr>
        <w:pStyle w:val="BodyText"/>
      </w:pPr>
    </w:p>
    <w:tbl>
      <w:tblPr>
        <w:tblW w:w="0" w:type="auto"/>
        <w:jc w:val="lef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1419"/>
        <w:gridCol w:w="2561"/>
        <w:gridCol w:w="2825"/>
      </w:tblGrid>
      <w:tr>
        <w:trPr>
          <w:trHeight w:val="213" w:hRule="atLeast"/>
        </w:trPr>
        <w:tc>
          <w:tcPr>
            <w:tcW w:w="1843" w:type="dxa"/>
            <w:shd w:val="clear" w:color="auto" w:fill="A6A6A6"/>
          </w:tcPr>
          <w:p>
            <w:pPr>
              <w:pStyle w:val="TableParagraph"/>
              <w:spacing w:line="177" w:lineRule="exact" w:before="16"/>
              <w:ind w:left="242"/>
              <w:rPr>
                <w:b/>
                <w:sz w:val="16"/>
              </w:rPr>
            </w:pPr>
            <w:r>
              <w:rPr>
                <w:b/>
                <w:spacing w:val="-2"/>
                <w:sz w:val="16"/>
              </w:rPr>
              <w:t>ACTOR/ENTIDAD</w:t>
            </w:r>
          </w:p>
        </w:tc>
        <w:tc>
          <w:tcPr>
            <w:tcW w:w="1419" w:type="dxa"/>
            <w:shd w:val="clear" w:color="auto" w:fill="A6A6A6"/>
          </w:tcPr>
          <w:p>
            <w:pPr>
              <w:pStyle w:val="TableParagraph"/>
              <w:spacing w:line="177" w:lineRule="exact" w:before="16"/>
              <w:ind w:left="314"/>
              <w:rPr>
                <w:b/>
                <w:sz w:val="16"/>
              </w:rPr>
            </w:pPr>
            <w:r>
              <w:rPr>
                <w:b/>
                <w:spacing w:val="-2"/>
                <w:sz w:val="16"/>
              </w:rPr>
              <w:t>POSICIÓN</w:t>
            </w:r>
          </w:p>
        </w:tc>
        <w:tc>
          <w:tcPr>
            <w:tcW w:w="2561" w:type="dxa"/>
            <w:shd w:val="clear" w:color="auto" w:fill="A6A6A6"/>
          </w:tcPr>
          <w:p>
            <w:pPr>
              <w:pStyle w:val="TableParagraph"/>
              <w:spacing w:line="177" w:lineRule="exact" w:before="16"/>
              <w:ind w:left="247"/>
              <w:rPr>
                <w:b/>
                <w:sz w:val="16"/>
              </w:rPr>
            </w:pPr>
            <w:r>
              <w:rPr>
                <w:b/>
                <w:sz w:val="16"/>
              </w:rPr>
              <w:t>INTERÉS</w:t>
            </w:r>
            <w:r>
              <w:rPr>
                <w:b/>
                <w:spacing w:val="-5"/>
                <w:sz w:val="16"/>
              </w:rPr>
              <w:t> </w:t>
            </w:r>
            <w:r>
              <w:rPr>
                <w:b/>
                <w:sz w:val="16"/>
              </w:rPr>
              <w:t>O</w:t>
            </w:r>
            <w:r>
              <w:rPr>
                <w:b/>
                <w:spacing w:val="-4"/>
                <w:sz w:val="16"/>
              </w:rPr>
              <w:t> </w:t>
            </w:r>
            <w:r>
              <w:rPr>
                <w:b/>
                <w:spacing w:val="-2"/>
                <w:sz w:val="16"/>
              </w:rPr>
              <w:t>EXPECTATIVA</w:t>
            </w:r>
          </w:p>
        </w:tc>
        <w:tc>
          <w:tcPr>
            <w:tcW w:w="2825" w:type="dxa"/>
            <w:shd w:val="clear" w:color="auto" w:fill="A6A6A6"/>
          </w:tcPr>
          <w:p>
            <w:pPr>
              <w:pStyle w:val="TableParagraph"/>
              <w:spacing w:line="177" w:lineRule="exact" w:before="16"/>
              <w:ind w:left="307"/>
              <w:rPr>
                <w:b/>
                <w:sz w:val="16"/>
              </w:rPr>
            </w:pPr>
            <w:r>
              <w:rPr>
                <w:b/>
                <w:sz w:val="16"/>
              </w:rPr>
              <w:t>CONTRIBUCIÓN</w:t>
            </w:r>
            <w:r>
              <w:rPr>
                <w:b/>
                <w:spacing w:val="-6"/>
                <w:sz w:val="16"/>
              </w:rPr>
              <w:t> </w:t>
            </w:r>
            <w:r>
              <w:rPr>
                <w:b/>
                <w:sz w:val="16"/>
              </w:rPr>
              <w:t>O</w:t>
            </w:r>
            <w:r>
              <w:rPr>
                <w:b/>
                <w:spacing w:val="-6"/>
                <w:sz w:val="16"/>
              </w:rPr>
              <w:t> </w:t>
            </w:r>
            <w:r>
              <w:rPr>
                <w:b/>
                <w:spacing w:val="-2"/>
                <w:sz w:val="16"/>
              </w:rPr>
              <w:t>GESTIÓN</w:t>
            </w:r>
          </w:p>
        </w:tc>
      </w:tr>
      <w:tr>
        <w:trPr>
          <w:trHeight w:val="1687" w:hRule="atLeast"/>
        </w:trPr>
        <w:tc>
          <w:tcPr>
            <w:tcW w:w="1843" w:type="dxa"/>
          </w:tcPr>
          <w:p>
            <w:pPr>
              <w:pStyle w:val="TableParagraph"/>
              <w:rPr>
                <w:sz w:val="18"/>
              </w:rPr>
            </w:pPr>
          </w:p>
          <w:p>
            <w:pPr>
              <w:pStyle w:val="TableParagraph"/>
              <w:rPr>
                <w:sz w:val="18"/>
              </w:rPr>
            </w:pPr>
          </w:p>
          <w:p>
            <w:pPr>
              <w:pStyle w:val="TableParagraph"/>
              <w:spacing w:before="118"/>
              <w:rPr>
                <w:sz w:val="18"/>
              </w:rPr>
            </w:pPr>
          </w:p>
          <w:p>
            <w:pPr>
              <w:pStyle w:val="TableParagraph"/>
              <w:ind w:left="16"/>
              <w:rPr>
                <w:sz w:val="18"/>
              </w:rPr>
            </w:pPr>
            <w:r>
              <w:rPr>
                <w:sz w:val="18"/>
              </w:rPr>
              <w:t>Ciudadanía</w:t>
            </w:r>
            <w:r>
              <w:rPr>
                <w:spacing w:val="-1"/>
                <w:sz w:val="18"/>
              </w:rPr>
              <w:t> </w:t>
            </w:r>
            <w:r>
              <w:rPr>
                <w:sz w:val="18"/>
              </w:rPr>
              <w:t>en</w:t>
            </w:r>
            <w:r>
              <w:rPr>
                <w:spacing w:val="-2"/>
                <w:sz w:val="18"/>
              </w:rPr>
              <w:t> general</w:t>
            </w:r>
          </w:p>
        </w:tc>
        <w:tc>
          <w:tcPr>
            <w:tcW w:w="1419" w:type="dxa"/>
          </w:tcPr>
          <w:p>
            <w:pPr>
              <w:pStyle w:val="TableParagraph"/>
              <w:rPr>
                <w:sz w:val="18"/>
              </w:rPr>
            </w:pPr>
          </w:p>
          <w:p>
            <w:pPr>
              <w:pStyle w:val="TableParagraph"/>
              <w:rPr>
                <w:sz w:val="18"/>
              </w:rPr>
            </w:pPr>
          </w:p>
          <w:p>
            <w:pPr>
              <w:pStyle w:val="TableParagraph"/>
              <w:spacing w:before="118"/>
              <w:rPr>
                <w:sz w:val="18"/>
              </w:rPr>
            </w:pPr>
          </w:p>
          <w:p>
            <w:pPr>
              <w:pStyle w:val="TableParagraph"/>
              <w:ind w:left="16"/>
              <w:rPr>
                <w:sz w:val="18"/>
              </w:rPr>
            </w:pPr>
            <w:r>
              <w:rPr>
                <w:spacing w:val="-2"/>
                <w:sz w:val="18"/>
              </w:rPr>
              <w:t>Beneficiario</w:t>
            </w:r>
          </w:p>
        </w:tc>
        <w:tc>
          <w:tcPr>
            <w:tcW w:w="2561" w:type="dxa"/>
          </w:tcPr>
          <w:p>
            <w:pPr>
              <w:pStyle w:val="TableParagraph"/>
              <w:rPr>
                <w:sz w:val="18"/>
              </w:rPr>
            </w:pPr>
          </w:p>
          <w:p>
            <w:pPr>
              <w:pStyle w:val="TableParagraph"/>
              <w:spacing w:before="15"/>
              <w:rPr>
                <w:sz w:val="18"/>
              </w:rPr>
            </w:pPr>
          </w:p>
          <w:p>
            <w:pPr>
              <w:pStyle w:val="TableParagraph"/>
              <w:ind w:left="16" w:right="1"/>
              <w:jc w:val="both"/>
              <w:rPr>
                <w:sz w:val="18"/>
              </w:rPr>
            </w:pPr>
            <w:r>
              <w:rPr>
                <w:sz w:val="18"/>
              </w:rPr>
              <w:t>Participación en las estrategias de educación</w:t>
            </w:r>
            <w:r>
              <w:rPr>
                <w:spacing w:val="-11"/>
                <w:sz w:val="18"/>
              </w:rPr>
              <w:t> </w:t>
            </w:r>
            <w:r>
              <w:rPr>
                <w:sz w:val="18"/>
              </w:rPr>
              <w:t>ambiental,</w:t>
            </w:r>
            <w:r>
              <w:rPr>
                <w:spacing w:val="-11"/>
                <w:sz w:val="18"/>
              </w:rPr>
              <w:t> </w:t>
            </w:r>
            <w:r>
              <w:rPr>
                <w:sz w:val="18"/>
              </w:rPr>
              <w:t>participación ciudadana, de </w:t>
            </w:r>
            <w:r>
              <w:rPr>
                <w:sz w:val="18"/>
              </w:rPr>
              <w:t>comunicación pública y servicio a la ciudadanía.</w:t>
            </w:r>
          </w:p>
        </w:tc>
        <w:tc>
          <w:tcPr>
            <w:tcW w:w="2825" w:type="dxa"/>
          </w:tcPr>
          <w:p>
            <w:pPr>
              <w:pStyle w:val="TableParagraph"/>
              <w:spacing w:before="16"/>
              <w:ind w:left="16" w:right="1"/>
              <w:jc w:val="both"/>
              <w:rPr>
                <w:sz w:val="18"/>
              </w:rPr>
            </w:pPr>
            <w:r>
              <w:rPr>
                <w:sz w:val="18"/>
              </w:rPr>
              <w:t>Participación y apropiación de los conocimientos</w:t>
            </w:r>
            <w:r>
              <w:rPr>
                <w:spacing w:val="-12"/>
                <w:sz w:val="18"/>
              </w:rPr>
              <w:t> </w:t>
            </w:r>
            <w:r>
              <w:rPr>
                <w:sz w:val="18"/>
              </w:rPr>
              <w:t>adquiridos</w:t>
            </w:r>
            <w:r>
              <w:rPr>
                <w:spacing w:val="-11"/>
                <w:sz w:val="18"/>
              </w:rPr>
              <w:t> </w:t>
            </w:r>
            <w:r>
              <w:rPr>
                <w:sz w:val="18"/>
              </w:rPr>
              <w:t>para</w:t>
            </w:r>
            <w:r>
              <w:rPr>
                <w:spacing w:val="-11"/>
                <w:sz w:val="18"/>
              </w:rPr>
              <w:t> </w:t>
            </w:r>
            <w:r>
              <w:rPr>
                <w:sz w:val="18"/>
              </w:rPr>
              <w:t>mejorar sus</w:t>
            </w:r>
            <w:r>
              <w:rPr>
                <w:spacing w:val="-10"/>
                <w:sz w:val="18"/>
              </w:rPr>
              <w:t> </w:t>
            </w:r>
            <w:r>
              <w:rPr>
                <w:sz w:val="18"/>
              </w:rPr>
              <w:t>comportamientos</w:t>
            </w:r>
            <w:r>
              <w:rPr>
                <w:spacing w:val="-10"/>
                <w:sz w:val="18"/>
              </w:rPr>
              <w:t> </w:t>
            </w:r>
            <w:r>
              <w:rPr>
                <w:sz w:val="18"/>
              </w:rPr>
              <w:t>frente</w:t>
            </w:r>
            <w:r>
              <w:rPr>
                <w:spacing w:val="-10"/>
                <w:sz w:val="18"/>
              </w:rPr>
              <w:t> </w:t>
            </w:r>
            <w:r>
              <w:rPr>
                <w:sz w:val="18"/>
              </w:rPr>
              <w:t>a</w:t>
            </w:r>
            <w:r>
              <w:rPr>
                <w:spacing w:val="-10"/>
                <w:sz w:val="18"/>
              </w:rPr>
              <w:t> </w:t>
            </w:r>
            <w:r>
              <w:rPr>
                <w:sz w:val="18"/>
              </w:rPr>
              <w:t>la</w:t>
            </w:r>
            <w:r>
              <w:rPr>
                <w:spacing w:val="-10"/>
                <w:sz w:val="18"/>
              </w:rPr>
              <w:t> </w:t>
            </w:r>
            <w:r>
              <w:rPr>
                <w:sz w:val="18"/>
              </w:rPr>
              <w:t>acción climática,</w:t>
            </w:r>
            <w:r>
              <w:rPr>
                <w:spacing w:val="-10"/>
                <w:sz w:val="18"/>
              </w:rPr>
              <w:t> </w:t>
            </w:r>
            <w:r>
              <w:rPr>
                <w:sz w:val="18"/>
              </w:rPr>
              <w:t>el</w:t>
            </w:r>
            <w:r>
              <w:rPr>
                <w:spacing w:val="-10"/>
                <w:sz w:val="18"/>
              </w:rPr>
              <w:t> </w:t>
            </w:r>
            <w:r>
              <w:rPr>
                <w:sz w:val="18"/>
              </w:rPr>
              <w:t>cuidado</w:t>
            </w:r>
            <w:r>
              <w:rPr>
                <w:spacing w:val="-10"/>
                <w:sz w:val="18"/>
              </w:rPr>
              <w:t> </w:t>
            </w:r>
            <w:r>
              <w:rPr>
                <w:sz w:val="18"/>
              </w:rPr>
              <w:t>y</w:t>
            </w:r>
            <w:r>
              <w:rPr>
                <w:spacing w:val="-12"/>
                <w:sz w:val="18"/>
              </w:rPr>
              <w:t> </w:t>
            </w:r>
            <w:r>
              <w:rPr>
                <w:sz w:val="18"/>
              </w:rPr>
              <w:t>preservación</w:t>
            </w:r>
            <w:r>
              <w:rPr>
                <w:spacing w:val="-11"/>
                <w:sz w:val="18"/>
              </w:rPr>
              <w:t> </w:t>
            </w:r>
            <w:r>
              <w:rPr>
                <w:sz w:val="18"/>
              </w:rPr>
              <w:t>de las áreas de interés ambiental y la biodiversidad del Distrito Capital.</w:t>
            </w:r>
          </w:p>
          <w:p>
            <w:pPr>
              <w:pStyle w:val="TableParagraph"/>
              <w:spacing w:line="206" w:lineRule="exact"/>
              <w:ind w:left="16"/>
              <w:jc w:val="both"/>
              <w:rPr>
                <w:sz w:val="18"/>
              </w:rPr>
            </w:pPr>
            <w:r>
              <w:rPr>
                <w:sz w:val="18"/>
              </w:rPr>
              <w:t>Acceso</w:t>
            </w:r>
            <w:r>
              <w:rPr>
                <w:spacing w:val="-11"/>
                <w:sz w:val="18"/>
              </w:rPr>
              <w:t> </w:t>
            </w:r>
            <w:r>
              <w:rPr>
                <w:sz w:val="18"/>
              </w:rPr>
              <w:t>a</w:t>
            </w:r>
            <w:r>
              <w:rPr>
                <w:spacing w:val="-11"/>
                <w:sz w:val="18"/>
              </w:rPr>
              <w:t> </w:t>
            </w:r>
            <w:r>
              <w:rPr>
                <w:sz w:val="18"/>
              </w:rPr>
              <w:t>la</w:t>
            </w:r>
            <w:r>
              <w:rPr>
                <w:spacing w:val="-11"/>
                <w:sz w:val="18"/>
              </w:rPr>
              <w:t> </w:t>
            </w:r>
            <w:r>
              <w:rPr>
                <w:sz w:val="18"/>
              </w:rPr>
              <w:t>oferta</w:t>
            </w:r>
            <w:r>
              <w:rPr>
                <w:spacing w:val="-11"/>
                <w:sz w:val="18"/>
              </w:rPr>
              <w:t> </w:t>
            </w:r>
            <w:r>
              <w:rPr>
                <w:sz w:val="18"/>
              </w:rPr>
              <w:t>de</w:t>
            </w:r>
            <w:r>
              <w:rPr>
                <w:spacing w:val="-11"/>
                <w:sz w:val="18"/>
              </w:rPr>
              <w:t> </w:t>
            </w:r>
            <w:r>
              <w:rPr>
                <w:sz w:val="18"/>
              </w:rPr>
              <w:t>bienes</w:t>
            </w:r>
            <w:r>
              <w:rPr>
                <w:spacing w:val="-11"/>
                <w:sz w:val="18"/>
              </w:rPr>
              <w:t> </w:t>
            </w:r>
            <w:r>
              <w:rPr>
                <w:sz w:val="18"/>
              </w:rPr>
              <w:t>y</w:t>
            </w:r>
            <w:r>
              <w:rPr>
                <w:spacing w:val="-12"/>
                <w:sz w:val="18"/>
              </w:rPr>
              <w:t> </w:t>
            </w:r>
            <w:r>
              <w:rPr>
                <w:sz w:val="18"/>
              </w:rPr>
              <w:t>servicios </w:t>
            </w:r>
            <w:r>
              <w:rPr>
                <w:spacing w:val="-2"/>
                <w:sz w:val="18"/>
              </w:rPr>
              <w:t>institucionales.</w:t>
            </w:r>
          </w:p>
        </w:tc>
      </w:tr>
      <w:tr>
        <w:trPr>
          <w:trHeight w:val="1271" w:hRule="atLeast"/>
        </w:trPr>
        <w:tc>
          <w:tcPr>
            <w:tcW w:w="1843" w:type="dxa"/>
          </w:tcPr>
          <w:p>
            <w:pPr>
              <w:pStyle w:val="TableParagraph"/>
              <w:rPr>
                <w:sz w:val="18"/>
              </w:rPr>
            </w:pPr>
          </w:p>
          <w:p>
            <w:pPr>
              <w:pStyle w:val="TableParagraph"/>
              <w:spacing w:before="15"/>
              <w:rPr>
                <w:sz w:val="18"/>
              </w:rPr>
            </w:pPr>
          </w:p>
          <w:p>
            <w:pPr>
              <w:pStyle w:val="TableParagraph"/>
              <w:ind w:left="16"/>
              <w:rPr>
                <w:sz w:val="18"/>
              </w:rPr>
            </w:pPr>
            <w:r>
              <w:rPr>
                <w:spacing w:val="-2"/>
                <w:sz w:val="18"/>
              </w:rPr>
              <w:t>Organizaciones ambientales</w:t>
            </w:r>
          </w:p>
        </w:tc>
        <w:tc>
          <w:tcPr>
            <w:tcW w:w="1419" w:type="dxa"/>
          </w:tcPr>
          <w:p>
            <w:pPr>
              <w:pStyle w:val="TableParagraph"/>
              <w:rPr>
                <w:sz w:val="18"/>
              </w:rPr>
            </w:pPr>
          </w:p>
          <w:p>
            <w:pPr>
              <w:pStyle w:val="TableParagraph"/>
              <w:spacing w:before="118"/>
              <w:rPr>
                <w:sz w:val="18"/>
              </w:rPr>
            </w:pPr>
          </w:p>
          <w:p>
            <w:pPr>
              <w:pStyle w:val="TableParagraph"/>
              <w:ind w:left="16"/>
              <w:rPr>
                <w:sz w:val="18"/>
              </w:rPr>
            </w:pPr>
            <w:r>
              <w:rPr>
                <w:spacing w:val="-2"/>
                <w:sz w:val="18"/>
              </w:rPr>
              <w:t>Beneficiario</w:t>
            </w:r>
          </w:p>
        </w:tc>
        <w:tc>
          <w:tcPr>
            <w:tcW w:w="2561" w:type="dxa"/>
          </w:tcPr>
          <w:p>
            <w:pPr>
              <w:pStyle w:val="TableParagraph"/>
              <w:spacing w:before="13"/>
              <w:rPr>
                <w:sz w:val="18"/>
              </w:rPr>
            </w:pPr>
          </w:p>
          <w:p>
            <w:pPr>
              <w:pStyle w:val="TableParagraph"/>
              <w:ind w:left="16" w:right="1"/>
              <w:jc w:val="both"/>
              <w:rPr>
                <w:sz w:val="18"/>
              </w:rPr>
            </w:pPr>
            <w:r>
              <w:rPr>
                <w:sz w:val="18"/>
              </w:rPr>
              <w:t>Participación en las estrategias de educación</w:t>
            </w:r>
            <w:r>
              <w:rPr>
                <w:spacing w:val="-11"/>
                <w:sz w:val="18"/>
              </w:rPr>
              <w:t> </w:t>
            </w:r>
            <w:r>
              <w:rPr>
                <w:sz w:val="18"/>
              </w:rPr>
              <w:t>ambiental,</w:t>
            </w:r>
            <w:r>
              <w:rPr>
                <w:spacing w:val="-11"/>
                <w:sz w:val="18"/>
              </w:rPr>
              <w:t> </w:t>
            </w:r>
            <w:r>
              <w:rPr>
                <w:sz w:val="18"/>
              </w:rPr>
              <w:t>participación ciudadana de </w:t>
            </w:r>
            <w:r>
              <w:rPr>
                <w:sz w:val="18"/>
              </w:rPr>
              <w:t>comunicación</w:t>
            </w:r>
            <w:r>
              <w:rPr>
                <w:spacing w:val="40"/>
                <w:sz w:val="18"/>
              </w:rPr>
              <w:t> </w:t>
            </w:r>
            <w:r>
              <w:rPr>
                <w:sz w:val="18"/>
              </w:rPr>
              <w:t>pública y servicio a la ciudadanía.</w:t>
            </w:r>
          </w:p>
        </w:tc>
        <w:tc>
          <w:tcPr>
            <w:tcW w:w="2825" w:type="dxa"/>
          </w:tcPr>
          <w:p>
            <w:pPr>
              <w:pStyle w:val="TableParagraph"/>
              <w:tabs>
                <w:tab w:pos="1515" w:val="left" w:leader="none"/>
                <w:tab w:pos="2722" w:val="left" w:leader="none"/>
              </w:tabs>
              <w:spacing w:before="14"/>
              <w:ind w:left="16"/>
              <w:jc w:val="both"/>
              <w:rPr>
                <w:sz w:val="18"/>
              </w:rPr>
            </w:pPr>
            <w:r>
              <w:rPr>
                <w:spacing w:val="-2"/>
                <w:sz w:val="18"/>
              </w:rPr>
              <w:t>Participación</w:t>
            </w:r>
            <w:r>
              <w:rPr>
                <w:sz w:val="18"/>
              </w:rPr>
              <w:tab/>
            </w:r>
            <w:r>
              <w:rPr>
                <w:spacing w:val="-2"/>
                <w:sz w:val="18"/>
              </w:rPr>
              <w:t>incidente</w:t>
            </w:r>
            <w:r>
              <w:rPr>
                <w:sz w:val="18"/>
              </w:rPr>
              <w:tab/>
            </w:r>
            <w:r>
              <w:rPr>
                <w:spacing w:val="-10"/>
                <w:sz w:val="18"/>
              </w:rPr>
              <w:t>y</w:t>
            </w:r>
            <w:r>
              <w:rPr>
                <w:sz w:val="18"/>
              </w:rPr>
              <w:t> corresponsabilidad ambiental frente a las situaciones ambientales </w:t>
            </w:r>
            <w:r>
              <w:rPr>
                <w:spacing w:val="-2"/>
                <w:sz w:val="18"/>
              </w:rPr>
              <w:t>conflictivas.</w:t>
            </w:r>
          </w:p>
          <w:p>
            <w:pPr>
              <w:pStyle w:val="TableParagraph"/>
              <w:spacing w:line="206" w:lineRule="exact"/>
              <w:ind w:left="16"/>
              <w:jc w:val="both"/>
              <w:rPr>
                <w:sz w:val="18"/>
              </w:rPr>
            </w:pPr>
            <w:r>
              <w:rPr>
                <w:sz w:val="18"/>
              </w:rPr>
              <w:t>Acceso</w:t>
            </w:r>
            <w:r>
              <w:rPr>
                <w:spacing w:val="-11"/>
                <w:sz w:val="18"/>
              </w:rPr>
              <w:t> </w:t>
            </w:r>
            <w:r>
              <w:rPr>
                <w:sz w:val="18"/>
              </w:rPr>
              <w:t>a</w:t>
            </w:r>
            <w:r>
              <w:rPr>
                <w:spacing w:val="-11"/>
                <w:sz w:val="18"/>
              </w:rPr>
              <w:t> </w:t>
            </w:r>
            <w:r>
              <w:rPr>
                <w:sz w:val="18"/>
              </w:rPr>
              <w:t>la</w:t>
            </w:r>
            <w:r>
              <w:rPr>
                <w:spacing w:val="-11"/>
                <w:sz w:val="18"/>
              </w:rPr>
              <w:t> </w:t>
            </w:r>
            <w:r>
              <w:rPr>
                <w:sz w:val="18"/>
              </w:rPr>
              <w:t>oferta</w:t>
            </w:r>
            <w:r>
              <w:rPr>
                <w:spacing w:val="-11"/>
                <w:sz w:val="18"/>
              </w:rPr>
              <w:t> </w:t>
            </w:r>
            <w:r>
              <w:rPr>
                <w:sz w:val="18"/>
              </w:rPr>
              <w:t>de</w:t>
            </w:r>
            <w:r>
              <w:rPr>
                <w:spacing w:val="-11"/>
                <w:sz w:val="18"/>
              </w:rPr>
              <w:t> </w:t>
            </w:r>
            <w:r>
              <w:rPr>
                <w:sz w:val="18"/>
              </w:rPr>
              <w:t>bienes</w:t>
            </w:r>
            <w:r>
              <w:rPr>
                <w:spacing w:val="-11"/>
                <w:sz w:val="18"/>
              </w:rPr>
              <w:t> </w:t>
            </w:r>
            <w:r>
              <w:rPr>
                <w:sz w:val="18"/>
              </w:rPr>
              <w:t>y</w:t>
            </w:r>
            <w:r>
              <w:rPr>
                <w:spacing w:val="-12"/>
                <w:sz w:val="18"/>
              </w:rPr>
              <w:t> </w:t>
            </w:r>
            <w:r>
              <w:rPr>
                <w:sz w:val="18"/>
              </w:rPr>
              <w:t>servicios </w:t>
            </w:r>
            <w:r>
              <w:rPr>
                <w:spacing w:val="-2"/>
                <w:sz w:val="18"/>
              </w:rPr>
              <w:t>institucionales.</w:t>
            </w:r>
          </w:p>
        </w:tc>
      </w:tr>
      <w:tr>
        <w:trPr>
          <w:trHeight w:val="1684" w:hRule="atLeast"/>
        </w:trPr>
        <w:tc>
          <w:tcPr>
            <w:tcW w:w="1843" w:type="dxa"/>
          </w:tcPr>
          <w:p>
            <w:pPr>
              <w:pStyle w:val="TableParagraph"/>
              <w:rPr>
                <w:sz w:val="18"/>
              </w:rPr>
            </w:pPr>
          </w:p>
          <w:p>
            <w:pPr>
              <w:pStyle w:val="TableParagraph"/>
              <w:rPr>
                <w:sz w:val="18"/>
              </w:rPr>
            </w:pPr>
          </w:p>
          <w:p>
            <w:pPr>
              <w:pStyle w:val="TableParagraph"/>
              <w:spacing w:before="14"/>
              <w:rPr>
                <w:sz w:val="18"/>
              </w:rPr>
            </w:pPr>
          </w:p>
          <w:p>
            <w:pPr>
              <w:pStyle w:val="TableParagraph"/>
              <w:spacing w:before="1"/>
              <w:ind w:left="16"/>
              <w:rPr>
                <w:sz w:val="18"/>
              </w:rPr>
            </w:pPr>
            <w:r>
              <w:rPr>
                <w:sz w:val="18"/>
              </w:rPr>
              <w:t>Instituciones</w:t>
            </w:r>
            <w:r>
              <w:rPr>
                <w:spacing w:val="52"/>
                <w:sz w:val="18"/>
              </w:rPr>
              <w:t> </w:t>
            </w:r>
            <w:r>
              <w:rPr>
                <w:sz w:val="18"/>
              </w:rPr>
              <w:t>educativas públicas y privadas</w:t>
            </w:r>
          </w:p>
        </w:tc>
        <w:tc>
          <w:tcPr>
            <w:tcW w:w="1419" w:type="dxa"/>
          </w:tcPr>
          <w:p>
            <w:pPr>
              <w:pStyle w:val="TableParagraph"/>
              <w:rPr>
                <w:sz w:val="18"/>
              </w:rPr>
            </w:pPr>
          </w:p>
          <w:p>
            <w:pPr>
              <w:pStyle w:val="TableParagraph"/>
              <w:rPr>
                <w:sz w:val="18"/>
              </w:rPr>
            </w:pPr>
          </w:p>
          <w:p>
            <w:pPr>
              <w:pStyle w:val="TableParagraph"/>
              <w:spacing w:before="118"/>
              <w:rPr>
                <w:sz w:val="18"/>
              </w:rPr>
            </w:pPr>
          </w:p>
          <w:p>
            <w:pPr>
              <w:pStyle w:val="TableParagraph"/>
              <w:ind w:left="16"/>
              <w:rPr>
                <w:sz w:val="18"/>
              </w:rPr>
            </w:pPr>
            <w:r>
              <w:rPr>
                <w:spacing w:val="-2"/>
                <w:sz w:val="18"/>
              </w:rPr>
              <w:t>Beneficiario</w:t>
            </w:r>
          </w:p>
        </w:tc>
        <w:tc>
          <w:tcPr>
            <w:tcW w:w="2561" w:type="dxa"/>
          </w:tcPr>
          <w:p>
            <w:pPr>
              <w:pStyle w:val="TableParagraph"/>
              <w:rPr>
                <w:sz w:val="18"/>
              </w:rPr>
            </w:pPr>
          </w:p>
          <w:p>
            <w:pPr>
              <w:pStyle w:val="TableParagraph"/>
              <w:spacing w:before="15"/>
              <w:rPr>
                <w:sz w:val="18"/>
              </w:rPr>
            </w:pPr>
          </w:p>
          <w:p>
            <w:pPr>
              <w:pStyle w:val="TableParagraph"/>
              <w:ind w:left="16" w:right="1"/>
              <w:jc w:val="both"/>
              <w:rPr>
                <w:sz w:val="18"/>
              </w:rPr>
            </w:pPr>
            <w:r>
              <w:rPr>
                <w:sz w:val="18"/>
              </w:rPr>
              <w:t>Participación en las estrategias de educación</w:t>
            </w:r>
            <w:r>
              <w:rPr>
                <w:spacing w:val="-11"/>
                <w:sz w:val="18"/>
              </w:rPr>
              <w:t> </w:t>
            </w:r>
            <w:r>
              <w:rPr>
                <w:sz w:val="18"/>
              </w:rPr>
              <w:t>ambiental,</w:t>
            </w:r>
            <w:r>
              <w:rPr>
                <w:spacing w:val="-11"/>
                <w:sz w:val="18"/>
              </w:rPr>
              <w:t> </w:t>
            </w:r>
            <w:r>
              <w:rPr>
                <w:sz w:val="18"/>
              </w:rPr>
              <w:t>participación ciudadana, de </w:t>
            </w:r>
            <w:r>
              <w:rPr>
                <w:sz w:val="18"/>
              </w:rPr>
              <w:t>comunicación pública y servicio a la ciudadanía.</w:t>
            </w:r>
          </w:p>
        </w:tc>
        <w:tc>
          <w:tcPr>
            <w:tcW w:w="2825" w:type="dxa"/>
          </w:tcPr>
          <w:p>
            <w:pPr>
              <w:pStyle w:val="TableParagraph"/>
              <w:spacing w:before="14"/>
              <w:ind w:left="16" w:right="1"/>
              <w:jc w:val="both"/>
              <w:rPr>
                <w:sz w:val="18"/>
              </w:rPr>
            </w:pPr>
            <w:r>
              <w:rPr>
                <w:sz w:val="18"/>
              </w:rPr>
              <w:t>Participación y apropiación de los conocimientos</w:t>
            </w:r>
            <w:r>
              <w:rPr>
                <w:spacing w:val="-12"/>
                <w:sz w:val="18"/>
              </w:rPr>
              <w:t> </w:t>
            </w:r>
            <w:r>
              <w:rPr>
                <w:sz w:val="18"/>
              </w:rPr>
              <w:t>adquiridos</w:t>
            </w:r>
            <w:r>
              <w:rPr>
                <w:spacing w:val="-11"/>
                <w:sz w:val="18"/>
              </w:rPr>
              <w:t> </w:t>
            </w:r>
            <w:r>
              <w:rPr>
                <w:sz w:val="18"/>
              </w:rPr>
              <w:t>para</w:t>
            </w:r>
            <w:r>
              <w:rPr>
                <w:spacing w:val="-11"/>
                <w:sz w:val="18"/>
              </w:rPr>
              <w:t> </w:t>
            </w:r>
            <w:r>
              <w:rPr>
                <w:sz w:val="18"/>
              </w:rPr>
              <w:t>mejorar sus</w:t>
            </w:r>
            <w:r>
              <w:rPr>
                <w:spacing w:val="-10"/>
                <w:sz w:val="18"/>
              </w:rPr>
              <w:t> </w:t>
            </w:r>
            <w:r>
              <w:rPr>
                <w:sz w:val="18"/>
              </w:rPr>
              <w:t>comportamientos</w:t>
            </w:r>
            <w:r>
              <w:rPr>
                <w:spacing w:val="-10"/>
                <w:sz w:val="18"/>
              </w:rPr>
              <w:t> </w:t>
            </w:r>
            <w:r>
              <w:rPr>
                <w:sz w:val="18"/>
              </w:rPr>
              <w:t>frente</w:t>
            </w:r>
            <w:r>
              <w:rPr>
                <w:spacing w:val="-10"/>
                <w:sz w:val="18"/>
              </w:rPr>
              <w:t> </w:t>
            </w:r>
            <w:r>
              <w:rPr>
                <w:sz w:val="18"/>
              </w:rPr>
              <w:t>a</w:t>
            </w:r>
            <w:r>
              <w:rPr>
                <w:spacing w:val="-10"/>
                <w:sz w:val="18"/>
              </w:rPr>
              <w:t> </w:t>
            </w:r>
            <w:r>
              <w:rPr>
                <w:sz w:val="18"/>
              </w:rPr>
              <w:t>la</w:t>
            </w:r>
            <w:r>
              <w:rPr>
                <w:spacing w:val="-10"/>
                <w:sz w:val="18"/>
              </w:rPr>
              <w:t> </w:t>
            </w:r>
            <w:r>
              <w:rPr>
                <w:sz w:val="18"/>
              </w:rPr>
              <w:t>acción climática,</w:t>
            </w:r>
            <w:r>
              <w:rPr>
                <w:spacing w:val="-10"/>
                <w:sz w:val="18"/>
              </w:rPr>
              <w:t> </w:t>
            </w:r>
            <w:r>
              <w:rPr>
                <w:sz w:val="18"/>
              </w:rPr>
              <w:t>el</w:t>
            </w:r>
            <w:r>
              <w:rPr>
                <w:spacing w:val="-10"/>
                <w:sz w:val="18"/>
              </w:rPr>
              <w:t> </w:t>
            </w:r>
            <w:r>
              <w:rPr>
                <w:sz w:val="18"/>
              </w:rPr>
              <w:t>cuidado</w:t>
            </w:r>
            <w:r>
              <w:rPr>
                <w:spacing w:val="-9"/>
                <w:sz w:val="18"/>
              </w:rPr>
              <w:t> </w:t>
            </w:r>
            <w:r>
              <w:rPr>
                <w:sz w:val="18"/>
              </w:rPr>
              <w:t>y</w:t>
            </w:r>
            <w:r>
              <w:rPr>
                <w:spacing w:val="-12"/>
                <w:sz w:val="18"/>
              </w:rPr>
              <w:t> </w:t>
            </w:r>
            <w:r>
              <w:rPr>
                <w:sz w:val="18"/>
              </w:rPr>
              <w:t>preservación</w:t>
            </w:r>
            <w:r>
              <w:rPr>
                <w:spacing w:val="-11"/>
                <w:sz w:val="18"/>
              </w:rPr>
              <w:t> </w:t>
            </w:r>
            <w:r>
              <w:rPr>
                <w:sz w:val="18"/>
              </w:rPr>
              <w:t>de las áreas de interés ambiental y la biodiversidad del Distrito Capital.</w:t>
            </w:r>
          </w:p>
          <w:p>
            <w:pPr>
              <w:pStyle w:val="TableParagraph"/>
              <w:spacing w:line="206" w:lineRule="exact"/>
              <w:ind w:left="16"/>
              <w:jc w:val="both"/>
              <w:rPr>
                <w:sz w:val="18"/>
              </w:rPr>
            </w:pPr>
            <w:r>
              <w:rPr>
                <w:sz w:val="18"/>
              </w:rPr>
              <w:t>Acceso</w:t>
            </w:r>
            <w:r>
              <w:rPr>
                <w:spacing w:val="-11"/>
                <w:sz w:val="18"/>
              </w:rPr>
              <w:t> </w:t>
            </w:r>
            <w:r>
              <w:rPr>
                <w:sz w:val="18"/>
              </w:rPr>
              <w:t>a</w:t>
            </w:r>
            <w:r>
              <w:rPr>
                <w:spacing w:val="-11"/>
                <w:sz w:val="18"/>
              </w:rPr>
              <w:t> </w:t>
            </w:r>
            <w:r>
              <w:rPr>
                <w:sz w:val="18"/>
              </w:rPr>
              <w:t>la</w:t>
            </w:r>
            <w:r>
              <w:rPr>
                <w:spacing w:val="-11"/>
                <w:sz w:val="18"/>
              </w:rPr>
              <w:t> </w:t>
            </w:r>
            <w:r>
              <w:rPr>
                <w:sz w:val="18"/>
              </w:rPr>
              <w:t>oferta</w:t>
            </w:r>
            <w:r>
              <w:rPr>
                <w:spacing w:val="-11"/>
                <w:sz w:val="18"/>
              </w:rPr>
              <w:t> </w:t>
            </w:r>
            <w:r>
              <w:rPr>
                <w:sz w:val="18"/>
              </w:rPr>
              <w:t>de</w:t>
            </w:r>
            <w:r>
              <w:rPr>
                <w:spacing w:val="-11"/>
                <w:sz w:val="18"/>
              </w:rPr>
              <w:t> </w:t>
            </w:r>
            <w:r>
              <w:rPr>
                <w:sz w:val="18"/>
              </w:rPr>
              <w:t>bienes</w:t>
            </w:r>
            <w:r>
              <w:rPr>
                <w:spacing w:val="-11"/>
                <w:sz w:val="18"/>
              </w:rPr>
              <w:t> </w:t>
            </w:r>
            <w:r>
              <w:rPr>
                <w:sz w:val="18"/>
              </w:rPr>
              <w:t>y</w:t>
            </w:r>
            <w:r>
              <w:rPr>
                <w:spacing w:val="-12"/>
                <w:sz w:val="18"/>
              </w:rPr>
              <w:t> </w:t>
            </w:r>
            <w:r>
              <w:rPr>
                <w:sz w:val="18"/>
              </w:rPr>
              <w:t>servicios </w:t>
            </w:r>
            <w:r>
              <w:rPr>
                <w:spacing w:val="-2"/>
                <w:sz w:val="18"/>
              </w:rPr>
              <w:t>institucionales.</w:t>
            </w:r>
          </w:p>
        </w:tc>
      </w:tr>
      <w:tr>
        <w:trPr>
          <w:trHeight w:val="1687" w:hRule="atLeast"/>
        </w:trPr>
        <w:tc>
          <w:tcPr>
            <w:tcW w:w="1843" w:type="dxa"/>
          </w:tcPr>
          <w:p>
            <w:pPr>
              <w:pStyle w:val="TableParagraph"/>
              <w:rPr>
                <w:sz w:val="18"/>
              </w:rPr>
            </w:pPr>
          </w:p>
          <w:p>
            <w:pPr>
              <w:pStyle w:val="TableParagraph"/>
              <w:rPr>
                <w:sz w:val="18"/>
              </w:rPr>
            </w:pPr>
          </w:p>
          <w:p>
            <w:pPr>
              <w:pStyle w:val="TableParagraph"/>
              <w:spacing w:before="121"/>
              <w:rPr>
                <w:sz w:val="18"/>
              </w:rPr>
            </w:pPr>
          </w:p>
          <w:p>
            <w:pPr>
              <w:pStyle w:val="TableParagraph"/>
              <w:ind w:left="16"/>
              <w:rPr>
                <w:sz w:val="18"/>
              </w:rPr>
            </w:pPr>
            <w:r>
              <w:rPr>
                <w:sz w:val="18"/>
              </w:rPr>
              <w:t>Empresas</w:t>
            </w:r>
            <w:r>
              <w:rPr>
                <w:spacing w:val="-6"/>
                <w:sz w:val="18"/>
              </w:rPr>
              <w:t> </w:t>
            </w:r>
            <w:r>
              <w:rPr>
                <w:spacing w:val="-2"/>
                <w:sz w:val="18"/>
              </w:rPr>
              <w:t>privadas</w:t>
            </w:r>
          </w:p>
        </w:tc>
        <w:tc>
          <w:tcPr>
            <w:tcW w:w="1419" w:type="dxa"/>
          </w:tcPr>
          <w:p>
            <w:pPr>
              <w:pStyle w:val="TableParagraph"/>
              <w:rPr>
                <w:sz w:val="18"/>
              </w:rPr>
            </w:pPr>
          </w:p>
          <w:p>
            <w:pPr>
              <w:pStyle w:val="TableParagraph"/>
              <w:rPr>
                <w:sz w:val="18"/>
              </w:rPr>
            </w:pPr>
          </w:p>
          <w:p>
            <w:pPr>
              <w:pStyle w:val="TableParagraph"/>
              <w:spacing w:before="121"/>
              <w:rPr>
                <w:sz w:val="18"/>
              </w:rPr>
            </w:pPr>
          </w:p>
          <w:p>
            <w:pPr>
              <w:pStyle w:val="TableParagraph"/>
              <w:ind w:left="16"/>
              <w:rPr>
                <w:sz w:val="18"/>
              </w:rPr>
            </w:pPr>
            <w:r>
              <w:rPr>
                <w:spacing w:val="-2"/>
                <w:sz w:val="18"/>
              </w:rPr>
              <w:t>Beneficiario</w:t>
            </w:r>
          </w:p>
        </w:tc>
        <w:tc>
          <w:tcPr>
            <w:tcW w:w="2561" w:type="dxa"/>
          </w:tcPr>
          <w:p>
            <w:pPr>
              <w:pStyle w:val="TableParagraph"/>
              <w:rPr>
                <w:sz w:val="18"/>
              </w:rPr>
            </w:pPr>
          </w:p>
          <w:p>
            <w:pPr>
              <w:pStyle w:val="TableParagraph"/>
              <w:spacing w:before="15"/>
              <w:rPr>
                <w:sz w:val="18"/>
              </w:rPr>
            </w:pPr>
          </w:p>
          <w:p>
            <w:pPr>
              <w:pStyle w:val="TableParagraph"/>
              <w:spacing w:before="1"/>
              <w:ind w:left="16" w:right="2"/>
              <w:jc w:val="both"/>
              <w:rPr>
                <w:sz w:val="18"/>
              </w:rPr>
            </w:pPr>
            <w:r>
              <w:rPr>
                <w:sz w:val="18"/>
              </w:rPr>
              <w:t>Participación en las estrategias de educación</w:t>
            </w:r>
            <w:r>
              <w:rPr>
                <w:spacing w:val="-11"/>
                <w:sz w:val="18"/>
              </w:rPr>
              <w:t> </w:t>
            </w:r>
            <w:r>
              <w:rPr>
                <w:sz w:val="18"/>
              </w:rPr>
              <w:t>ambiental,</w:t>
            </w:r>
            <w:r>
              <w:rPr>
                <w:spacing w:val="-11"/>
                <w:sz w:val="18"/>
              </w:rPr>
              <w:t> </w:t>
            </w:r>
            <w:r>
              <w:rPr>
                <w:sz w:val="18"/>
              </w:rPr>
              <w:t>participación ciudadana, de </w:t>
            </w:r>
            <w:r>
              <w:rPr>
                <w:sz w:val="18"/>
              </w:rPr>
              <w:t>comunicación pública y servicio a la ciudadanía.</w:t>
            </w:r>
          </w:p>
        </w:tc>
        <w:tc>
          <w:tcPr>
            <w:tcW w:w="2825" w:type="dxa"/>
          </w:tcPr>
          <w:p>
            <w:pPr>
              <w:pStyle w:val="TableParagraph"/>
              <w:spacing w:before="17"/>
              <w:ind w:left="16" w:right="1"/>
              <w:jc w:val="both"/>
              <w:rPr>
                <w:sz w:val="18"/>
              </w:rPr>
            </w:pPr>
            <w:r>
              <w:rPr>
                <w:sz w:val="18"/>
              </w:rPr>
              <w:t>Participación y apropiación de los conocimientos</w:t>
            </w:r>
            <w:r>
              <w:rPr>
                <w:spacing w:val="-12"/>
                <w:sz w:val="18"/>
              </w:rPr>
              <w:t> </w:t>
            </w:r>
            <w:r>
              <w:rPr>
                <w:sz w:val="18"/>
              </w:rPr>
              <w:t>adquiridos</w:t>
            </w:r>
            <w:r>
              <w:rPr>
                <w:spacing w:val="-11"/>
                <w:sz w:val="18"/>
              </w:rPr>
              <w:t> </w:t>
            </w:r>
            <w:r>
              <w:rPr>
                <w:sz w:val="18"/>
              </w:rPr>
              <w:t>para</w:t>
            </w:r>
            <w:r>
              <w:rPr>
                <w:spacing w:val="-11"/>
                <w:sz w:val="18"/>
              </w:rPr>
              <w:t> </w:t>
            </w:r>
            <w:r>
              <w:rPr>
                <w:sz w:val="18"/>
              </w:rPr>
              <w:t>mejorar sus</w:t>
            </w:r>
            <w:r>
              <w:rPr>
                <w:spacing w:val="-10"/>
                <w:sz w:val="18"/>
              </w:rPr>
              <w:t> </w:t>
            </w:r>
            <w:r>
              <w:rPr>
                <w:sz w:val="18"/>
              </w:rPr>
              <w:t>comportamientos</w:t>
            </w:r>
            <w:r>
              <w:rPr>
                <w:spacing w:val="-10"/>
                <w:sz w:val="18"/>
              </w:rPr>
              <w:t> </w:t>
            </w:r>
            <w:r>
              <w:rPr>
                <w:sz w:val="18"/>
              </w:rPr>
              <w:t>frente</w:t>
            </w:r>
            <w:r>
              <w:rPr>
                <w:spacing w:val="-10"/>
                <w:sz w:val="18"/>
              </w:rPr>
              <w:t> </w:t>
            </w:r>
            <w:r>
              <w:rPr>
                <w:sz w:val="18"/>
              </w:rPr>
              <w:t>a</w:t>
            </w:r>
            <w:r>
              <w:rPr>
                <w:spacing w:val="-10"/>
                <w:sz w:val="18"/>
              </w:rPr>
              <w:t> </w:t>
            </w:r>
            <w:r>
              <w:rPr>
                <w:sz w:val="18"/>
              </w:rPr>
              <w:t>la</w:t>
            </w:r>
            <w:r>
              <w:rPr>
                <w:spacing w:val="-10"/>
                <w:sz w:val="18"/>
              </w:rPr>
              <w:t> </w:t>
            </w:r>
            <w:r>
              <w:rPr>
                <w:sz w:val="18"/>
              </w:rPr>
              <w:t>acción climática,</w:t>
            </w:r>
            <w:r>
              <w:rPr>
                <w:spacing w:val="-10"/>
                <w:sz w:val="18"/>
              </w:rPr>
              <w:t> </w:t>
            </w:r>
            <w:r>
              <w:rPr>
                <w:sz w:val="18"/>
              </w:rPr>
              <w:t>el</w:t>
            </w:r>
            <w:r>
              <w:rPr>
                <w:spacing w:val="-10"/>
                <w:sz w:val="18"/>
              </w:rPr>
              <w:t> </w:t>
            </w:r>
            <w:r>
              <w:rPr>
                <w:sz w:val="18"/>
              </w:rPr>
              <w:t>cuidado</w:t>
            </w:r>
            <w:r>
              <w:rPr>
                <w:spacing w:val="-9"/>
                <w:sz w:val="18"/>
              </w:rPr>
              <w:t> </w:t>
            </w:r>
            <w:r>
              <w:rPr>
                <w:sz w:val="18"/>
              </w:rPr>
              <w:t>y</w:t>
            </w:r>
            <w:r>
              <w:rPr>
                <w:spacing w:val="-12"/>
                <w:sz w:val="18"/>
              </w:rPr>
              <w:t> </w:t>
            </w:r>
            <w:r>
              <w:rPr>
                <w:sz w:val="18"/>
              </w:rPr>
              <w:t>preservación</w:t>
            </w:r>
            <w:r>
              <w:rPr>
                <w:spacing w:val="-11"/>
                <w:sz w:val="18"/>
              </w:rPr>
              <w:t> </w:t>
            </w:r>
            <w:r>
              <w:rPr>
                <w:sz w:val="18"/>
              </w:rPr>
              <w:t>de las áreas de interés ambiental y la biodiversidad del Distrito Capital.</w:t>
            </w:r>
          </w:p>
          <w:p>
            <w:pPr>
              <w:pStyle w:val="TableParagraph"/>
              <w:spacing w:line="208" w:lineRule="exact"/>
              <w:ind w:left="16"/>
              <w:jc w:val="both"/>
              <w:rPr>
                <w:sz w:val="18"/>
              </w:rPr>
            </w:pPr>
            <w:r>
              <w:rPr>
                <w:sz w:val="18"/>
              </w:rPr>
              <w:t>Acceso</w:t>
            </w:r>
            <w:r>
              <w:rPr>
                <w:spacing w:val="-11"/>
                <w:sz w:val="18"/>
              </w:rPr>
              <w:t> </w:t>
            </w:r>
            <w:r>
              <w:rPr>
                <w:sz w:val="18"/>
              </w:rPr>
              <w:t>a</w:t>
            </w:r>
            <w:r>
              <w:rPr>
                <w:spacing w:val="-11"/>
                <w:sz w:val="18"/>
              </w:rPr>
              <w:t> </w:t>
            </w:r>
            <w:r>
              <w:rPr>
                <w:sz w:val="18"/>
              </w:rPr>
              <w:t>la</w:t>
            </w:r>
            <w:r>
              <w:rPr>
                <w:spacing w:val="-11"/>
                <w:sz w:val="18"/>
              </w:rPr>
              <w:t> </w:t>
            </w:r>
            <w:r>
              <w:rPr>
                <w:sz w:val="18"/>
              </w:rPr>
              <w:t>oferta</w:t>
            </w:r>
            <w:r>
              <w:rPr>
                <w:spacing w:val="-11"/>
                <w:sz w:val="18"/>
              </w:rPr>
              <w:t> </w:t>
            </w:r>
            <w:r>
              <w:rPr>
                <w:sz w:val="18"/>
              </w:rPr>
              <w:t>de</w:t>
            </w:r>
            <w:r>
              <w:rPr>
                <w:spacing w:val="-11"/>
                <w:sz w:val="18"/>
              </w:rPr>
              <w:t> </w:t>
            </w:r>
            <w:r>
              <w:rPr>
                <w:sz w:val="18"/>
              </w:rPr>
              <w:t>bienes</w:t>
            </w:r>
            <w:r>
              <w:rPr>
                <w:spacing w:val="-11"/>
                <w:sz w:val="18"/>
              </w:rPr>
              <w:t> </w:t>
            </w:r>
            <w:r>
              <w:rPr>
                <w:sz w:val="18"/>
              </w:rPr>
              <w:t>y</w:t>
            </w:r>
            <w:r>
              <w:rPr>
                <w:spacing w:val="-12"/>
                <w:sz w:val="18"/>
              </w:rPr>
              <w:t> </w:t>
            </w:r>
            <w:r>
              <w:rPr>
                <w:sz w:val="18"/>
              </w:rPr>
              <w:t>servicios </w:t>
            </w:r>
            <w:r>
              <w:rPr>
                <w:spacing w:val="-2"/>
                <w:sz w:val="18"/>
              </w:rPr>
              <w:t>institucionales.</w:t>
            </w:r>
          </w:p>
        </w:tc>
      </w:tr>
      <w:tr>
        <w:trPr>
          <w:trHeight w:val="858" w:hRule="atLeast"/>
        </w:trPr>
        <w:tc>
          <w:tcPr>
            <w:tcW w:w="1843" w:type="dxa"/>
          </w:tcPr>
          <w:p>
            <w:pPr>
              <w:pStyle w:val="TableParagraph"/>
              <w:spacing w:before="119"/>
              <w:ind w:left="16"/>
              <w:jc w:val="both"/>
              <w:rPr>
                <w:sz w:val="18"/>
              </w:rPr>
            </w:pPr>
            <w:r>
              <w:rPr>
                <w:sz w:val="18"/>
              </w:rPr>
              <w:t>Entidades públicas </w:t>
            </w:r>
            <w:r>
              <w:rPr>
                <w:sz w:val="18"/>
              </w:rPr>
              <w:t>de orden</w:t>
            </w:r>
            <w:r>
              <w:rPr>
                <w:spacing w:val="-12"/>
                <w:sz w:val="18"/>
              </w:rPr>
              <w:t> </w:t>
            </w:r>
            <w:r>
              <w:rPr>
                <w:sz w:val="18"/>
              </w:rPr>
              <w:t>distrital,</w:t>
            </w:r>
            <w:r>
              <w:rPr>
                <w:spacing w:val="-11"/>
                <w:sz w:val="18"/>
              </w:rPr>
              <w:t> </w:t>
            </w:r>
            <w:r>
              <w:rPr>
                <w:sz w:val="18"/>
              </w:rPr>
              <w:t>regional</w:t>
            </w:r>
            <w:r>
              <w:rPr>
                <w:spacing w:val="-11"/>
                <w:sz w:val="18"/>
              </w:rPr>
              <w:t> </w:t>
            </w:r>
            <w:r>
              <w:rPr>
                <w:sz w:val="18"/>
              </w:rPr>
              <w:t>y </w:t>
            </w:r>
            <w:r>
              <w:rPr>
                <w:spacing w:val="-2"/>
                <w:sz w:val="18"/>
              </w:rPr>
              <w:t>nacional</w:t>
            </w:r>
          </w:p>
        </w:tc>
        <w:tc>
          <w:tcPr>
            <w:tcW w:w="1419" w:type="dxa"/>
          </w:tcPr>
          <w:p>
            <w:pPr>
              <w:pStyle w:val="TableParagraph"/>
              <w:spacing w:before="119"/>
              <w:rPr>
                <w:sz w:val="18"/>
              </w:rPr>
            </w:pPr>
          </w:p>
          <w:p>
            <w:pPr>
              <w:pStyle w:val="TableParagraph"/>
              <w:ind w:left="16"/>
              <w:rPr>
                <w:sz w:val="18"/>
              </w:rPr>
            </w:pPr>
            <w:r>
              <w:rPr>
                <w:spacing w:val="-2"/>
                <w:sz w:val="18"/>
              </w:rPr>
              <w:t>Beneficiario</w:t>
            </w:r>
          </w:p>
        </w:tc>
        <w:tc>
          <w:tcPr>
            <w:tcW w:w="2561" w:type="dxa"/>
          </w:tcPr>
          <w:p>
            <w:pPr>
              <w:pStyle w:val="TableParagraph"/>
              <w:spacing w:before="14"/>
              <w:ind w:left="16"/>
              <w:rPr>
                <w:sz w:val="18"/>
              </w:rPr>
            </w:pPr>
            <w:r>
              <w:rPr>
                <w:sz w:val="18"/>
              </w:rPr>
              <w:t>Participación</w:t>
            </w:r>
            <w:r>
              <w:rPr>
                <w:spacing w:val="16"/>
                <w:sz w:val="18"/>
              </w:rPr>
              <w:t> </w:t>
            </w:r>
            <w:r>
              <w:rPr>
                <w:sz w:val="18"/>
              </w:rPr>
              <w:t>en</w:t>
            </w:r>
            <w:r>
              <w:rPr>
                <w:spacing w:val="16"/>
                <w:sz w:val="18"/>
              </w:rPr>
              <w:t> </w:t>
            </w:r>
            <w:r>
              <w:rPr>
                <w:sz w:val="18"/>
              </w:rPr>
              <w:t>las</w:t>
            </w:r>
            <w:r>
              <w:rPr>
                <w:spacing w:val="17"/>
                <w:sz w:val="18"/>
              </w:rPr>
              <w:t> </w:t>
            </w:r>
            <w:r>
              <w:rPr>
                <w:sz w:val="18"/>
              </w:rPr>
              <w:t>estrategias de educación</w:t>
            </w:r>
            <w:r>
              <w:rPr>
                <w:spacing w:val="7"/>
                <w:sz w:val="18"/>
              </w:rPr>
              <w:t> </w:t>
            </w:r>
            <w:r>
              <w:rPr>
                <w:sz w:val="18"/>
              </w:rPr>
              <w:t>ambiental,</w:t>
            </w:r>
            <w:r>
              <w:rPr>
                <w:spacing w:val="7"/>
                <w:sz w:val="18"/>
              </w:rPr>
              <w:t> </w:t>
            </w:r>
            <w:r>
              <w:rPr>
                <w:spacing w:val="-2"/>
                <w:sz w:val="18"/>
              </w:rPr>
              <w:t>participación</w:t>
            </w:r>
          </w:p>
          <w:p>
            <w:pPr>
              <w:pStyle w:val="TableParagraph"/>
              <w:tabs>
                <w:tab w:pos="1079" w:val="left" w:leader="none"/>
                <w:tab w:pos="1537" w:val="left" w:leader="none"/>
              </w:tabs>
              <w:spacing w:line="206" w:lineRule="exact"/>
              <w:ind w:left="16" w:right="2"/>
              <w:rPr>
                <w:sz w:val="18"/>
              </w:rPr>
            </w:pPr>
            <w:r>
              <w:rPr>
                <w:spacing w:val="-2"/>
                <w:sz w:val="18"/>
              </w:rPr>
              <w:t>ciudadana,</w:t>
            </w:r>
            <w:r>
              <w:rPr>
                <w:sz w:val="18"/>
              </w:rPr>
              <w:tab/>
            </w:r>
            <w:r>
              <w:rPr>
                <w:spacing w:val="-6"/>
                <w:sz w:val="18"/>
              </w:rPr>
              <w:t>de</w:t>
            </w:r>
            <w:r>
              <w:rPr>
                <w:sz w:val="18"/>
              </w:rPr>
              <w:tab/>
            </w:r>
            <w:r>
              <w:rPr>
                <w:spacing w:val="-2"/>
                <w:sz w:val="18"/>
              </w:rPr>
              <w:t>comunicación </w:t>
            </w:r>
            <w:r>
              <w:rPr>
                <w:sz w:val="18"/>
              </w:rPr>
              <w:t>pública y servicio a la ciudadanía.</w:t>
            </w:r>
          </w:p>
        </w:tc>
        <w:tc>
          <w:tcPr>
            <w:tcW w:w="2825" w:type="dxa"/>
          </w:tcPr>
          <w:p>
            <w:pPr>
              <w:pStyle w:val="TableParagraph"/>
              <w:spacing w:before="14"/>
              <w:ind w:left="16"/>
              <w:rPr>
                <w:sz w:val="18"/>
              </w:rPr>
            </w:pPr>
            <w:r>
              <w:rPr>
                <w:sz w:val="18"/>
              </w:rPr>
              <w:t>Participación</w:t>
            </w:r>
            <w:r>
              <w:rPr>
                <w:spacing w:val="40"/>
                <w:sz w:val="18"/>
              </w:rPr>
              <w:t> </w:t>
            </w:r>
            <w:r>
              <w:rPr>
                <w:sz w:val="18"/>
              </w:rPr>
              <w:t>y</w:t>
            </w:r>
            <w:r>
              <w:rPr>
                <w:spacing w:val="79"/>
                <w:sz w:val="18"/>
              </w:rPr>
              <w:t> </w:t>
            </w:r>
            <w:r>
              <w:rPr>
                <w:sz w:val="18"/>
              </w:rPr>
              <w:t>apropiación</w:t>
            </w:r>
            <w:r>
              <w:rPr>
                <w:spacing w:val="40"/>
                <w:sz w:val="18"/>
              </w:rPr>
              <w:t> </w:t>
            </w:r>
            <w:r>
              <w:rPr>
                <w:sz w:val="18"/>
              </w:rPr>
              <w:t>de</w:t>
            </w:r>
            <w:r>
              <w:rPr>
                <w:spacing w:val="40"/>
                <w:sz w:val="18"/>
              </w:rPr>
              <w:t> </w:t>
            </w:r>
            <w:r>
              <w:rPr>
                <w:sz w:val="18"/>
              </w:rPr>
              <w:t>los conocimientos</w:t>
            </w:r>
            <w:r>
              <w:rPr>
                <w:spacing w:val="-9"/>
                <w:sz w:val="18"/>
              </w:rPr>
              <w:t> </w:t>
            </w:r>
            <w:r>
              <w:rPr>
                <w:sz w:val="18"/>
              </w:rPr>
              <w:t>adquiridos</w:t>
            </w:r>
            <w:r>
              <w:rPr>
                <w:spacing w:val="-8"/>
                <w:sz w:val="18"/>
              </w:rPr>
              <w:t> </w:t>
            </w:r>
            <w:r>
              <w:rPr>
                <w:sz w:val="18"/>
              </w:rPr>
              <w:t>para</w:t>
            </w:r>
            <w:r>
              <w:rPr>
                <w:spacing w:val="-8"/>
                <w:sz w:val="18"/>
              </w:rPr>
              <w:t> </w:t>
            </w:r>
            <w:r>
              <w:rPr>
                <w:spacing w:val="-2"/>
                <w:sz w:val="18"/>
              </w:rPr>
              <w:t>mejorar</w:t>
            </w:r>
          </w:p>
          <w:p>
            <w:pPr>
              <w:pStyle w:val="TableParagraph"/>
              <w:spacing w:line="206" w:lineRule="exact"/>
              <w:ind w:left="16"/>
              <w:rPr>
                <w:sz w:val="18"/>
              </w:rPr>
            </w:pPr>
            <w:r>
              <w:rPr>
                <w:sz w:val="18"/>
              </w:rPr>
              <w:t>sus</w:t>
            </w:r>
            <w:r>
              <w:rPr>
                <w:spacing w:val="-10"/>
                <w:sz w:val="18"/>
              </w:rPr>
              <w:t> </w:t>
            </w:r>
            <w:r>
              <w:rPr>
                <w:sz w:val="18"/>
              </w:rPr>
              <w:t>comportamientos</w:t>
            </w:r>
            <w:r>
              <w:rPr>
                <w:spacing w:val="-10"/>
                <w:sz w:val="18"/>
              </w:rPr>
              <w:t> </w:t>
            </w:r>
            <w:r>
              <w:rPr>
                <w:sz w:val="18"/>
              </w:rPr>
              <w:t>frente</w:t>
            </w:r>
            <w:r>
              <w:rPr>
                <w:spacing w:val="-10"/>
                <w:sz w:val="18"/>
              </w:rPr>
              <w:t> </w:t>
            </w:r>
            <w:r>
              <w:rPr>
                <w:sz w:val="18"/>
              </w:rPr>
              <w:t>a</w:t>
            </w:r>
            <w:r>
              <w:rPr>
                <w:spacing w:val="-10"/>
                <w:sz w:val="18"/>
              </w:rPr>
              <w:t> </w:t>
            </w:r>
            <w:r>
              <w:rPr>
                <w:sz w:val="18"/>
              </w:rPr>
              <w:t>la</w:t>
            </w:r>
            <w:r>
              <w:rPr>
                <w:spacing w:val="-10"/>
                <w:sz w:val="18"/>
              </w:rPr>
              <w:t> </w:t>
            </w:r>
            <w:r>
              <w:rPr>
                <w:sz w:val="18"/>
              </w:rPr>
              <w:t>acción climática,</w:t>
            </w:r>
            <w:r>
              <w:rPr>
                <w:spacing w:val="-5"/>
                <w:sz w:val="18"/>
              </w:rPr>
              <w:t> </w:t>
            </w:r>
            <w:r>
              <w:rPr>
                <w:sz w:val="18"/>
              </w:rPr>
              <w:t>el</w:t>
            </w:r>
            <w:r>
              <w:rPr>
                <w:spacing w:val="-4"/>
                <w:sz w:val="18"/>
              </w:rPr>
              <w:t> </w:t>
            </w:r>
            <w:r>
              <w:rPr>
                <w:sz w:val="18"/>
              </w:rPr>
              <w:t>cuidado</w:t>
            </w:r>
            <w:r>
              <w:rPr>
                <w:spacing w:val="-4"/>
                <w:sz w:val="18"/>
              </w:rPr>
              <w:t> </w:t>
            </w:r>
            <w:r>
              <w:rPr>
                <w:sz w:val="18"/>
              </w:rPr>
              <w:t>y</w:t>
            </w:r>
            <w:r>
              <w:rPr>
                <w:spacing w:val="-6"/>
                <w:sz w:val="18"/>
              </w:rPr>
              <w:t> </w:t>
            </w:r>
            <w:r>
              <w:rPr>
                <w:sz w:val="18"/>
              </w:rPr>
              <w:t>preservación</w:t>
            </w:r>
            <w:r>
              <w:rPr>
                <w:spacing w:val="-6"/>
                <w:sz w:val="18"/>
              </w:rPr>
              <w:t> </w:t>
            </w:r>
            <w:r>
              <w:rPr>
                <w:spacing w:val="-5"/>
                <w:sz w:val="18"/>
              </w:rPr>
              <w:t>de</w:t>
            </w:r>
          </w:p>
        </w:tc>
      </w:tr>
    </w:tbl>
    <w:p>
      <w:pPr>
        <w:pStyle w:val="TableParagraph"/>
        <w:spacing w:after="0" w:line="206" w:lineRule="exact"/>
        <w:rPr>
          <w:sz w:val="18"/>
        </w:rPr>
        <w:sectPr>
          <w:pgSz w:w="12240" w:h="15840"/>
          <w:pgMar w:header="722" w:footer="0" w:top="2400" w:bottom="280" w:left="1080" w:right="1080"/>
        </w:sectPr>
      </w:pPr>
    </w:p>
    <w:p>
      <w:pPr>
        <w:pStyle w:val="BodyText"/>
      </w:pPr>
    </w:p>
    <w:p>
      <w:pPr>
        <w:pStyle w:val="BodyText"/>
        <w:spacing w:before="106"/>
      </w:pPr>
    </w:p>
    <w:tbl>
      <w:tblPr>
        <w:tblW w:w="0" w:type="auto"/>
        <w:jc w:val="lef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1419"/>
        <w:gridCol w:w="2561"/>
        <w:gridCol w:w="2825"/>
      </w:tblGrid>
      <w:tr>
        <w:trPr>
          <w:trHeight w:val="213" w:hRule="atLeast"/>
        </w:trPr>
        <w:tc>
          <w:tcPr>
            <w:tcW w:w="1843" w:type="dxa"/>
            <w:shd w:val="clear" w:color="auto" w:fill="A6A6A6"/>
          </w:tcPr>
          <w:p>
            <w:pPr>
              <w:pStyle w:val="TableParagraph"/>
              <w:spacing w:line="177" w:lineRule="exact" w:before="16"/>
              <w:ind w:left="12"/>
              <w:jc w:val="center"/>
              <w:rPr>
                <w:b/>
                <w:sz w:val="16"/>
              </w:rPr>
            </w:pPr>
            <w:r>
              <w:rPr>
                <w:b/>
                <w:spacing w:val="-2"/>
                <w:sz w:val="16"/>
              </w:rPr>
              <w:t>ACTOR/ENTIDAD</w:t>
            </w:r>
          </w:p>
        </w:tc>
        <w:tc>
          <w:tcPr>
            <w:tcW w:w="1419" w:type="dxa"/>
            <w:shd w:val="clear" w:color="auto" w:fill="A6A6A6"/>
          </w:tcPr>
          <w:p>
            <w:pPr>
              <w:pStyle w:val="TableParagraph"/>
              <w:spacing w:line="177" w:lineRule="exact" w:before="16"/>
              <w:ind w:left="314"/>
              <w:rPr>
                <w:b/>
                <w:sz w:val="16"/>
              </w:rPr>
            </w:pPr>
            <w:r>
              <w:rPr>
                <w:b/>
                <w:spacing w:val="-2"/>
                <w:sz w:val="16"/>
              </w:rPr>
              <w:t>POSICIÓN</w:t>
            </w:r>
          </w:p>
        </w:tc>
        <w:tc>
          <w:tcPr>
            <w:tcW w:w="2561" w:type="dxa"/>
            <w:shd w:val="clear" w:color="auto" w:fill="A6A6A6"/>
          </w:tcPr>
          <w:p>
            <w:pPr>
              <w:pStyle w:val="TableParagraph"/>
              <w:spacing w:line="177" w:lineRule="exact" w:before="16"/>
              <w:ind w:left="247"/>
              <w:rPr>
                <w:b/>
                <w:sz w:val="16"/>
              </w:rPr>
            </w:pPr>
            <w:r>
              <w:rPr>
                <w:b/>
                <w:sz w:val="16"/>
              </w:rPr>
              <w:t>INTERÉS</w:t>
            </w:r>
            <w:r>
              <w:rPr>
                <w:b/>
                <w:spacing w:val="-5"/>
                <w:sz w:val="16"/>
              </w:rPr>
              <w:t> </w:t>
            </w:r>
            <w:r>
              <w:rPr>
                <w:b/>
                <w:sz w:val="16"/>
              </w:rPr>
              <w:t>O</w:t>
            </w:r>
            <w:r>
              <w:rPr>
                <w:b/>
                <w:spacing w:val="-4"/>
                <w:sz w:val="16"/>
              </w:rPr>
              <w:t> </w:t>
            </w:r>
            <w:r>
              <w:rPr>
                <w:b/>
                <w:spacing w:val="-2"/>
                <w:sz w:val="16"/>
              </w:rPr>
              <w:t>EXPECTATIVA</w:t>
            </w:r>
          </w:p>
        </w:tc>
        <w:tc>
          <w:tcPr>
            <w:tcW w:w="2825" w:type="dxa"/>
            <w:shd w:val="clear" w:color="auto" w:fill="A6A6A6"/>
          </w:tcPr>
          <w:p>
            <w:pPr>
              <w:pStyle w:val="TableParagraph"/>
              <w:spacing w:line="177" w:lineRule="exact" w:before="16"/>
              <w:ind w:left="307"/>
              <w:rPr>
                <w:b/>
                <w:sz w:val="16"/>
              </w:rPr>
            </w:pPr>
            <w:r>
              <w:rPr>
                <w:b/>
                <w:sz w:val="16"/>
              </w:rPr>
              <w:t>CONTRIBUCIÓN</w:t>
            </w:r>
            <w:r>
              <w:rPr>
                <w:b/>
                <w:spacing w:val="-6"/>
                <w:sz w:val="16"/>
              </w:rPr>
              <w:t> </w:t>
            </w:r>
            <w:r>
              <w:rPr>
                <w:b/>
                <w:sz w:val="16"/>
              </w:rPr>
              <w:t>O</w:t>
            </w:r>
            <w:r>
              <w:rPr>
                <w:b/>
                <w:spacing w:val="-6"/>
                <w:sz w:val="16"/>
              </w:rPr>
              <w:t> </w:t>
            </w:r>
            <w:r>
              <w:rPr>
                <w:b/>
                <w:spacing w:val="-2"/>
                <w:sz w:val="16"/>
              </w:rPr>
              <w:t>GESTIÓN</w:t>
            </w:r>
          </w:p>
        </w:tc>
      </w:tr>
      <w:tr>
        <w:trPr>
          <w:trHeight w:val="443" w:hRule="atLeast"/>
        </w:trPr>
        <w:tc>
          <w:tcPr>
            <w:tcW w:w="1843" w:type="dxa"/>
          </w:tcPr>
          <w:p>
            <w:pPr>
              <w:pStyle w:val="TableParagraph"/>
              <w:rPr>
                <w:sz w:val="18"/>
              </w:rPr>
            </w:pPr>
          </w:p>
        </w:tc>
        <w:tc>
          <w:tcPr>
            <w:tcW w:w="1419" w:type="dxa"/>
          </w:tcPr>
          <w:p>
            <w:pPr>
              <w:pStyle w:val="TableParagraph"/>
              <w:rPr>
                <w:sz w:val="18"/>
              </w:rPr>
            </w:pPr>
          </w:p>
        </w:tc>
        <w:tc>
          <w:tcPr>
            <w:tcW w:w="2561" w:type="dxa"/>
          </w:tcPr>
          <w:p>
            <w:pPr>
              <w:pStyle w:val="TableParagraph"/>
              <w:rPr>
                <w:sz w:val="18"/>
              </w:rPr>
            </w:pPr>
          </w:p>
        </w:tc>
        <w:tc>
          <w:tcPr>
            <w:tcW w:w="2825" w:type="dxa"/>
          </w:tcPr>
          <w:p>
            <w:pPr>
              <w:pStyle w:val="TableParagraph"/>
              <w:spacing w:line="210" w:lineRule="atLeast" w:before="3"/>
              <w:ind w:left="16"/>
              <w:rPr>
                <w:sz w:val="18"/>
              </w:rPr>
            </w:pPr>
            <w:r>
              <w:rPr>
                <w:sz w:val="18"/>
              </w:rPr>
              <w:t>las</w:t>
            </w:r>
            <w:r>
              <w:rPr>
                <w:spacing w:val="40"/>
                <w:sz w:val="18"/>
              </w:rPr>
              <w:t> </w:t>
            </w:r>
            <w:r>
              <w:rPr>
                <w:sz w:val="18"/>
              </w:rPr>
              <w:t>áreas</w:t>
            </w:r>
            <w:r>
              <w:rPr>
                <w:spacing w:val="40"/>
                <w:sz w:val="18"/>
              </w:rPr>
              <w:t> </w:t>
            </w:r>
            <w:r>
              <w:rPr>
                <w:sz w:val="18"/>
              </w:rPr>
              <w:t>de</w:t>
            </w:r>
            <w:r>
              <w:rPr>
                <w:spacing w:val="40"/>
                <w:sz w:val="18"/>
              </w:rPr>
              <w:t> </w:t>
            </w:r>
            <w:r>
              <w:rPr>
                <w:sz w:val="18"/>
              </w:rPr>
              <w:t>interés</w:t>
            </w:r>
            <w:r>
              <w:rPr>
                <w:spacing w:val="40"/>
                <w:sz w:val="18"/>
              </w:rPr>
              <w:t> </w:t>
            </w:r>
            <w:r>
              <w:rPr>
                <w:sz w:val="18"/>
              </w:rPr>
              <w:t>ambiental</w:t>
            </w:r>
            <w:r>
              <w:rPr>
                <w:spacing w:val="40"/>
                <w:sz w:val="18"/>
              </w:rPr>
              <w:t> </w:t>
            </w:r>
            <w:r>
              <w:rPr>
                <w:sz w:val="18"/>
              </w:rPr>
              <w:t>y</w:t>
            </w:r>
            <w:r>
              <w:rPr>
                <w:spacing w:val="40"/>
                <w:sz w:val="18"/>
              </w:rPr>
              <w:t> </w:t>
            </w:r>
            <w:r>
              <w:rPr>
                <w:sz w:val="18"/>
              </w:rPr>
              <w:t>la biodiversidad del Distrito Capital</w:t>
            </w:r>
          </w:p>
        </w:tc>
      </w:tr>
      <w:tr>
        <w:trPr>
          <w:trHeight w:val="1272" w:hRule="atLeast"/>
        </w:trPr>
        <w:tc>
          <w:tcPr>
            <w:tcW w:w="1843" w:type="dxa"/>
          </w:tcPr>
          <w:p>
            <w:pPr>
              <w:pStyle w:val="TableParagraph"/>
              <w:spacing w:before="119"/>
              <w:rPr>
                <w:sz w:val="18"/>
              </w:rPr>
            </w:pPr>
          </w:p>
          <w:p>
            <w:pPr>
              <w:pStyle w:val="TableParagraph"/>
              <w:tabs>
                <w:tab w:pos="1609" w:val="left" w:leader="none"/>
              </w:tabs>
              <w:ind w:left="16" w:right="1"/>
              <w:rPr>
                <w:sz w:val="18"/>
              </w:rPr>
            </w:pPr>
            <w:r>
              <w:rPr>
                <w:spacing w:val="-2"/>
                <w:sz w:val="18"/>
              </w:rPr>
              <w:t>Departamento Administrativo</w:t>
            </w:r>
            <w:r>
              <w:rPr>
                <w:sz w:val="18"/>
              </w:rPr>
              <w:tab/>
            </w:r>
            <w:r>
              <w:rPr>
                <w:spacing w:val="-4"/>
                <w:sz w:val="18"/>
              </w:rPr>
              <w:t>del </w:t>
            </w:r>
            <w:r>
              <w:rPr>
                <w:sz w:val="18"/>
              </w:rPr>
              <w:t>Servicio Civil Distrital</w:t>
            </w:r>
          </w:p>
        </w:tc>
        <w:tc>
          <w:tcPr>
            <w:tcW w:w="1419" w:type="dxa"/>
          </w:tcPr>
          <w:p>
            <w:pPr>
              <w:pStyle w:val="TableParagraph"/>
              <w:rPr>
                <w:sz w:val="18"/>
              </w:rPr>
            </w:pPr>
          </w:p>
          <w:p>
            <w:pPr>
              <w:pStyle w:val="TableParagraph"/>
              <w:spacing w:before="118"/>
              <w:rPr>
                <w:sz w:val="18"/>
              </w:rPr>
            </w:pPr>
          </w:p>
          <w:p>
            <w:pPr>
              <w:pStyle w:val="TableParagraph"/>
              <w:ind w:left="16"/>
              <w:rPr>
                <w:sz w:val="18"/>
              </w:rPr>
            </w:pPr>
            <w:r>
              <w:rPr>
                <w:spacing w:val="-2"/>
                <w:sz w:val="18"/>
              </w:rPr>
              <w:t>Cooperante</w:t>
            </w:r>
          </w:p>
        </w:tc>
        <w:tc>
          <w:tcPr>
            <w:tcW w:w="2561" w:type="dxa"/>
          </w:tcPr>
          <w:p>
            <w:pPr>
              <w:pStyle w:val="TableParagraph"/>
              <w:rPr>
                <w:sz w:val="18"/>
              </w:rPr>
            </w:pPr>
          </w:p>
          <w:p>
            <w:pPr>
              <w:pStyle w:val="TableParagraph"/>
              <w:spacing w:before="15"/>
              <w:rPr>
                <w:sz w:val="18"/>
              </w:rPr>
            </w:pPr>
          </w:p>
          <w:p>
            <w:pPr>
              <w:pStyle w:val="TableParagraph"/>
              <w:ind w:left="16"/>
              <w:rPr>
                <w:sz w:val="18"/>
              </w:rPr>
            </w:pPr>
            <w:r>
              <w:rPr>
                <w:sz w:val="18"/>
              </w:rPr>
              <w:t>Participación</w:t>
            </w:r>
            <w:r>
              <w:rPr>
                <w:spacing w:val="15"/>
                <w:sz w:val="18"/>
              </w:rPr>
              <w:t> </w:t>
            </w:r>
            <w:r>
              <w:rPr>
                <w:sz w:val="18"/>
              </w:rPr>
              <w:t>en</w:t>
            </w:r>
            <w:r>
              <w:rPr>
                <w:spacing w:val="15"/>
                <w:sz w:val="18"/>
              </w:rPr>
              <w:t> </w:t>
            </w:r>
            <w:r>
              <w:rPr>
                <w:sz w:val="18"/>
              </w:rPr>
              <w:t>las</w:t>
            </w:r>
            <w:r>
              <w:rPr>
                <w:spacing w:val="16"/>
                <w:sz w:val="18"/>
              </w:rPr>
              <w:t> </w:t>
            </w:r>
            <w:r>
              <w:rPr>
                <w:sz w:val="18"/>
              </w:rPr>
              <w:t>estrategias de educación ambiental.</w:t>
            </w:r>
          </w:p>
        </w:tc>
        <w:tc>
          <w:tcPr>
            <w:tcW w:w="2825" w:type="dxa"/>
          </w:tcPr>
          <w:p>
            <w:pPr>
              <w:pStyle w:val="TableParagraph"/>
              <w:spacing w:before="14"/>
              <w:ind w:left="16" w:right="1"/>
              <w:jc w:val="both"/>
              <w:rPr>
                <w:sz w:val="18"/>
              </w:rPr>
            </w:pPr>
            <w:r>
              <w:rPr>
                <w:sz w:val="18"/>
              </w:rPr>
              <w:t>Sensibilización y formación a servidoras/es para mejorar </w:t>
            </w:r>
            <w:r>
              <w:rPr>
                <w:sz w:val="18"/>
              </w:rPr>
              <w:t>sus comportamientos frente a la acción climática,</w:t>
            </w:r>
            <w:r>
              <w:rPr>
                <w:spacing w:val="-10"/>
                <w:sz w:val="18"/>
              </w:rPr>
              <w:t> </w:t>
            </w:r>
            <w:r>
              <w:rPr>
                <w:sz w:val="18"/>
              </w:rPr>
              <w:t>el</w:t>
            </w:r>
            <w:r>
              <w:rPr>
                <w:spacing w:val="-10"/>
                <w:sz w:val="18"/>
              </w:rPr>
              <w:t> </w:t>
            </w:r>
            <w:r>
              <w:rPr>
                <w:sz w:val="18"/>
              </w:rPr>
              <w:t>cuidado</w:t>
            </w:r>
            <w:r>
              <w:rPr>
                <w:spacing w:val="-9"/>
                <w:sz w:val="18"/>
              </w:rPr>
              <w:t> </w:t>
            </w:r>
            <w:r>
              <w:rPr>
                <w:sz w:val="18"/>
              </w:rPr>
              <w:t>y</w:t>
            </w:r>
            <w:r>
              <w:rPr>
                <w:spacing w:val="-12"/>
                <w:sz w:val="18"/>
              </w:rPr>
              <w:t> </w:t>
            </w:r>
            <w:r>
              <w:rPr>
                <w:sz w:val="18"/>
              </w:rPr>
              <w:t>preservación</w:t>
            </w:r>
            <w:r>
              <w:rPr>
                <w:spacing w:val="-11"/>
                <w:sz w:val="18"/>
              </w:rPr>
              <w:t> </w:t>
            </w:r>
            <w:r>
              <w:rPr>
                <w:sz w:val="18"/>
              </w:rPr>
              <w:t>de las</w:t>
            </w:r>
            <w:r>
              <w:rPr>
                <w:spacing w:val="61"/>
                <w:sz w:val="18"/>
              </w:rPr>
              <w:t> </w:t>
            </w:r>
            <w:r>
              <w:rPr>
                <w:sz w:val="18"/>
              </w:rPr>
              <w:t>áreas</w:t>
            </w:r>
            <w:r>
              <w:rPr>
                <w:spacing w:val="61"/>
                <w:sz w:val="18"/>
              </w:rPr>
              <w:t> </w:t>
            </w:r>
            <w:r>
              <w:rPr>
                <w:sz w:val="18"/>
              </w:rPr>
              <w:t>de</w:t>
            </w:r>
            <w:r>
              <w:rPr>
                <w:spacing w:val="61"/>
                <w:sz w:val="18"/>
              </w:rPr>
              <w:t> </w:t>
            </w:r>
            <w:r>
              <w:rPr>
                <w:sz w:val="18"/>
              </w:rPr>
              <w:t>interés</w:t>
            </w:r>
            <w:r>
              <w:rPr>
                <w:spacing w:val="61"/>
                <w:sz w:val="18"/>
              </w:rPr>
              <w:t> </w:t>
            </w:r>
            <w:r>
              <w:rPr>
                <w:sz w:val="18"/>
              </w:rPr>
              <w:t>ambiental</w:t>
            </w:r>
            <w:r>
              <w:rPr>
                <w:spacing w:val="61"/>
                <w:sz w:val="18"/>
              </w:rPr>
              <w:t> </w:t>
            </w:r>
            <w:r>
              <w:rPr>
                <w:sz w:val="18"/>
              </w:rPr>
              <w:t>y</w:t>
            </w:r>
            <w:r>
              <w:rPr>
                <w:spacing w:val="62"/>
                <w:sz w:val="18"/>
              </w:rPr>
              <w:t> </w:t>
            </w:r>
            <w:r>
              <w:rPr>
                <w:spacing w:val="-5"/>
                <w:sz w:val="18"/>
              </w:rPr>
              <w:t>la</w:t>
            </w:r>
          </w:p>
          <w:p>
            <w:pPr>
              <w:pStyle w:val="TableParagraph"/>
              <w:spacing w:line="201" w:lineRule="exact" w:before="2"/>
              <w:ind w:left="16"/>
              <w:jc w:val="both"/>
              <w:rPr>
                <w:sz w:val="18"/>
              </w:rPr>
            </w:pPr>
            <w:r>
              <w:rPr>
                <w:sz w:val="18"/>
              </w:rPr>
              <w:t>biodiversidad del</w:t>
            </w:r>
            <w:r>
              <w:rPr>
                <w:spacing w:val="-3"/>
                <w:sz w:val="18"/>
              </w:rPr>
              <w:t> </w:t>
            </w:r>
            <w:r>
              <w:rPr>
                <w:sz w:val="18"/>
              </w:rPr>
              <w:t>Distrito</w:t>
            </w:r>
            <w:r>
              <w:rPr>
                <w:spacing w:val="-1"/>
                <w:sz w:val="18"/>
              </w:rPr>
              <w:t> </w:t>
            </w:r>
            <w:r>
              <w:rPr>
                <w:spacing w:val="-2"/>
                <w:sz w:val="18"/>
              </w:rPr>
              <w:t>Capital.</w:t>
            </w:r>
          </w:p>
        </w:tc>
      </w:tr>
      <w:tr>
        <w:trPr>
          <w:trHeight w:val="1686" w:hRule="atLeast"/>
        </w:trPr>
        <w:tc>
          <w:tcPr>
            <w:tcW w:w="1843" w:type="dxa"/>
          </w:tcPr>
          <w:p>
            <w:pPr>
              <w:pStyle w:val="TableParagraph"/>
              <w:rPr>
                <w:sz w:val="18"/>
              </w:rPr>
            </w:pPr>
          </w:p>
          <w:p>
            <w:pPr>
              <w:pStyle w:val="TableParagraph"/>
              <w:rPr>
                <w:sz w:val="18"/>
              </w:rPr>
            </w:pPr>
          </w:p>
          <w:p>
            <w:pPr>
              <w:pStyle w:val="TableParagraph"/>
              <w:spacing w:before="14"/>
              <w:rPr>
                <w:sz w:val="18"/>
              </w:rPr>
            </w:pPr>
          </w:p>
          <w:p>
            <w:pPr>
              <w:pStyle w:val="TableParagraph"/>
              <w:spacing w:before="1"/>
              <w:ind w:left="16"/>
              <w:rPr>
                <w:sz w:val="18"/>
              </w:rPr>
            </w:pPr>
            <w:r>
              <w:rPr>
                <w:sz w:val="18"/>
              </w:rPr>
              <w:t>Secretaría</w:t>
            </w:r>
            <w:r>
              <w:rPr>
                <w:spacing w:val="80"/>
                <w:sz w:val="18"/>
              </w:rPr>
              <w:t> </w:t>
            </w:r>
            <w:r>
              <w:rPr>
                <w:sz w:val="18"/>
              </w:rPr>
              <w:t>Distrital</w:t>
            </w:r>
            <w:r>
              <w:rPr>
                <w:spacing w:val="80"/>
                <w:sz w:val="18"/>
              </w:rPr>
              <w:t> </w:t>
            </w:r>
            <w:r>
              <w:rPr>
                <w:sz w:val="18"/>
              </w:rPr>
              <w:t>de </w:t>
            </w:r>
            <w:r>
              <w:rPr>
                <w:spacing w:val="-2"/>
                <w:sz w:val="18"/>
              </w:rPr>
              <w:t>Gobierno</w:t>
            </w:r>
          </w:p>
        </w:tc>
        <w:tc>
          <w:tcPr>
            <w:tcW w:w="1419" w:type="dxa"/>
          </w:tcPr>
          <w:p>
            <w:pPr>
              <w:pStyle w:val="TableParagraph"/>
              <w:rPr>
                <w:sz w:val="18"/>
              </w:rPr>
            </w:pPr>
          </w:p>
          <w:p>
            <w:pPr>
              <w:pStyle w:val="TableParagraph"/>
              <w:rPr>
                <w:sz w:val="18"/>
              </w:rPr>
            </w:pPr>
          </w:p>
          <w:p>
            <w:pPr>
              <w:pStyle w:val="TableParagraph"/>
              <w:spacing w:before="118"/>
              <w:rPr>
                <w:sz w:val="18"/>
              </w:rPr>
            </w:pPr>
          </w:p>
          <w:p>
            <w:pPr>
              <w:pStyle w:val="TableParagraph"/>
              <w:ind w:left="16"/>
              <w:rPr>
                <w:sz w:val="18"/>
              </w:rPr>
            </w:pPr>
            <w:r>
              <w:rPr>
                <w:spacing w:val="-2"/>
                <w:sz w:val="18"/>
              </w:rPr>
              <w:t>Cooperante</w:t>
            </w:r>
          </w:p>
        </w:tc>
        <w:tc>
          <w:tcPr>
            <w:tcW w:w="2561" w:type="dxa"/>
          </w:tcPr>
          <w:p>
            <w:pPr>
              <w:pStyle w:val="TableParagraph"/>
              <w:rPr>
                <w:sz w:val="18"/>
              </w:rPr>
            </w:pPr>
          </w:p>
          <w:p>
            <w:pPr>
              <w:pStyle w:val="TableParagraph"/>
              <w:spacing w:before="118"/>
              <w:rPr>
                <w:sz w:val="18"/>
              </w:rPr>
            </w:pPr>
          </w:p>
          <w:p>
            <w:pPr>
              <w:pStyle w:val="TableParagraph"/>
              <w:ind w:left="16" w:right="2"/>
              <w:jc w:val="both"/>
              <w:rPr>
                <w:sz w:val="18"/>
              </w:rPr>
            </w:pPr>
            <w:r>
              <w:rPr>
                <w:sz w:val="18"/>
              </w:rPr>
              <w:t>Interés</w:t>
            </w:r>
            <w:r>
              <w:rPr>
                <w:spacing w:val="-12"/>
                <w:sz w:val="18"/>
              </w:rPr>
              <w:t> </w:t>
            </w:r>
            <w:r>
              <w:rPr>
                <w:sz w:val="18"/>
              </w:rPr>
              <w:t>en</w:t>
            </w:r>
            <w:r>
              <w:rPr>
                <w:spacing w:val="-11"/>
                <w:sz w:val="18"/>
              </w:rPr>
              <w:t> </w:t>
            </w:r>
            <w:r>
              <w:rPr>
                <w:sz w:val="18"/>
              </w:rPr>
              <w:t>el</w:t>
            </w:r>
            <w:r>
              <w:rPr>
                <w:spacing w:val="-11"/>
                <w:sz w:val="18"/>
              </w:rPr>
              <w:t> </w:t>
            </w:r>
            <w:r>
              <w:rPr>
                <w:sz w:val="18"/>
              </w:rPr>
              <w:t>proyecto</w:t>
            </w:r>
            <w:r>
              <w:rPr>
                <w:spacing w:val="-11"/>
                <w:sz w:val="18"/>
              </w:rPr>
              <w:t> </w:t>
            </w:r>
            <w:r>
              <w:rPr>
                <w:sz w:val="18"/>
              </w:rPr>
              <w:t>pues</w:t>
            </w:r>
            <w:r>
              <w:rPr>
                <w:spacing w:val="-12"/>
                <w:sz w:val="18"/>
              </w:rPr>
              <w:t> </w:t>
            </w:r>
            <w:r>
              <w:rPr>
                <w:sz w:val="18"/>
              </w:rPr>
              <w:t>se</w:t>
            </w:r>
            <w:r>
              <w:rPr>
                <w:spacing w:val="-11"/>
                <w:sz w:val="18"/>
              </w:rPr>
              <w:t> </w:t>
            </w:r>
            <w:r>
              <w:rPr>
                <w:sz w:val="18"/>
              </w:rPr>
              <w:t>abren los</w:t>
            </w:r>
            <w:r>
              <w:rPr>
                <w:spacing w:val="-12"/>
                <w:sz w:val="18"/>
              </w:rPr>
              <w:t> </w:t>
            </w:r>
            <w:r>
              <w:rPr>
                <w:sz w:val="18"/>
              </w:rPr>
              <w:t>mecanismos</w:t>
            </w:r>
            <w:r>
              <w:rPr>
                <w:spacing w:val="-11"/>
                <w:sz w:val="18"/>
              </w:rPr>
              <w:t> </w:t>
            </w:r>
            <w:r>
              <w:rPr>
                <w:sz w:val="18"/>
              </w:rPr>
              <w:t>de</w:t>
            </w:r>
            <w:r>
              <w:rPr>
                <w:spacing w:val="-11"/>
                <w:sz w:val="18"/>
              </w:rPr>
              <w:t> </w:t>
            </w:r>
            <w:r>
              <w:rPr>
                <w:sz w:val="18"/>
              </w:rPr>
              <w:t>participación</w:t>
            </w:r>
            <w:r>
              <w:rPr>
                <w:spacing w:val="-11"/>
                <w:sz w:val="18"/>
              </w:rPr>
              <w:t> </w:t>
            </w:r>
            <w:r>
              <w:rPr>
                <w:sz w:val="18"/>
              </w:rPr>
              <w:t>de la ciudadanía en general.</w:t>
            </w:r>
          </w:p>
        </w:tc>
        <w:tc>
          <w:tcPr>
            <w:tcW w:w="2825" w:type="dxa"/>
          </w:tcPr>
          <w:p>
            <w:pPr>
              <w:pStyle w:val="TableParagraph"/>
              <w:spacing w:line="207" w:lineRule="exact" w:before="16"/>
              <w:ind w:left="16"/>
              <w:jc w:val="both"/>
              <w:rPr>
                <w:sz w:val="18"/>
              </w:rPr>
            </w:pPr>
            <w:r>
              <w:rPr>
                <w:sz w:val="18"/>
              </w:rPr>
              <w:t>Lidera,</w:t>
            </w:r>
            <w:r>
              <w:rPr>
                <w:spacing w:val="-3"/>
                <w:sz w:val="18"/>
              </w:rPr>
              <w:t> </w:t>
            </w:r>
            <w:r>
              <w:rPr>
                <w:sz w:val="18"/>
              </w:rPr>
              <w:t>orienta</w:t>
            </w:r>
            <w:r>
              <w:rPr>
                <w:spacing w:val="-1"/>
                <w:sz w:val="18"/>
              </w:rPr>
              <w:t> </w:t>
            </w:r>
            <w:r>
              <w:rPr>
                <w:spacing w:val="-10"/>
                <w:sz w:val="18"/>
              </w:rPr>
              <w:t>y</w:t>
            </w:r>
          </w:p>
          <w:p>
            <w:pPr>
              <w:pStyle w:val="TableParagraph"/>
              <w:ind w:left="16" w:right="1"/>
              <w:jc w:val="both"/>
              <w:rPr>
                <w:sz w:val="18"/>
              </w:rPr>
            </w:pPr>
            <w:r>
              <w:rPr>
                <w:sz w:val="18"/>
              </w:rPr>
              <w:t>coordina la formulación de políticas encaminadas a garantizar </w:t>
            </w:r>
            <w:r>
              <w:rPr>
                <w:sz w:val="18"/>
              </w:rPr>
              <w:t>la participación de la ciudadanía en general en las decisiones que les afecten y en el control social a la </w:t>
            </w:r>
            <w:r>
              <w:rPr>
                <w:spacing w:val="-2"/>
                <w:sz w:val="18"/>
              </w:rPr>
              <w:t>gestión</w:t>
            </w:r>
            <w:r>
              <w:rPr>
                <w:spacing w:val="-6"/>
                <w:sz w:val="18"/>
              </w:rPr>
              <w:t> </w:t>
            </w:r>
            <w:r>
              <w:rPr>
                <w:spacing w:val="-2"/>
                <w:sz w:val="18"/>
              </w:rPr>
              <w:t>pública en</w:t>
            </w:r>
            <w:r>
              <w:rPr>
                <w:spacing w:val="-3"/>
                <w:sz w:val="18"/>
              </w:rPr>
              <w:t> </w:t>
            </w:r>
            <w:r>
              <w:rPr>
                <w:spacing w:val="-2"/>
                <w:sz w:val="18"/>
              </w:rPr>
              <w:t>el</w:t>
            </w:r>
            <w:r>
              <w:rPr>
                <w:spacing w:val="-1"/>
                <w:sz w:val="18"/>
              </w:rPr>
              <w:t> </w:t>
            </w:r>
            <w:r>
              <w:rPr>
                <w:spacing w:val="-2"/>
                <w:sz w:val="18"/>
              </w:rPr>
              <w:t>marco</w:t>
            </w:r>
            <w:r>
              <w:rPr>
                <w:spacing w:val="-3"/>
                <w:sz w:val="18"/>
              </w:rPr>
              <w:t> </w:t>
            </w:r>
            <w:r>
              <w:rPr>
                <w:spacing w:val="-2"/>
                <w:sz w:val="18"/>
              </w:rPr>
              <w:t>del</w:t>
            </w:r>
            <w:r>
              <w:rPr>
                <w:spacing w:val="-3"/>
                <w:sz w:val="18"/>
              </w:rPr>
              <w:t> </w:t>
            </w:r>
            <w:r>
              <w:rPr>
                <w:spacing w:val="-2"/>
                <w:sz w:val="18"/>
              </w:rPr>
              <w:t>Sistema</w:t>
            </w:r>
          </w:p>
          <w:p>
            <w:pPr>
              <w:pStyle w:val="TableParagraph"/>
              <w:spacing w:line="202" w:lineRule="exact"/>
              <w:ind w:left="16"/>
              <w:jc w:val="both"/>
              <w:rPr>
                <w:sz w:val="18"/>
              </w:rPr>
            </w:pPr>
            <w:r>
              <w:rPr>
                <w:sz w:val="18"/>
              </w:rPr>
              <w:t>Distrital de</w:t>
            </w:r>
            <w:r>
              <w:rPr>
                <w:spacing w:val="-1"/>
                <w:sz w:val="18"/>
              </w:rPr>
              <w:t> </w:t>
            </w:r>
            <w:r>
              <w:rPr>
                <w:spacing w:val="-2"/>
                <w:sz w:val="18"/>
              </w:rPr>
              <w:t>Participación</w:t>
            </w:r>
          </w:p>
        </w:tc>
      </w:tr>
      <w:tr>
        <w:trPr>
          <w:trHeight w:val="856" w:hRule="atLeast"/>
        </w:trPr>
        <w:tc>
          <w:tcPr>
            <w:tcW w:w="1843" w:type="dxa"/>
          </w:tcPr>
          <w:p>
            <w:pPr>
              <w:pStyle w:val="TableParagraph"/>
              <w:spacing w:before="13"/>
              <w:rPr>
                <w:sz w:val="18"/>
              </w:rPr>
            </w:pPr>
          </w:p>
          <w:p>
            <w:pPr>
              <w:pStyle w:val="TableParagraph"/>
              <w:ind w:left="16"/>
              <w:rPr>
                <w:sz w:val="18"/>
              </w:rPr>
            </w:pPr>
            <w:r>
              <w:rPr>
                <w:sz w:val="18"/>
              </w:rPr>
              <w:t>Secretaría</w:t>
            </w:r>
            <w:r>
              <w:rPr>
                <w:spacing w:val="80"/>
                <w:sz w:val="18"/>
              </w:rPr>
              <w:t> </w:t>
            </w:r>
            <w:r>
              <w:rPr>
                <w:sz w:val="18"/>
              </w:rPr>
              <w:t>Distrital</w:t>
            </w:r>
            <w:r>
              <w:rPr>
                <w:spacing w:val="80"/>
                <w:sz w:val="18"/>
              </w:rPr>
              <w:t> </w:t>
            </w:r>
            <w:r>
              <w:rPr>
                <w:sz w:val="18"/>
              </w:rPr>
              <w:t>de </w:t>
            </w:r>
            <w:r>
              <w:rPr>
                <w:spacing w:val="-2"/>
                <w:sz w:val="18"/>
              </w:rPr>
              <w:t>Educación</w:t>
            </w:r>
          </w:p>
        </w:tc>
        <w:tc>
          <w:tcPr>
            <w:tcW w:w="1419" w:type="dxa"/>
          </w:tcPr>
          <w:p>
            <w:pPr>
              <w:pStyle w:val="TableParagraph"/>
              <w:spacing w:before="119"/>
              <w:rPr>
                <w:sz w:val="18"/>
              </w:rPr>
            </w:pPr>
          </w:p>
          <w:p>
            <w:pPr>
              <w:pStyle w:val="TableParagraph"/>
              <w:ind w:left="16"/>
              <w:rPr>
                <w:sz w:val="18"/>
              </w:rPr>
            </w:pPr>
            <w:r>
              <w:rPr>
                <w:spacing w:val="-2"/>
                <w:sz w:val="18"/>
              </w:rPr>
              <w:t>Cooperante</w:t>
            </w:r>
          </w:p>
        </w:tc>
        <w:tc>
          <w:tcPr>
            <w:tcW w:w="2561" w:type="dxa"/>
          </w:tcPr>
          <w:p>
            <w:pPr>
              <w:pStyle w:val="TableParagraph"/>
              <w:spacing w:before="117"/>
              <w:ind w:left="16" w:right="3"/>
              <w:jc w:val="both"/>
              <w:rPr>
                <w:sz w:val="18"/>
              </w:rPr>
            </w:pPr>
            <w:r>
              <w:rPr>
                <w:sz w:val="18"/>
              </w:rPr>
              <w:t>Interés en el proyecto pues se fortalece las estrategias de educación ambiental.</w:t>
            </w:r>
          </w:p>
        </w:tc>
        <w:tc>
          <w:tcPr>
            <w:tcW w:w="2825" w:type="dxa"/>
          </w:tcPr>
          <w:p>
            <w:pPr>
              <w:pStyle w:val="TableParagraph"/>
              <w:spacing w:before="14"/>
              <w:ind w:left="16" w:right="1"/>
              <w:jc w:val="both"/>
              <w:rPr>
                <w:sz w:val="18"/>
              </w:rPr>
            </w:pPr>
            <w:r>
              <w:rPr>
                <w:sz w:val="18"/>
              </w:rPr>
              <w:t>Articulación y coordinación </w:t>
            </w:r>
            <w:r>
              <w:rPr>
                <w:sz w:val="18"/>
              </w:rPr>
              <w:t>de estrategias de educación ambiental en las</w:t>
            </w:r>
            <w:r>
              <w:rPr>
                <w:spacing w:val="71"/>
                <w:sz w:val="18"/>
              </w:rPr>
              <w:t>  </w:t>
            </w:r>
            <w:r>
              <w:rPr>
                <w:sz w:val="18"/>
              </w:rPr>
              <w:t>instituciones</w:t>
            </w:r>
            <w:r>
              <w:rPr>
                <w:spacing w:val="72"/>
                <w:sz w:val="18"/>
              </w:rPr>
              <w:t>  </w:t>
            </w:r>
            <w:r>
              <w:rPr>
                <w:sz w:val="18"/>
              </w:rPr>
              <w:t>educativas</w:t>
            </w:r>
            <w:r>
              <w:rPr>
                <w:spacing w:val="70"/>
                <w:sz w:val="18"/>
              </w:rPr>
              <w:t>  </w:t>
            </w:r>
            <w:r>
              <w:rPr>
                <w:spacing w:val="-5"/>
                <w:sz w:val="18"/>
              </w:rPr>
              <w:t>del</w:t>
            </w:r>
          </w:p>
          <w:p>
            <w:pPr>
              <w:pStyle w:val="TableParagraph"/>
              <w:spacing w:line="201" w:lineRule="exact" w:before="1"/>
              <w:ind w:left="16"/>
              <w:rPr>
                <w:sz w:val="18"/>
              </w:rPr>
            </w:pPr>
            <w:r>
              <w:rPr>
                <w:spacing w:val="-2"/>
                <w:sz w:val="18"/>
              </w:rPr>
              <w:t>Distrito.</w:t>
            </w:r>
          </w:p>
        </w:tc>
      </w:tr>
      <w:tr>
        <w:trPr>
          <w:trHeight w:val="2102" w:hRule="atLeast"/>
        </w:trPr>
        <w:tc>
          <w:tcPr>
            <w:tcW w:w="1843" w:type="dxa"/>
          </w:tcPr>
          <w:p>
            <w:pPr>
              <w:pStyle w:val="TableParagraph"/>
              <w:rPr>
                <w:sz w:val="18"/>
              </w:rPr>
            </w:pPr>
          </w:p>
          <w:p>
            <w:pPr>
              <w:pStyle w:val="TableParagraph"/>
              <w:rPr>
                <w:sz w:val="18"/>
              </w:rPr>
            </w:pPr>
          </w:p>
          <w:p>
            <w:pPr>
              <w:pStyle w:val="TableParagraph"/>
              <w:rPr>
                <w:sz w:val="18"/>
              </w:rPr>
            </w:pPr>
          </w:p>
          <w:p>
            <w:pPr>
              <w:pStyle w:val="TableParagraph"/>
              <w:spacing w:before="120"/>
              <w:rPr>
                <w:sz w:val="18"/>
              </w:rPr>
            </w:pPr>
          </w:p>
          <w:p>
            <w:pPr>
              <w:pStyle w:val="TableParagraph"/>
              <w:ind w:left="9"/>
              <w:jc w:val="center"/>
              <w:rPr>
                <w:sz w:val="18"/>
              </w:rPr>
            </w:pPr>
            <w:r>
              <w:rPr>
                <w:sz w:val="18"/>
              </w:rPr>
              <w:t>Medios</w:t>
            </w:r>
            <w:r>
              <w:rPr>
                <w:spacing w:val="-3"/>
                <w:sz w:val="18"/>
              </w:rPr>
              <w:t> </w:t>
            </w:r>
            <w:r>
              <w:rPr>
                <w:sz w:val="18"/>
              </w:rPr>
              <w:t>de</w:t>
            </w:r>
            <w:r>
              <w:rPr>
                <w:spacing w:val="1"/>
                <w:sz w:val="18"/>
              </w:rPr>
              <w:t> </w:t>
            </w:r>
            <w:r>
              <w:rPr>
                <w:spacing w:val="-2"/>
                <w:sz w:val="18"/>
              </w:rPr>
              <w:t>comunicación</w:t>
            </w:r>
          </w:p>
        </w:tc>
        <w:tc>
          <w:tcPr>
            <w:tcW w:w="1419" w:type="dxa"/>
          </w:tcPr>
          <w:p>
            <w:pPr>
              <w:pStyle w:val="TableParagraph"/>
              <w:rPr>
                <w:sz w:val="18"/>
              </w:rPr>
            </w:pPr>
          </w:p>
          <w:p>
            <w:pPr>
              <w:pStyle w:val="TableParagraph"/>
              <w:rPr>
                <w:sz w:val="18"/>
              </w:rPr>
            </w:pPr>
          </w:p>
          <w:p>
            <w:pPr>
              <w:pStyle w:val="TableParagraph"/>
              <w:rPr>
                <w:sz w:val="18"/>
              </w:rPr>
            </w:pPr>
          </w:p>
          <w:p>
            <w:pPr>
              <w:pStyle w:val="TableParagraph"/>
              <w:spacing w:before="120"/>
              <w:rPr>
                <w:sz w:val="18"/>
              </w:rPr>
            </w:pPr>
          </w:p>
          <w:p>
            <w:pPr>
              <w:pStyle w:val="TableParagraph"/>
              <w:ind w:left="16"/>
              <w:rPr>
                <w:sz w:val="18"/>
              </w:rPr>
            </w:pPr>
            <w:r>
              <w:rPr>
                <w:spacing w:val="-2"/>
                <w:sz w:val="18"/>
              </w:rPr>
              <w:t>Cooperante</w:t>
            </w:r>
          </w:p>
        </w:tc>
        <w:tc>
          <w:tcPr>
            <w:tcW w:w="2561" w:type="dxa"/>
          </w:tcPr>
          <w:p>
            <w:pPr>
              <w:pStyle w:val="TableParagraph"/>
              <w:spacing w:before="16"/>
              <w:ind w:left="16" w:right="1"/>
              <w:jc w:val="both"/>
              <w:rPr>
                <w:sz w:val="18"/>
              </w:rPr>
            </w:pPr>
            <w:r>
              <w:rPr>
                <w:sz w:val="18"/>
              </w:rPr>
              <w:t>Divulgación de las acciones de comunicación pública que se ejecutarán</w:t>
            </w:r>
            <w:r>
              <w:rPr>
                <w:spacing w:val="-8"/>
                <w:sz w:val="18"/>
              </w:rPr>
              <w:t> </w:t>
            </w:r>
            <w:r>
              <w:rPr>
                <w:sz w:val="18"/>
              </w:rPr>
              <w:t>a</w:t>
            </w:r>
            <w:r>
              <w:rPr>
                <w:spacing w:val="-10"/>
                <w:sz w:val="18"/>
              </w:rPr>
              <w:t> </w:t>
            </w:r>
            <w:r>
              <w:rPr>
                <w:sz w:val="18"/>
              </w:rPr>
              <w:t>corto,</w:t>
            </w:r>
            <w:r>
              <w:rPr>
                <w:spacing w:val="-9"/>
                <w:sz w:val="18"/>
              </w:rPr>
              <w:t> </w:t>
            </w:r>
            <w:r>
              <w:rPr>
                <w:sz w:val="18"/>
              </w:rPr>
              <w:t>mediano</w:t>
            </w:r>
            <w:r>
              <w:rPr>
                <w:spacing w:val="-11"/>
                <w:sz w:val="18"/>
              </w:rPr>
              <w:t> </w:t>
            </w:r>
            <w:r>
              <w:rPr>
                <w:sz w:val="18"/>
              </w:rPr>
              <w:t>y</w:t>
            </w:r>
            <w:r>
              <w:rPr>
                <w:spacing w:val="-8"/>
                <w:sz w:val="18"/>
              </w:rPr>
              <w:t> </w:t>
            </w:r>
            <w:r>
              <w:rPr>
                <w:sz w:val="18"/>
              </w:rPr>
              <w:t>largo plazo, con el propósito de generar un diálogo flexible, oportuno, eficiente,</w:t>
            </w:r>
            <w:r>
              <w:rPr>
                <w:spacing w:val="-9"/>
                <w:sz w:val="18"/>
              </w:rPr>
              <w:t> </w:t>
            </w:r>
            <w:r>
              <w:rPr>
                <w:sz w:val="18"/>
              </w:rPr>
              <w:t>eficaz</w:t>
            </w:r>
            <w:r>
              <w:rPr>
                <w:spacing w:val="-10"/>
                <w:sz w:val="18"/>
              </w:rPr>
              <w:t> </w:t>
            </w:r>
            <w:r>
              <w:rPr>
                <w:sz w:val="18"/>
              </w:rPr>
              <w:t>y</w:t>
            </w:r>
            <w:r>
              <w:rPr>
                <w:spacing w:val="-9"/>
                <w:sz w:val="18"/>
              </w:rPr>
              <w:t> </w:t>
            </w:r>
            <w:r>
              <w:rPr>
                <w:sz w:val="18"/>
              </w:rPr>
              <w:t>accesible</w:t>
            </w:r>
            <w:r>
              <w:rPr>
                <w:spacing w:val="-10"/>
                <w:sz w:val="18"/>
              </w:rPr>
              <w:t> </w:t>
            </w:r>
            <w:r>
              <w:rPr>
                <w:sz w:val="18"/>
              </w:rPr>
              <w:t>con</w:t>
            </w:r>
            <w:r>
              <w:rPr>
                <w:spacing w:val="-9"/>
                <w:sz w:val="18"/>
              </w:rPr>
              <w:t> </w:t>
            </w:r>
            <w:r>
              <w:rPr>
                <w:sz w:val="18"/>
              </w:rPr>
              <w:t>los públicos de interés, y fortalecer la reputación de la entidad, en su rol de</w:t>
            </w:r>
            <w:r>
              <w:rPr>
                <w:spacing w:val="3"/>
                <w:sz w:val="18"/>
              </w:rPr>
              <w:t> </w:t>
            </w:r>
            <w:r>
              <w:rPr>
                <w:sz w:val="18"/>
              </w:rPr>
              <w:t>autoridad</w:t>
            </w:r>
            <w:r>
              <w:rPr>
                <w:spacing w:val="6"/>
                <w:sz w:val="18"/>
              </w:rPr>
              <w:t> </w:t>
            </w:r>
            <w:r>
              <w:rPr>
                <w:sz w:val="18"/>
              </w:rPr>
              <w:t>ambiental</w:t>
            </w:r>
            <w:r>
              <w:rPr>
                <w:spacing w:val="2"/>
                <w:sz w:val="18"/>
              </w:rPr>
              <w:t> </w:t>
            </w:r>
            <w:r>
              <w:rPr>
                <w:sz w:val="18"/>
              </w:rPr>
              <w:t>del</w:t>
            </w:r>
            <w:r>
              <w:rPr>
                <w:spacing w:val="5"/>
                <w:sz w:val="18"/>
              </w:rPr>
              <w:t> </w:t>
            </w:r>
            <w:r>
              <w:rPr>
                <w:spacing w:val="-2"/>
                <w:sz w:val="18"/>
              </w:rPr>
              <w:t>Distrito</w:t>
            </w:r>
          </w:p>
          <w:p>
            <w:pPr>
              <w:pStyle w:val="TableParagraph"/>
              <w:spacing w:line="203" w:lineRule="exact"/>
              <w:ind w:left="16"/>
              <w:rPr>
                <w:sz w:val="18"/>
              </w:rPr>
            </w:pPr>
            <w:r>
              <w:rPr>
                <w:spacing w:val="-2"/>
                <w:sz w:val="18"/>
              </w:rPr>
              <w:t>Capital.</w:t>
            </w:r>
          </w:p>
        </w:tc>
        <w:tc>
          <w:tcPr>
            <w:tcW w:w="2825" w:type="dxa"/>
          </w:tcPr>
          <w:p>
            <w:pPr>
              <w:pStyle w:val="TableParagraph"/>
              <w:rPr>
                <w:sz w:val="18"/>
              </w:rPr>
            </w:pPr>
          </w:p>
          <w:p>
            <w:pPr>
              <w:pStyle w:val="TableParagraph"/>
              <w:rPr>
                <w:sz w:val="18"/>
              </w:rPr>
            </w:pPr>
          </w:p>
          <w:p>
            <w:pPr>
              <w:pStyle w:val="TableParagraph"/>
              <w:rPr>
                <w:sz w:val="18"/>
              </w:rPr>
            </w:pPr>
          </w:p>
          <w:p>
            <w:pPr>
              <w:pStyle w:val="TableParagraph"/>
              <w:spacing w:before="17"/>
              <w:rPr>
                <w:sz w:val="18"/>
              </w:rPr>
            </w:pPr>
          </w:p>
          <w:p>
            <w:pPr>
              <w:pStyle w:val="TableParagraph"/>
              <w:tabs>
                <w:tab w:pos="1336" w:val="left" w:leader="none"/>
                <w:tab w:pos="1933" w:val="left" w:leader="none"/>
              </w:tabs>
              <w:ind w:left="16" w:right="2"/>
              <w:rPr>
                <w:sz w:val="18"/>
              </w:rPr>
            </w:pPr>
            <w:r>
              <w:rPr>
                <w:spacing w:val="-2"/>
                <w:sz w:val="18"/>
              </w:rPr>
              <w:t>Divulgación</w:t>
            </w:r>
            <w:r>
              <w:rPr>
                <w:sz w:val="18"/>
              </w:rPr>
              <w:tab/>
            </w:r>
            <w:r>
              <w:rPr>
                <w:spacing w:val="-6"/>
                <w:sz w:val="18"/>
              </w:rPr>
              <w:t>de</w:t>
            </w:r>
            <w:r>
              <w:rPr>
                <w:sz w:val="18"/>
              </w:rPr>
              <w:tab/>
            </w:r>
            <w:r>
              <w:rPr>
                <w:spacing w:val="-2"/>
                <w:sz w:val="18"/>
              </w:rPr>
              <w:t>información institucional</w:t>
            </w:r>
          </w:p>
        </w:tc>
      </w:tr>
    </w:tbl>
    <w:p>
      <w:pPr>
        <w:spacing w:before="184"/>
        <w:ind w:left="2" w:right="2" w:firstLine="0"/>
        <w:jc w:val="center"/>
        <w:rPr>
          <w:i/>
          <w:sz w:val="18"/>
        </w:rPr>
      </w:pPr>
      <w:r>
        <w:rPr>
          <w:i/>
          <w:sz w:val="18"/>
        </w:rPr>
        <w:t>Fuente:</w:t>
      </w:r>
      <w:r>
        <w:rPr>
          <w:i/>
          <w:spacing w:val="-2"/>
          <w:sz w:val="18"/>
        </w:rPr>
        <w:t> </w:t>
      </w:r>
      <w:r>
        <w:rPr>
          <w:i/>
          <w:sz w:val="18"/>
        </w:rPr>
        <w:t>elaboración </w:t>
      </w:r>
      <w:r>
        <w:rPr>
          <w:i/>
          <w:spacing w:val="-2"/>
          <w:sz w:val="18"/>
        </w:rPr>
        <w:t>propia</w:t>
      </w:r>
    </w:p>
    <w:p>
      <w:pPr>
        <w:spacing w:before="185"/>
        <w:ind w:left="619" w:right="615" w:firstLine="0"/>
        <w:jc w:val="both"/>
        <w:rPr>
          <w:sz w:val="18"/>
        </w:rPr>
      </w:pPr>
      <w:r>
        <w:rPr>
          <w:sz w:val="20"/>
        </w:rPr>
        <w:t>En el proyecto tendrán participación diferentes actores como se muestra en la tabla 2, por un lado, está la ciudadanía que es la principal beneficiaria de la implementación de estrategias de educación, participación y comunicación sobre temas ambientales, así como las organizaciones ambientales, las instituciones educativas tanto</w:t>
      </w:r>
      <w:r>
        <w:rPr>
          <w:spacing w:val="-13"/>
          <w:sz w:val="20"/>
        </w:rPr>
        <w:t> </w:t>
      </w:r>
      <w:r>
        <w:rPr>
          <w:sz w:val="20"/>
        </w:rPr>
        <w:t>de</w:t>
      </w:r>
      <w:r>
        <w:rPr>
          <w:spacing w:val="-12"/>
          <w:sz w:val="20"/>
        </w:rPr>
        <w:t> </w:t>
      </w:r>
      <w:r>
        <w:rPr>
          <w:sz w:val="20"/>
        </w:rPr>
        <w:t>nivel</w:t>
      </w:r>
      <w:r>
        <w:rPr>
          <w:spacing w:val="-13"/>
          <w:sz w:val="20"/>
        </w:rPr>
        <w:t> </w:t>
      </w:r>
      <w:r>
        <w:rPr>
          <w:sz w:val="20"/>
        </w:rPr>
        <w:t>básico,</w:t>
      </w:r>
      <w:r>
        <w:rPr>
          <w:spacing w:val="-12"/>
          <w:sz w:val="20"/>
        </w:rPr>
        <w:t> </w:t>
      </w:r>
      <w:r>
        <w:rPr>
          <w:sz w:val="20"/>
        </w:rPr>
        <w:t>como</w:t>
      </w:r>
      <w:r>
        <w:rPr>
          <w:spacing w:val="-13"/>
          <w:sz w:val="20"/>
        </w:rPr>
        <w:t> </w:t>
      </w:r>
      <w:r>
        <w:rPr>
          <w:sz w:val="20"/>
        </w:rPr>
        <w:t>medio</w:t>
      </w:r>
      <w:r>
        <w:rPr>
          <w:spacing w:val="-12"/>
          <w:sz w:val="20"/>
        </w:rPr>
        <w:t> </w:t>
      </w:r>
      <w:r>
        <w:rPr>
          <w:sz w:val="20"/>
        </w:rPr>
        <w:t>y</w:t>
      </w:r>
      <w:r>
        <w:rPr>
          <w:spacing w:val="-13"/>
          <w:sz w:val="20"/>
        </w:rPr>
        <w:t> </w:t>
      </w:r>
      <w:r>
        <w:rPr>
          <w:sz w:val="20"/>
        </w:rPr>
        <w:t>superior</w:t>
      </w:r>
      <w:r>
        <w:rPr>
          <w:spacing w:val="-12"/>
          <w:sz w:val="20"/>
        </w:rPr>
        <w:t> </w:t>
      </w:r>
      <w:r>
        <w:rPr>
          <w:sz w:val="20"/>
        </w:rPr>
        <w:t>de</w:t>
      </w:r>
      <w:r>
        <w:rPr>
          <w:spacing w:val="-13"/>
          <w:sz w:val="20"/>
        </w:rPr>
        <w:t> </w:t>
      </w:r>
      <w:r>
        <w:rPr>
          <w:sz w:val="20"/>
        </w:rPr>
        <w:t>carácter</w:t>
      </w:r>
      <w:r>
        <w:rPr>
          <w:spacing w:val="-12"/>
          <w:sz w:val="20"/>
        </w:rPr>
        <w:t> </w:t>
      </w:r>
      <w:r>
        <w:rPr>
          <w:sz w:val="20"/>
        </w:rPr>
        <w:t>público</w:t>
      </w:r>
      <w:r>
        <w:rPr>
          <w:spacing w:val="-13"/>
          <w:sz w:val="20"/>
        </w:rPr>
        <w:t> </w:t>
      </w:r>
      <w:r>
        <w:rPr>
          <w:sz w:val="20"/>
        </w:rPr>
        <w:t>y</w:t>
      </w:r>
      <w:r>
        <w:rPr>
          <w:spacing w:val="-12"/>
          <w:sz w:val="20"/>
        </w:rPr>
        <w:t> </w:t>
      </w:r>
      <w:r>
        <w:rPr>
          <w:sz w:val="20"/>
        </w:rPr>
        <w:t>privado,</w:t>
      </w:r>
      <w:r>
        <w:rPr>
          <w:spacing w:val="-13"/>
          <w:sz w:val="20"/>
        </w:rPr>
        <w:t> </w:t>
      </w:r>
      <w:r>
        <w:rPr>
          <w:sz w:val="20"/>
        </w:rPr>
        <w:t>las</w:t>
      </w:r>
      <w:r>
        <w:rPr>
          <w:spacing w:val="-12"/>
          <w:sz w:val="20"/>
        </w:rPr>
        <w:t> </w:t>
      </w:r>
      <w:r>
        <w:rPr>
          <w:sz w:val="20"/>
        </w:rPr>
        <w:t>empresas</w:t>
      </w:r>
      <w:r>
        <w:rPr>
          <w:spacing w:val="-13"/>
          <w:sz w:val="20"/>
        </w:rPr>
        <w:t> </w:t>
      </w:r>
      <w:r>
        <w:rPr>
          <w:sz w:val="20"/>
        </w:rPr>
        <w:t>privadas</w:t>
      </w:r>
      <w:r>
        <w:rPr>
          <w:spacing w:val="-12"/>
          <w:sz w:val="20"/>
        </w:rPr>
        <w:t> </w:t>
      </w:r>
      <w:r>
        <w:rPr>
          <w:sz w:val="20"/>
        </w:rPr>
        <w:t>y</w:t>
      </w:r>
      <w:r>
        <w:rPr>
          <w:spacing w:val="-13"/>
          <w:sz w:val="20"/>
        </w:rPr>
        <w:t> </w:t>
      </w:r>
      <w:r>
        <w:rPr>
          <w:sz w:val="20"/>
        </w:rPr>
        <w:t>las</w:t>
      </w:r>
      <w:r>
        <w:rPr>
          <w:spacing w:val="-12"/>
          <w:sz w:val="20"/>
        </w:rPr>
        <w:t> </w:t>
      </w:r>
      <w:r>
        <w:rPr>
          <w:sz w:val="20"/>
        </w:rPr>
        <w:t>entidades públicas. Así mismo como cooperantes están las entidades con las que se realizan convenios o articulaciones para</w:t>
      </w:r>
      <w:r>
        <w:rPr>
          <w:spacing w:val="-4"/>
          <w:sz w:val="20"/>
        </w:rPr>
        <w:t> </w:t>
      </w:r>
      <w:r>
        <w:rPr>
          <w:sz w:val="20"/>
        </w:rPr>
        <w:t>lograr</w:t>
      </w:r>
      <w:r>
        <w:rPr>
          <w:spacing w:val="-3"/>
          <w:sz w:val="20"/>
        </w:rPr>
        <w:t> </w:t>
      </w:r>
      <w:r>
        <w:rPr>
          <w:sz w:val="20"/>
        </w:rPr>
        <w:t>los</w:t>
      </w:r>
      <w:r>
        <w:rPr>
          <w:spacing w:val="-5"/>
          <w:sz w:val="20"/>
        </w:rPr>
        <w:t> </w:t>
      </w:r>
      <w:r>
        <w:rPr>
          <w:sz w:val="20"/>
        </w:rPr>
        <w:t>objetivos</w:t>
      </w:r>
      <w:r>
        <w:rPr>
          <w:spacing w:val="-5"/>
          <w:sz w:val="20"/>
        </w:rPr>
        <w:t> </w:t>
      </w:r>
      <w:r>
        <w:rPr>
          <w:sz w:val="20"/>
        </w:rPr>
        <w:t>del</w:t>
      </w:r>
      <w:r>
        <w:rPr>
          <w:spacing w:val="-4"/>
          <w:sz w:val="20"/>
        </w:rPr>
        <w:t> </w:t>
      </w:r>
      <w:r>
        <w:rPr>
          <w:sz w:val="20"/>
        </w:rPr>
        <w:t>proyecto,</w:t>
      </w:r>
      <w:r>
        <w:rPr>
          <w:spacing w:val="-4"/>
          <w:sz w:val="20"/>
        </w:rPr>
        <w:t> </w:t>
      </w:r>
      <w:r>
        <w:rPr>
          <w:sz w:val="20"/>
        </w:rPr>
        <w:t>como el</w:t>
      </w:r>
      <w:r>
        <w:rPr>
          <w:spacing w:val="-4"/>
          <w:sz w:val="20"/>
        </w:rPr>
        <w:t> </w:t>
      </w:r>
      <w:r>
        <w:rPr>
          <w:sz w:val="18"/>
        </w:rPr>
        <w:t>Departamento</w:t>
      </w:r>
      <w:r>
        <w:rPr>
          <w:spacing w:val="-3"/>
          <w:sz w:val="18"/>
        </w:rPr>
        <w:t> </w:t>
      </w:r>
      <w:r>
        <w:rPr>
          <w:sz w:val="18"/>
        </w:rPr>
        <w:t>Administrativo</w:t>
      </w:r>
      <w:r>
        <w:rPr>
          <w:spacing w:val="-3"/>
          <w:sz w:val="18"/>
        </w:rPr>
        <w:t> </w:t>
      </w:r>
      <w:r>
        <w:rPr>
          <w:sz w:val="18"/>
        </w:rPr>
        <w:t>del</w:t>
      </w:r>
      <w:r>
        <w:rPr>
          <w:spacing w:val="-4"/>
          <w:sz w:val="18"/>
        </w:rPr>
        <w:t> </w:t>
      </w:r>
      <w:r>
        <w:rPr>
          <w:sz w:val="18"/>
        </w:rPr>
        <w:t>Servicio</w:t>
      </w:r>
      <w:r>
        <w:rPr>
          <w:spacing w:val="-3"/>
          <w:sz w:val="18"/>
        </w:rPr>
        <w:t> </w:t>
      </w:r>
      <w:r>
        <w:rPr>
          <w:sz w:val="18"/>
        </w:rPr>
        <w:t>Civil</w:t>
      </w:r>
      <w:r>
        <w:rPr>
          <w:spacing w:val="-6"/>
          <w:sz w:val="18"/>
        </w:rPr>
        <w:t> </w:t>
      </w:r>
      <w:r>
        <w:rPr>
          <w:sz w:val="18"/>
        </w:rPr>
        <w:t>Distrital,</w:t>
      </w:r>
      <w:r>
        <w:rPr>
          <w:spacing w:val="-4"/>
          <w:sz w:val="18"/>
        </w:rPr>
        <w:t> </w:t>
      </w:r>
      <w:r>
        <w:rPr>
          <w:sz w:val="18"/>
        </w:rPr>
        <w:t>la</w:t>
      </w:r>
      <w:r>
        <w:rPr>
          <w:spacing w:val="-5"/>
          <w:sz w:val="18"/>
        </w:rPr>
        <w:t> </w:t>
      </w:r>
      <w:r>
        <w:rPr>
          <w:sz w:val="18"/>
        </w:rPr>
        <w:t>Secretaria Distrital de Gobierno, la Secretaria Distrital de Educación y los diferentes medios de comunicación.</w:t>
      </w:r>
    </w:p>
    <w:p>
      <w:pPr>
        <w:pStyle w:val="Heading3"/>
        <w:numPr>
          <w:ilvl w:val="2"/>
          <w:numId w:val="2"/>
        </w:numPr>
        <w:tabs>
          <w:tab w:pos="1699" w:val="left" w:leader="none"/>
        </w:tabs>
        <w:spacing w:line="240" w:lineRule="auto" w:before="185" w:after="0"/>
        <w:ind w:left="1699" w:right="0" w:hanging="1080"/>
        <w:jc w:val="left"/>
      </w:pPr>
      <w:r>
        <w:rPr/>
        <w:t>Análisis</w:t>
      </w:r>
      <w:r>
        <w:rPr>
          <w:spacing w:val="-7"/>
        </w:rPr>
        <w:t> </w:t>
      </w:r>
      <w:r>
        <w:rPr/>
        <w:t>de</w:t>
      </w:r>
      <w:r>
        <w:rPr>
          <w:spacing w:val="-5"/>
        </w:rPr>
        <w:t> </w:t>
      </w:r>
      <w:r>
        <w:rPr>
          <w:spacing w:val="-2"/>
        </w:rPr>
        <w:t>Participantes</w:t>
      </w:r>
    </w:p>
    <w:p>
      <w:pPr>
        <w:pStyle w:val="BodyText"/>
        <w:spacing w:before="1"/>
        <w:rPr>
          <w:b/>
        </w:rPr>
      </w:pPr>
    </w:p>
    <w:p>
      <w:pPr>
        <w:pStyle w:val="BodyText"/>
        <w:ind w:left="619" w:right="615"/>
        <w:jc w:val="both"/>
      </w:pPr>
      <w:r>
        <w:rPr/>
        <w:t>La Oficina de Participación, Educación y Localidades ha venido fortaleciendo la estrategia de Aulas Ambientales, la estrategia de educación ambiental territorializada, las caminatas ecológicas y el desarrollo de las estrategias virtuales con el uso de las tecnologías de la información y comunicaciones (TIC), mediante el desarrollo de acciones de educación ambiental como: acciones pedagógicas, recorridos de interpretación, jornadas de sensibilización, talleres y foros, buscando promover hábitos de vida que contribuyan a la transformación</w:t>
      </w:r>
      <w:r>
        <w:rPr>
          <w:spacing w:val="-7"/>
        </w:rPr>
        <w:t> </w:t>
      </w:r>
      <w:r>
        <w:rPr/>
        <w:t>cultural</w:t>
      </w:r>
      <w:r>
        <w:rPr>
          <w:spacing w:val="-8"/>
        </w:rPr>
        <w:t> </w:t>
      </w:r>
      <w:r>
        <w:rPr/>
        <w:t>frente</w:t>
      </w:r>
      <w:r>
        <w:rPr>
          <w:spacing w:val="-10"/>
        </w:rPr>
        <w:t> </w:t>
      </w:r>
      <w:r>
        <w:rPr/>
        <w:t>al</w:t>
      </w:r>
      <w:r>
        <w:rPr>
          <w:spacing w:val="-8"/>
        </w:rPr>
        <w:t> </w:t>
      </w:r>
      <w:r>
        <w:rPr/>
        <w:t>cuidado</w:t>
      </w:r>
      <w:r>
        <w:rPr>
          <w:spacing w:val="-7"/>
        </w:rPr>
        <w:t> </w:t>
      </w:r>
      <w:r>
        <w:rPr/>
        <w:t>del</w:t>
      </w:r>
      <w:r>
        <w:rPr>
          <w:spacing w:val="-10"/>
        </w:rPr>
        <w:t> </w:t>
      </w:r>
      <w:r>
        <w:rPr/>
        <w:t>agua,</w:t>
      </w:r>
      <w:r>
        <w:rPr>
          <w:spacing w:val="-7"/>
        </w:rPr>
        <w:t> </w:t>
      </w:r>
      <w:r>
        <w:rPr/>
        <w:t>los</w:t>
      </w:r>
      <w:r>
        <w:rPr>
          <w:spacing w:val="-8"/>
        </w:rPr>
        <w:t> </w:t>
      </w:r>
      <w:r>
        <w:rPr/>
        <w:t>efectos</w:t>
      </w:r>
      <w:r>
        <w:rPr>
          <w:spacing w:val="-9"/>
        </w:rPr>
        <w:t> </w:t>
      </w:r>
      <w:r>
        <w:rPr/>
        <w:t>del</w:t>
      </w:r>
      <w:r>
        <w:rPr>
          <w:spacing w:val="-8"/>
        </w:rPr>
        <w:t> </w:t>
      </w:r>
      <w:r>
        <w:rPr/>
        <w:t>cambio</w:t>
      </w:r>
      <w:r>
        <w:rPr>
          <w:spacing w:val="-9"/>
        </w:rPr>
        <w:t> </w:t>
      </w:r>
      <w:r>
        <w:rPr/>
        <w:t>climático,</w:t>
      </w:r>
      <w:r>
        <w:rPr>
          <w:spacing w:val="-8"/>
        </w:rPr>
        <w:t> </w:t>
      </w:r>
      <w:r>
        <w:rPr/>
        <w:t>y</w:t>
      </w:r>
      <w:r>
        <w:rPr>
          <w:spacing w:val="-7"/>
        </w:rPr>
        <w:t> </w:t>
      </w:r>
      <w:r>
        <w:rPr/>
        <w:t>la</w:t>
      </w:r>
      <w:r>
        <w:rPr>
          <w:spacing w:val="-10"/>
        </w:rPr>
        <w:t> </w:t>
      </w:r>
      <w:r>
        <w:rPr/>
        <w:t>producción</w:t>
      </w:r>
      <w:r>
        <w:rPr>
          <w:spacing w:val="-7"/>
        </w:rPr>
        <w:t> </w:t>
      </w:r>
      <w:r>
        <w:rPr/>
        <w:t>y</w:t>
      </w:r>
      <w:r>
        <w:rPr>
          <w:spacing w:val="-9"/>
        </w:rPr>
        <w:t> </w:t>
      </w:r>
      <w:r>
        <w:rPr/>
        <w:t>consumo sostenible, entre otras.</w:t>
      </w:r>
    </w:p>
    <w:p>
      <w:pPr>
        <w:pStyle w:val="BodyText"/>
        <w:spacing w:after="0"/>
        <w:jc w:val="both"/>
        <w:sectPr>
          <w:pgSz w:w="12240" w:h="15840"/>
          <w:pgMar w:header="722" w:footer="0" w:top="2400" w:bottom="280" w:left="1080" w:right="1080"/>
        </w:sectPr>
      </w:pPr>
    </w:p>
    <w:p>
      <w:pPr>
        <w:pStyle w:val="BodyText"/>
      </w:pPr>
    </w:p>
    <w:p>
      <w:pPr>
        <w:pStyle w:val="BodyText"/>
        <w:spacing w:before="104"/>
      </w:pPr>
    </w:p>
    <w:p>
      <w:pPr>
        <w:pStyle w:val="BodyText"/>
        <w:ind w:left="619" w:right="620"/>
        <w:jc w:val="both"/>
      </w:pPr>
      <w:r>
        <w:rPr/>
        <w:t>Estas acciones aportan al cumplimiento del plan de acción de la Política Pública Distrital de Educación Ambiental aprobado por el CONPES 13 de 2019, así como también los demás productos definidos en las Políticas Ambientales tales como: Política Púbica de Protección y Bienestar Animal, Política para la Gestión de la Conservación de la Biodiversidad del D.C, Política Pública de Salud Ambiental, Política de Humedales del D.C, Política Distrital de Producción y Consumo Sostenible, y Política Pública Distrital de Ruralidad.</w:t>
      </w:r>
    </w:p>
    <w:p>
      <w:pPr>
        <w:pStyle w:val="BodyText"/>
      </w:pPr>
    </w:p>
    <w:p>
      <w:pPr>
        <w:pStyle w:val="BodyText"/>
        <w:ind w:left="619" w:right="618"/>
        <w:jc w:val="both"/>
      </w:pPr>
      <w:r>
        <w:rPr/>
        <w:t>Para</w:t>
      </w:r>
      <w:r>
        <w:rPr>
          <w:spacing w:val="-8"/>
        </w:rPr>
        <w:t> </w:t>
      </w:r>
      <w:r>
        <w:rPr/>
        <w:t>ello</w:t>
      </w:r>
      <w:r>
        <w:rPr>
          <w:spacing w:val="-8"/>
        </w:rPr>
        <w:t> </w:t>
      </w:r>
      <w:r>
        <w:rPr/>
        <w:t>cuenta</w:t>
      </w:r>
      <w:r>
        <w:rPr>
          <w:spacing w:val="-8"/>
        </w:rPr>
        <w:t> </w:t>
      </w:r>
      <w:r>
        <w:rPr/>
        <w:t>con</w:t>
      </w:r>
      <w:r>
        <w:rPr>
          <w:spacing w:val="-9"/>
        </w:rPr>
        <w:t> </w:t>
      </w:r>
      <w:r>
        <w:rPr/>
        <w:t>un</w:t>
      </w:r>
      <w:r>
        <w:rPr>
          <w:spacing w:val="-8"/>
        </w:rPr>
        <w:t> </w:t>
      </w:r>
      <w:r>
        <w:rPr/>
        <w:t>equipo</w:t>
      </w:r>
      <w:r>
        <w:rPr>
          <w:spacing w:val="-9"/>
        </w:rPr>
        <w:t> </w:t>
      </w:r>
      <w:r>
        <w:rPr/>
        <w:t>pedagógico</w:t>
      </w:r>
      <w:r>
        <w:rPr>
          <w:spacing w:val="-9"/>
        </w:rPr>
        <w:t> </w:t>
      </w:r>
      <w:r>
        <w:rPr/>
        <w:t>que</w:t>
      </w:r>
      <w:r>
        <w:rPr>
          <w:spacing w:val="-8"/>
        </w:rPr>
        <w:t> </w:t>
      </w:r>
      <w:r>
        <w:rPr/>
        <w:t>atiende</w:t>
      </w:r>
      <w:r>
        <w:rPr>
          <w:spacing w:val="-10"/>
        </w:rPr>
        <w:t> </w:t>
      </w:r>
      <w:r>
        <w:rPr/>
        <w:t>las</w:t>
      </w:r>
      <w:r>
        <w:rPr>
          <w:spacing w:val="-9"/>
        </w:rPr>
        <w:t> </w:t>
      </w:r>
      <w:r>
        <w:rPr/>
        <w:t>diferentes</w:t>
      </w:r>
      <w:r>
        <w:rPr>
          <w:spacing w:val="-9"/>
        </w:rPr>
        <w:t> </w:t>
      </w:r>
      <w:r>
        <w:rPr/>
        <w:t>solicitudes</w:t>
      </w:r>
      <w:r>
        <w:rPr>
          <w:spacing w:val="-8"/>
        </w:rPr>
        <w:t> </w:t>
      </w:r>
      <w:r>
        <w:rPr/>
        <w:t>de</w:t>
      </w:r>
      <w:r>
        <w:rPr>
          <w:spacing w:val="-8"/>
        </w:rPr>
        <w:t> </w:t>
      </w:r>
      <w:r>
        <w:rPr/>
        <w:t>la</w:t>
      </w:r>
      <w:r>
        <w:rPr>
          <w:spacing w:val="-10"/>
        </w:rPr>
        <w:t> </w:t>
      </w:r>
      <w:r>
        <w:rPr/>
        <w:t>ciudadanía,</w:t>
      </w:r>
      <w:r>
        <w:rPr>
          <w:spacing w:val="-8"/>
        </w:rPr>
        <w:t> </w:t>
      </w:r>
      <w:r>
        <w:rPr/>
        <w:t>instituciones, organizaciones, entre otros, y que en la articulación con la Secretaría de Educación del Distrito y el Departamento Administrativo del Servicio Civil Distrital desarrollan acciones de educación ambiental en colegios públicos y privados y en las entidades del orden distrital, regional y nacional.</w:t>
      </w:r>
    </w:p>
    <w:p>
      <w:pPr>
        <w:pStyle w:val="BodyText"/>
      </w:pPr>
    </w:p>
    <w:p>
      <w:pPr>
        <w:pStyle w:val="BodyText"/>
        <w:spacing w:before="1"/>
        <w:ind w:left="619" w:right="627"/>
        <w:jc w:val="both"/>
      </w:pPr>
      <w:r>
        <w:rPr/>
        <w:t>La Ciudadanía en general, las Organizaciones ambientales, Instituciones educativas públicas y privadas, Empresas</w:t>
      </w:r>
      <w:r>
        <w:rPr>
          <w:spacing w:val="-4"/>
        </w:rPr>
        <w:t> </w:t>
      </w:r>
      <w:r>
        <w:rPr/>
        <w:t>privadas,</w:t>
      </w:r>
      <w:r>
        <w:rPr>
          <w:spacing w:val="-5"/>
        </w:rPr>
        <w:t> </w:t>
      </w:r>
      <w:r>
        <w:rPr/>
        <w:t>y</w:t>
      </w:r>
      <w:r>
        <w:rPr>
          <w:spacing w:val="-2"/>
        </w:rPr>
        <w:t> </w:t>
      </w:r>
      <w:r>
        <w:rPr/>
        <w:t>Entidades</w:t>
      </w:r>
      <w:r>
        <w:rPr>
          <w:spacing w:val="-4"/>
        </w:rPr>
        <w:t> </w:t>
      </w:r>
      <w:r>
        <w:rPr/>
        <w:t>públicas</w:t>
      </w:r>
      <w:r>
        <w:rPr>
          <w:spacing w:val="-4"/>
        </w:rPr>
        <w:t> </w:t>
      </w:r>
      <w:r>
        <w:rPr/>
        <w:t>de</w:t>
      </w:r>
      <w:r>
        <w:rPr>
          <w:spacing w:val="-5"/>
        </w:rPr>
        <w:t> </w:t>
      </w:r>
      <w:r>
        <w:rPr/>
        <w:t>orden</w:t>
      </w:r>
      <w:r>
        <w:rPr>
          <w:spacing w:val="-2"/>
        </w:rPr>
        <w:t> </w:t>
      </w:r>
      <w:r>
        <w:rPr/>
        <w:t>distrital,</w:t>
      </w:r>
      <w:r>
        <w:rPr>
          <w:spacing w:val="-3"/>
        </w:rPr>
        <w:t> </w:t>
      </w:r>
      <w:r>
        <w:rPr/>
        <w:t>regional</w:t>
      </w:r>
      <w:r>
        <w:rPr>
          <w:spacing w:val="-3"/>
        </w:rPr>
        <w:t> </w:t>
      </w:r>
      <w:r>
        <w:rPr/>
        <w:t>y</w:t>
      </w:r>
      <w:r>
        <w:rPr>
          <w:spacing w:val="-4"/>
        </w:rPr>
        <w:t> </w:t>
      </w:r>
      <w:r>
        <w:rPr/>
        <w:t>nacional;</w:t>
      </w:r>
      <w:r>
        <w:rPr>
          <w:spacing w:val="-3"/>
        </w:rPr>
        <w:t> </w:t>
      </w:r>
      <w:r>
        <w:rPr/>
        <w:t>participan</w:t>
      </w:r>
      <w:r>
        <w:rPr>
          <w:spacing w:val="-6"/>
        </w:rPr>
        <w:t> </w:t>
      </w:r>
      <w:r>
        <w:rPr/>
        <w:t>en</w:t>
      </w:r>
      <w:r>
        <w:rPr>
          <w:spacing w:val="-2"/>
        </w:rPr>
        <w:t> </w:t>
      </w:r>
      <w:r>
        <w:rPr/>
        <w:t>las</w:t>
      </w:r>
      <w:r>
        <w:rPr>
          <w:spacing w:val="-4"/>
        </w:rPr>
        <w:t> </w:t>
      </w:r>
      <w:r>
        <w:rPr/>
        <w:t>estrategias</w:t>
      </w:r>
      <w:r>
        <w:rPr>
          <w:spacing w:val="-4"/>
        </w:rPr>
        <w:t> </w:t>
      </w:r>
      <w:r>
        <w:rPr/>
        <w:t>de educación ambiental, participación ciudadana, de comunicación pública y servicio a la ciudadanía.</w:t>
      </w:r>
    </w:p>
    <w:p>
      <w:pPr>
        <w:pStyle w:val="BodyText"/>
        <w:spacing w:before="1"/>
      </w:pPr>
    </w:p>
    <w:p>
      <w:pPr>
        <w:pStyle w:val="BodyText"/>
        <w:ind w:left="619"/>
        <w:jc w:val="both"/>
      </w:pPr>
      <w:r>
        <w:rPr>
          <w:spacing w:val="-2"/>
        </w:rPr>
        <w:t>El</w:t>
      </w:r>
      <w:r>
        <w:rPr>
          <w:spacing w:val="-4"/>
        </w:rPr>
        <w:t> </w:t>
      </w:r>
      <w:r>
        <w:rPr>
          <w:spacing w:val="-2"/>
        </w:rPr>
        <w:t>Departamento Administrativo del</w:t>
      </w:r>
      <w:r>
        <w:rPr>
          <w:spacing w:val="-3"/>
        </w:rPr>
        <w:t> </w:t>
      </w:r>
      <w:r>
        <w:rPr>
          <w:spacing w:val="-2"/>
        </w:rPr>
        <w:t>Servicio Civil</w:t>
      </w:r>
      <w:r>
        <w:rPr>
          <w:spacing w:val="-3"/>
        </w:rPr>
        <w:t> </w:t>
      </w:r>
      <w:r>
        <w:rPr>
          <w:spacing w:val="-2"/>
        </w:rPr>
        <w:t>Distrital,</w:t>
      </w:r>
      <w:r>
        <w:rPr/>
        <w:t> </w:t>
      </w:r>
      <w:r>
        <w:rPr>
          <w:spacing w:val="-2"/>
        </w:rPr>
        <w:t>participa</w:t>
      </w:r>
      <w:r>
        <w:rPr>
          <w:spacing w:val="-3"/>
        </w:rPr>
        <w:t> </w:t>
      </w:r>
      <w:r>
        <w:rPr>
          <w:spacing w:val="-2"/>
        </w:rPr>
        <w:t>en las</w:t>
      </w:r>
      <w:r>
        <w:rPr>
          <w:spacing w:val="-4"/>
        </w:rPr>
        <w:t> </w:t>
      </w:r>
      <w:r>
        <w:rPr>
          <w:spacing w:val="-2"/>
        </w:rPr>
        <w:t>estrategias</w:t>
      </w:r>
      <w:r>
        <w:rPr>
          <w:spacing w:val="-1"/>
        </w:rPr>
        <w:t> </w:t>
      </w:r>
      <w:r>
        <w:rPr>
          <w:spacing w:val="-2"/>
        </w:rPr>
        <w:t>de</w:t>
      </w:r>
      <w:r>
        <w:rPr>
          <w:spacing w:val="-3"/>
        </w:rPr>
        <w:t> </w:t>
      </w:r>
      <w:r>
        <w:rPr>
          <w:spacing w:val="-2"/>
        </w:rPr>
        <w:t>educación ambiental.</w:t>
      </w:r>
    </w:p>
    <w:p>
      <w:pPr>
        <w:pStyle w:val="BodyText"/>
        <w:spacing w:before="229"/>
        <w:ind w:left="619" w:right="595"/>
      </w:pPr>
      <w:r>
        <w:rPr/>
        <w:t>Secretaría Distrital de Gobierno, Lidera, orienta y coordina la formulación de políticas encaminadas a garantizar</w:t>
      </w:r>
      <w:r>
        <w:rPr>
          <w:spacing w:val="-2"/>
        </w:rPr>
        <w:t> </w:t>
      </w:r>
      <w:r>
        <w:rPr/>
        <w:t>la</w:t>
      </w:r>
      <w:r>
        <w:rPr>
          <w:spacing w:val="-3"/>
        </w:rPr>
        <w:t> </w:t>
      </w:r>
      <w:r>
        <w:rPr/>
        <w:t>participación</w:t>
      </w:r>
      <w:r>
        <w:rPr>
          <w:spacing w:val="-4"/>
        </w:rPr>
        <w:t> </w:t>
      </w:r>
      <w:r>
        <w:rPr/>
        <w:t>de</w:t>
      </w:r>
      <w:r>
        <w:rPr>
          <w:spacing w:val="-3"/>
        </w:rPr>
        <w:t> </w:t>
      </w:r>
      <w:r>
        <w:rPr/>
        <w:t>la</w:t>
      </w:r>
      <w:r>
        <w:rPr>
          <w:spacing w:val="-3"/>
        </w:rPr>
        <w:t> </w:t>
      </w:r>
      <w:r>
        <w:rPr/>
        <w:t>ciudadanía</w:t>
      </w:r>
      <w:r>
        <w:rPr>
          <w:spacing w:val="-3"/>
        </w:rPr>
        <w:t> </w:t>
      </w:r>
      <w:r>
        <w:rPr/>
        <w:t>en</w:t>
      </w:r>
      <w:r>
        <w:rPr>
          <w:spacing w:val="-2"/>
        </w:rPr>
        <w:t> </w:t>
      </w:r>
      <w:r>
        <w:rPr/>
        <w:t>general</w:t>
      </w:r>
      <w:r>
        <w:rPr>
          <w:spacing w:val="-3"/>
        </w:rPr>
        <w:t> </w:t>
      </w:r>
      <w:r>
        <w:rPr/>
        <w:t>en</w:t>
      </w:r>
      <w:r>
        <w:rPr>
          <w:spacing w:val="-2"/>
        </w:rPr>
        <w:t> </w:t>
      </w:r>
      <w:r>
        <w:rPr/>
        <w:t>las</w:t>
      </w:r>
      <w:r>
        <w:rPr>
          <w:spacing w:val="-6"/>
        </w:rPr>
        <w:t> </w:t>
      </w:r>
      <w:r>
        <w:rPr/>
        <w:t>decisiones</w:t>
      </w:r>
      <w:r>
        <w:rPr>
          <w:spacing w:val="-4"/>
        </w:rPr>
        <w:t> </w:t>
      </w:r>
      <w:r>
        <w:rPr/>
        <w:t>que</w:t>
      </w:r>
      <w:r>
        <w:rPr>
          <w:spacing w:val="-3"/>
        </w:rPr>
        <w:t> </w:t>
      </w:r>
      <w:r>
        <w:rPr/>
        <w:t>les</w:t>
      </w:r>
      <w:r>
        <w:rPr>
          <w:spacing w:val="-4"/>
        </w:rPr>
        <w:t> </w:t>
      </w:r>
      <w:r>
        <w:rPr/>
        <w:t>afecten</w:t>
      </w:r>
      <w:r>
        <w:rPr>
          <w:spacing w:val="-2"/>
        </w:rPr>
        <w:t> </w:t>
      </w:r>
      <w:r>
        <w:rPr/>
        <w:t>y</w:t>
      </w:r>
      <w:r>
        <w:rPr>
          <w:spacing w:val="-4"/>
        </w:rPr>
        <w:t> </w:t>
      </w:r>
      <w:r>
        <w:rPr/>
        <w:t>en</w:t>
      </w:r>
      <w:r>
        <w:rPr>
          <w:spacing w:val="-2"/>
        </w:rPr>
        <w:t> </w:t>
      </w:r>
      <w:r>
        <w:rPr/>
        <w:t>el</w:t>
      </w:r>
      <w:r>
        <w:rPr>
          <w:spacing w:val="-3"/>
        </w:rPr>
        <w:t> </w:t>
      </w:r>
      <w:r>
        <w:rPr/>
        <w:t>control</w:t>
      </w:r>
      <w:r>
        <w:rPr>
          <w:spacing w:val="-4"/>
        </w:rPr>
        <w:t> </w:t>
      </w:r>
      <w:r>
        <w:rPr/>
        <w:t>social</w:t>
      </w:r>
      <w:r>
        <w:rPr>
          <w:spacing w:val="-3"/>
        </w:rPr>
        <w:t> </w:t>
      </w:r>
      <w:r>
        <w:rPr/>
        <w:t>a la gestión pública en el marco del Sistema Distrital de Participación.</w:t>
      </w:r>
    </w:p>
    <w:p>
      <w:pPr>
        <w:pStyle w:val="BodyText"/>
        <w:spacing w:before="1"/>
      </w:pPr>
    </w:p>
    <w:p>
      <w:pPr>
        <w:pStyle w:val="BodyText"/>
        <w:ind w:left="619" w:right="595"/>
      </w:pPr>
      <w:r>
        <w:rPr/>
        <w:t>Con</w:t>
      </w:r>
      <w:r>
        <w:rPr>
          <w:spacing w:val="-3"/>
        </w:rPr>
        <w:t> </w:t>
      </w:r>
      <w:r>
        <w:rPr/>
        <w:t>Secretaría</w:t>
      </w:r>
      <w:r>
        <w:rPr>
          <w:spacing w:val="-4"/>
        </w:rPr>
        <w:t> </w:t>
      </w:r>
      <w:r>
        <w:rPr/>
        <w:t>Distrital</w:t>
      </w:r>
      <w:r>
        <w:rPr>
          <w:spacing w:val="-5"/>
        </w:rPr>
        <w:t> </w:t>
      </w:r>
      <w:r>
        <w:rPr/>
        <w:t>de</w:t>
      </w:r>
      <w:r>
        <w:rPr>
          <w:spacing w:val="-4"/>
        </w:rPr>
        <w:t> </w:t>
      </w:r>
      <w:r>
        <w:rPr/>
        <w:t>Educación</w:t>
      </w:r>
      <w:r>
        <w:rPr>
          <w:spacing w:val="-3"/>
        </w:rPr>
        <w:t> </w:t>
      </w:r>
      <w:r>
        <w:rPr/>
        <w:t>se</w:t>
      </w:r>
      <w:r>
        <w:rPr>
          <w:spacing w:val="-4"/>
        </w:rPr>
        <w:t> </w:t>
      </w:r>
      <w:r>
        <w:rPr/>
        <w:t>realiza</w:t>
      </w:r>
      <w:r>
        <w:rPr>
          <w:spacing w:val="-4"/>
        </w:rPr>
        <w:t> </w:t>
      </w:r>
      <w:r>
        <w:rPr/>
        <w:t>articulación</w:t>
      </w:r>
      <w:r>
        <w:rPr>
          <w:spacing w:val="-5"/>
        </w:rPr>
        <w:t> </w:t>
      </w:r>
      <w:r>
        <w:rPr/>
        <w:t>y</w:t>
      </w:r>
      <w:r>
        <w:rPr>
          <w:spacing w:val="-3"/>
        </w:rPr>
        <w:t> </w:t>
      </w:r>
      <w:r>
        <w:rPr/>
        <w:t>coordinación</w:t>
      </w:r>
      <w:r>
        <w:rPr>
          <w:spacing w:val="-3"/>
        </w:rPr>
        <w:t> </w:t>
      </w:r>
      <w:r>
        <w:rPr/>
        <w:t>de</w:t>
      </w:r>
      <w:r>
        <w:rPr>
          <w:spacing w:val="-4"/>
        </w:rPr>
        <w:t> </w:t>
      </w:r>
      <w:r>
        <w:rPr/>
        <w:t>estrategias</w:t>
      </w:r>
      <w:r>
        <w:rPr>
          <w:spacing w:val="-7"/>
        </w:rPr>
        <w:t> </w:t>
      </w:r>
      <w:r>
        <w:rPr/>
        <w:t>de</w:t>
      </w:r>
      <w:r>
        <w:rPr>
          <w:spacing w:val="-4"/>
        </w:rPr>
        <w:t> </w:t>
      </w:r>
      <w:r>
        <w:rPr/>
        <w:t>educación ambiental en las instituciones educativas del Distrito.</w:t>
      </w:r>
    </w:p>
    <w:p>
      <w:pPr>
        <w:pStyle w:val="BodyText"/>
        <w:spacing w:before="230"/>
        <w:ind w:left="619"/>
      </w:pPr>
      <w:r>
        <w:rPr/>
        <w:t>Con</w:t>
      </w:r>
      <w:r>
        <w:rPr>
          <w:spacing w:val="-5"/>
        </w:rPr>
        <w:t> </w:t>
      </w:r>
      <w:r>
        <w:rPr/>
        <w:t>medios</w:t>
      </w:r>
      <w:r>
        <w:rPr>
          <w:spacing w:val="-7"/>
        </w:rPr>
        <w:t> </w:t>
      </w:r>
      <w:r>
        <w:rPr/>
        <w:t>de</w:t>
      </w:r>
      <w:r>
        <w:rPr>
          <w:spacing w:val="-6"/>
        </w:rPr>
        <w:t> </w:t>
      </w:r>
      <w:r>
        <w:rPr/>
        <w:t>comunicación,</w:t>
      </w:r>
      <w:r>
        <w:rPr>
          <w:spacing w:val="-8"/>
        </w:rPr>
        <w:t> </w:t>
      </w:r>
      <w:r>
        <w:rPr/>
        <w:t>se</w:t>
      </w:r>
      <w:r>
        <w:rPr>
          <w:spacing w:val="-6"/>
        </w:rPr>
        <w:t> </w:t>
      </w:r>
      <w:r>
        <w:rPr/>
        <w:t>realiza</w:t>
      </w:r>
      <w:r>
        <w:rPr>
          <w:spacing w:val="-5"/>
        </w:rPr>
        <w:t> </w:t>
      </w:r>
      <w:r>
        <w:rPr/>
        <w:t>divulgación</w:t>
      </w:r>
      <w:r>
        <w:rPr>
          <w:spacing w:val="-5"/>
        </w:rPr>
        <w:t> </w:t>
      </w:r>
      <w:r>
        <w:rPr/>
        <w:t>de</w:t>
      </w:r>
      <w:r>
        <w:rPr>
          <w:spacing w:val="-6"/>
        </w:rPr>
        <w:t> </w:t>
      </w:r>
      <w:r>
        <w:rPr/>
        <w:t>información</w:t>
      </w:r>
      <w:r>
        <w:rPr>
          <w:spacing w:val="-5"/>
        </w:rPr>
        <w:t> </w:t>
      </w:r>
      <w:r>
        <w:rPr>
          <w:spacing w:val="-2"/>
        </w:rPr>
        <w:t>institucional.</w:t>
      </w:r>
    </w:p>
    <w:p>
      <w:pPr>
        <w:pStyle w:val="BodyText"/>
      </w:pPr>
    </w:p>
    <w:p>
      <w:pPr>
        <w:pStyle w:val="BodyText"/>
        <w:spacing w:before="1"/>
      </w:pPr>
    </w:p>
    <w:p>
      <w:pPr>
        <w:pStyle w:val="Heading3"/>
        <w:numPr>
          <w:ilvl w:val="1"/>
          <w:numId w:val="2"/>
        </w:numPr>
        <w:tabs>
          <w:tab w:pos="2162" w:val="left" w:leader="none"/>
        </w:tabs>
        <w:spacing w:line="240" w:lineRule="auto" w:before="0" w:after="0"/>
        <w:ind w:left="2162" w:right="0" w:hanging="900"/>
        <w:jc w:val="left"/>
      </w:pPr>
      <w:r>
        <w:rPr>
          <w:spacing w:val="-2"/>
        </w:rPr>
        <w:t>Población</w:t>
      </w:r>
    </w:p>
    <w:p>
      <w:pPr>
        <w:pStyle w:val="ListParagraph"/>
        <w:numPr>
          <w:ilvl w:val="2"/>
          <w:numId w:val="2"/>
        </w:numPr>
        <w:tabs>
          <w:tab w:pos="1699" w:val="left" w:leader="none"/>
        </w:tabs>
        <w:spacing w:line="240" w:lineRule="auto" w:before="228" w:after="0"/>
        <w:ind w:left="1699" w:right="0" w:hanging="1080"/>
        <w:jc w:val="left"/>
        <w:rPr>
          <w:b/>
          <w:sz w:val="20"/>
        </w:rPr>
      </w:pPr>
      <w:r>
        <w:rPr>
          <w:b/>
          <w:sz w:val="20"/>
        </w:rPr>
        <w:t>Caracterización</w:t>
      </w:r>
      <w:r>
        <w:rPr>
          <w:b/>
          <w:spacing w:val="-5"/>
          <w:sz w:val="20"/>
        </w:rPr>
        <w:t> </w:t>
      </w:r>
      <w:r>
        <w:rPr>
          <w:b/>
          <w:sz w:val="20"/>
        </w:rPr>
        <w:t>de</w:t>
      </w:r>
      <w:r>
        <w:rPr>
          <w:b/>
          <w:spacing w:val="-5"/>
          <w:sz w:val="20"/>
        </w:rPr>
        <w:t> </w:t>
      </w:r>
      <w:r>
        <w:rPr>
          <w:b/>
          <w:sz w:val="20"/>
        </w:rPr>
        <w:t>la</w:t>
      </w:r>
      <w:r>
        <w:rPr>
          <w:b/>
          <w:spacing w:val="-3"/>
          <w:sz w:val="20"/>
        </w:rPr>
        <w:t> </w:t>
      </w:r>
      <w:r>
        <w:rPr>
          <w:b/>
          <w:spacing w:val="-2"/>
          <w:sz w:val="20"/>
        </w:rPr>
        <w:t>población</w:t>
      </w:r>
      <w:r>
        <w:rPr>
          <w:spacing w:val="-2"/>
          <w:sz w:val="20"/>
        </w:rPr>
        <w:t>.</w:t>
      </w:r>
    </w:p>
    <w:p>
      <w:pPr>
        <w:pStyle w:val="BodyText"/>
        <w:spacing w:before="1"/>
      </w:pPr>
    </w:p>
    <w:p>
      <w:pPr>
        <w:pStyle w:val="BodyText"/>
        <w:ind w:left="619" w:right="616"/>
        <w:jc w:val="both"/>
      </w:pPr>
      <w:r>
        <w:rPr/>
        <w:t>Con este proyecto se pretende aumentar la apropiación social del conocimiento sobre temas ambientales para la resiliencia climática mediante estrategias de educación ambiental, comunicación,</w:t>
      </w:r>
      <w:r>
        <w:rPr>
          <w:spacing w:val="-1"/>
        </w:rPr>
        <w:t> </w:t>
      </w:r>
      <w:r>
        <w:rPr/>
        <w:t>participación ciudadana y atención</w:t>
      </w:r>
      <w:r>
        <w:rPr>
          <w:spacing w:val="-13"/>
        </w:rPr>
        <w:t> </w:t>
      </w:r>
      <w:r>
        <w:rPr/>
        <w:t>a</w:t>
      </w:r>
      <w:r>
        <w:rPr>
          <w:spacing w:val="-12"/>
        </w:rPr>
        <w:t> </w:t>
      </w:r>
      <w:r>
        <w:rPr/>
        <w:t>la</w:t>
      </w:r>
      <w:r>
        <w:rPr>
          <w:spacing w:val="-13"/>
        </w:rPr>
        <w:t> </w:t>
      </w:r>
      <w:r>
        <w:rPr/>
        <w:t>ciudadanía</w:t>
      </w:r>
      <w:r>
        <w:rPr>
          <w:spacing w:val="-12"/>
        </w:rPr>
        <w:t> </w:t>
      </w:r>
      <w:r>
        <w:rPr/>
        <w:t>a</w:t>
      </w:r>
      <w:r>
        <w:rPr>
          <w:spacing w:val="-13"/>
        </w:rPr>
        <w:t> </w:t>
      </w:r>
      <w:r>
        <w:rPr/>
        <w:t>través</w:t>
      </w:r>
      <w:r>
        <w:rPr>
          <w:spacing w:val="-12"/>
        </w:rPr>
        <w:t> </w:t>
      </w:r>
      <w:r>
        <w:rPr/>
        <w:t>de</w:t>
      </w:r>
      <w:r>
        <w:rPr>
          <w:spacing w:val="-13"/>
        </w:rPr>
        <w:t> </w:t>
      </w:r>
      <w:r>
        <w:rPr/>
        <w:t>la</w:t>
      </w:r>
      <w:r>
        <w:rPr>
          <w:spacing w:val="-12"/>
        </w:rPr>
        <w:t> </w:t>
      </w:r>
      <w:r>
        <w:rPr/>
        <w:t>participación</w:t>
      </w:r>
      <w:r>
        <w:rPr>
          <w:spacing w:val="-13"/>
        </w:rPr>
        <w:t> </w:t>
      </w:r>
      <w:r>
        <w:rPr/>
        <w:t>1.600.000</w:t>
      </w:r>
      <w:r>
        <w:rPr>
          <w:spacing w:val="-12"/>
        </w:rPr>
        <w:t> </w:t>
      </w:r>
      <w:r>
        <w:rPr/>
        <w:t>personas</w:t>
      </w:r>
      <w:r>
        <w:rPr>
          <w:spacing w:val="-13"/>
        </w:rPr>
        <w:t> </w:t>
      </w:r>
      <w:r>
        <w:rPr/>
        <w:t>y</w:t>
      </w:r>
      <w:r>
        <w:rPr>
          <w:spacing w:val="-12"/>
        </w:rPr>
        <w:t> </w:t>
      </w:r>
      <w:r>
        <w:rPr/>
        <w:t>mediante</w:t>
      </w:r>
      <w:r>
        <w:rPr>
          <w:spacing w:val="-13"/>
        </w:rPr>
        <w:t> </w:t>
      </w:r>
      <w:r>
        <w:rPr/>
        <w:t>el</w:t>
      </w:r>
      <w:r>
        <w:rPr>
          <w:spacing w:val="-12"/>
        </w:rPr>
        <w:t> </w:t>
      </w:r>
      <w:r>
        <w:rPr/>
        <w:t>desarrollo</w:t>
      </w:r>
      <w:r>
        <w:rPr>
          <w:spacing w:val="-13"/>
        </w:rPr>
        <w:t> </w:t>
      </w:r>
      <w:r>
        <w:rPr/>
        <w:t>de</w:t>
      </w:r>
      <w:r>
        <w:rPr>
          <w:spacing w:val="-12"/>
        </w:rPr>
        <w:t> </w:t>
      </w:r>
      <w:r>
        <w:rPr/>
        <w:t>850</w:t>
      </w:r>
      <w:r>
        <w:rPr>
          <w:spacing w:val="-13"/>
        </w:rPr>
        <w:t> </w:t>
      </w:r>
      <w:r>
        <w:rPr/>
        <w:t>procesos de participación ciudadana. Estas estrategias y procesos se ejecutarán con un enfoque territorial, diferencial poblacional, de género y de derechos conforme a las diferentes estrategias señaladas en la Política Pública Distrital de Educación Ambiental, así como lo contemplado en el marco del decreto 477 de 2023.</w:t>
      </w:r>
    </w:p>
    <w:p>
      <w:pPr>
        <w:pStyle w:val="BodyText"/>
        <w:spacing w:before="1"/>
      </w:pPr>
    </w:p>
    <w:p>
      <w:pPr>
        <w:pStyle w:val="BodyText"/>
        <w:ind w:left="619" w:right="616"/>
        <w:jc w:val="both"/>
      </w:pPr>
      <w:r>
        <w:rPr/>
        <w:t>En las estrategias de participación, educación, comunicación ambiental y atención a la ciudadanía se tiene en cuenta también un enfoque diferencial frente a los diferentes grupos étnicos presentes en el Distrito Capital: Rrom,</w:t>
      </w:r>
      <w:r>
        <w:rPr>
          <w:spacing w:val="-2"/>
        </w:rPr>
        <w:t> </w:t>
      </w:r>
      <w:r>
        <w:rPr/>
        <w:t>Raizal,</w:t>
      </w:r>
      <w:r>
        <w:rPr>
          <w:spacing w:val="-2"/>
        </w:rPr>
        <w:t> </w:t>
      </w:r>
      <w:r>
        <w:rPr/>
        <w:t>Palenquero,</w:t>
      </w:r>
      <w:r>
        <w:rPr>
          <w:spacing w:val="-2"/>
        </w:rPr>
        <w:t> </w:t>
      </w:r>
      <w:r>
        <w:rPr/>
        <w:t>Afrodescendiente</w:t>
      </w:r>
      <w:r>
        <w:rPr>
          <w:spacing w:val="-2"/>
        </w:rPr>
        <w:t> </w:t>
      </w:r>
      <w:r>
        <w:rPr/>
        <w:t>e</w:t>
      </w:r>
      <w:r>
        <w:rPr>
          <w:spacing w:val="-4"/>
        </w:rPr>
        <w:t> </w:t>
      </w:r>
      <w:r>
        <w:rPr/>
        <w:t>Indígena,</w:t>
      </w:r>
      <w:r>
        <w:rPr>
          <w:spacing w:val="-4"/>
        </w:rPr>
        <w:t> </w:t>
      </w:r>
      <w:r>
        <w:rPr/>
        <w:t>con</w:t>
      </w:r>
      <w:r>
        <w:rPr>
          <w:spacing w:val="-3"/>
        </w:rPr>
        <w:t> </w:t>
      </w:r>
      <w:r>
        <w:rPr/>
        <w:t>el</w:t>
      </w:r>
      <w:r>
        <w:rPr>
          <w:spacing w:val="-2"/>
        </w:rPr>
        <w:t> </w:t>
      </w:r>
      <w:r>
        <w:rPr/>
        <w:t>fin</w:t>
      </w:r>
      <w:r>
        <w:rPr>
          <w:spacing w:val="-4"/>
        </w:rPr>
        <w:t> </w:t>
      </w:r>
      <w:r>
        <w:rPr/>
        <w:t>de</w:t>
      </w:r>
      <w:r>
        <w:rPr>
          <w:spacing w:val="-2"/>
        </w:rPr>
        <w:t> </w:t>
      </w:r>
      <w:r>
        <w:rPr/>
        <w:t>vincular</w:t>
      </w:r>
      <w:r>
        <w:rPr>
          <w:spacing w:val="-1"/>
        </w:rPr>
        <w:t> </w:t>
      </w:r>
      <w:r>
        <w:rPr/>
        <w:t>a</w:t>
      </w:r>
      <w:r>
        <w:rPr>
          <w:spacing w:val="-4"/>
        </w:rPr>
        <w:t> </w:t>
      </w:r>
      <w:r>
        <w:rPr/>
        <w:t>personas</w:t>
      </w:r>
      <w:r>
        <w:rPr>
          <w:spacing w:val="-5"/>
        </w:rPr>
        <w:t> </w:t>
      </w:r>
      <w:r>
        <w:rPr/>
        <w:t>de</w:t>
      </w:r>
      <w:r>
        <w:rPr>
          <w:spacing w:val="-2"/>
        </w:rPr>
        <w:t> </w:t>
      </w:r>
      <w:r>
        <w:rPr/>
        <w:t>cada</w:t>
      </w:r>
      <w:r>
        <w:rPr>
          <w:spacing w:val="-2"/>
        </w:rPr>
        <w:t> </w:t>
      </w:r>
      <w:r>
        <w:rPr/>
        <w:t>uno</w:t>
      </w:r>
      <w:r>
        <w:rPr>
          <w:spacing w:val="-3"/>
        </w:rPr>
        <w:t> </w:t>
      </w:r>
      <w:r>
        <w:rPr/>
        <w:t>de</w:t>
      </w:r>
      <w:r>
        <w:rPr>
          <w:spacing w:val="-2"/>
        </w:rPr>
        <w:t> </w:t>
      </w:r>
      <w:r>
        <w:rPr/>
        <w:t>estos grupos</w:t>
      </w:r>
      <w:r>
        <w:rPr>
          <w:spacing w:val="-11"/>
        </w:rPr>
        <w:t> </w:t>
      </w:r>
      <w:r>
        <w:rPr/>
        <w:t>e</w:t>
      </w:r>
      <w:r>
        <w:rPr>
          <w:spacing w:val="-10"/>
        </w:rPr>
        <w:t> </w:t>
      </w:r>
      <w:r>
        <w:rPr/>
        <w:t>incluir</w:t>
      </w:r>
      <w:r>
        <w:rPr>
          <w:spacing w:val="-10"/>
        </w:rPr>
        <w:t> </w:t>
      </w:r>
      <w:r>
        <w:rPr/>
        <w:t>su</w:t>
      </w:r>
      <w:r>
        <w:rPr>
          <w:spacing w:val="-9"/>
        </w:rPr>
        <w:t> </w:t>
      </w:r>
      <w:r>
        <w:rPr/>
        <w:t>conocimiento</w:t>
      </w:r>
      <w:r>
        <w:rPr>
          <w:spacing w:val="-9"/>
        </w:rPr>
        <w:t> </w:t>
      </w:r>
      <w:r>
        <w:rPr/>
        <w:t>étnico</w:t>
      </w:r>
      <w:r>
        <w:rPr>
          <w:spacing w:val="-9"/>
        </w:rPr>
        <w:t> </w:t>
      </w:r>
      <w:r>
        <w:rPr/>
        <w:t>en</w:t>
      </w:r>
      <w:r>
        <w:rPr>
          <w:spacing w:val="-9"/>
        </w:rPr>
        <w:t> </w:t>
      </w:r>
      <w:r>
        <w:rPr/>
        <w:t>cumplimiento</w:t>
      </w:r>
      <w:r>
        <w:rPr>
          <w:spacing w:val="-9"/>
        </w:rPr>
        <w:t> </w:t>
      </w:r>
      <w:r>
        <w:rPr/>
        <w:t>del</w:t>
      </w:r>
      <w:r>
        <w:rPr>
          <w:spacing w:val="-12"/>
        </w:rPr>
        <w:t> </w:t>
      </w:r>
      <w:r>
        <w:rPr/>
        <w:t>enfoque</w:t>
      </w:r>
      <w:r>
        <w:rPr>
          <w:spacing w:val="-10"/>
        </w:rPr>
        <w:t> </w:t>
      </w:r>
      <w:r>
        <w:rPr/>
        <w:t>intercultural.</w:t>
      </w:r>
      <w:r>
        <w:rPr>
          <w:spacing w:val="-3"/>
        </w:rPr>
        <w:t> </w:t>
      </w:r>
      <w:r>
        <w:rPr/>
        <w:t>Así</w:t>
      </w:r>
      <w:r>
        <w:rPr>
          <w:spacing w:val="-11"/>
        </w:rPr>
        <w:t> </w:t>
      </w:r>
      <w:r>
        <w:rPr/>
        <w:t>mismo,</w:t>
      </w:r>
      <w:r>
        <w:rPr>
          <w:spacing w:val="-10"/>
        </w:rPr>
        <w:t> </w:t>
      </w:r>
      <w:r>
        <w:rPr/>
        <w:t>estas</w:t>
      </w:r>
      <w:r>
        <w:rPr>
          <w:spacing w:val="-11"/>
        </w:rPr>
        <w:t> </w:t>
      </w:r>
      <w:r>
        <w:rPr/>
        <w:t>estrategias se desarrollan con los diferentes grupos poblacionales como adulto mayor, niños de primera infancia, niños y niñas</w:t>
      </w:r>
      <w:r>
        <w:rPr>
          <w:spacing w:val="-7"/>
        </w:rPr>
        <w:t> </w:t>
      </w:r>
      <w:r>
        <w:rPr/>
        <w:t>escolarizados,</w:t>
      </w:r>
      <w:r>
        <w:rPr>
          <w:spacing w:val="-6"/>
        </w:rPr>
        <w:t> </w:t>
      </w:r>
      <w:r>
        <w:rPr/>
        <w:t>adolescentes,</w:t>
      </w:r>
      <w:r>
        <w:rPr>
          <w:spacing w:val="-6"/>
        </w:rPr>
        <w:t> </w:t>
      </w:r>
      <w:r>
        <w:rPr/>
        <w:t>jóvenes,</w:t>
      </w:r>
      <w:r>
        <w:rPr>
          <w:spacing w:val="-6"/>
        </w:rPr>
        <w:t> </w:t>
      </w:r>
      <w:r>
        <w:rPr/>
        <w:t>servidores</w:t>
      </w:r>
      <w:r>
        <w:rPr>
          <w:spacing w:val="-7"/>
        </w:rPr>
        <w:t> </w:t>
      </w:r>
      <w:r>
        <w:rPr/>
        <w:t>públicos,</w:t>
      </w:r>
      <w:r>
        <w:rPr>
          <w:spacing w:val="-6"/>
        </w:rPr>
        <w:t> </w:t>
      </w:r>
      <w:r>
        <w:rPr/>
        <w:t>trabajadores</w:t>
      </w:r>
      <w:r>
        <w:rPr>
          <w:spacing w:val="-7"/>
        </w:rPr>
        <w:t> </w:t>
      </w:r>
      <w:r>
        <w:rPr/>
        <w:t>formales</w:t>
      </w:r>
      <w:r>
        <w:rPr>
          <w:spacing w:val="-7"/>
        </w:rPr>
        <w:t> </w:t>
      </w:r>
      <w:r>
        <w:rPr/>
        <w:t>e</w:t>
      </w:r>
      <w:r>
        <w:rPr>
          <w:spacing w:val="-6"/>
        </w:rPr>
        <w:t> </w:t>
      </w:r>
      <w:r>
        <w:rPr/>
        <w:t>informales,</w:t>
      </w:r>
      <w:r>
        <w:rPr>
          <w:spacing w:val="-6"/>
        </w:rPr>
        <w:t> </w:t>
      </w:r>
      <w:r>
        <w:rPr/>
        <w:t>sectores</w:t>
      </w:r>
      <w:r>
        <w:rPr>
          <w:spacing w:val="-7"/>
        </w:rPr>
        <w:t> </w:t>
      </w:r>
      <w:r>
        <w:rPr/>
        <w:t>de alta vulnerabilidad tales como personas con discapacidad, comunidad LGBTI, entre otros.</w:t>
      </w:r>
    </w:p>
    <w:p>
      <w:pPr>
        <w:pStyle w:val="BodyText"/>
        <w:spacing w:before="229"/>
        <w:ind w:left="619" w:right="595"/>
      </w:pPr>
      <w:r>
        <w:rPr/>
        <w:t>En la vigencia 2023 participaron 435.575 personas en las estrategias de educación ambiental, distribuidas en </w:t>
      </w:r>
      <w:r>
        <w:rPr>
          <w:spacing w:val="-2"/>
        </w:rPr>
        <w:t>182.941 ciudadanos atendidos</w:t>
      </w:r>
      <w:r>
        <w:rPr>
          <w:spacing w:val="-6"/>
        </w:rPr>
        <w:t> </w:t>
      </w:r>
      <w:r>
        <w:rPr>
          <w:spacing w:val="-2"/>
        </w:rPr>
        <w:t>en</w:t>
      </w:r>
      <w:r>
        <w:rPr>
          <w:spacing w:val="-1"/>
        </w:rPr>
        <w:t> </w:t>
      </w:r>
      <w:r>
        <w:rPr>
          <w:spacing w:val="-2"/>
        </w:rPr>
        <w:t>las Aulas</w:t>
      </w:r>
      <w:r>
        <w:rPr>
          <w:spacing w:val="-3"/>
        </w:rPr>
        <w:t> </w:t>
      </w:r>
      <w:r>
        <w:rPr>
          <w:spacing w:val="-2"/>
        </w:rPr>
        <w:t>Ambientales,</w:t>
      </w:r>
      <w:r>
        <w:rPr>
          <w:spacing w:val="-1"/>
        </w:rPr>
        <w:t> </w:t>
      </w:r>
      <w:r>
        <w:rPr>
          <w:spacing w:val="-2"/>
        </w:rPr>
        <w:t>174.229</w:t>
      </w:r>
      <w:r>
        <w:rPr>
          <w:spacing w:val="-1"/>
        </w:rPr>
        <w:t> </w:t>
      </w:r>
      <w:r>
        <w:rPr>
          <w:spacing w:val="-2"/>
        </w:rPr>
        <w:t>en</w:t>
      </w:r>
      <w:r>
        <w:rPr>
          <w:spacing w:val="-1"/>
        </w:rPr>
        <w:t> </w:t>
      </w:r>
      <w:r>
        <w:rPr>
          <w:spacing w:val="-2"/>
        </w:rPr>
        <w:t>los territorios</w:t>
      </w:r>
      <w:r>
        <w:rPr>
          <w:spacing w:val="-3"/>
        </w:rPr>
        <w:t> </w:t>
      </w:r>
      <w:r>
        <w:rPr>
          <w:spacing w:val="-2"/>
        </w:rPr>
        <w:t>de</w:t>
      </w:r>
      <w:r>
        <w:rPr>
          <w:spacing w:val="-1"/>
        </w:rPr>
        <w:t> </w:t>
      </w:r>
      <w:r>
        <w:rPr>
          <w:spacing w:val="-2"/>
        </w:rPr>
        <w:t>las</w:t>
      </w:r>
      <w:r>
        <w:rPr>
          <w:spacing w:val="-3"/>
        </w:rPr>
        <w:t> </w:t>
      </w:r>
      <w:r>
        <w:rPr>
          <w:spacing w:val="-2"/>
        </w:rPr>
        <w:t>20</w:t>
      </w:r>
      <w:r>
        <w:rPr>
          <w:spacing w:val="-1"/>
        </w:rPr>
        <w:t> </w:t>
      </w:r>
      <w:r>
        <w:rPr>
          <w:spacing w:val="-2"/>
        </w:rPr>
        <w:t>localidades,</w:t>
      </w:r>
      <w:r>
        <w:rPr>
          <w:spacing w:val="-1"/>
        </w:rPr>
        <w:t> </w:t>
      </w:r>
      <w:r>
        <w:rPr>
          <w:spacing w:val="-2"/>
        </w:rPr>
        <w:t>17.423</w:t>
      </w:r>
    </w:p>
    <w:p>
      <w:pPr>
        <w:pStyle w:val="BodyText"/>
        <w:spacing w:after="0"/>
        <w:sectPr>
          <w:pgSz w:w="12240" w:h="15840"/>
          <w:pgMar w:header="722" w:footer="0" w:top="2400" w:bottom="280" w:left="1080" w:right="1080"/>
        </w:sectPr>
      </w:pPr>
    </w:p>
    <w:p>
      <w:pPr>
        <w:pStyle w:val="BodyText"/>
      </w:pPr>
    </w:p>
    <w:p>
      <w:pPr>
        <w:pStyle w:val="BodyText"/>
        <w:spacing w:before="104"/>
      </w:pPr>
    </w:p>
    <w:p>
      <w:pPr>
        <w:pStyle w:val="BodyText"/>
        <w:ind w:left="619" w:right="629"/>
        <w:jc w:val="both"/>
      </w:pPr>
      <w:r>
        <w:rPr/>
        <w:t>en las caminatas ecológicas, y 60.982 ciudadanos en procesos de educación ambiental mediante el uso de las TIC. En las acciones de participación ciudadana se vincularon 109.474 personas durante la vigencia.</w:t>
      </w:r>
    </w:p>
    <w:p>
      <w:pPr>
        <w:pStyle w:val="BodyText"/>
        <w:spacing w:before="1"/>
      </w:pPr>
    </w:p>
    <w:p>
      <w:pPr>
        <w:pStyle w:val="Heading3"/>
        <w:numPr>
          <w:ilvl w:val="2"/>
          <w:numId w:val="2"/>
        </w:numPr>
        <w:tabs>
          <w:tab w:pos="1699" w:val="left" w:leader="none"/>
        </w:tabs>
        <w:spacing w:line="240" w:lineRule="auto" w:before="0" w:after="0"/>
        <w:ind w:left="1699" w:right="0" w:hanging="1080"/>
        <w:jc w:val="left"/>
      </w:pPr>
      <w:r>
        <w:rPr/>
        <w:t>Población</w:t>
      </w:r>
      <w:r>
        <w:rPr>
          <w:spacing w:val="-7"/>
        </w:rPr>
        <w:t> </w:t>
      </w:r>
      <w:r>
        <w:rPr/>
        <w:t>afectada</w:t>
      </w:r>
      <w:r>
        <w:rPr>
          <w:spacing w:val="-8"/>
        </w:rPr>
        <w:t> </w:t>
      </w:r>
      <w:r>
        <w:rPr>
          <w:spacing w:val="-2"/>
        </w:rPr>
        <w:t>problema</w:t>
      </w:r>
    </w:p>
    <w:p>
      <w:pPr>
        <w:pStyle w:val="BodyText"/>
        <w:spacing w:before="1"/>
        <w:rPr>
          <w:b/>
        </w:rPr>
      </w:pPr>
    </w:p>
    <w:p>
      <w:pPr>
        <w:pStyle w:val="BodyText"/>
        <w:ind w:left="619" w:right="615"/>
        <w:jc w:val="both"/>
      </w:pPr>
      <w:r>
        <w:rPr/>
        <w:t>El bajo conocimiento de las personas frente al cuidado y preservación del territorio, las áreas de interés ambiental, la acción climática y la biodiversidad del</w:t>
      </w:r>
      <w:r>
        <w:rPr>
          <w:spacing w:val="-1"/>
        </w:rPr>
        <w:t> </w:t>
      </w:r>
      <w:r>
        <w:rPr/>
        <w:t>Distrito Capital afecta la población de las 20 localidades, en</w:t>
      </w:r>
      <w:r>
        <w:rPr>
          <w:spacing w:val="-9"/>
        </w:rPr>
        <w:t> </w:t>
      </w:r>
      <w:r>
        <w:rPr/>
        <w:t>las</w:t>
      </w:r>
      <w:r>
        <w:rPr>
          <w:spacing w:val="-11"/>
        </w:rPr>
        <w:t> </w:t>
      </w:r>
      <w:r>
        <w:rPr/>
        <w:t>que</w:t>
      </w:r>
      <w:r>
        <w:rPr>
          <w:spacing w:val="-10"/>
        </w:rPr>
        <w:t> </w:t>
      </w:r>
      <w:r>
        <w:rPr/>
        <w:t>se</w:t>
      </w:r>
      <w:r>
        <w:rPr>
          <w:spacing w:val="-10"/>
        </w:rPr>
        <w:t> </w:t>
      </w:r>
      <w:r>
        <w:rPr/>
        <w:t>encuentran</w:t>
      </w:r>
      <w:r>
        <w:rPr>
          <w:spacing w:val="-9"/>
        </w:rPr>
        <w:t> </w:t>
      </w:r>
      <w:r>
        <w:rPr/>
        <w:t>mujeres,</w:t>
      </w:r>
      <w:r>
        <w:rPr>
          <w:spacing w:val="-10"/>
        </w:rPr>
        <w:t> </w:t>
      </w:r>
      <w:r>
        <w:rPr/>
        <w:t>hombres,</w:t>
      </w:r>
      <w:r>
        <w:rPr>
          <w:spacing w:val="-10"/>
        </w:rPr>
        <w:t> </w:t>
      </w:r>
      <w:r>
        <w:rPr/>
        <w:t>adultos</w:t>
      </w:r>
      <w:r>
        <w:rPr>
          <w:spacing w:val="-11"/>
        </w:rPr>
        <w:t> </w:t>
      </w:r>
      <w:r>
        <w:rPr/>
        <w:t>mayores,</w:t>
      </w:r>
      <w:r>
        <w:rPr>
          <w:spacing w:val="-12"/>
        </w:rPr>
        <w:t> </w:t>
      </w:r>
      <w:r>
        <w:rPr/>
        <w:t>niños,</w:t>
      </w:r>
      <w:r>
        <w:rPr>
          <w:spacing w:val="-10"/>
        </w:rPr>
        <w:t> </w:t>
      </w:r>
      <w:r>
        <w:rPr/>
        <w:t>de</w:t>
      </w:r>
      <w:r>
        <w:rPr>
          <w:spacing w:val="-10"/>
        </w:rPr>
        <w:t> </w:t>
      </w:r>
      <w:r>
        <w:rPr/>
        <w:t>todos</w:t>
      </w:r>
      <w:r>
        <w:rPr>
          <w:spacing w:val="-11"/>
        </w:rPr>
        <w:t> </w:t>
      </w:r>
      <w:r>
        <w:rPr/>
        <w:t>los</w:t>
      </w:r>
      <w:r>
        <w:rPr>
          <w:spacing w:val="-11"/>
        </w:rPr>
        <w:t> </w:t>
      </w:r>
      <w:r>
        <w:rPr/>
        <w:t>estratos</w:t>
      </w:r>
      <w:r>
        <w:rPr>
          <w:spacing w:val="-11"/>
        </w:rPr>
        <w:t> </w:t>
      </w:r>
      <w:r>
        <w:rPr/>
        <w:t>y</w:t>
      </w:r>
      <w:r>
        <w:rPr>
          <w:spacing w:val="-9"/>
        </w:rPr>
        <w:t> </w:t>
      </w:r>
      <w:r>
        <w:rPr/>
        <w:t>condiciones</w:t>
      </w:r>
      <w:r>
        <w:rPr>
          <w:spacing w:val="-11"/>
        </w:rPr>
        <w:t> </w:t>
      </w:r>
      <w:r>
        <w:rPr/>
        <w:t>sociales, que corresponde a 7.968.095 millones de la población bogotana.</w:t>
      </w:r>
    </w:p>
    <w:p>
      <w:pPr>
        <w:pStyle w:val="BodyText"/>
      </w:pPr>
    </w:p>
    <w:p>
      <w:pPr>
        <w:pStyle w:val="BodyText"/>
        <w:spacing w:before="1"/>
        <w:ind w:left="902"/>
      </w:pPr>
      <w:r>
        <w:rPr/>
        <w:t>Tabla</w:t>
      </w:r>
      <w:r>
        <w:rPr>
          <w:spacing w:val="-4"/>
        </w:rPr>
        <w:t> </w:t>
      </w:r>
      <w:r>
        <w:rPr/>
        <w:t>3:</w:t>
      </w:r>
      <w:r>
        <w:rPr>
          <w:spacing w:val="-2"/>
        </w:rPr>
        <w:t> </w:t>
      </w:r>
      <w:r>
        <w:rPr/>
        <w:t>Población</w:t>
      </w:r>
      <w:r>
        <w:rPr>
          <w:spacing w:val="-4"/>
        </w:rPr>
        <w:t> </w:t>
      </w:r>
      <w:r>
        <w:rPr/>
        <w:t>afectada</w:t>
      </w:r>
      <w:r>
        <w:rPr>
          <w:spacing w:val="-6"/>
        </w:rPr>
        <w:t> </w:t>
      </w:r>
      <w:r>
        <w:rPr/>
        <w:t>por</w:t>
      </w:r>
      <w:r>
        <w:rPr>
          <w:spacing w:val="-3"/>
        </w:rPr>
        <w:t> </w:t>
      </w:r>
      <w:r>
        <w:rPr/>
        <w:t>el</w:t>
      </w:r>
      <w:r>
        <w:rPr>
          <w:spacing w:val="-3"/>
        </w:rPr>
        <w:t> </w:t>
      </w:r>
      <w:r>
        <w:rPr>
          <w:spacing w:val="-2"/>
        </w:rPr>
        <w:t>problema</w:t>
      </w:r>
    </w:p>
    <w:p>
      <w:pPr>
        <w:pStyle w:val="BodyText"/>
        <w:spacing w:before="223"/>
      </w:pPr>
    </w:p>
    <w:tbl>
      <w:tblPr>
        <w:tblW w:w="0" w:type="auto"/>
        <w:jc w:val="left"/>
        <w:tblInd w:w="2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1589"/>
        <w:gridCol w:w="1277"/>
      </w:tblGrid>
      <w:tr>
        <w:trPr>
          <w:trHeight w:val="206" w:hRule="atLeast"/>
        </w:trPr>
        <w:tc>
          <w:tcPr>
            <w:tcW w:w="2830" w:type="dxa"/>
            <w:vMerge w:val="restart"/>
            <w:tcBorders>
              <w:bottom w:val="single" w:sz="48" w:space="0" w:color="528135"/>
            </w:tcBorders>
            <w:shd w:val="clear" w:color="auto" w:fill="A6A6A6"/>
          </w:tcPr>
          <w:p>
            <w:pPr>
              <w:pStyle w:val="TableParagraph"/>
              <w:spacing w:before="114"/>
              <w:ind w:left="818" w:right="465" w:hanging="330"/>
              <w:rPr>
                <w:b/>
                <w:sz w:val="14"/>
              </w:rPr>
            </w:pPr>
            <w:r>
              <w:rPr>
                <w:b/>
                <w:sz w:val="14"/>
              </w:rPr>
              <w:t>GRUPO</w:t>
            </w:r>
            <w:r>
              <w:rPr>
                <w:b/>
                <w:spacing w:val="-9"/>
                <w:sz w:val="14"/>
              </w:rPr>
              <w:t> </w:t>
            </w:r>
            <w:r>
              <w:rPr>
                <w:b/>
                <w:sz w:val="14"/>
              </w:rPr>
              <w:t>ETARIO</w:t>
            </w:r>
            <w:r>
              <w:rPr>
                <w:b/>
                <w:spacing w:val="-9"/>
                <w:sz w:val="14"/>
              </w:rPr>
              <w:t> </w:t>
            </w:r>
            <w:r>
              <w:rPr>
                <w:b/>
                <w:sz w:val="14"/>
              </w:rPr>
              <w:t>(ENFOQUE</w:t>
            </w:r>
            <w:r>
              <w:rPr>
                <w:b/>
                <w:spacing w:val="40"/>
                <w:sz w:val="14"/>
              </w:rPr>
              <w:t> </w:t>
            </w:r>
            <w:r>
              <w:rPr>
                <w:b/>
                <w:spacing w:val="-2"/>
                <w:sz w:val="14"/>
              </w:rPr>
              <w:t>GENERACIONAL)</w:t>
            </w:r>
          </w:p>
        </w:tc>
        <w:tc>
          <w:tcPr>
            <w:tcW w:w="2866" w:type="dxa"/>
            <w:gridSpan w:val="2"/>
            <w:shd w:val="clear" w:color="auto" w:fill="A6A6A6"/>
          </w:tcPr>
          <w:p>
            <w:pPr>
              <w:pStyle w:val="TableParagraph"/>
              <w:spacing w:before="20"/>
              <w:ind w:left="19"/>
              <w:jc w:val="center"/>
              <w:rPr>
                <w:b/>
                <w:sz w:val="14"/>
              </w:rPr>
            </w:pPr>
            <w:r>
              <w:rPr>
                <w:b/>
                <w:spacing w:val="-2"/>
                <w:sz w:val="14"/>
              </w:rPr>
              <w:t>GÉNERO</w:t>
            </w:r>
          </w:p>
        </w:tc>
      </w:tr>
      <w:tr>
        <w:trPr>
          <w:trHeight w:val="199" w:hRule="atLeast"/>
        </w:trPr>
        <w:tc>
          <w:tcPr>
            <w:tcW w:w="2830" w:type="dxa"/>
            <w:vMerge/>
            <w:tcBorders>
              <w:top w:val="nil"/>
              <w:bottom w:val="single" w:sz="48" w:space="0" w:color="528135"/>
            </w:tcBorders>
            <w:shd w:val="clear" w:color="auto" w:fill="A6A6A6"/>
          </w:tcPr>
          <w:p>
            <w:pPr>
              <w:rPr>
                <w:sz w:val="2"/>
                <w:szCs w:val="2"/>
              </w:rPr>
            </w:pPr>
          </w:p>
        </w:tc>
        <w:tc>
          <w:tcPr>
            <w:tcW w:w="1589" w:type="dxa"/>
            <w:shd w:val="clear" w:color="auto" w:fill="A6A6A6"/>
          </w:tcPr>
          <w:p>
            <w:pPr>
              <w:pStyle w:val="TableParagraph"/>
              <w:spacing w:line="135" w:lineRule="exact" w:before="44"/>
              <w:ind w:left="20"/>
              <w:jc w:val="center"/>
              <w:rPr>
                <w:b/>
                <w:sz w:val="14"/>
              </w:rPr>
            </w:pPr>
            <w:r>
              <w:rPr>
                <w:b/>
                <w:spacing w:val="-2"/>
                <w:sz w:val="14"/>
              </w:rPr>
              <w:t>MUJERES</w:t>
            </w:r>
          </w:p>
        </w:tc>
        <w:tc>
          <w:tcPr>
            <w:tcW w:w="1277" w:type="dxa"/>
            <w:shd w:val="clear" w:color="auto" w:fill="A6A6A6"/>
          </w:tcPr>
          <w:p>
            <w:pPr>
              <w:pStyle w:val="TableParagraph"/>
              <w:spacing w:line="135" w:lineRule="exact" w:before="44"/>
              <w:ind w:left="17"/>
              <w:jc w:val="center"/>
              <w:rPr>
                <w:b/>
                <w:sz w:val="14"/>
              </w:rPr>
            </w:pPr>
            <w:r>
              <w:rPr>
                <w:b/>
                <w:spacing w:val="-2"/>
                <w:sz w:val="14"/>
              </w:rPr>
              <w:t>HOMBRES</w:t>
            </w:r>
          </w:p>
        </w:tc>
      </w:tr>
      <w:tr>
        <w:trPr>
          <w:trHeight w:val="426" w:hRule="atLeast"/>
        </w:trPr>
        <w:tc>
          <w:tcPr>
            <w:tcW w:w="2830" w:type="dxa"/>
            <w:tcBorders>
              <w:top w:val="single" w:sz="48" w:space="0" w:color="528135"/>
              <w:left w:val="single" w:sz="8" w:space="0" w:color="000000"/>
              <w:bottom w:val="single" w:sz="8" w:space="0" w:color="000000"/>
              <w:right w:val="single" w:sz="8" w:space="0" w:color="000000"/>
            </w:tcBorders>
          </w:tcPr>
          <w:p>
            <w:pPr>
              <w:pStyle w:val="TableParagraph"/>
              <w:spacing w:before="98"/>
              <w:ind w:left="25" w:right="5"/>
              <w:jc w:val="center"/>
              <w:rPr>
                <w:b/>
                <w:sz w:val="16"/>
              </w:rPr>
            </w:pPr>
            <w:r>
              <w:rPr>
                <w:b/>
                <w:sz w:val="16"/>
              </w:rPr>
              <w:t>0</w:t>
            </w:r>
            <w:r>
              <w:rPr>
                <w:b/>
                <w:spacing w:val="-1"/>
                <w:sz w:val="16"/>
              </w:rPr>
              <w:t> </w:t>
            </w:r>
            <w:r>
              <w:rPr>
                <w:b/>
                <w:sz w:val="16"/>
              </w:rPr>
              <w:t>–</w:t>
            </w:r>
            <w:r>
              <w:rPr>
                <w:b/>
                <w:spacing w:val="-1"/>
                <w:sz w:val="16"/>
              </w:rPr>
              <w:t> </w:t>
            </w:r>
            <w:r>
              <w:rPr>
                <w:b/>
                <w:sz w:val="16"/>
              </w:rPr>
              <w:t>12</w:t>
            </w:r>
            <w:r>
              <w:rPr>
                <w:b/>
                <w:spacing w:val="-1"/>
                <w:sz w:val="16"/>
              </w:rPr>
              <w:t> </w:t>
            </w:r>
            <w:r>
              <w:rPr>
                <w:b/>
                <w:spacing w:val="-4"/>
                <w:sz w:val="16"/>
              </w:rPr>
              <w:t>AÑOS</w:t>
            </w:r>
          </w:p>
        </w:tc>
        <w:tc>
          <w:tcPr>
            <w:tcW w:w="1589" w:type="dxa"/>
            <w:tcBorders>
              <w:left w:val="single" w:sz="8" w:space="0" w:color="000000"/>
              <w:bottom w:val="single" w:sz="8" w:space="0" w:color="000000"/>
              <w:right w:val="single" w:sz="8" w:space="0" w:color="000000"/>
            </w:tcBorders>
          </w:tcPr>
          <w:p>
            <w:pPr>
              <w:pStyle w:val="TableParagraph"/>
              <w:spacing w:before="96"/>
              <w:ind w:left="22"/>
              <w:jc w:val="center"/>
              <w:rPr>
                <w:sz w:val="20"/>
              </w:rPr>
            </w:pPr>
            <w:r>
              <w:rPr>
                <w:spacing w:val="-2"/>
                <w:sz w:val="20"/>
              </w:rPr>
              <w:t>595.588</w:t>
            </w:r>
          </w:p>
        </w:tc>
        <w:tc>
          <w:tcPr>
            <w:tcW w:w="1277" w:type="dxa"/>
            <w:tcBorders>
              <w:left w:val="single" w:sz="8" w:space="0" w:color="000000"/>
              <w:bottom w:val="single" w:sz="8" w:space="0" w:color="000000"/>
              <w:right w:val="single" w:sz="8" w:space="0" w:color="000000"/>
            </w:tcBorders>
          </w:tcPr>
          <w:p>
            <w:pPr>
              <w:pStyle w:val="TableParagraph"/>
              <w:spacing w:before="96"/>
              <w:ind w:left="20" w:right="3"/>
              <w:jc w:val="center"/>
              <w:rPr>
                <w:sz w:val="20"/>
              </w:rPr>
            </w:pPr>
            <w:r>
              <w:rPr>
                <w:spacing w:val="-2"/>
                <w:sz w:val="20"/>
              </w:rPr>
              <w:t>582.832</w:t>
            </w:r>
          </w:p>
        </w:tc>
      </w:tr>
      <w:tr>
        <w:trPr>
          <w:trHeight w:val="419" w:hRule="atLeast"/>
        </w:trPr>
        <w:tc>
          <w:tcPr>
            <w:tcW w:w="2830" w:type="dxa"/>
            <w:tcBorders>
              <w:top w:val="single" w:sz="8" w:space="0" w:color="000000"/>
              <w:left w:val="single" w:sz="8" w:space="0" w:color="000000"/>
              <w:bottom w:val="single" w:sz="8" w:space="0" w:color="000000"/>
              <w:right w:val="single" w:sz="8" w:space="0" w:color="000000"/>
            </w:tcBorders>
          </w:tcPr>
          <w:p>
            <w:pPr>
              <w:pStyle w:val="TableParagraph"/>
              <w:spacing w:before="90"/>
              <w:ind w:left="25" w:right="5"/>
              <w:jc w:val="center"/>
              <w:rPr>
                <w:b/>
                <w:sz w:val="16"/>
              </w:rPr>
            </w:pPr>
            <w:r>
              <w:rPr>
                <w:b/>
                <w:sz w:val="16"/>
              </w:rPr>
              <w:t>13-</w:t>
            </w:r>
            <w:r>
              <w:rPr>
                <w:b/>
                <w:spacing w:val="-3"/>
                <w:sz w:val="16"/>
              </w:rPr>
              <w:t> </w:t>
            </w:r>
            <w:r>
              <w:rPr>
                <w:b/>
                <w:sz w:val="16"/>
              </w:rPr>
              <w:t>17</w:t>
            </w:r>
            <w:r>
              <w:rPr>
                <w:b/>
                <w:spacing w:val="1"/>
                <w:sz w:val="16"/>
              </w:rPr>
              <w:t>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pPr>
              <w:pStyle w:val="TableParagraph"/>
              <w:spacing w:before="89"/>
              <w:ind w:left="22"/>
              <w:jc w:val="center"/>
              <w:rPr>
                <w:sz w:val="20"/>
              </w:rPr>
            </w:pPr>
            <w:r>
              <w:rPr>
                <w:spacing w:val="-2"/>
                <w:sz w:val="20"/>
              </w:rPr>
              <w:t>279.252</w:t>
            </w:r>
          </w:p>
        </w:tc>
        <w:tc>
          <w:tcPr>
            <w:tcW w:w="1277" w:type="dxa"/>
            <w:tcBorders>
              <w:top w:val="single" w:sz="8" w:space="0" w:color="000000"/>
              <w:left w:val="single" w:sz="8" w:space="0" w:color="000000"/>
              <w:bottom w:val="single" w:sz="8" w:space="0" w:color="000000"/>
              <w:right w:val="single" w:sz="8" w:space="0" w:color="000000"/>
            </w:tcBorders>
          </w:tcPr>
          <w:p>
            <w:pPr>
              <w:pStyle w:val="TableParagraph"/>
              <w:spacing w:before="89"/>
              <w:ind w:left="20" w:right="3"/>
              <w:jc w:val="center"/>
              <w:rPr>
                <w:sz w:val="20"/>
              </w:rPr>
            </w:pPr>
            <w:r>
              <w:rPr>
                <w:spacing w:val="-2"/>
                <w:sz w:val="20"/>
              </w:rPr>
              <w:t>288.784</w:t>
            </w:r>
          </w:p>
        </w:tc>
      </w:tr>
      <w:tr>
        <w:trPr>
          <w:trHeight w:val="419" w:hRule="atLeast"/>
        </w:trPr>
        <w:tc>
          <w:tcPr>
            <w:tcW w:w="2830" w:type="dxa"/>
            <w:tcBorders>
              <w:top w:val="single" w:sz="8" w:space="0" w:color="000000"/>
              <w:left w:val="single" w:sz="8" w:space="0" w:color="000000"/>
              <w:bottom w:val="single" w:sz="8" w:space="0" w:color="000000"/>
              <w:right w:val="single" w:sz="8" w:space="0" w:color="000000"/>
            </w:tcBorders>
          </w:tcPr>
          <w:p>
            <w:pPr>
              <w:pStyle w:val="TableParagraph"/>
              <w:spacing w:before="92"/>
              <w:ind w:left="25" w:right="3"/>
              <w:jc w:val="center"/>
              <w:rPr>
                <w:b/>
                <w:sz w:val="16"/>
              </w:rPr>
            </w:pPr>
            <w:r>
              <w:rPr>
                <w:b/>
                <w:sz w:val="16"/>
              </w:rPr>
              <w:t>18</w:t>
            </w:r>
            <w:r>
              <w:rPr>
                <w:b/>
                <w:spacing w:val="-2"/>
                <w:sz w:val="16"/>
              </w:rPr>
              <w:t> </w:t>
            </w:r>
            <w:r>
              <w:rPr>
                <w:b/>
                <w:sz w:val="16"/>
              </w:rPr>
              <w:t>-</w:t>
            </w:r>
            <w:r>
              <w:rPr>
                <w:b/>
                <w:spacing w:val="-1"/>
                <w:sz w:val="16"/>
              </w:rPr>
              <w:t> </w:t>
            </w:r>
            <w:r>
              <w:rPr>
                <w:b/>
                <w:sz w:val="16"/>
              </w:rPr>
              <w:t>24</w:t>
            </w:r>
            <w:r>
              <w:rPr>
                <w:b/>
                <w:spacing w:val="1"/>
                <w:sz w:val="16"/>
              </w:rPr>
              <w:t>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pPr>
              <w:pStyle w:val="TableParagraph"/>
              <w:spacing w:before="91"/>
              <w:ind w:left="22"/>
              <w:jc w:val="center"/>
              <w:rPr>
                <w:sz w:val="20"/>
              </w:rPr>
            </w:pPr>
            <w:r>
              <w:rPr>
                <w:spacing w:val="-2"/>
                <w:sz w:val="20"/>
              </w:rPr>
              <w:t>421.420</w:t>
            </w:r>
          </w:p>
        </w:tc>
        <w:tc>
          <w:tcPr>
            <w:tcW w:w="1277" w:type="dxa"/>
            <w:tcBorders>
              <w:top w:val="single" w:sz="8" w:space="0" w:color="000000"/>
              <w:left w:val="single" w:sz="8" w:space="0" w:color="000000"/>
              <w:bottom w:val="single" w:sz="8" w:space="0" w:color="000000"/>
              <w:right w:val="single" w:sz="8" w:space="0" w:color="000000"/>
            </w:tcBorders>
          </w:tcPr>
          <w:p>
            <w:pPr>
              <w:pStyle w:val="TableParagraph"/>
              <w:spacing w:before="91"/>
              <w:ind w:left="20" w:right="3"/>
              <w:jc w:val="center"/>
              <w:rPr>
                <w:sz w:val="20"/>
              </w:rPr>
            </w:pPr>
            <w:r>
              <w:rPr>
                <w:spacing w:val="-2"/>
                <w:sz w:val="20"/>
              </w:rPr>
              <w:t>420.836</w:t>
            </w:r>
          </w:p>
        </w:tc>
      </w:tr>
      <w:tr>
        <w:trPr>
          <w:trHeight w:val="422" w:hRule="atLeast"/>
        </w:trPr>
        <w:tc>
          <w:tcPr>
            <w:tcW w:w="2830" w:type="dxa"/>
            <w:tcBorders>
              <w:top w:val="single" w:sz="8" w:space="0" w:color="000000"/>
              <w:left w:val="single" w:sz="8" w:space="0" w:color="000000"/>
              <w:bottom w:val="single" w:sz="8" w:space="0" w:color="000000"/>
              <w:right w:val="single" w:sz="8" w:space="0" w:color="000000"/>
            </w:tcBorders>
          </w:tcPr>
          <w:p>
            <w:pPr>
              <w:pStyle w:val="TableParagraph"/>
              <w:spacing w:before="92"/>
              <w:ind w:left="25" w:right="3"/>
              <w:jc w:val="center"/>
              <w:rPr>
                <w:b/>
                <w:sz w:val="16"/>
              </w:rPr>
            </w:pPr>
            <w:r>
              <w:rPr>
                <w:b/>
                <w:sz w:val="16"/>
              </w:rPr>
              <w:t>25</w:t>
            </w:r>
            <w:r>
              <w:rPr>
                <w:b/>
                <w:spacing w:val="-2"/>
                <w:sz w:val="16"/>
              </w:rPr>
              <w:t> </w:t>
            </w:r>
            <w:r>
              <w:rPr>
                <w:b/>
                <w:sz w:val="16"/>
              </w:rPr>
              <w:t>-</w:t>
            </w:r>
            <w:r>
              <w:rPr>
                <w:b/>
                <w:spacing w:val="-1"/>
                <w:sz w:val="16"/>
              </w:rPr>
              <w:t> </w:t>
            </w:r>
            <w:r>
              <w:rPr>
                <w:b/>
                <w:sz w:val="16"/>
              </w:rPr>
              <w:t>29</w:t>
            </w:r>
            <w:r>
              <w:rPr>
                <w:b/>
                <w:spacing w:val="1"/>
                <w:sz w:val="16"/>
              </w:rPr>
              <w:t>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pPr>
              <w:pStyle w:val="TableParagraph"/>
              <w:spacing w:before="91"/>
              <w:ind w:left="22"/>
              <w:jc w:val="center"/>
              <w:rPr>
                <w:sz w:val="20"/>
              </w:rPr>
            </w:pPr>
            <w:r>
              <w:rPr>
                <w:spacing w:val="-2"/>
                <w:sz w:val="20"/>
              </w:rPr>
              <w:t>397.400</w:t>
            </w:r>
          </w:p>
        </w:tc>
        <w:tc>
          <w:tcPr>
            <w:tcW w:w="1277" w:type="dxa"/>
            <w:tcBorders>
              <w:top w:val="single" w:sz="8" w:space="0" w:color="000000"/>
              <w:left w:val="single" w:sz="8" w:space="0" w:color="000000"/>
              <w:bottom w:val="single" w:sz="8" w:space="0" w:color="000000"/>
              <w:right w:val="single" w:sz="8" w:space="0" w:color="000000"/>
            </w:tcBorders>
          </w:tcPr>
          <w:p>
            <w:pPr>
              <w:pStyle w:val="TableParagraph"/>
              <w:spacing w:before="91"/>
              <w:ind w:left="20" w:right="3"/>
              <w:jc w:val="center"/>
              <w:rPr>
                <w:sz w:val="20"/>
              </w:rPr>
            </w:pPr>
            <w:r>
              <w:rPr>
                <w:spacing w:val="-2"/>
                <w:sz w:val="20"/>
              </w:rPr>
              <w:t>400.415</w:t>
            </w:r>
          </w:p>
        </w:tc>
      </w:tr>
      <w:tr>
        <w:trPr>
          <w:trHeight w:val="419" w:hRule="atLeast"/>
        </w:trPr>
        <w:tc>
          <w:tcPr>
            <w:tcW w:w="2830" w:type="dxa"/>
            <w:tcBorders>
              <w:top w:val="single" w:sz="8" w:space="0" w:color="000000"/>
              <w:left w:val="single" w:sz="8" w:space="0" w:color="000000"/>
              <w:bottom w:val="single" w:sz="8" w:space="0" w:color="000000"/>
              <w:right w:val="single" w:sz="8" w:space="0" w:color="000000"/>
            </w:tcBorders>
          </w:tcPr>
          <w:p>
            <w:pPr>
              <w:pStyle w:val="TableParagraph"/>
              <w:spacing w:before="90"/>
              <w:ind w:left="25" w:right="3"/>
              <w:jc w:val="center"/>
              <w:rPr>
                <w:b/>
                <w:sz w:val="16"/>
              </w:rPr>
            </w:pPr>
            <w:r>
              <w:rPr>
                <w:b/>
                <w:sz w:val="16"/>
              </w:rPr>
              <w:t>30</w:t>
            </w:r>
            <w:r>
              <w:rPr>
                <w:b/>
                <w:spacing w:val="-2"/>
                <w:sz w:val="16"/>
              </w:rPr>
              <w:t> </w:t>
            </w:r>
            <w:r>
              <w:rPr>
                <w:b/>
                <w:sz w:val="16"/>
              </w:rPr>
              <w:t>-</w:t>
            </w:r>
            <w:r>
              <w:rPr>
                <w:b/>
                <w:spacing w:val="-1"/>
                <w:sz w:val="16"/>
              </w:rPr>
              <w:t> </w:t>
            </w:r>
            <w:r>
              <w:rPr>
                <w:b/>
                <w:sz w:val="16"/>
              </w:rPr>
              <w:t>34</w:t>
            </w:r>
            <w:r>
              <w:rPr>
                <w:b/>
                <w:spacing w:val="1"/>
                <w:sz w:val="16"/>
              </w:rPr>
              <w:t>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pPr>
              <w:pStyle w:val="TableParagraph"/>
              <w:spacing w:before="89"/>
              <w:ind w:left="22"/>
              <w:jc w:val="center"/>
              <w:rPr>
                <w:sz w:val="20"/>
              </w:rPr>
            </w:pPr>
            <w:r>
              <w:rPr>
                <w:spacing w:val="-2"/>
                <w:sz w:val="20"/>
              </w:rPr>
              <w:t>369.950</w:t>
            </w:r>
          </w:p>
        </w:tc>
        <w:tc>
          <w:tcPr>
            <w:tcW w:w="1277" w:type="dxa"/>
            <w:tcBorders>
              <w:top w:val="single" w:sz="8" w:space="0" w:color="000000"/>
              <w:left w:val="single" w:sz="8" w:space="0" w:color="000000"/>
              <w:bottom w:val="single" w:sz="8" w:space="0" w:color="000000"/>
              <w:right w:val="single" w:sz="8" w:space="0" w:color="000000"/>
            </w:tcBorders>
          </w:tcPr>
          <w:p>
            <w:pPr>
              <w:pStyle w:val="TableParagraph"/>
              <w:spacing w:before="89"/>
              <w:ind w:left="20" w:right="3"/>
              <w:jc w:val="center"/>
              <w:rPr>
                <w:sz w:val="20"/>
              </w:rPr>
            </w:pPr>
            <w:r>
              <w:rPr>
                <w:spacing w:val="-2"/>
                <w:sz w:val="20"/>
              </w:rPr>
              <w:t>371.200</w:t>
            </w:r>
          </w:p>
        </w:tc>
      </w:tr>
      <w:tr>
        <w:trPr>
          <w:trHeight w:val="419" w:hRule="atLeast"/>
        </w:trPr>
        <w:tc>
          <w:tcPr>
            <w:tcW w:w="2830" w:type="dxa"/>
            <w:tcBorders>
              <w:top w:val="single" w:sz="8" w:space="0" w:color="000000"/>
              <w:left w:val="single" w:sz="8" w:space="0" w:color="000000"/>
              <w:bottom w:val="single" w:sz="8" w:space="0" w:color="000000"/>
              <w:right w:val="single" w:sz="8" w:space="0" w:color="000000"/>
            </w:tcBorders>
          </w:tcPr>
          <w:p>
            <w:pPr>
              <w:pStyle w:val="TableParagraph"/>
              <w:spacing w:before="90"/>
              <w:ind w:left="25"/>
              <w:jc w:val="center"/>
              <w:rPr>
                <w:b/>
                <w:sz w:val="16"/>
              </w:rPr>
            </w:pPr>
            <w:r>
              <w:rPr>
                <w:b/>
                <w:sz w:val="16"/>
              </w:rPr>
              <w:t>35</w:t>
            </w:r>
            <w:r>
              <w:rPr>
                <w:b/>
                <w:spacing w:val="-2"/>
                <w:sz w:val="16"/>
              </w:rPr>
              <w:t> </w:t>
            </w:r>
            <w:r>
              <w:rPr>
                <w:b/>
                <w:sz w:val="16"/>
              </w:rPr>
              <w:t>–</w:t>
            </w:r>
            <w:r>
              <w:rPr>
                <w:b/>
                <w:spacing w:val="-2"/>
                <w:sz w:val="16"/>
              </w:rPr>
              <w:t> </w:t>
            </w:r>
            <w:r>
              <w:rPr>
                <w:b/>
                <w:sz w:val="16"/>
              </w:rPr>
              <w:t>39</w:t>
            </w:r>
            <w:r>
              <w:rPr>
                <w:b/>
                <w:spacing w:val="1"/>
                <w:sz w:val="16"/>
              </w:rPr>
              <w:t>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pPr>
              <w:pStyle w:val="TableParagraph"/>
              <w:spacing w:before="91"/>
              <w:ind w:left="22"/>
              <w:jc w:val="center"/>
              <w:rPr>
                <w:sz w:val="20"/>
              </w:rPr>
            </w:pPr>
            <w:r>
              <w:rPr>
                <w:spacing w:val="-2"/>
                <w:sz w:val="20"/>
              </w:rPr>
              <w:t>328.888</w:t>
            </w:r>
          </w:p>
        </w:tc>
        <w:tc>
          <w:tcPr>
            <w:tcW w:w="1277" w:type="dxa"/>
            <w:tcBorders>
              <w:top w:val="single" w:sz="8" w:space="0" w:color="000000"/>
              <w:left w:val="single" w:sz="8" w:space="0" w:color="000000"/>
              <w:bottom w:val="single" w:sz="8" w:space="0" w:color="000000"/>
              <w:right w:val="single" w:sz="8" w:space="0" w:color="000000"/>
            </w:tcBorders>
          </w:tcPr>
          <w:p>
            <w:pPr>
              <w:pStyle w:val="TableParagraph"/>
              <w:spacing w:before="91"/>
              <w:ind w:left="20" w:right="3"/>
              <w:jc w:val="center"/>
              <w:rPr>
                <w:sz w:val="20"/>
              </w:rPr>
            </w:pPr>
            <w:r>
              <w:rPr>
                <w:spacing w:val="-2"/>
                <w:sz w:val="20"/>
              </w:rPr>
              <w:t>319.422</w:t>
            </w:r>
          </w:p>
        </w:tc>
      </w:tr>
      <w:tr>
        <w:trPr>
          <w:trHeight w:val="421" w:hRule="atLeast"/>
        </w:trPr>
        <w:tc>
          <w:tcPr>
            <w:tcW w:w="2830" w:type="dxa"/>
            <w:tcBorders>
              <w:top w:val="single" w:sz="8" w:space="0" w:color="000000"/>
              <w:left w:val="single" w:sz="8" w:space="0" w:color="000000"/>
              <w:bottom w:val="single" w:sz="8" w:space="0" w:color="000000"/>
              <w:right w:val="single" w:sz="8" w:space="0" w:color="000000"/>
            </w:tcBorders>
          </w:tcPr>
          <w:p>
            <w:pPr>
              <w:pStyle w:val="TableParagraph"/>
              <w:spacing w:before="92"/>
              <w:ind w:left="25" w:right="3"/>
              <w:jc w:val="center"/>
              <w:rPr>
                <w:b/>
                <w:sz w:val="16"/>
              </w:rPr>
            </w:pPr>
            <w:r>
              <w:rPr>
                <w:b/>
                <w:sz w:val="16"/>
              </w:rPr>
              <w:t>40</w:t>
            </w:r>
            <w:r>
              <w:rPr>
                <w:b/>
                <w:spacing w:val="-2"/>
                <w:sz w:val="16"/>
              </w:rPr>
              <w:t> </w:t>
            </w:r>
            <w:r>
              <w:rPr>
                <w:b/>
                <w:sz w:val="16"/>
              </w:rPr>
              <w:t>-</w:t>
            </w:r>
            <w:r>
              <w:rPr>
                <w:b/>
                <w:spacing w:val="-1"/>
                <w:sz w:val="16"/>
              </w:rPr>
              <w:t> </w:t>
            </w:r>
            <w:r>
              <w:rPr>
                <w:b/>
                <w:sz w:val="16"/>
              </w:rPr>
              <w:t>44</w:t>
            </w:r>
            <w:r>
              <w:rPr>
                <w:b/>
                <w:spacing w:val="1"/>
                <w:sz w:val="16"/>
              </w:rPr>
              <w:t>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pPr>
              <w:pStyle w:val="TableParagraph"/>
              <w:spacing w:before="91"/>
              <w:ind w:left="22"/>
              <w:jc w:val="center"/>
              <w:rPr>
                <w:sz w:val="20"/>
              </w:rPr>
            </w:pPr>
            <w:r>
              <w:rPr>
                <w:spacing w:val="-2"/>
                <w:sz w:val="20"/>
              </w:rPr>
              <w:t>304.937</w:t>
            </w:r>
          </w:p>
        </w:tc>
        <w:tc>
          <w:tcPr>
            <w:tcW w:w="1277" w:type="dxa"/>
            <w:tcBorders>
              <w:top w:val="single" w:sz="8" w:space="0" w:color="000000"/>
              <w:left w:val="single" w:sz="8" w:space="0" w:color="000000"/>
              <w:bottom w:val="single" w:sz="8" w:space="0" w:color="000000"/>
              <w:right w:val="single" w:sz="8" w:space="0" w:color="000000"/>
            </w:tcBorders>
          </w:tcPr>
          <w:p>
            <w:pPr>
              <w:pStyle w:val="TableParagraph"/>
              <w:spacing w:before="91"/>
              <w:ind w:left="20"/>
              <w:jc w:val="center"/>
              <w:rPr>
                <w:sz w:val="20"/>
              </w:rPr>
            </w:pPr>
            <w:r>
              <w:rPr>
                <w:spacing w:val="-2"/>
                <w:sz w:val="20"/>
              </w:rPr>
              <w:t>280262</w:t>
            </w:r>
          </w:p>
        </w:tc>
      </w:tr>
      <w:tr>
        <w:trPr>
          <w:trHeight w:val="419" w:hRule="atLeast"/>
        </w:trPr>
        <w:tc>
          <w:tcPr>
            <w:tcW w:w="2830" w:type="dxa"/>
            <w:tcBorders>
              <w:top w:val="single" w:sz="8" w:space="0" w:color="000000"/>
              <w:left w:val="single" w:sz="8" w:space="0" w:color="000000"/>
              <w:bottom w:val="single" w:sz="8" w:space="0" w:color="000000"/>
              <w:right w:val="single" w:sz="8" w:space="0" w:color="000000"/>
            </w:tcBorders>
          </w:tcPr>
          <w:p>
            <w:pPr>
              <w:pStyle w:val="TableParagraph"/>
              <w:spacing w:before="90"/>
              <w:ind w:left="25"/>
              <w:jc w:val="center"/>
              <w:rPr>
                <w:b/>
                <w:sz w:val="16"/>
              </w:rPr>
            </w:pPr>
            <w:r>
              <w:rPr>
                <w:b/>
                <w:sz w:val="16"/>
              </w:rPr>
              <w:t>45</w:t>
            </w:r>
            <w:r>
              <w:rPr>
                <w:b/>
                <w:spacing w:val="-2"/>
                <w:sz w:val="16"/>
              </w:rPr>
              <w:t> </w:t>
            </w:r>
            <w:r>
              <w:rPr>
                <w:b/>
                <w:sz w:val="16"/>
              </w:rPr>
              <w:t>–</w:t>
            </w:r>
            <w:r>
              <w:rPr>
                <w:b/>
                <w:spacing w:val="-2"/>
                <w:sz w:val="16"/>
              </w:rPr>
              <w:t> </w:t>
            </w:r>
            <w:r>
              <w:rPr>
                <w:b/>
                <w:sz w:val="16"/>
              </w:rPr>
              <w:t>49</w:t>
            </w:r>
            <w:r>
              <w:rPr>
                <w:b/>
                <w:spacing w:val="1"/>
                <w:sz w:val="16"/>
              </w:rPr>
              <w:t>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pPr>
              <w:pStyle w:val="TableParagraph"/>
              <w:spacing w:before="89"/>
              <w:ind w:left="22"/>
              <w:jc w:val="center"/>
              <w:rPr>
                <w:sz w:val="20"/>
              </w:rPr>
            </w:pPr>
            <w:r>
              <w:rPr>
                <w:spacing w:val="-2"/>
                <w:sz w:val="20"/>
              </w:rPr>
              <w:t>268.184</w:t>
            </w:r>
          </w:p>
        </w:tc>
        <w:tc>
          <w:tcPr>
            <w:tcW w:w="1277" w:type="dxa"/>
            <w:tcBorders>
              <w:top w:val="single" w:sz="8" w:space="0" w:color="000000"/>
              <w:left w:val="single" w:sz="8" w:space="0" w:color="000000"/>
              <w:bottom w:val="single" w:sz="8" w:space="0" w:color="000000"/>
              <w:right w:val="single" w:sz="8" w:space="0" w:color="000000"/>
            </w:tcBorders>
          </w:tcPr>
          <w:p>
            <w:pPr>
              <w:pStyle w:val="TableParagraph"/>
              <w:spacing w:before="89"/>
              <w:ind w:left="20" w:right="3"/>
              <w:jc w:val="center"/>
              <w:rPr>
                <w:sz w:val="20"/>
              </w:rPr>
            </w:pPr>
            <w:r>
              <w:rPr>
                <w:spacing w:val="-2"/>
                <w:sz w:val="20"/>
              </w:rPr>
              <w:t>231.042</w:t>
            </w:r>
          </w:p>
        </w:tc>
      </w:tr>
      <w:tr>
        <w:trPr>
          <w:trHeight w:val="419" w:hRule="atLeast"/>
        </w:trPr>
        <w:tc>
          <w:tcPr>
            <w:tcW w:w="2830" w:type="dxa"/>
            <w:tcBorders>
              <w:top w:val="single" w:sz="8" w:space="0" w:color="000000"/>
              <w:left w:val="single" w:sz="8" w:space="0" w:color="000000"/>
              <w:bottom w:val="single" w:sz="8" w:space="0" w:color="000000"/>
              <w:right w:val="single" w:sz="8" w:space="0" w:color="000000"/>
            </w:tcBorders>
          </w:tcPr>
          <w:p>
            <w:pPr>
              <w:pStyle w:val="TableParagraph"/>
              <w:spacing w:before="90"/>
              <w:ind w:left="25"/>
              <w:jc w:val="center"/>
              <w:rPr>
                <w:b/>
                <w:sz w:val="16"/>
              </w:rPr>
            </w:pPr>
            <w:r>
              <w:rPr>
                <w:b/>
                <w:sz w:val="16"/>
              </w:rPr>
              <w:t>50</w:t>
            </w:r>
            <w:r>
              <w:rPr>
                <w:b/>
                <w:spacing w:val="-2"/>
                <w:sz w:val="16"/>
              </w:rPr>
              <w:t> </w:t>
            </w:r>
            <w:r>
              <w:rPr>
                <w:b/>
                <w:sz w:val="16"/>
              </w:rPr>
              <w:t>–</w:t>
            </w:r>
            <w:r>
              <w:rPr>
                <w:b/>
                <w:spacing w:val="-2"/>
                <w:sz w:val="16"/>
              </w:rPr>
              <w:t> </w:t>
            </w:r>
            <w:r>
              <w:rPr>
                <w:b/>
                <w:sz w:val="16"/>
              </w:rPr>
              <w:t>54</w:t>
            </w:r>
            <w:r>
              <w:rPr>
                <w:b/>
                <w:spacing w:val="1"/>
                <w:sz w:val="16"/>
              </w:rPr>
              <w:t>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pPr>
              <w:pStyle w:val="TableParagraph"/>
              <w:spacing w:before="91"/>
              <w:ind w:left="22"/>
              <w:jc w:val="center"/>
              <w:rPr>
                <w:sz w:val="20"/>
              </w:rPr>
            </w:pPr>
            <w:r>
              <w:rPr>
                <w:spacing w:val="-2"/>
                <w:sz w:val="20"/>
              </w:rPr>
              <w:t>251.845</w:t>
            </w:r>
          </w:p>
        </w:tc>
        <w:tc>
          <w:tcPr>
            <w:tcW w:w="1277" w:type="dxa"/>
            <w:tcBorders>
              <w:top w:val="single" w:sz="8" w:space="0" w:color="000000"/>
              <w:left w:val="single" w:sz="8" w:space="0" w:color="000000"/>
              <w:bottom w:val="single" w:sz="8" w:space="0" w:color="000000"/>
              <w:right w:val="single" w:sz="8" w:space="0" w:color="000000"/>
            </w:tcBorders>
          </w:tcPr>
          <w:p>
            <w:pPr>
              <w:pStyle w:val="TableParagraph"/>
              <w:spacing w:before="91"/>
              <w:ind w:left="20" w:right="3"/>
              <w:jc w:val="center"/>
              <w:rPr>
                <w:sz w:val="20"/>
              </w:rPr>
            </w:pPr>
            <w:r>
              <w:rPr>
                <w:spacing w:val="-2"/>
                <w:sz w:val="20"/>
              </w:rPr>
              <w:t>206.162</w:t>
            </w:r>
          </w:p>
        </w:tc>
      </w:tr>
      <w:tr>
        <w:trPr>
          <w:trHeight w:val="421" w:hRule="atLeast"/>
        </w:trPr>
        <w:tc>
          <w:tcPr>
            <w:tcW w:w="2830" w:type="dxa"/>
            <w:tcBorders>
              <w:top w:val="single" w:sz="8" w:space="0" w:color="000000"/>
              <w:left w:val="single" w:sz="8" w:space="0" w:color="000000"/>
              <w:bottom w:val="single" w:sz="8" w:space="0" w:color="000000"/>
              <w:right w:val="single" w:sz="8" w:space="0" w:color="000000"/>
            </w:tcBorders>
          </w:tcPr>
          <w:p>
            <w:pPr>
              <w:pStyle w:val="TableParagraph"/>
              <w:spacing w:before="92"/>
              <w:ind w:left="25" w:right="5"/>
              <w:jc w:val="center"/>
              <w:rPr>
                <w:b/>
                <w:sz w:val="16"/>
              </w:rPr>
            </w:pPr>
            <w:r>
              <w:rPr>
                <w:b/>
                <w:sz w:val="16"/>
              </w:rPr>
              <w:t>55</w:t>
            </w:r>
            <w:r>
              <w:rPr>
                <w:b/>
                <w:spacing w:val="-2"/>
                <w:sz w:val="16"/>
              </w:rPr>
              <w:t> </w:t>
            </w:r>
            <w:r>
              <w:rPr>
                <w:b/>
                <w:sz w:val="16"/>
              </w:rPr>
              <w:t>–</w:t>
            </w:r>
            <w:r>
              <w:rPr>
                <w:b/>
                <w:spacing w:val="-2"/>
                <w:sz w:val="16"/>
              </w:rPr>
              <w:t> </w:t>
            </w:r>
            <w:r>
              <w:rPr>
                <w:b/>
                <w:sz w:val="16"/>
              </w:rPr>
              <w:t>59</w:t>
            </w:r>
            <w:r>
              <w:rPr>
                <w:b/>
                <w:spacing w:val="1"/>
                <w:sz w:val="16"/>
              </w:rPr>
              <w:t>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pPr>
              <w:pStyle w:val="TableParagraph"/>
              <w:spacing w:before="91"/>
              <w:ind w:left="22"/>
              <w:jc w:val="center"/>
              <w:rPr>
                <w:sz w:val="20"/>
              </w:rPr>
            </w:pPr>
            <w:r>
              <w:rPr>
                <w:spacing w:val="-2"/>
                <w:sz w:val="20"/>
              </w:rPr>
              <w:t>248.463</w:t>
            </w:r>
          </w:p>
        </w:tc>
        <w:tc>
          <w:tcPr>
            <w:tcW w:w="1277" w:type="dxa"/>
            <w:tcBorders>
              <w:top w:val="single" w:sz="8" w:space="0" w:color="000000"/>
              <w:left w:val="single" w:sz="8" w:space="0" w:color="000000"/>
              <w:bottom w:val="single" w:sz="8" w:space="0" w:color="000000"/>
              <w:right w:val="single" w:sz="8" w:space="0" w:color="000000"/>
            </w:tcBorders>
          </w:tcPr>
          <w:p>
            <w:pPr>
              <w:pStyle w:val="TableParagraph"/>
              <w:spacing w:before="91"/>
              <w:ind w:left="20" w:right="3"/>
              <w:jc w:val="center"/>
              <w:rPr>
                <w:sz w:val="20"/>
              </w:rPr>
            </w:pPr>
            <w:r>
              <w:rPr>
                <w:spacing w:val="-2"/>
                <w:sz w:val="20"/>
              </w:rPr>
              <w:t>196.127</w:t>
            </w:r>
          </w:p>
        </w:tc>
      </w:tr>
      <w:tr>
        <w:trPr>
          <w:trHeight w:val="419" w:hRule="atLeast"/>
        </w:trPr>
        <w:tc>
          <w:tcPr>
            <w:tcW w:w="2830" w:type="dxa"/>
            <w:tcBorders>
              <w:top w:val="single" w:sz="8" w:space="0" w:color="000000"/>
              <w:left w:val="single" w:sz="8" w:space="0" w:color="000000"/>
              <w:bottom w:val="single" w:sz="8" w:space="0" w:color="000000"/>
              <w:right w:val="single" w:sz="8" w:space="0" w:color="000000"/>
            </w:tcBorders>
          </w:tcPr>
          <w:p>
            <w:pPr>
              <w:pStyle w:val="TableParagraph"/>
              <w:spacing w:before="90"/>
              <w:ind w:left="25" w:right="5"/>
              <w:jc w:val="center"/>
              <w:rPr>
                <w:b/>
                <w:sz w:val="16"/>
              </w:rPr>
            </w:pPr>
            <w:r>
              <w:rPr>
                <w:b/>
                <w:sz w:val="16"/>
              </w:rPr>
              <w:t>60</w:t>
            </w:r>
            <w:r>
              <w:rPr>
                <w:b/>
                <w:spacing w:val="-1"/>
                <w:sz w:val="16"/>
              </w:rPr>
              <w:t> </w:t>
            </w:r>
            <w:r>
              <w:rPr>
                <w:b/>
                <w:sz w:val="16"/>
              </w:rPr>
              <w:t>–</w:t>
            </w:r>
            <w:r>
              <w:rPr>
                <w:b/>
                <w:spacing w:val="-1"/>
                <w:sz w:val="16"/>
              </w:rPr>
              <w:t> </w:t>
            </w:r>
            <w:r>
              <w:rPr>
                <w:b/>
                <w:sz w:val="16"/>
              </w:rPr>
              <w:t>6</w:t>
            </w:r>
            <w:r>
              <w:rPr>
                <w:b/>
                <w:spacing w:val="-1"/>
                <w:sz w:val="16"/>
              </w:rPr>
              <w:t> </w:t>
            </w:r>
            <w:r>
              <w:rPr>
                <w:b/>
                <w:sz w:val="16"/>
              </w:rPr>
              <w:t>4</w:t>
            </w:r>
            <w:r>
              <w:rPr>
                <w:b/>
                <w:spacing w:val="-1"/>
                <w:sz w:val="16"/>
              </w:rPr>
              <w:t>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pPr>
              <w:pStyle w:val="TableParagraph"/>
              <w:spacing w:before="89"/>
              <w:ind w:left="22"/>
              <w:jc w:val="center"/>
              <w:rPr>
                <w:sz w:val="20"/>
              </w:rPr>
            </w:pPr>
            <w:r>
              <w:rPr>
                <w:spacing w:val="-2"/>
                <w:sz w:val="20"/>
              </w:rPr>
              <w:t>220.022</w:t>
            </w:r>
          </w:p>
        </w:tc>
        <w:tc>
          <w:tcPr>
            <w:tcW w:w="1277" w:type="dxa"/>
            <w:tcBorders>
              <w:top w:val="single" w:sz="8" w:space="0" w:color="000000"/>
              <w:left w:val="single" w:sz="8" w:space="0" w:color="000000"/>
              <w:bottom w:val="single" w:sz="8" w:space="0" w:color="000000"/>
              <w:right w:val="single" w:sz="8" w:space="0" w:color="000000"/>
            </w:tcBorders>
          </w:tcPr>
          <w:p>
            <w:pPr>
              <w:pStyle w:val="TableParagraph"/>
              <w:spacing w:before="89"/>
              <w:ind w:left="20" w:right="3"/>
              <w:jc w:val="center"/>
              <w:rPr>
                <w:sz w:val="20"/>
              </w:rPr>
            </w:pPr>
            <w:r>
              <w:rPr>
                <w:spacing w:val="-2"/>
                <w:sz w:val="20"/>
              </w:rPr>
              <w:t>167.880</w:t>
            </w:r>
          </w:p>
        </w:tc>
      </w:tr>
      <w:tr>
        <w:trPr>
          <w:trHeight w:val="419" w:hRule="atLeast"/>
        </w:trPr>
        <w:tc>
          <w:tcPr>
            <w:tcW w:w="2830" w:type="dxa"/>
            <w:tcBorders>
              <w:top w:val="single" w:sz="8" w:space="0" w:color="000000"/>
              <w:left w:val="single" w:sz="8" w:space="0" w:color="000000"/>
              <w:bottom w:val="single" w:sz="8" w:space="0" w:color="000000"/>
              <w:right w:val="single" w:sz="8" w:space="0" w:color="000000"/>
            </w:tcBorders>
          </w:tcPr>
          <w:p>
            <w:pPr>
              <w:pStyle w:val="TableParagraph"/>
              <w:spacing w:before="91"/>
              <w:ind w:left="25" w:right="5"/>
              <w:jc w:val="center"/>
              <w:rPr>
                <w:b/>
                <w:sz w:val="16"/>
              </w:rPr>
            </w:pPr>
            <w:r>
              <w:rPr>
                <w:b/>
                <w:sz w:val="16"/>
              </w:rPr>
              <w:t>65</w:t>
            </w:r>
            <w:r>
              <w:rPr>
                <w:b/>
                <w:spacing w:val="-3"/>
                <w:sz w:val="16"/>
              </w:rPr>
              <w:t> </w:t>
            </w:r>
            <w:r>
              <w:rPr>
                <w:b/>
                <w:sz w:val="16"/>
              </w:rPr>
              <w:t>en</w:t>
            </w:r>
            <w:r>
              <w:rPr>
                <w:b/>
                <w:spacing w:val="-3"/>
                <w:sz w:val="16"/>
              </w:rPr>
              <w:t> </w:t>
            </w:r>
            <w:r>
              <w:rPr>
                <w:b/>
                <w:spacing w:val="-2"/>
                <w:sz w:val="16"/>
              </w:rPr>
              <w:t>adelante</w:t>
            </w:r>
          </w:p>
        </w:tc>
        <w:tc>
          <w:tcPr>
            <w:tcW w:w="1589" w:type="dxa"/>
            <w:tcBorders>
              <w:top w:val="single" w:sz="8" w:space="0" w:color="000000"/>
              <w:left w:val="single" w:sz="8" w:space="0" w:color="000000"/>
              <w:bottom w:val="single" w:sz="8" w:space="0" w:color="000000"/>
              <w:right w:val="single" w:sz="8" w:space="0" w:color="000000"/>
            </w:tcBorders>
          </w:tcPr>
          <w:p>
            <w:pPr>
              <w:pStyle w:val="TableParagraph"/>
              <w:spacing w:before="92"/>
              <w:ind w:left="22"/>
              <w:jc w:val="center"/>
              <w:rPr>
                <w:sz w:val="20"/>
              </w:rPr>
            </w:pPr>
            <w:r>
              <w:rPr>
                <w:spacing w:val="-2"/>
                <w:sz w:val="20"/>
              </w:rPr>
              <w:t>470.642</w:t>
            </w:r>
          </w:p>
        </w:tc>
        <w:tc>
          <w:tcPr>
            <w:tcW w:w="1277" w:type="dxa"/>
            <w:tcBorders>
              <w:top w:val="single" w:sz="8" w:space="0" w:color="000000"/>
              <w:left w:val="single" w:sz="8" w:space="0" w:color="000000"/>
              <w:bottom w:val="single" w:sz="8" w:space="0" w:color="000000"/>
              <w:right w:val="single" w:sz="8" w:space="0" w:color="000000"/>
            </w:tcBorders>
          </w:tcPr>
          <w:p>
            <w:pPr>
              <w:pStyle w:val="TableParagraph"/>
              <w:spacing w:before="92"/>
              <w:ind w:left="20" w:right="3"/>
              <w:jc w:val="center"/>
              <w:rPr>
                <w:sz w:val="20"/>
              </w:rPr>
            </w:pPr>
            <w:r>
              <w:rPr>
                <w:spacing w:val="-2"/>
                <w:sz w:val="20"/>
              </w:rPr>
              <w:t>321.730</w:t>
            </w:r>
          </w:p>
        </w:tc>
      </w:tr>
      <w:tr>
        <w:trPr>
          <w:trHeight w:val="558" w:hRule="atLeast"/>
        </w:trPr>
        <w:tc>
          <w:tcPr>
            <w:tcW w:w="2830" w:type="dxa"/>
            <w:tcBorders>
              <w:top w:val="single" w:sz="8" w:space="0" w:color="000000"/>
              <w:left w:val="single" w:sz="8" w:space="0" w:color="000000"/>
              <w:bottom w:val="single" w:sz="8" w:space="0" w:color="000000"/>
              <w:right w:val="single" w:sz="8" w:space="0" w:color="000000"/>
            </w:tcBorders>
          </w:tcPr>
          <w:p>
            <w:pPr>
              <w:pStyle w:val="TableParagraph"/>
              <w:spacing w:before="92"/>
              <w:ind w:left="885" w:hanging="519"/>
              <w:rPr>
                <w:b/>
                <w:sz w:val="16"/>
              </w:rPr>
            </w:pPr>
            <w:r>
              <w:rPr>
                <w:b/>
                <w:sz w:val="16"/>
              </w:rPr>
              <w:t>TOTAL</w:t>
            </w:r>
            <w:r>
              <w:rPr>
                <w:b/>
                <w:spacing w:val="-10"/>
                <w:sz w:val="16"/>
              </w:rPr>
              <w:t> </w:t>
            </w:r>
            <w:r>
              <w:rPr>
                <w:b/>
                <w:sz w:val="16"/>
              </w:rPr>
              <w:t>DE</w:t>
            </w:r>
            <w:r>
              <w:rPr>
                <w:b/>
                <w:spacing w:val="-10"/>
                <w:sz w:val="16"/>
              </w:rPr>
              <w:t> </w:t>
            </w:r>
            <w:r>
              <w:rPr>
                <w:b/>
                <w:sz w:val="16"/>
              </w:rPr>
              <w:t>POBLACION</w:t>
            </w:r>
            <w:r>
              <w:rPr>
                <w:b/>
                <w:spacing w:val="-10"/>
                <w:sz w:val="16"/>
              </w:rPr>
              <w:t> </w:t>
            </w:r>
            <w:r>
              <w:rPr>
                <w:b/>
                <w:sz w:val="16"/>
              </w:rPr>
              <w:t>DE</w:t>
            </w:r>
            <w:r>
              <w:rPr>
                <w:b/>
                <w:spacing w:val="40"/>
                <w:sz w:val="16"/>
              </w:rPr>
              <w:t> </w:t>
            </w:r>
            <w:r>
              <w:rPr>
                <w:b/>
                <w:spacing w:val="-2"/>
                <w:sz w:val="16"/>
              </w:rPr>
              <w:t>REFERENCIA</w:t>
            </w:r>
          </w:p>
        </w:tc>
        <w:tc>
          <w:tcPr>
            <w:tcW w:w="1589" w:type="dxa"/>
            <w:tcBorders>
              <w:top w:val="single" w:sz="8" w:space="0" w:color="000000"/>
              <w:left w:val="single" w:sz="8" w:space="0" w:color="000000"/>
              <w:bottom w:val="single" w:sz="8" w:space="0" w:color="000000"/>
              <w:right w:val="single" w:sz="8" w:space="0" w:color="000000"/>
            </w:tcBorders>
          </w:tcPr>
          <w:p>
            <w:pPr>
              <w:pStyle w:val="TableParagraph"/>
              <w:spacing w:before="161"/>
              <w:ind w:left="22"/>
              <w:jc w:val="center"/>
              <w:rPr>
                <w:b/>
                <w:sz w:val="20"/>
              </w:rPr>
            </w:pPr>
            <w:r>
              <w:rPr>
                <w:b/>
                <w:spacing w:val="-2"/>
                <w:sz w:val="20"/>
              </w:rPr>
              <w:t>4.156.591</w:t>
            </w:r>
          </w:p>
        </w:tc>
        <w:tc>
          <w:tcPr>
            <w:tcW w:w="1277" w:type="dxa"/>
            <w:tcBorders>
              <w:top w:val="single" w:sz="8" w:space="0" w:color="000000"/>
              <w:left w:val="single" w:sz="8" w:space="0" w:color="000000"/>
              <w:bottom w:val="single" w:sz="8" w:space="0" w:color="000000"/>
              <w:right w:val="single" w:sz="8" w:space="0" w:color="000000"/>
            </w:tcBorders>
          </w:tcPr>
          <w:p>
            <w:pPr>
              <w:pStyle w:val="TableParagraph"/>
              <w:spacing w:before="161"/>
              <w:ind w:left="20" w:right="3"/>
              <w:jc w:val="center"/>
              <w:rPr>
                <w:b/>
                <w:sz w:val="20"/>
              </w:rPr>
            </w:pPr>
            <w:r>
              <w:rPr>
                <w:b/>
                <w:spacing w:val="-2"/>
                <w:sz w:val="20"/>
              </w:rPr>
              <w:t>3.786.692</w:t>
            </w:r>
          </w:p>
        </w:tc>
      </w:tr>
    </w:tbl>
    <w:p>
      <w:pPr>
        <w:spacing w:before="9"/>
        <w:ind w:left="2" w:right="2" w:firstLine="0"/>
        <w:jc w:val="center"/>
        <w:rPr>
          <w:i/>
          <w:sz w:val="20"/>
        </w:rPr>
      </w:pPr>
      <w:r>
        <w:rPr>
          <w:i/>
          <w:sz w:val="20"/>
        </w:rPr>
        <w:t>Fuente:</w:t>
      </w:r>
      <w:r>
        <w:rPr>
          <w:i/>
          <w:spacing w:val="3"/>
          <w:sz w:val="20"/>
        </w:rPr>
        <w:t> </w:t>
      </w:r>
      <w:r>
        <w:rPr>
          <w:i/>
          <w:sz w:val="20"/>
        </w:rPr>
        <w:t>Censo</w:t>
      </w:r>
      <w:r>
        <w:rPr>
          <w:i/>
          <w:spacing w:val="-6"/>
          <w:sz w:val="20"/>
        </w:rPr>
        <w:t> </w:t>
      </w:r>
      <w:r>
        <w:rPr>
          <w:i/>
          <w:sz w:val="20"/>
        </w:rPr>
        <w:t>Bogotá-DANE</w:t>
      </w:r>
      <w:r>
        <w:rPr>
          <w:i/>
          <w:spacing w:val="-8"/>
          <w:sz w:val="20"/>
        </w:rPr>
        <w:t> </w:t>
      </w:r>
      <w:r>
        <w:rPr>
          <w:i/>
          <w:spacing w:val="-2"/>
          <w:sz w:val="20"/>
        </w:rPr>
        <w:t>(2023)</w:t>
      </w:r>
    </w:p>
    <w:p>
      <w:pPr>
        <w:pStyle w:val="BodyText"/>
        <w:spacing w:before="1"/>
        <w:rPr>
          <w:i/>
        </w:rPr>
      </w:pPr>
    </w:p>
    <w:p>
      <w:pPr>
        <w:pStyle w:val="Heading3"/>
        <w:numPr>
          <w:ilvl w:val="2"/>
          <w:numId w:val="2"/>
        </w:numPr>
        <w:tabs>
          <w:tab w:pos="1699" w:val="left" w:leader="none"/>
        </w:tabs>
        <w:spacing w:line="240" w:lineRule="auto" w:before="0" w:after="0"/>
        <w:ind w:left="1699" w:right="0" w:hanging="1080"/>
        <w:jc w:val="left"/>
      </w:pPr>
      <w:r>
        <w:rPr/>
        <w:t>Población</w:t>
      </w:r>
      <w:r>
        <w:rPr>
          <w:spacing w:val="-5"/>
        </w:rPr>
        <w:t> </w:t>
      </w:r>
      <w:r>
        <w:rPr/>
        <w:t>objetivo</w:t>
      </w:r>
      <w:r>
        <w:rPr>
          <w:spacing w:val="-4"/>
        </w:rPr>
        <w:t> </w:t>
      </w:r>
      <w:r>
        <w:rPr/>
        <w:t>de</w:t>
      </w:r>
      <w:r>
        <w:rPr>
          <w:spacing w:val="-4"/>
        </w:rPr>
        <w:t> </w:t>
      </w:r>
      <w:r>
        <w:rPr/>
        <w:t>la</w:t>
      </w:r>
      <w:r>
        <w:rPr>
          <w:spacing w:val="-5"/>
        </w:rPr>
        <w:t> </w:t>
      </w:r>
      <w:r>
        <w:rPr>
          <w:spacing w:val="-2"/>
        </w:rPr>
        <w:t>intervención</w:t>
      </w:r>
    </w:p>
    <w:p>
      <w:pPr>
        <w:pStyle w:val="BodyText"/>
        <w:spacing w:before="1"/>
        <w:rPr>
          <w:b/>
        </w:rPr>
      </w:pPr>
    </w:p>
    <w:p>
      <w:pPr>
        <w:pStyle w:val="BodyText"/>
        <w:ind w:left="619" w:right="616"/>
        <w:jc w:val="both"/>
      </w:pPr>
      <w:r>
        <w:rPr/>
        <w:t>La</w:t>
      </w:r>
      <w:r>
        <w:rPr>
          <w:spacing w:val="-5"/>
        </w:rPr>
        <w:t> </w:t>
      </w:r>
      <w:r>
        <w:rPr/>
        <w:t>intervención</w:t>
      </w:r>
      <w:r>
        <w:rPr>
          <w:spacing w:val="-7"/>
        </w:rPr>
        <w:t> </w:t>
      </w:r>
      <w:r>
        <w:rPr/>
        <w:t>va</w:t>
      </w:r>
      <w:r>
        <w:rPr>
          <w:spacing w:val="-7"/>
        </w:rPr>
        <w:t> </w:t>
      </w:r>
      <w:r>
        <w:rPr/>
        <w:t>dirigida</w:t>
      </w:r>
      <w:r>
        <w:rPr>
          <w:spacing w:val="-7"/>
        </w:rPr>
        <w:t> </w:t>
      </w:r>
      <w:r>
        <w:rPr/>
        <w:t>a</w:t>
      </w:r>
      <w:r>
        <w:rPr>
          <w:spacing w:val="-7"/>
        </w:rPr>
        <w:t> </w:t>
      </w:r>
      <w:r>
        <w:rPr/>
        <w:t>toda</w:t>
      </w:r>
      <w:r>
        <w:rPr>
          <w:spacing w:val="-5"/>
        </w:rPr>
        <w:t> </w:t>
      </w:r>
      <w:r>
        <w:rPr/>
        <w:t>la</w:t>
      </w:r>
      <w:r>
        <w:rPr>
          <w:spacing w:val="-8"/>
        </w:rPr>
        <w:t> </w:t>
      </w:r>
      <w:r>
        <w:rPr/>
        <w:t>ciudadanía</w:t>
      </w:r>
      <w:r>
        <w:rPr>
          <w:spacing w:val="-8"/>
        </w:rPr>
        <w:t> </w:t>
      </w:r>
      <w:r>
        <w:rPr/>
        <w:t>presente</w:t>
      </w:r>
      <w:r>
        <w:rPr>
          <w:spacing w:val="-5"/>
        </w:rPr>
        <w:t> </w:t>
      </w:r>
      <w:r>
        <w:rPr/>
        <w:t>en</w:t>
      </w:r>
      <w:r>
        <w:rPr>
          <w:spacing w:val="-7"/>
        </w:rPr>
        <w:t> </w:t>
      </w:r>
      <w:r>
        <w:rPr/>
        <w:t>Bogotá</w:t>
      </w:r>
      <w:r>
        <w:rPr>
          <w:spacing w:val="-5"/>
        </w:rPr>
        <w:t> </w:t>
      </w:r>
      <w:r>
        <w:rPr/>
        <w:t>D.C.,</w:t>
      </w:r>
      <w:r>
        <w:rPr>
          <w:spacing w:val="-5"/>
        </w:rPr>
        <w:t> </w:t>
      </w:r>
      <w:r>
        <w:rPr/>
        <w:t>incluyendo</w:t>
      </w:r>
      <w:r>
        <w:rPr>
          <w:spacing w:val="-4"/>
        </w:rPr>
        <w:t> </w:t>
      </w:r>
      <w:r>
        <w:rPr/>
        <w:t>a</w:t>
      </w:r>
      <w:r>
        <w:rPr>
          <w:spacing w:val="-7"/>
        </w:rPr>
        <w:t> </w:t>
      </w:r>
      <w:r>
        <w:rPr/>
        <w:t>todos</w:t>
      </w:r>
      <w:r>
        <w:rPr>
          <w:spacing w:val="-6"/>
        </w:rPr>
        <w:t> </w:t>
      </w:r>
      <w:r>
        <w:rPr/>
        <w:t>los</w:t>
      </w:r>
      <w:r>
        <w:rPr>
          <w:spacing w:val="-6"/>
        </w:rPr>
        <w:t> </w:t>
      </w:r>
      <w:r>
        <w:rPr/>
        <w:t>grupos</w:t>
      </w:r>
      <w:r>
        <w:rPr>
          <w:spacing w:val="-8"/>
        </w:rPr>
        <w:t> </w:t>
      </w:r>
      <w:r>
        <w:rPr/>
        <w:t>etarios (niños</w:t>
      </w:r>
      <w:r>
        <w:rPr>
          <w:spacing w:val="-12"/>
        </w:rPr>
        <w:t> </w:t>
      </w:r>
      <w:r>
        <w:rPr/>
        <w:t>de</w:t>
      </w:r>
      <w:r>
        <w:rPr>
          <w:spacing w:val="-13"/>
        </w:rPr>
        <w:t> </w:t>
      </w:r>
      <w:r>
        <w:rPr/>
        <w:t>primera</w:t>
      </w:r>
      <w:r>
        <w:rPr>
          <w:spacing w:val="-11"/>
        </w:rPr>
        <w:t> </w:t>
      </w:r>
      <w:r>
        <w:rPr/>
        <w:t>infancia,</w:t>
      </w:r>
      <w:r>
        <w:rPr>
          <w:spacing w:val="-13"/>
        </w:rPr>
        <w:t> </w:t>
      </w:r>
      <w:r>
        <w:rPr/>
        <w:t>niños</w:t>
      </w:r>
      <w:r>
        <w:rPr>
          <w:spacing w:val="-12"/>
        </w:rPr>
        <w:t> </w:t>
      </w:r>
      <w:r>
        <w:rPr/>
        <w:t>y</w:t>
      </w:r>
      <w:r>
        <w:rPr>
          <w:spacing w:val="-10"/>
        </w:rPr>
        <w:t> </w:t>
      </w:r>
      <w:r>
        <w:rPr/>
        <w:t>niñas</w:t>
      </w:r>
      <w:r>
        <w:rPr>
          <w:spacing w:val="-12"/>
        </w:rPr>
        <w:t> </w:t>
      </w:r>
      <w:r>
        <w:rPr/>
        <w:t>escolarizados,</w:t>
      </w:r>
      <w:r>
        <w:rPr>
          <w:spacing w:val="-11"/>
        </w:rPr>
        <w:t> </w:t>
      </w:r>
      <w:r>
        <w:rPr/>
        <w:t>adolescentes,</w:t>
      </w:r>
      <w:r>
        <w:rPr>
          <w:spacing w:val="-11"/>
        </w:rPr>
        <w:t> </w:t>
      </w:r>
      <w:r>
        <w:rPr/>
        <w:t>jóvenes,</w:t>
      </w:r>
      <w:r>
        <w:rPr>
          <w:spacing w:val="-11"/>
        </w:rPr>
        <w:t> </w:t>
      </w:r>
      <w:r>
        <w:rPr/>
        <w:t>adulto</w:t>
      </w:r>
      <w:r>
        <w:rPr>
          <w:spacing w:val="-11"/>
        </w:rPr>
        <w:t> </w:t>
      </w:r>
      <w:r>
        <w:rPr/>
        <w:t>mayor),</w:t>
      </w:r>
      <w:r>
        <w:rPr>
          <w:spacing w:val="-3"/>
        </w:rPr>
        <w:t> </w:t>
      </w:r>
      <w:r>
        <w:rPr/>
        <w:t>los</w:t>
      </w:r>
      <w:r>
        <w:rPr>
          <w:spacing w:val="-12"/>
        </w:rPr>
        <w:t> </w:t>
      </w:r>
      <w:r>
        <w:rPr/>
        <w:t>colaboradores de entidades públicas tanto de orden nacional, como regional y distrital, trabajadores formales e informales, </w:t>
      </w:r>
      <w:r>
        <w:rPr>
          <w:spacing w:val="-2"/>
        </w:rPr>
        <w:t>sectores</w:t>
      </w:r>
      <w:r>
        <w:rPr>
          <w:spacing w:val="-6"/>
        </w:rPr>
        <w:t> </w:t>
      </w:r>
      <w:r>
        <w:rPr>
          <w:spacing w:val="-2"/>
        </w:rPr>
        <w:t>de</w:t>
      </w:r>
      <w:r>
        <w:rPr>
          <w:spacing w:val="-5"/>
        </w:rPr>
        <w:t> </w:t>
      </w:r>
      <w:r>
        <w:rPr>
          <w:spacing w:val="-2"/>
        </w:rPr>
        <w:t>alta</w:t>
      </w:r>
      <w:r>
        <w:rPr>
          <w:spacing w:val="-5"/>
        </w:rPr>
        <w:t> </w:t>
      </w:r>
      <w:r>
        <w:rPr>
          <w:spacing w:val="-2"/>
        </w:rPr>
        <w:t>vulnerabilidad</w:t>
      </w:r>
      <w:r>
        <w:rPr/>
        <w:t> </w:t>
      </w:r>
      <w:r>
        <w:rPr>
          <w:spacing w:val="-2"/>
        </w:rPr>
        <w:t>tales</w:t>
      </w:r>
      <w:r>
        <w:rPr>
          <w:spacing w:val="-5"/>
        </w:rPr>
        <w:t> </w:t>
      </w:r>
      <w:r>
        <w:rPr>
          <w:spacing w:val="-2"/>
        </w:rPr>
        <w:t>como</w:t>
      </w:r>
      <w:r>
        <w:rPr>
          <w:spacing w:val="-4"/>
        </w:rPr>
        <w:t> </w:t>
      </w:r>
      <w:r>
        <w:rPr>
          <w:spacing w:val="-2"/>
        </w:rPr>
        <w:t>personas</w:t>
      </w:r>
      <w:r>
        <w:rPr>
          <w:spacing w:val="-5"/>
        </w:rPr>
        <w:t> </w:t>
      </w:r>
      <w:r>
        <w:rPr>
          <w:spacing w:val="-2"/>
        </w:rPr>
        <w:t>con</w:t>
      </w:r>
      <w:r>
        <w:rPr>
          <w:spacing w:val="-4"/>
        </w:rPr>
        <w:t> </w:t>
      </w:r>
      <w:r>
        <w:rPr>
          <w:spacing w:val="-2"/>
        </w:rPr>
        <w:t>discapacidad,</w:t>
      </w:r>
      <w:r>
        <w:rPr>
          <w:spacing w:val="-5"/>
        </w:rPr>
        <w:t> </w:t>
      </w:r>
      <w:r>
        <w:rPr>
          <w:spacing w:val="-2"/>
        </w:rPr>
        <w:t>comunidad</w:t>
      </w:r>
      <w:r>
        <w:rPr>
          <w:spacing w:val="-4"/>
        </w:rPr>
        <w:t> </w:t>
      </w:r>
      <w:r>
        <w:rPr>
          <w:spacing w:val="-2"/>
        </w:rPr>
        <w:t>LGBTI,</w:t>
      </w:r>
      <w:r>
        <w:rPr>
          <w:spacing w:val="-5"/>
        </w:rPr>
        <w:t> </w:t>
      </w:r>
      <w:r>
        <w:rPr>
          <w:spacing w:val="-2"/>
        </w:rPr>
        <w:t>entre</w:t>
      </w:r>
      <w:r>
        <w:rPr>
          <w:spacing w:val="-5"/>
        </w:rPr>
        <w:t> </w:t>
      </w:r>
      <w:r>
        <w:rPr>
          <w:spacing w:val="-2"/>
        </w:rPr>
        <w:t>otros</w:t>
      </w:r>
      <w:r>
        <w:rPr>
          <w:spacing w:val="4"/>
        </w:rPr>
        <w:t> </w:t>
      </w:r>
      <w:r>
        <w:rPr>
          <w:spacing w:val="-2"/>
        </w:rPr>
        <w:t>y</w:t>
      </w:r>
      <w:r>
        <w:rPr>
          <w:spacing w:val="-4"/>
        </w:rPr>
        <w:t> </w:t>
      </w:r>
      <w:r>
        <w:rPr>
          <w:spacing w:val="-2"/>
        </w:rPr>
        <w:t>así</w:t>
      </w:r>
      <w:r>
        <w:rPr>
          <w:spacing w:val="-7"/>
        </w:rPr>
        <w:t> </w:t>
      </w:r>
      <w:r>
        <w:rPr>
          <w:spacing w:val="-4"/>
        </w:rPr>
        <w:t>como</w:t>
      </w:r>
    </w:p>
    <w:p>
      <w:pPr>
        <w:pStyle w:val="BodyText"/>
        <w:spacing w:after="0"/>
        <w:jc w:val="both"/>
        <w:sectPr>
          <w:pgSz w:w="12240" w:h="15840"/>
          <w:pgMar w:header="722" w:footer="0" w:top="2400" w:bottom="280" w:left="1080" w:right="1080"/>
        </w:sectPr>
      </w:pPr>
    </w:p>
    <w:p>
      <w:pPr>
        <w:pStyle w:val="BodyText"/>
      </w:pPr>
    </w:p>
    <w:p>
      <w:pPr>
        <w:pStyle w:val="BodyText"/>
        <w:spacing w:before="104"/>
      </w:pPr>
    </w:p>
    <w:p>
      <w:pPr>
        <w:pStyle w:val="BodyText"/>
        <w:ind w:left="619" w:right="618"/>
        <w:jc w:val="both"/>
      </w:pPr>
      <w:r>
        <w:rPr/>
        <w:t>los grupos étnicos (Rrom, Raizal, Palenquero, Afrodescendiente e Indígena). Las estrategias de educación, </w:t>
      </w:r>
      <w:r>
        <w:rPr>
          <w:spacing w:val="-2"/>
        </w:rPr>
        <w:t>participación,</w:t>
      </w:r>
      <w:r>
        <w:rPr>
          <w:spacing w:val="-3"/>
        </w:rPr>
        <w:t> </w:t>
      </w:r>
      <w:r>
        <w:rPr>
          <w:spacing w:val="-2"/>
        </w:rPr>
        <w:t>comunicación ambiental y atención a la ciudadanía se dirigen a instituciones educativas, empresas </w:t>
      </w:r>
      <w:r>
        <w:rPr/>
        <w:t>privadas, entidades públicas y comunidad en general.</w:t>
      </w:r>
    </w:p>
    <w:p>
      <w:pPr>
        <w:pStyle w:val="BodyText"/>
        <w:spacing w:before="2"/>
      </w:pPr>
    </w:p>
    <w:p>
      <w:pPr>
        <w:pStyle w:val="BodyText"/>
        <w:ind w:left="902"/>
      </w:pPr>
      <w:r>
        <w:rPr/>
        <w:t>Tabla</w:t>
      </w:r>
      <w:r>
        <w:rPr>
          <w:spacing w:val="-4"/>
        </w:rPr>
        <w:t> </w:t>
      </w:r>
      <w:r>
        <w:rPr/>
        <w:t>4:</w:t>
      </w:r>
      <w:r>
        <w:rPr>
          <w:spacing w:val="-2"/>
        </w:rPr>
        <w:t> </w:t>
      </w:r>
      <w:r>
        <w:rPr/>
        <w:t>Población</w:t>
      </w:r>
      <w:r>
        <w:rPr>
          <w:spacing w:val="-4"/>
        </w:rPr>
        <w:t> </w:t>
      </w:r>
      <w:r>
        <w:rPr/>
        <w:t>objetivo</w:t>
      </w:r>
      <w:r>
        <w:rPr>
          <w:spacing w:val="-2"/>
        </w:rPr>
        <w:t> </w:t>
      </w:r>
      <w:r>
        <w:rPr/>
        <w:t>de</w:t>
      </w:r>
      <w:r>
        <w:rPr>
          <w:spacing w:val="-5"/>
        </w:rPr>
        <w:t> </w:t>
      </w:r>
      <w:r>
        <w:rPr/>
        <w:t>la</w:t>
      </w:r>
      <w:r>
        <w:rPr>
          <w:spacing w:val="-3"/>
        </w:rPr>
        <w:t> </w:t>
      </w:r>
      <w:r>
        <w:rPr>
          <w:spacing w:val="-2"/>
        </w:rPr>
        <w:t>intervención</w:t>
      </w:r>
    </w:p>
    <w:p>
      <w:pPr>
        <w:pStyle w:val="BodyText"/>
        <w:spacing w:before="7"/>
        <w:rPr>
          <w:sz w:val="19"/>
        </w:rPr>
      </w:pPr>
    </w:p>
    <w:tbl>
      <w:tblPr>
        <w:tblW w:w="0" w:type="auto"/>
        <w:jc w:val="left"/>
        <w:tblInd w:w="1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1925"/>
        <w:gridCol w:w="1550"/>
        <w:gridCol w:w="1551"/>
      </w:tblGrid>
      <w:tr>
        <w:trPr>
          <w:trHeight w:val="290" w:hRule="atLeast"/>
        </w:trPr>
        <w:tc>
          <w:tcPr>
            <w:tcW w:w="2691" w:type="dxa"/>
            <w:vMerge w:val="restart"/>
            <w:shd w:val="clear" w:color="auto" w:fill="A6A6A6"/>
          </w:tcPr>
          <w:p>
            <w:pPr>
              <w:pStyle w:val="TableParagraph"/>
              <w:spacing w:before="119"/>
              <w:ind w:left="659" w:right="263" w:hanging="380"/>
              <w:rPr>
                <w:b/>
                <w:sz w:val="16"/>
              </w:rPr>
            </w:pPr>
            <w:r>
              <w:rPr>
                <w:b/>
                <w:sz w:val="16"/>
              </w:rPr>
              <w:t>GRUPO</w:t>
            </w:r>
            <w:r>
              <w:rPr>
                <w:b/>
                <w:spacing w:val="-10"/>
                <w:sz w:val="16"/>
              </w:rPr>
              <w:t> </w:t>
            </w:r>
            <w:r>
              <w:rPr>
                <w:b/>
                <w:sz w:val="16"/>
              </w:rPr>
              <w:t>ETARIO</w:t>
            </w:r>
            <w:r>
              <w:rPr>
                <w:b/>
                <w:spacing w:val="-10"/>
                <w:sz w:val="16"/>
              </w:rPr>
              <w:t> </w:t>
            </w:r>
            <w:r>
              <w:rPr>
                <w:b/>
                <w:sz w:val="16"/>
              </w:rPr>
              <w:t>(ENFOQUE</w:t>
            </w:r>
            <w:r>
              <w:rPr>
                <w:b/>
                <w:spacing w:val="40"/>
                <w:sz w:val="16"/>
              </w:rPr>
              <w:t> </w:t>
            </w:r>
            <w:r>
              <w:rPr>
                <w:b/>
                <w:spacing w:val="-2"/>
                <w:sz w:val="16"/>
              </w:rPr>
              <w:t>GENERACIONAL)</w:t>
            </w:r>
          </w:p>
        </w:tc>
        <w:tc>
          <w:tcPr>
            <w:tcW w:w="5026" w:type="dxa"/>
            <w:gridSpan w:val="3"/>
            <w:shd w:val="clear" w:color="auto" w:fill="A6A6A6"/>
          </w:tcPr>
          <w:p>
            <w:pPr>
              <w:pStyle w:val="TableParagraph"/>
              <w:spacing w:before="21"/>
              <w:ind w:left="14"/>
              <w:jc w:val="center"/>
              <w:rPr>
                <w:b/>
                <w:sz w:val="16"/>
              </w:rPr>
            </w:pPr>
            <w:r>
              <w:rPr>
                <w:b/>
                <w:spacing w:val="-2"/>
                <w:sz w:val="16"/>
              </w:rPr>
              <w:t>GÉNERO</w:t>
            </w:r>
          </w:p>
        </w:tc>
      </w:tr>
      <w:tr>
        <w:trPr>
          <w:trHeight w:val="384" w:hRule="atLeast"/>
        </w:trPr>
        <w:tc>
          <w:tcPr>
            <w:tcW w:w="2691" w:type="dxa"/>
            <w:vMerge/>
            <w:tcBorders>
              <w:top w:val="nil"/>
            </w:tcBorders>
            <w:shd w:val="clear" w:color="auto" w:fill="A6A6A6"/>
          </w:tcPr>
          <w:p>
            <w:pPr>
              <w:rPr>
                <w:sz w:val="2"/>
                <w:szCs w:val="2"/>
              </w:rPr>
            </w:pPr>
          </w:p>
        </w:tc>
        <w:tc>
          <w:tcPr>
            <w:tcW w:w="1925" w:type="dxa"/>
            <w:shd w:val="clear" w:color="auto" w:fill="A6A6A6"/>
          </w:tcPr>
          <w:p>
            <w:pPr>
              <w:pStyle w:val="TableParagraph"/>
              <w:spacing w:before="100"/>
              <w:ind w:left="11"/>
              <w:jc w:val="center"/>
              <w:rPr>
                <w:b/>
                <w:sz w:val="16"/>
              </w:rPr>
            </w:pPr>
            <w:r>
              <w:rPr>
                <w:b/>
                <w:spacing w:val="-2"/>
                <w:sz w:val="16"/>
              </w:rPr>
              <w:t>MUJERES</w:t>
            </w:r>
          </w:p>
        </w:tc>
        <w:tc>
          <w:tcPr>
            <w:tcW w:w="1550" w:type="dxa"/>
            <w:shd w:val="clear" w:color="auto" w:fill="A6A6A6"/>
          </w:tcPr>
          <w:p>
            <w:pPr>
              <w:pStyle w:val="TableParagraph"/>
              <w:spacing w:before="100"/>
              <w:ind w:left="20"/>
              <w:jc w:val="center"/>
              <w:rPr>
                <w:b/>
                <w:sz w:val="16"/>
              </w:rPr>
            </w:pPr>
            <w:r>
              <w:rPr>
                <w:b/>
                <w:spacing w:val="-2"/>
                <w:sz w:val="16"/>
              </w:rPr>
              <w:t>HOMBRES</w:t>
            </w:r>
          </w:p>
        </w:tc>
        <w:tc>
          <w:tcPr>
            <w:tcW w:w="1551" w:type="dxa"/>
            <w:shd w:val="clear" w:color="auto" w:fill="A6A6A6"/>
          </w:tcPr>
          <w:p>
            <w:pPr>
              <w:pStyle w:val="TableParagraph"/>
              <w:spacing w:before="100"/>
              <w:ind w:left="18"/>
              <w:jc w:val="center"/>
              <w:rPr>
                <w:b/>
                <w:sz w:val="16"/>
              </w:rPr>
            </w:pPr>
            <w:r>
              <w:rPr>
                <w:b/>
                <w:spacing w:val="-2"/>
                <w:sz w:val="16"/>
              </w:rPr>
              <w:t>TOTAL</w:t>
            </w:r>
          </w:p>
        </w:tc>
      </w:tr>
      <w:tr>
        <w:trPr>
          <w:trHeight w:val="429" w:hRule="atLeast"/>
        </w:trPr>
        <w:tc>
          <w:tcPr>
            <w:tcW w:w="2691" w:type="dxa"/>
            <w:tcBorders>
              <w:left w:val="single" w:sz="8" w:space="0" w:color="000000"/>
              <w:bottom w:val="single" w:sz="8" w:space="0" w:color="000000"/>
              <w:right w:val="single" w:sz="8" w:space="0" w:color="000000"/>
            </w:tcBorders>
          </w:tcPr>
          <w:p>
            <w:pPr>
              <w:pStyle w:val="TableParagraph"/>
              <w:spacing w:before="100"/>
              <w:ind w:left="16" w:right="2"/>
              <w:jc w:val="center"/>
              <w:rPr>
                <w:b/>
                <w:sz w:val="16"/>
              </w:rPr>
            </w:pPr>
            <w:r>
              <w:rPr>
                <w:b/>
                <w:sz w:val="16"/>
              </w:rPr>
              <w:t>0</w:t>
            </w:r>
            <w:r>
              <w:rPr>
                <w:b/>
                <w:spacing w:val="2"/>
                <w:sz w:val="16"/>
              </w:rPr>
              <w:t> </w:t>
            </w:r>
            <w:r>
              <w:rPr>
                <w:b/>
                <w:sz w:val="16"/>
              </w:rPr>
              <w:t>-</w:t>
            </w:r>
            <w:r>
              <w:rPr>
                <w:b/>
                <w:spacing w:val="-3"/>
                <w:sz w:val="16"/>
              </w:rPr>
              <w:t> </w:t>
            </w:r>
            <w:r>
              <w:rPr>
                <w:b/>
                <w:sz w:val="16"/>
              </w:rPr>
              <w:t>5</w:t>
            </w:r>
            <w:r>
              <w:rPr>
                <w:b/>
                <w:spacing w:val="1"/>
                <w:sz w:val="16"/>
              </w:rPr>
              <w:t> </w:t>
            </w:r>
            <w:r>
              <w:rPr>
                <w:b/>
                <w:spacing w:val="-4"/>
                <w:sz w:val="16"/>
              </w:rPr>
              <w:t>AÑOS</w:t>
            </w:r>
          </w:p>
        </w:tc>
        <w:tc>
          <w:tcPr>
            <w:tcW w:w="1925" w:type="dxa"/>
            <w:tcBorders>
              <w:left w:val="single" w:sz="8" w:space="0" w:color="000000"/>
              <w:bottom w:val="single" w:sz="8" w:space="0" w:color="000000"/>
              <w:right w:val="single" w:sz="8" w:space="0" w:color="000000"/>
            </w:tcBorders>
          </w:tcPr>
          <w:p>
            <w:pPr>
              <w:pStyle w:val="TableParagraph"/>
              <w:spacing w:before="98"/>
              <w:ind w:left="17"/>
              <w:jc w:val="center"/>
              <w:rPr>
                <w:sz w:val="20"/>
              </w:rPr>
            </w:pPr>
            <w:r>
              <w:rPr>
                <w:spacing w:val="-2"/>
                <w:sz w:val="20"/>
              </w:rPr>
              <w:t>75.272</w:t>
            </w:r>
          </w:p>
        </w:tc>
        <w:tc>
          <w:tcPr>
            <w:tcW w:w="1550" w:type="dxa"/>
            <w:tcBorders>
              <w:left w:val="single" w:sz="8" w:space="0" w:color="000000"/>
              <w:bottom w:val="single" w:sz="8" w:space="0" w:color="000000"/>
              <w:right w:val="single" w:sz="8" w:space="0" w:color="000000"/>
            </w:tcBorders>
          </w:tcPr>
          <w:p>
            <w:pPr>
              <w:pStyle w:val="TableParagraph"/>
              <w:spacing w:before="98"/>
              <w:ind w:left="20" w:right="2"/>
              <w:jc w:val="center"/>
              <w:rPr>
                <w:sz w:val="20"/>
              </w:rPr>
            </w:pPr>
            <w:r>
              <w:rPr>
                <w:spacing w:val="-2"/>
                <w:sz w:val="20"/>
              </w:rPr>
              <w:t>74.074</w:t>
            </w:r>
          </w:p>
        </w:tc>
        <w:tc>
          <w:tcPr>
            <w:tcW w:w="1551" w:type="dxa"/>
            <w:tcBorders>
              <w:left w:val="single" w:sz="8" w:space="0" w:color="000000"/>
              <w:bottom w:val="single" w:sz="8" w:space="0" w:color="000000"/>
              <w:right w:val="single" w:sz="8" w:space="0" w:color="000000"/>
            </w:tcBorders>
          </w:tcPr>
          <w:p>
            <w:pPr>
              <w:pStyle w:val="TableParagraph"/>
              <w:spacing w:before="98"/>
              <w:ind w:left="20" w:right="3"/>
              <w:jc w:val="center"/>
              <w:rPr>
                <w:sz w:val="20"/>
              </w:rPr>
            </w:pPr>
            <w:r>
              <w:rPr>
                <w:spacing w:val="-2"/>
                <w:sz w:val="20"/>
              </w:rPr>
              <w:t>149.346</w:t>
            </w:r>
          </w:p>
        </w:tc>
      </w:tr>
      <w:tr>
        <w:trPr>
          <w:trHeight w:val="419" w:hRule="atLeast"/>
        </w:trPr>
        <w:tc>
          <w:tcPr>
            <w:tcW w:w="2691" w:type="dxa"/>
            <w:tcBorders>
              <w:top w:val="single" w:sz="8" w:space="0" w:color="000000"/>
              <w:left w:val="single" w:sz="8" w:space="0" w:color="000000"/>
              <w:bottom w:val="single" w:sz="8" w:space="0" w:color="000000"/>
              <w:right w:val="single" w:sz="8" w:space="0" w:color="000000"/>
            </w:tcBorders>
          </w:tcPr>
          <w:p>
            <w:pPr>
              <w:pStyle w:val="TableParagraph"/>
              <w:spacing w:before="90"/>
              <w:ind w:left="16" w:right="4"/>
              <w:jc w:val="center"/>
              <w:rPr>
                <w:b/>
                <w:sz w:val="16"/>
              </w:rPr>
            </w:pPr>
            <w:r>
              <w:rPr>
                <w:b/>
                <w:sz w:val="16"/>
              </w:rPr>
              <w:t>6</w:t>
            </w:r>
            <w:r>
              <w:rPr>
                <w:b/>
                <w:spacing w:val="2"/>
                <w:sz w:val="16"/>
              </w:rPr>
              <w:t> </w:t>
            </w:r>
            <w:r>
              <w:rPr>
                <w:b/>
                <w:sz w:val="16"/>
              </w:rPr>
              <w:t>-</w:t>
            </w:r>
            <w:r>
              <w:rPr>
                <w:b/>
                <w:spacing w:val="-3"/>
                <w:sz w:val="16"/>
              </w:rPr>
              <w:t> </w:t>
            </w:r>
            <w:r>
              <w:rPr>
                <w:b/>
                <w:sz w:val="16"/>
              </w:rPr>
              <w:t>11 </w:t>
            </w:r>
            <w:r>
              <w:rPr>
                <w:b/>
                <w:spacing w:val="-4"/>
                <w:sz w:val="16"/>
              </w:rPr>
              <w:t>AÑOS</w:t>
            </w:r>
          </w:p>
        </w:tc>
        <w:tc>
          <w:tcPr>
            <w:tcW w:w="1925" w:type="dxa"/>
            <w:tcBorders>
              <w:top w:val="single" w:sz="8" w:space="0" w:color="000000"/>
              <w:left w:val="single" w:sz="8" w:space="0" w:color="000000"/>
              <w:bottom w:val="single" w:sz="8" w:space="0" w:color="000000"/>
              <w:right w:val="single" w:sz="8" w:space="0" w:color="000000"/>
            </w:tcBorders>
          </w:tcPr>
          <w:p>
            <w:pPr>
              <w:pStyle w:val="TableParagraph"/>
              <w:spacing w:before="91"/>
              <w:ind w:left="17"/>
              <w:jc w:val="center"/>
              <w:rPr>
                <w:sz w:val="20"/>
              </w:rPr>
            </w:pPr>
            <w:r>
              <w:rPr>
                <w:spacing w:val="-2"/>
                <w:sz w:val="20"/>
              </w:rPr>
              <w:t>414.938</w:t>
            </w:r>
          </w:p>
        </w:tc>
        <w:tc>
          <w:tcPr>
            <w:tcW w:w="1550" w:type="dxa"/>
            <w:tcBorders>
              <w:top w:val="single" w:sz="8" w:space="0" w:color="000000"/>
              <w:left w:val="single" w:sz="8" w:space="0" w:color="000000"/>
              <w:bottom w:val="single" w:sz="8" w:space="0" w:color="000000"/>
              <w:right w:val="single" w:sz="8" w:space="0" w:color="000000"/>
            </w:tcBorders>
          </w:tcPr>
          <w:p>
            <w:pPr>
              <w:pStyle w:val="TableParagraph"/>
              <w:spacing w:before="91"/>
              <w:ind w:left="20" w:right="2"/>
              <w:jc w:val="center"/>
              <w:rPr>
                <w:sz w:val="20"/>
              </w:rPr>
            </w:pPr>
            <w:r>
              <w:rPr>
                <w:spacing w:val="-2"/>
                <w:sz w:val="20"/>
              </w:rPr>
              <w:t>400.727</w:t>
            </w:r>
          </w:p>
        </w:tc>
        <w:tc>
          <w:tcPr>
            <w:tcW w:w="1551" w:type="dxa"/>
            <w:tcBorders>
              <w:top w:val="single" w:sz="8" w:space="0" w:color="000000"/>
              <w:left w:val="single" w:sz="8" w:space="0" w:color="000000"/>
              <w:bottom w:val="single" w:sz="8" w:space="0" w:color="000000"/>
              <w:right w:val="single" w:sz="8" w:space="0" w:color="000000"/>
            </w:tcBorders>
          </w:tcPr>
          <w:p>
            <w:pPr>
              <w:pStyle w:val="TableParagraph"/>
              <w:spacing w:before="91"/>
              <w:ind w:left="20" w:right="3"/>
              <w:jc w:val="center"/>
              <w:rPr>
                <w:sz w:val="20"/>
              </w:rPr>
            </w:pPr>
            <w:r>
              <w:rPr>
                <w:spacing w:val="-2"/>
                <w:sz w:val="20"/>
              </w:rPr>
              <w:t>815.665</w:t>
            </w:r>
          </w:p>
        </w:tc>
      </w:tr>
      <w:tr>
        <w:trPr>
          <w:trHeight w:val="421" w:hRule="atLeast"/>
        </w:trPr>
        <w:tc>
          <w:tcPr>
            <w:tcW w:w="2691" w:type="dxa"/>
            <w:tcBorders>
              <w:top w:val="single" w:sz="8" w:space="0" w:color="000000"/>
              <w:left w:val="single" w:sz="8" w:space="0" w:color="000000"/>
              <w:bottom w:val="single" w:sz="8" w:space="0" w:color="000000"/>
              <w:right w:val="single" w:sz="8" w:space="0" w:color="000000"/>
            </w:tcBorders>
          </w:tcPr>
          <w:p>
            <w:pPr>
              <w:pStyle w:val="TableParagraph"/>
              <w:spacing w:before="92"/>
              <w:ind w:left="16"/>
              <w:jc w:val="center"/>
              <w:rPr>
                <w:b/>
                <w:sz w:val="16"/>
              </w:rPr>
            </w:pPr>
            <w:r>
              <w:rPr>
                <w:b/>
                <w:sz w:val="16"/>
              </w:rPr>
              <w:t>12</w:t>
            </w:r>
            <w:r>
              <w:rPr>
                <w:b/>
                <w:spacing w:val="-2"/>
                <w:sz w:val="16"/>
              </w:rPr>
              <w:t> </w:t>
            </w:r>
            <w:r>
              <w:rPr>
                <w:b/>
                <w:sz w:val="16"/>
              </w:rPr>
              <w:t>- 18</w:t>
            </w:r>
            <w:r>
              <w:rPr>
                <w:b/>
                <w:spacing w:val="1"/>
                <w:sz w:val="16"/>
              </w:rPr>
              <w:t> </w:t>
            </w:r>
            <w:r>
              <w:rPr>
                <w:b/>
                <w:spacing w:val="-4"/>
                <w:sz w:val="16"/>
              </w:rPr>
              <w:t>AÑOS</w:t>
            </w:r>
          </w:p>
        </w:tc>
        <w:tc>
          <w:tcPr>
            <w:tcW w:w="1925" w:type="dxa"/>
            <w:tcBorders>
              <w:top w:val="single" w:sz="8" w:space="0" w:color="000000"/>
              <w:left w:val="single" w:sz="8" w:space="0" w:color="000000"/>
              <w:bottom w:val="single" w:sz="8" w:space="0" w:color="000000"/>
              <w:right w:val="single" w:sz="8" w:space="0" w:color="000000"/>
            </w:tcBorders>
          </w:tcPr>
          <w:p>
            <w:pPr>
              <w:pStyle w:val="TableParagraph"/>
              <w:spacing w:before="91"/>
              <w:ind w:left="17" w:right="1"/>
              <w:jc w:val="center"/>
              <w:rPr>
                <w:sz w:val="20"/>
              </w:rPr>
            </w:pPr>
            <w:r>
              <w:rPr>
                <w:spacing w:val="-2"/>
                <w:sz w:val="20"/>
              </w:rPr>
              <w:t>60.586</w:t>
            </w:r>
          </w:p>
        </w:tc>
        <w:tc>
          <w:tcPr>
            <w:tcW w:w="1550" w:type="dxa"/>
            <w:tcBorders>
              <w:top w:val="single" w:sz="8" w:space="0" w:color="000000"/>
              <w:left w:val="single" w:sz="8" w:space="0" w:color="000000"/>
              <w:bottom w:val="single" w:sz="8" w:space="0" w:color="000000"/>
              <w:right w:val="single" w:sz="8" w:space="0" w:color="000000"/>
            </w:tcBorders>
          </w:tcPr>
          <w:p>
            <w:pPr>
              <w:pStyle w:val="TableParagraph"/>
              <w:spacing w:before="91"/>
              <w:ind w:left="20" w:right="3"/>
              <w:jc w:val="center"/>
              <w:rPr>
                <w:sz w:val="20"/>
              </w:rPr>
            </w:pPr>
            <w:r>
              <w:rPr>
                <w:spacing w:val="-2"/>
                <w:sz w:val="20"/>
              </w:rPr>
              <w:t>55.299</w:t>
            </w:r>
          </w:p>
        </w:tc>
        <w:tc>
          <w:tcPr>
            <w:tcW w:w="1551" w:type="dxa"/>
            <w:tcBorders>
              <w:top w:val="single" w:sz="8" w:space="0" w:color="000000"/>
              <w:left w:val="single" w:sz="8" w:space="0" w:color="000000"/>
              <w:bottom w:val="single" w:sz="8" w:space="0" w:color="000000"/>
              <w:right w:val="single" w:sz="8" w:space="0" w:color="000000"/>
            </w:tcBorders>
          </w:tcPr>
          <w:p>
            <w:pPr>
              <w:pStyle w:val="TableParagraph"/>
              <w:spacing w:before="91"/>
              <w:ind w:left="20" w:right="3"/>
              <w:jc w:val="center"/>
              <w:rPr>
                <w:sz w:val="20"/>
              </w:rPr>
            </w:pPr>
            <w:r>
              <w:rPr>
                <w:spacing w:val="-2"/>
                <w:sz w:val="20"/>
              </w:rPr>
              <w:t>115.885</w:t>
            </w:r>
          </w:p>
        </w:tc>
      </w:tr>
      <w:tr>
        <w:trPr>
          <w:trHeight w:val="419" w:hRule="atLeast"/>
        </w:trPr>
        <w:tc>
          <w:tcPr>
            <w:tcW w:w="2691" w:type="dxa"/>
            <w:tcBorders>
              <w:top w:val="single" w:sz="8" w:space="0" w:color="000000"/>
              <w:left w:val="single" w:sz="8" w:space="0" w:color="000000"/>
              <w:bottom w:val="single" w:sz="8" w:space="0" w:color="000000"/>
              <w:right w:val="single" w:sz="8" w:space="0" w:color="000000"/>
            </w:tcBorders>
          </w:tcPr>
          <w:p>
            <w:pPr>
              <w:pStyle w:val="TableParagraph"/>
              <w:spacing w:before="90"/>
              <w:ind w:left="16" w:right="2"/>
              <w:jc w:val="center"/>
              <w:rPr>
                <w:b/>
                <w:sz w:val="16"/>
              </w:rPr>
            </w:pPr>
            <w:r>
              <w:rPr>
                <w:b/>
                <w:sz w:val="16"/>
              </w:rPr>
              <w:t>18-</w:t>
            </w:r>
            <w:r>
              <w:rPr>
                <w:b/>
                <w:spacing w:val="-3"/>
                <w:sz w:val="16"/>
              </w:rPr>
              <w:t> </w:t>
            </w:r>
            <w:r>
              <w:rPr>
                <w:b/>
                <w:sz w:val="16"/>
              </w:rPr>
              <w:t>26</w:t>
            </w:r>
            <w:r>
              <w:rPr>
                <w:b/>
                <w:spacing w:val="1"/>
                <w:sz w:val="16"/>
              </w:rPr>
              <w:t> </w:t>
            </w:r>
            <w:r>
              <w:rPr>
                <w:b/>
                <w:spacing w:val="-4"/>
                <w:sz w:val="16"/>
              </w:rPr>
              <w:t>AÑOS</w:t>
            </w:r>
          </w:p>
        </w:tc>
        <w:tc>
          <w:tcPr>
            <w:tcW w:w="1925" w:type="dxa"/>
            <w:tcBorders>
              <w:top w:val="single" w:sz="8" w:space="0" w:color="000000"/>
              <w:left w:val="single" w:sz="8" w:space="0" w:color="000000"/>
              <w:bottom w:val="single" w:sz="8" w:space="0" w:color="000000"/>
              <w:right w:val="single" w:sz="8" w:space="0" w:color="000000"/>
            </w:tcBorders>
          </w:tcPr>
          <w:p>
            <w:pPr>
              <w:pStyle w:val="TableParagraph"/>
              <w:spacing w:before="89"/>
              <w:ind w:left="17" w:right="1"/>
              <w:jc w:val="center"/>
              <w:rPr>
                <w:sz w:val="20"/>
              </w:rPr>
            </w:pPr>
            <w:r>
              <w:rPr>
                <w:spacing w:val="-2"/>
                <w:sz w:val="20"/>
              </w:rPr>
              <w:t>40.470</w:t>
            </w:r>
          </w:p>
        </w:tc>
        <w:tc>
          <w:tcPr>
            <w:tcW w:w="1550" w:type="dxa"/>
            <w:tcBorders>
              <w:top w:val="single" w:sz="8" w:space="0" w:color="000000"/>
              <w:left w:val="single" w:sz="8" w:space="0" w:color="000000"/>
              <w:bottom w:val="single" w:sz="8" w:space="0" w:color="000000"/>
              <w:right w:val="single" w:sz="8" w:space="0" w:color="000000"/>
            </w:tcBorders>
          </w:tcPr>
          <w:p>
            <w:pPr>
              <w:pStyle w:val="TableParagraph"/>
              <w:spacing w:before="89"/>
              <w:ind w:left="20" w:right="3"/>
              <w:jc w:val="center"/>
              <w:rPr>
                <w:sz w:val="20"/>
              </w:rPr>
            </w:pPr>
            <w:r>
              <w:rPr>
                <w:spacing w:val="-2"/>
                <w:sz w:val="20"/>
              </w:rPr>
              <w:t>36.866</w:t>
            </w:r>
          </w:p>
        </w:tc>
        <w:tc>
          <w:tcPr>
            <w:tcW w:w="1551" w:type="dxa"/>
            <w:tcBorders>
              <w:top w:val="single" w:sz="8" w:space="0" w:color="000000"/>
              <w:left w:val="single" w:sz="8" w:space="0" w:color="000000"/>
              <w:bottom w:val="single" w:sz="8" w:space="0" w:color="000000"/>
              <w:right w:val="single" w:sz="8" w:space="0" w:color="000000"/>
            </w:tcBorders>
          </w:tcPr>
          <w:p>
            <w:pPr>
              <w:pStyle w:val="TableParagraph"/>
              <w:spacing w:before="89"/>
              <w:ind w:left="20" w:right="1"/>
              <w:jc w:val="center"/>
              <w:rPr>
                <w:sz w:val="20"/>
              </w:rPr>
            </w:pPr>
            <w:r>
              <w:rPr>
                <w:spacing w:val="-2"/>
                <w:sz w:val="20"/>
              </w:rPr>
              <w:t>77.336</w:t>
            </w:r>
          </w:p>
        </w:tc>
      </w:tr>
      <w:tr>
        <w:trPr>
          <w:trHeight w:val="419" w:hRule="atLeast"/>
        </w:trPr>
        <w:tc>
          <w:tcPr>
            <w:tcW w:w="2691" w:type="dxa"/>
            <w:tcBorders>
              <w:top w:val="single" w:sz="8" w:space="0" w:color="000000"/>
              <w:left w:val="single" w:sz="8" w:space="0" w:color="000000"/>
              <w:bottom w:val="single" w:sz="8" w:space="0" w:color="000000"/>
              <w:right w:val="single" w:sz="8" w:space="0" w:color="000000"/>
            </w:tcBorders>
          </w:tcPr>
          <w:p>
            <w:pPr>
              <w:pStyle w:val="TableParagraph"/>
              <w:spacing w:before="90"/>
              <w:ind w:left="16"/>
              <w:jc w:val="center"/>
              <w:rPr>
                <w:b/>
                <w:sz w:val="16"/>
              </w:rPr>
            </w:pPr>
            <w:r>
              <w:rPr>
                <w:b/>
                <w:sz w:val="16"/>
              </w:rPr>
              <w:t>27</w:t>
            </w:r>
            <w:r>
              <w:rPr>
                <w:b/>
                <w:spacing w:val="-2"/>
                <w:sz w:val="16"/>
              </w:rPr>
              <w:t> </w:t>
            </w:r>
            <w:r>
              <w:rPr>
                <w:b/>
                <w:sz w:val="16"/>
              </w:rPr>
              <w:t>- 59</w:t>
            </w:r>
            <w:r>
              <w:rPr>
                <w:b/>
                <w:spacing w:val="1"/>
                <w:sz w:val="16"/>
              </w:rPr>
              <w:t> </w:t>
            </w:r>
            <w:r>
              <w:rPr>
                <w:b/>
                <w:spacing w:val="-4"/>
                <w:sz w:val="16"/>
              </w:rPr>
              <w:t>AÑOS</w:t>
            </w:r>
          </w:p>
        </w:tc>
        <w:tc>
          <w:tcPr>
            <w:tcW w:w="1925" w:type="dxa"/>
            <w:tcBorders>
              <w:top w:val="single" w:sz="8" w:space="0" w:color="000000"/>
              <w:left w:val="single" w:sz="8" w:space="0" w:color="000000"/>
              <w:bottom w:val="single" w:sz="8" w:space="0" w:color="000000"/>
              <w:right w:val="single" w:sz="8" w:space="0" w:color="000000"/>
            </w:tcBorders>
          </w:tcPr>
          <w:p>
            <w:pPr>
              <w:pStyle w:val="TableParagraph"/>
              <w:spacing w:before="91"/>
              <w:ind w:left="17" w:right="1"/>
              <w:jc w:val="center"/>
              <w:rPr>
                <w:sz w:val="20"/>
              </w:rPr>
            </w:pPr>
            <w:r>
              <w:rPr>
                <w:spacing w:val="-2"/>
                <w:sz w:val="20"/>
              </w:rPr>
              <w:t>82.715</w:t>
            </w:r>
          </w:p>
        </w:tc>
        <w:tc>
          <w:tcPr>
            <w:tcW w:w="1550" w:type="dxa"/>
            <w:tcBorders>
              <w:top w:val="single" w:sz="8" w:space="0" w:color="000000"/>
              <w:left w:val="single" w:sz="8" w:space="0" w:color="000000"/>
              <w:bottom w:val="single" w:sz="8" w:space="0" w:color="000000"/>
              <w:right w:val="single" w:sz="8" w:space="0" w:color="000000"/>
            </w:tcBorders>
          </w:tcPr>
          <w:p>
            <w:pPr>
              <w:pStyle w:val="TableParagraph"/>
              <w:spacing w:before="91"/>
              <w:ind w:left="20" w:right="3"/>
              <w:jc w:val="center"/>
              <w:rPr>
                <w:sz w:val="20"/>
              </w:rPr>
            </w:pPr>
            <w:r>
              <w:rPr>
                <w:spacing w:val="-2"/>
                <w:sz w:val="20"/>
              </w:rPr>
              <w:t>74.200</w:t>
            </w:r>
          </w:p>
        </w:tc>
        <w:tc>
          <w:tcPr>
            <w:tcW w:w="1551" w:type="dxa"/>
            <w:tcBorders>
              <w:top w:val="single" w:sz="8" w:space="0" w:color="000000"/>
              <w:left w:val="single" w:sz="8" w:space="0" w:color="000000"/>
              <w:bottom w:val="single" w:sz="8" w:space="0" w:color="000000"/>
              <w:right w:val="single" w:sz="8" w:space="0" w:color="000000"/>
            </w:tcBorders>
          </w:tcPr>
          <w:p>
            <w:pPr>
              <w:pStyle w:val="TableParagraph"/>
              <w:spacing w:before="91"/>
              <w:ind w:left="20"/>
              <w:jc w:val="center"/>
              <w:rPr>
                <w:sz w:val="20"/>
              </w:rPr>
            </w:pPr>
            <w:r>
              <w:rPr>
                <w:spacing w:val="-2"/>
                <w:sz w:val="20"/>
              </w:rPr>
              <w:t>156.915</w:t>
            </w:r>
          </w:p>
        </w:tc>
      </w:tr>
      <w:tr>
        <w:trPr>
          <w:trHeight w:val="409" w:hRule="atLeast"/>
        </w:trPr>
        <w:tc>
          <w:tcPr>
            <w:tcW w:w="2691" w:type="dxa"/>
            <w:tcBorders>
              <w:top w:val="single" w:sz="8" w:space="0" w:color="000000"/>
              <w:left w:val="single" w:sz="8" w:space="0" w:color="000000"/>
              <w:bottom w:val="single" w:sz="8" w:space="0" w:color="000000"/>
              <w:right w:val="single" w:sz="8" w:space="0" w:color="000000"/>
            </w:tcBorders>
          </w:tcPr>
          <w:p>
            <w:pPr>
              <w:pStyle w:val="TableParagraph"/>
              <w:spacing w:before="83"/>
              <w:ind w:left="16" w:right="7"/>
              <w:jc w:val="center"/>
              <w:rPr>
                <w:b/>
                <w:sz w:val="16"/>
              </w:rPr>
            </w:pPr>
            <w:r>
              <w:rPr>
                <w:b/>
                <w:sz w:val="16"/>
              </w:rPr>
              <w:t>60</w:t>
            </w:r>
            <w:r>
              <w:rPr>
                <w:b/>
                <w:spacing w:val="-3"/>
                <w:sz w:val="16"/>
              </w:rPr>
              <w:t> </w:t>
            </w:r>
            <w:r>
              <w:rPr>
                <w:b/>
                <w:sz w:val="16"/>
              </w:rPr>
              <w:t>en</w:t>
            </w:r>
            <w:r>
              <w:rPr>
                <w:b/>
                <w:spacing w:val="-3"/>
                <w:sz w:val="16"/>
              </w:rPr>
              <w:t> </w:t>
            </w:r>
            <w:r>
              <w:rPr>
                <w:b/>
                <w:spacing w:val="-2"/>
                <w:sz w:val="16"/>
              </w:rPr>
              <w:t>adelante</w:t>
            </w:r>
          </w:p>
        </w:tc>
        <w:tc>
          <w:tcPr>
            <w:tcW w:w="1925" w:type="dxa"/>
            <w:tcBorders>
              <w:top w:val="single" w:sz="8" w:space="0" w:color="000000"/>
              <w:left w:val="single" w:sz="8" w:space="0" w:color="000000"/>
              <w:bottom w:val="single" w:sz="8" w:space="0" w:color="000000"/>
              <w:right w:val="single" w:sz="8" w:space="0" w:color="000000"/>
            </w:tcBorders>
          </w:tcPr>
          <w:p>
            <w:pPr>
              <w:pStyle w:val="TableParagraph"/>
              <w:spacing w:before="81"/>
              <w:ind w:left="17"/>
              <w:jc w:val="center"/>
              <w:rPr>
                <w:sz w:val="20"/>
              </w:rPr>
            </w:pPr>
            <w:r>
              <w:rPr>
                <w:spacing w:val="-2"/>
                <w:sz w:val="20"/>
              </w:rPr>
              <w:t>170.613</w:t>
            </w:r>
          </w:p>
        </w:tc>
        <w:tc>
          <w:tcPr>
            <w:tcW w:w="1550" w:type="dxa"/>
            <w:tcBorders>
              <w:top w:val="single" w:sz="8" w:space="0" w:color="000000"/>
              <w:left w:val="single" w:sz="8" w:space="0" w:color="000000"/>
              <w:bottom w:val="single" w:sz="8" w:space="0" w:color="000000"/>
              <w:right w:val="single" w:sz="8" w:space="0" w:color="000000"/>
            </w:tcBorders>
          </w:tcPr>
          <w:p>
            <w:pPr>
              <w:pStyle w:val="TableParagraph"/>
              <w:spacing w:before="81"/>
              <w:ind w:left="20" w:right="2"/>
              <w:jc w:val="center"/>
              <w:rPr>
                <w:sz w:val="20"/>
              </w:rPr>
            </w:pPr>
            <w:r>
              <w:rPr>
                <w:spacing w:val="-2"/>
                <w:sz w:val="20"/>
              </w:rPr>
              <w:t>114.240</w:t>
            </w:r>
          </w:p>
        </w:tc>
        <w:tc>
          <w:tcPr>
            <w:tcW w:w="1551" w:type="dxa"/>
            <w:tcBorders>
              <w:top w:val="single" w:sz="8" w:space="0" w:color="000000"/>
              <w:left w:val="single" w:sz="8" w:space="0" w:color="000000"/>
              <w:bottom w:val="single" w:sz="8" w:space="0" w:color="000000"/>
              <w:right w:val="single" w:sz="8" w:space="0" w:color="000000"/>
            </w:tcBorders>
          </w:tcPr>
          <w:p>
            <w:pPr>
              <w:pStyle w:val="TableParagraph"/>
              <w:spacing w:before="81"/>
              <w:ind w:left="20" w:right="3"/>
              <w:jc w:val="center"/>
              <w:rPr>
                <w:sz w:val="20"/>
              </w:rPr>
            </w:pPr>
            <w:r>
              <w:rPr>
                <w:spacing w:val="-2"/>
                <w:sz w:val="20"/>
              </w:rPr>
              <w:t>284.853</w:t>
            </w:r>
          </w:p>
        </w:tc>
      </w:tr>
      <w:tr>
        <w:trPr>
          <w:trHeight w:val="412" w:hRule="atLeast"/>
        </w:trPr>
        <w:tc>
          <w:tcPr>
            <w:tcW w:w="2691" w:type="dxa"/>
            <w:tcBorders>
              <w:top w:val="single" w:sz="8" w:space="0" w:color="000000"/>
              <w:left w:val="single" w:sz="8" w:space="0" w:color="000000"/>
              <w:bottom w:val="single" w:sz="8" w:space="0" w:color="000000"/>
              <w:right w:val="single" w:sz="8" w:space="0" w:color="000000"/>
            </w:tcBorders>
          </w:tcPr>
          <w:p>
            <w:pPr>
              <w:pStyle w:val="TableParagraph"/>
              <w:spacing w:before="83"/>
              <w:ind w:left="16" w:right="2"/>
              <w:jc w:val="center"/>
              <w:rPr>
                <w:b/>
                <w:sz w:val="16"/>
              </w:rPr>
            </w:pPr>
            <w:r>
              <w:rPr>
                <w:b/>
                <w:sz w:val="16"/>
              </w:rPr>
              <w:t>TOTAL</w:t>
            </w:r>
            <w:r>
              <w:rPr>
                <w:b/>
                <w:spacing w:val="-6"/>
                <w:sz w:val="16"/>
              </w:rPr>
              <w:t> </w:t>
            </w:r>
            <w:r>
              <w:rPr>
                <w:b/>
                <w:spacing w:val="-2"/>
                <w:sz w:val="16"/>
              </w:rPr>
              <w:t>POBLACION</w:t>
            </w:r>
          </w:p>
        </w:tc>
        <w:tc>
          <w:tcPr>
            <w:tcW w:w="1925" w:type="dxa"/>
            <w:tcBorders>
              <w:top w:val="single" w:sz="8" w:space="0" w:color="000000"/>
              <w:left w:val="single" w:sz="8" w:space="0" w:color="000000"/>
              <w:bottom w:val="single" w:sz="8" w:space="0" w:color="000000"/>
              <w:right w:val="single" w:sz="8" w:space="0" w:color="000000"/>
            </w:tcBorders>
          </w:tcPr>
          <w:p>
            <w:pPr>
              <w:pStyle w:val="TableParagraph"/>
              <w:spacing w:before="81"/>
              <w:ind w:left="17"/>
              <w:jc w:val="center"/>
              <w:rPr>
                <w:b/>
                <w:sz w:val="20"/>
              </w:rPr>
            </w:pPr>
            <w:r>
              <w:rPr>
                <w:b/>
                <w:spacing w:val="-2"/>
                <w:sz w:val="20"/>
              </w:rPr>
              <w:t>844.594</w:t>
            </w:r>
          </w:p>
        </w:tc>
        <w:tc>
          <w:tcPr>
            <w:tcW w:w="1550" w:type="dxa"/>
            <w:tcBorders>
              <w:top w:val="single" w:sz="8" w:space="0" w:color="000000"/>
              <w:left w:val="single" w:sz="8" w:space="0" w:color="000000"/>
              <w:bottom w:val="single" w:sz="8" w:space="0" w:color="000000"/>
              <w:right w:val="single" w:sz="8" w:space="0" w:color="000000"/>
            </w:tcBorders>
          </w:tcPr>
          <w:p>
            <w:pPr>
              <w:pStyle w:val="TableParagraph"/>
              <w:spacing w:before="81"/>
              <w:ind w:left="20"/>
              <w:jc w:val="center"/>
              <w:rPr>
                <w:b/>
                <w:sz w:val="20"/>
              </w:rPr>
            </w:pPr>
            <w:r>
              <w:rPr>
                <w:b/>
                <w:spacing w:val="-2"/>
                <w:sz w:val="20"/>
              </w:rPr>
              <w:t>755.406</w:t>
            </w:r>
          </w:p>
        </w:tc>
        <w:tc>
          <w:tcPr>
            <w:tcW w:w="1551" w:type="dxa"/>
            <w:tcBorders>
              <w:top w:val="single" w:sz="8" w:space="0" w:color="000000"/>
              <w:left w:val="single" w:sz="8" w:space="0" w:color="000000"/>
              <w:bottom w:val="single" w:sz="8" w:space="0" w:color="000000"/>
              <w:right w:val="single" w:sz="8" w:space="0" w:color="000000"/>
            </w:tcBorders>
          </w:tcPr>
          <w:p>
            <w:pPr>
              <w:pStyle w:val="TableParagraph"/>
              <w:spacing w:before="81"/>
              <w:ind w:left="20" w:right="3"/>
              <w:jc w:val="center"/>
              <w:rPr>
                <w:b/>
                <w:sz w:val="20"/>
              </w:rPr>
            </w:pPr>
            <w:r>
              <w:rPr>
                <w:b/>
                <w:spacing w:val="-2"/>
                <w:sz w:val="20"/>
              </w:rPr>
              <w:t>1.600.000</w:t>
            </w:r>
          </w:p>
        </w:tc>
      </w:tr>
    </w:tbl>
    <w:p>
      <w:pPr>
        <w:spacing w:before="8"/>
        <w:ind w:left="1111" w:right="0" w:hanging="483"/>
        <w:jc w:val="left"/>
        <w:rPr>
          <w:sz w:val="16"/>
        </w:rPr>
      </w:pPr>
      <w:r>
        <w:rPr>
          <w:i/>
          <w:sz w:val="16"/>
        </w:rPr>
        <w:t>Fuente:</w:t>
      </w:r>
      <w:r>
        <w:rPr>
          <w:i/>
          <w:spacing w:val="-1"/>
          <w:sz w:val="16"/>
        </w:rPr>
        <w:t> </w:t>
      </w:r>
      <w:r>
        <w:rPr>
          <w:sz w:val="16"/>
        </w:rPr>
        <w:t>Nota. Los</w:t>
      </w:r>
      <w:r>
        <w:rPr>
          <w:spacing w:val="-3"/>
          <w:sz w:val="16"/>
        </w:rPr>
        <w:t> </w:t>
      </w:r>
      <w:r>
        <w:rPr>
          <w:sz w:val="16"/>
        </w:rPr>
        <w:t>valores</w:t>
      </w:r>
      <w:r>
        <w:rPr>
          <w:spacing w:val="-3"/>
          <w:sz w:val="16"/>
        </w:rPr>
        <w:t> </w:t>
      </w:r>
      <w:r>
        <w:rPr>
          <w:sz w:val="16"/>
        </w:rPr>
        <w:t>establecidos</w:t>
      </w:r>
      <w:r>
        <w:rPr>
          <w:spacing w:val="-1"/>
          <w:sz w:val="16"/>
        </w:rPr>
        <w:t> </w:t>
      </w:r>
      <w:r>
        <w:rPr>
          <w:sz w:val="16"/>
        </w:rPr>
        <w:t>en</w:t>
      </w:r>
      <w:r>
        <w:rPr>
          <w:spacing w:val="-2"/>
          <w:sz w:val="16"/>
        </w:rPr>
        <w:t> </w:t>
      </w:r>
      <w:r>
        <w:rPr>
          <w:sz w:val="16"/>
        </w:rPr>
        <w:t>cada</w:t>
      </w:r>
      <w:r>
        <w:rPr>
          <w:spacing w:val="-3"/>
          <w:sz w:val="16"/>
        </w:rPr>
        <w:t> </w:t>
      </w:r>
      <w:r>
        <w:rPr>
          <w:sz w:val="16"/>
        </w:rPr>
        <w:t>una</w:t>
      </w:r>
      <w:r>
        <w:rPr>
          <w:spacing w:val="-3"/>
          <w:sz w:val="16"/>
        </w:rPr>
        <w:t> </w:t>
      </w:r>
      <w:r>
        <w:rPr>
          <w:sz w:val="16"/>
        </w:rPr>
        <w:t>de</w:t>
      </w:r>
      <w:r>
        <w:rPr>
          <w:spacing w:val="-3"/>
          <w:sz w:val="16"/>
        </w:rPr>
        <w:t> </w:t>
      </w:r>
      <w:r>
        <w:rPr>
          <w:sz w:val="16"/>
        </w:rPr>
        <w:t>las</w:t>
      </w:r>
      <w:r>
        <w:rPr>
          <w:spacing w:val="-3"/>
          <w:sz w:val="16"/>
        </w:rPr>
        <w:t> </w:t>
      </w:r>
      <w:r>
        <w:rPr>
          <w:sz w:val="16"/>
        </w:rPr>
        <w:t>categorías</w:t>
      </w:r>
      <w:r>
        <w:rPr>
          <w:spacing w:val="-3"/>
          <w:sz w:val="16"/>
        </w:rPr>
        <w:t> </w:t>
      </w:r>
      <w:r>
        <w:rPr>
          <w:sz w:val="16"/>
        </w:rPr>
        <w:t>de</w:t>
      </w:r>
      <w:r>
        <w:rPr>
          <w:spacing w:val="-3"/>
          <w:sz w:val="16"/>
        </w:rPr>
        <w:t> </w:t>
      </w:r>
      <w:r>
        <w:rPr>
          <w:sz w:val="16"/>
        </w:rPr>
        <w:t>la</w:t>
      </w:r>
      <w:r>
        <w:rPr>
          <w:spacing w:val="-3"/>
          <w:sz w:val="16"/>
        </w:rPr>
        <w:t> </w:t>
      </w:r>
      <w:r>
        <w:rPr>
          <w:sz w:val="16"/>
        </w:rPr>
        <w:t>población</w:t>
      </w:r>
      <w:r>
        <w:rPr>
          <w:spacing w:val="-2"/>
          <w:sz w:val="16"/>
        </w:rPr>
        <w:t> </w:t>
      </w:r>
      <w:r>
        <w:rPr>
          <w:sz w:val="16"/>
        </w:rPr>
        <w:t>son</w:t>
      </w:r>
      <w:r>
        <w:rPr>
          <w:spacing w:val="-2"/>
          <w:sz w:val="16"/>
        </w:rPr>
        <w:t> </w:t>
      </w:r>
      <w:r>
        <w:rPr>
          <w:sz w:val="16"/>
        </w:rPr>
        <w:t>valores</w:t>
      </w:r>
      <w:r>
        <w:rPr>
          <w:spacing w:val="-3"/>
          <w:sz w:val="16"/>
        </w:rPr>
        <w:t> </w:t>
      </w:r>
      <w:r>
        <w:rPr>
          <w:sz w:val="16"/>
        </w:rPr>
        <w:t>estimados</w:t>
      </w:r>
      <w:r>
        <w:rPr>
          <w:spacing w:val="-1"/>
          <w:sz w:val="16"/>
        </w:rPr>
        <w:t> </w:t>
      </w:r>
      <w:r>
        <w:rPr>
          <w:sz w:val="16"/>
        </w:rPr>
        <w:t>teniendo</w:t>
      </w:r>
      <w:r>
        <w:rPr>
          <w:spacing w:val="-2"/>
          <w:sz w:val="16"/>
        </w:rPr>
        <w:t> </w:t>
      </w:r>
      <w:r>
        <w:rPr>
          <w:sz w:val="16"/>
        </w:rPr>
        <w:t>en</w:t>
      </w:r>
      <w:r>
        <w:rPr>
          <w:spacing w:val="-2"/>
          <w:sz w:val="16"/>
        </w:rPr>
        <w:t> </w:t>
      </w:r>
      <w:r>
        <w:rPr>
          <w:sz w:val="16"/>
        </w:rPr>
        <w:t>los</w:t>
      </w:r>
      <w:r>
        <w:rPr>
          <w:spacing w:val="-3"/>
          <w:sz w:val="16"/>
        </w:rPr>
        <w:t> </w:t>
      </w:r>
      <w:r>
        <w:rPr>
          <w:sz w:val="16"/>
        </w:rPr>
        <w:t>porcentajes</w:t>
      </w:r>
      <w:r>
        <w:rPr>
          <w:spacing w:val="-3"/>
          <w:sz w:val="16"/>
        </w:rPr>
        <w:t> </w:t>
      </w:r>
      <w:r>
        <w:rPr>
          <w:sz w:val="16"/>
        </w:rPr>
        <w:t>de</w:t>
      </w:r>
      <w:r>
        <w:rPr>
          <w:spacing w:val="40"/>
          <w:sz w:val="16"/>
        </w:rPr>
        <w:t> </w:t>
      </w:r>
      <w:r>
        <w:rPr>
          <w:sz w:val="16"/>
        </w:rPr>
        <w:t>participación de la población en las acciones de educación y participación durante los últimos 4 años. Fuente SDA - OPEL</w:t>
      </w:r>
    </w:p>
    <w:p>
      <w:pPr>
        <w:pStyle w:val="BodyText"/>
        <w:spacing w:before="130"/>
      </w:pPr>
    </w:p>
    <w:tbl>
      <w:tblPr>
        <w:tblW w:w="0" w:type="auto"/>
        <w:jc w:val="left"/>
        <w:tblInd w:w="2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0"/>
        <w:gridCol w:w="1469"/>
        <w:gridCol w:w="899"/>
        <w:gridCol w:w="899"/>
        <w:gridCol w:w="1049"/>
      </w:tblGrid>
      <w:tr>
        <w:trPr>
          <w:trHeight w:val="230" w:hRule="atLeast"/>
        </w:trPr>
        <w:tc>
          <w:tcPr>
            <w:tcW w:w="950" w:type="dxa"/>
            <w:shd w:val="clear" w:color="auto" w:fill="D0CECE"/>
          </w:tcPr>
          <w:p>
            <w:pPr>
              <w:pStyle w:val="TableParagraph"/>
              <w:spacing w:line="198" w:lineRule="exact" w:before="12"/>
              <w:ind w:left="314"/>
              <w:rPr>
                <w:b/>
                <w:sz w:val="18"/>
              </w:rPr>
            </w:pPr>
            <w:r>
              <w:rPr>
                <w:b/>
                <w:spacing w:val="-5"/>
                <w:sz w:val="18"/>
              </w:rPr>
              <w:t>Año</w:t>
            </w:r>
          </w:p>
        </w:tc>
        <w:tc>
          <w:tcPr>
            <w:tcW w:w="1469" w:type="dxa"/>
            <w:shd w:val="clear" w:color="auto" w:fill="D0CECE"/>
          </w:tcPr>
          <w:p>
            <w:pPr>
              <w:pStyle w:val="TableParagraph"/>
              <w:spacing w:line="198" w:lineRule="exact" w:before="12"/>
              <w:ind w:left="9" w:right="1"/>
              <w:jc w:val="center"/>
              <w:rPr>
                <w:b/>
                <w:sz w:val="18"/>
              </w:rPr>
            </w:pPr>
            <w:r>
              <w:rPr>
                <w:b/>
                <w:sz w:val="18"/>
              </w:rPr>
              <w:t>Grupo</w:t>
            </w:r>
            <w:r>
              <w:rPr>
                <w:b/>
                <w:spacing w:val="1"/>
                <w:sz w:val="18"/>
              </w:rPr>
              <w:t> </w:t>
            </w:r>
            <w:r>
              <w:rPr>
                <w:b/>
                <w:spacing w:val="-2"/>
                <w:sz w:val="18"/>
              </w:rPr>
              <w:t>Etareo</w:t>
            </w:r>
          </w:p>
        </w:tc>
        <w:tc>
          <w:tcPr>
            <w:tcW w:w="899" w:type="dxa"/>
            <w:shd w:val="clear" w:color="auto" w:fill="D0CECE"/>
          </w:tcPr>
          <w:p>
            <w:pPr>
              <w:pStyle w:val="TableParagraph"/>
              <w:spacing w:line="198" w:lineRule="exact" w:before="12"/>
              <w:ind w:right="123"/>
              <w:jc w:val="right"/>
              <w:rPr>
                <w:b/>
                <w:sz w:val="18"/>
              </w:rPr>
            </w:pPr>
            <w:r>
              <w:rPr>
                <w:b/>
                <w:spacing w:val="-2"/>
                <w:sz w:val="18"/>
              </w:rPr>
              <w:t>Mujeres</w:t>
            </w:r>
          </w:p>
        </w:tc>
        <w:tc>
          <w:tcPr>
            <w:tcW w:w="899" w:type="dxa"/>
            <w:tcBorders>
              <w:right w:val="single" w:sz="6" w:space="0" w:color="000000"/>
            </w:tcBorders>
            <w:shd w:val="clear" w:color="auto" w:fill="D0CECE"/>
          </w:tcPr>
          <w:p>
            <w:pPr>
              <w:pStyle w:val="TableParagraph"/>
              <w:spacing w:line="198" w:lineRule="exact" w:before="12"/>
              <w:ind w:right="77"/>
              <w:jc w:val="right"/>
              <w:rPr>
                <w:b/>
                <w:sz w:val="18"/>
              </w:rPr>
            </w:pPr>
            <w:r>
              <w:rPr>
                <w:b/>
                <w:spacing w:val="-2"/>
                <w:sz w:val="18"/>
              </w:rPr>
              <w:t>Hombres</w:t>
            </w:r>
          </w:p>
        </w:tc>
        <w:tc>
          <w:tcPr>
            <w:tcW w:w="1049" w:type="dxa"/>
            <w:tcBorders>
              <w:left w:val="single" w:sz="6" w:space="0" w:color="000000"/>
            </w:tcBorders>
            <w:shd w:val="clear" w:color="auto" w:fill="D0CECE"/>
          </w:tcPr>
          <w:p>
            <w:pPr>
              <w:pStyle w:val="TableParagraph"/>
              <w:spacing w:line="198" w:lineRule="exact" w:before="12"/>
              <w:ind w:left="325"/>
              <w:rPr>
                <w:b/>
                <w:sz w:val="18"/>
              </w:rPr>
            </w:pPr>
            <w:r>
              <w:rPr>
                <w:b/>
                <w:spacing w:val="-2"/>
                <w:sz w:val="18"/>
              </w:rPr>
              <w:t>Total</w:t>
            </w:r>
          </w:p>
        </w:tc>
      </w:tr>
      <w:tr>
        <w:trPr>
          <w:trHeight w:val="259" w:hRule="atLeast"/>
        </w:trPr>
        <w:tc>
          <w:tcPr>
            <w:tcW w:w="950" w:type="dxa"/>
            <w:vMerge w:val="restart"/>
          </w:tcPr>
          <w:p>
            <w:pPr>
              <w:pStyle w:val="TableParagraph"/>
              <w:rPr>
                <w:sz w:val="18"/>
              </w:rPr>
            </w:pPr>
          </w:p>
          <w:p>
            <w:pPr>
              <w:pStyle w:val="TableParagraph"/>
              <w:rPr>
                <w:sz w:val="18"/>
              </w:rPr>
            </w:pPr>
          </w:p>
          <w:p>
            <w:pPr>
              <w:pStyle w:val="TableParagraph"/>
              <w:spacing w:before="81"/>
              <w:rPr>
                <w:sz w:val="18"/>
              </w:rPr>
            </w:pPr>
          </w:p>
          <w:p>
            <w:pPr>
              <w:pStyle w:val="TableParagraph"/>
              <w:ind w:left="294"/>
              <w:rPr>
                <w:b/>
                <w:sz w:val="18"/>
              </w:rPr>
            </w:pPr>
            <w:r>
              <w:rPr>
                <w:b/>
                <w:spacing w:val="-4"/>
                <w:sz w:val="18"/>
              </w:rPr>
              <w:t>2024</w:t>
            </w:r>
          </w:p>
        </w:tc>
        <w:tc>
          <w:tcPr>
            <w:tcW w:w="1469" w:type="dxa"/>
          </w:tcPr>
          <w:p>
            <w:pPr>
              <w:pStyle w:val="TableParagraph"/>
              <w:spacing w:before="32"/>
              <w:ind w:left="9" w:right="9"/>
              <w:jc w:val="center"/>
              <w:rPr>
                <w:b/>
                <w:sz w:val="18"/>
              </w:rPr>
            </w:pPr>
            <w:r>
              <w:rPr>
                <w:b/>
                <w:sz w:val="18"/>
              </w:rPr>
              <w:t>0</w:t>
            </w:r>
            <w:r>
              <w:rPr>
                <w:b/>
                <w:spacing w:val="4"/>
                <w:sz w:val="18"/>
              </w:rPr>
              <w:t> </w:t>
            </w:r>
            <w:r>
              <w:rPr>
                <w:b/>
                <w:sz w:val="18"/>
              </w:rPr>
              <w:t>-</w:t>
            </w:r>
            <w:r>
              <w:rPr>
                <w:b/>
                <w:spacing w:val="4"/>
                <w:sz w:val="18"/>
              </w:rPr>
              <w:t> </w:t>
            </w:r>
            <w:r>
              <w:rPr>
                <w:b/>
                <w:sz w:val="18"/>
              </w:rPr>
              <w:t>5</w:t>
            </w:r>
            <w:r>
              <w:rPr>
                <w:b/>
                <w:spacing w:val="4"/>
                <w:sz w:val="18"/>
              </w:rPr>
              <w:t> </w:t>
            </w:r>
            <w:r>
              <w:rPr>
                <w:b/>
                <w:spacing w:val="-4"/>
                <w:sz w:val="18"/>
              </w:rPr>
              <w:t>AÑOS</w:t>
            </w:r>
          </w:p>
        </w:tc>
        <w:tc>
          <w:tcPr>
            <w:tcW w:w="899" w:type="dxa"/>
          </w:tcPr>
          <w:p>
            <w:pPr>
              <w:pStyle w:val="TableParagraph"/>
              <w:spacing w:line="198" w:lineRule="exact" w:before="42"/>
              <w:ind w:right="81"/>
              <w:jc w:val="right"/>
              <w:rPr>
                <w:sz w:val="18"/>
              </w:rPr>
            </w:pPr>
            <w:r>
              <w:rPr>
                <w:spacing w:val="-2"/>
                <w:sz w:val="18"/>
              </w:rPr>
              <w:t>11.761</w:t>
            </w:r>
          </w:p>
        </w:tc>
        <w:tc>
          <w:tcPr>
            <w:tcW w:w="899" w:type="dxa"/>
            <w:tcBorders>
              <w:right w:val="single" w:sz="6" w:space="0" w:color="000000"/>
            </w:tcBorders>
          </w:tcPr>
          <w:p>
            <w:pPr>
              <w:pStyle w:val="TableParagraph"/>
              <w:spacing w:line="198" w:lineRule="exact" w:before="42"/>
              <w:ind w:right="78"/>
              <w:jc w:val="right"/>
              <w:rPr>
                <w:sz w:val="18"/>
              </w:rPr>
            </w:pPr>
            <w:r>
              <w:rPr>
                <w:spacing w:val="-2"/>
                <w:sz w:val="18"/>
              </w:rPr>
              <w:t>11.574</w:t>
            </w:r>
          </w:p>
        </w:tc>
        <w:tc>
          <w:tcPr>
            <w:tcW w:w="1049" w:type="dxa"/>
            <w:tcBorders>
              <w:left w:val="single" w:sz="6" w:space="0" w:color="000000"/>
            </w:tcBorders>
          </w:tcPr>
          <w:p>
            <w:pPr>
              <w:pStyle w:val="TableParagraph"/>
              <w:spacing w:line="198" w:lineRule="exact" w:before="42"/>
              <w:ind w:right="80"/>
              <w:jc w:val="right"/>
              <w:rPr>
                <w:sz w:val="18"/>
              </w:rPr>
            </w:pPr>
            <w:r>
              <w:rPr>
                <w:spacing w:val="-2"/>
                <w:sz w:val="18"/>
              </w:rPr>
              <w:t>23.335</w:t>
            </w:r>
          </w:p>
        </w:tc>
      </w:tr>
      <w:tr>
        <w:trPr>
          <w:trHeight w:val="260" w:hRule="atLeast"/>
        </w:trPr>
        <w:tc>
          <w:tcPr>
            <w:tcW w:w="950" w:type="dxa"/>
            <w:vMerge/>
            <w:tcBorders>
              <w:top w:val="nil"/>
            </w:tcBorders>
          </w:tcPr>
          <w:p>
            <w:pPr>
              <w:rPr>
                <w:sz w:val="2"/>
                <w:szCs w:val="2"/>
              </w:rPr>
            </w:pPr>
          </w:p>
        </w:tc>
        <w:tc>
          <w:tcPr>
            <w:tcW w:w="1469" w:type="dxa"/>
          </w:tcPr>
          <w:p>
            <w:pPr>
              <w:pStyle w:val="TableParagraph"/>
              <w:spacing w:before="31"/>
              <w:ind w:left="10" w:right="1"/>
              <w:jc w:val="center"/>
              <w:rPr>
                <w:b/>
                <w:sz w:val="18"/>
              </w:rPr>
            </w:pPr>
            <w:r>
              <w:rPr>
                <w:b/>
                <w:sz w:val="18"/>
              </w:rPr>
              <w:t>6</w:t>
            </w:r>
            <w:r>
              <w:rPr>
                <w:b/>
                <w:spacing w:val="4"/>
                <w:sz w:val="18"/>
              </w:rPr>
              <w:t> </w:t>
            </w:r>
            <w:r>
              <w:rPr>
                <w:b/>
                <w:sz w:val="18"/>
              </w:rPr>
              <w:t>-</w:t>
            </w:r>
            <w:r>
              <w:rPr>
                <w:b/>
                <w:spacing w:val="4"/>
                <w:sz w:val="18"/>
              </w:rPr>
              <w:t> </w:t>
            </w:r>
            <w:r>
              <w:rPr>
                <w:b/>
                <w:sz w:val="18"/>
              </w:rPr>
              <w:t>11</w:t>
            </w:r>
            <w:r>
              <w:rPr>
                <w:b/>
                <w:spacing w:val="4"/>
                <w:sz w:val="18"/>
              </w:rPr>
              <w:t> </w:t>
            </w:r>
            <w:r>
              <w:rPr>
                <w:b/>
                <w:spacing w:val="-4"/>
                <w:sz w:val="18"/>
              </w:rPr>
              <w:t>AÑOS</w:t>
            </w:r>
          </w:p>
        </w:tc>
        <w:tc>
          <w:tcPr>
            <w:tcW w:w="899" w:type="dxa"/>
          </w:tcPr>
          <w:p>
            <w:pPr>
              <w:pStyle w:val="TableParagraph"/>
              <w:spacing w:line="199" w:lineRule="exact" w:before="41"/>
              <w:ind w:right="81"/>
              <w:jc w:val="right"/>
              <w:rPr>
                <w:sz w:val="18"/>
              </w:rPr>
            </w:pPr>
            <w:r>
              <w:rPr>
                <w:spacing w:val="-2"/>
                <w:sz w:val="18"/>
              </w:rPr>
              <w:t>64.834</w:t>
            </w:r>
          </w:p>
        </w:tc>
        <w:tc>
          <w:tcPr>
            <w:tcW w:w="899" w:type="dxa"/>
            <w:tcBorders>
              <w:right w:val="single" w:sz="6" w:space="0" w:color="000000"/>
            </w:tcBorders>
          </w:tcPr>
          <w:p>
            <w:pPr>
              <w:pStyle w:val="TableParagraph"/>
              <w:spacing w:line="199" w:lineRule="exact" w:before="41"/>
              <w:ind w:right="78"/>
              <w:jc w:val="right"/>
              <w:rPr>
                <w:sz w:val="18"/>
              </w:rPr>
            </w:pPr>
            <w:r>
              <w:rPr>
                <w:spacing w:val="-2"/>
                <w:sz w:val="18"/>
              </w:rPr>
              <w:t>62.614</w:t>
            </w:r>
          </w:p>
        </w:tc>
        <w:tc>
          <w:tcPr>
            <w:tcW w:w="1049" w:type="dxa"/>
            <w:tcBorders>
              <w:left w:val="single" w:sz="6" w:space="0" w:color="000000"/>
            </w:tcBorders>
          </w:tcPr>
          <w:p>
            <w:pPr>
              <w:pStyle w:val="TableParagraph"/>
              <w:spacing w:line="199" w:lineRule="exact" w:before="41"/>
              <w:ind w:right="79"/>
              <w:jc w:val="right"/>
              <w:rPr>
                <w:sz w:val="18"/>
              </w:rPr>
            </w:pPr>
            <w:r>
              <w:rPr>
                <w:spacing w:val="-2"/>
                <w:sz w:val="18"/>
              </w:rPr>
              <w:t>127.448</w:t>
            </w:r>
          </w:p>
        </w:tc>
      </w:tr>
      <w:tr>
        <w:trPr>
          <w:trHeight w:val="257" w:hRule="atLeast"/>
        </w:trPr>
        <w:tc>
          <w:tcPr>
            <w:tcW w:w="950" w:type="dxa"/>
            <w:vMerge/>
            <w:tcBorders>
              <w:top w:val="nil"/>
            </w:tcBorders>
          </w:tcPr>
          <w:p>
            <w:pPr>
              <w:rPr>
                <w:sz w:val="2"/>
                <w:szCs w:val="2"/>
              </w:rPr>
            </w:pPr>
          </w:p>
        </w:tc>
        <w:tc>
          <w:tcPr>
            <w:tcW w:w="1469" w:type="dxa"/>
            <w:tcBorders>
              <w:bottom w:val="single" w:sz="6" w:space="0" w:color="000000"/>
            </w:tcBorders>
          </w:tcPr>
          <w:p>
            <w:pPr>
              <w:pStyle w:val="TableParagraph"/>
              <w:spacing w:line="206" w:lineRule="exact" w:before="31"/>
              <w:ind w:left="9" w:right="9"/>
              <w:jc w:val="center"/>
              <w:rPr>
                <w:b/>
                <w:sz w:val="18"/>
              </w:rPr>
            </w:pPr>
            <w:r>
              <w:rPr>
                <w:b/>
                <w:sz w:val="18"/>
              </w:rPr>
              <w:t>12</w:t>
            </w:r>
            <w:r>
              <w:rPr>
                <w:b/>
                <w:spacing w:val="4"/>
                <w:sz w:val="18"/>
              </w:rPr>
              <w:t> </w:t>
            </w:r>
            <w:r>
              <w:rPr>
                <w:b/>
                <w:sz w:val="18"/>
              </w:rPr>
              <w:t>-</w:t>
            </w:r>
            <w:r>
              <w:rPr>
                <w:b/>
                <w:spacing w:val="4"/>
                <w:sz w:val="18"/>
              </w:rPr>
              <w:t> </w:t>
            </w:r>
            <w:r>
              <w:rPr>
                <w:b/>
                <w:sz w:val="18"/>
              </w:rPr>
              <w:t>18</w:t>
            </w:r>
            <w:r>
              <w:rPr>
                <w:b/>
                <w:spacing w:val="4"/>
                <w:sz w:val="18"/>
              </w:rPr>
              <w:t> </w:t>
            </w:r>
            <w:r>
              <w:rPr>
                <w:b/>
                <w:spacing w:val="-4"/>
                <w:sz w:val="18"/>
              </w:rPr>
              <w:t>AÑOS</w:t>
            </w:r>
          </w:p>
        </w:tc>
        <w:tc>
          <w:tcPr>
            <w:tcW w:w="899" w:type="dxa"/>
            <w:tcBorders>
              <w:bottom w:val="single" w:sz="6" w:space="0" w:color="000000"/>
            </w:tcBorders>
          </w:tcPr>
          <w:p>
            <w:pPr>
              <w:pStyle w:val="TableParagraph"/>
              <w:spacing w:line="196" w:lineRule="exact" w:before="41"/>
              <w:ind w:right="81"/>
              <w:jc w:val="right"/>
              <w:rPr>
                <w:sz w:val="18"/>
              </w:rPr>
            </w:pPr>
            <w:r>
              <w:rPr>
                <w:spacing w:val="-2"/>
                <w:sz w:val="18"/>
              </w:rPr>
              <w:t>9.467</w:t>
            </w:r>
          </w:p>
        </w:tc>
        <w:tc>
          <w:tcPr>
            <w:tcW w:w="899" w:type="dxa"/>
            <w:tcBorders>
              <w:bottom w:val="single" w:sz="6" w:space="0" w:color="000000"/>
              <w:right w:val="single" w:sz="6" w:space="0" w:color="000000"/>
            </w:tcBorders>
          </w:tcPr>
          <w:p>
            <w:pPr>
              <w:pStyle w:val="TableParagraph"/>
              <w:spacing w:line="196" w:lineRule="exact" w:before="41"/>
              <w:ind w:right="77"/>
              <w:jc w:val="right"/>
              <w:rPr>
                <w:sz w:val="18"/>
              </w:rPr>
            </w:pPr>
            <w:r>
              <w:rPr>
                <w:spacing w:val="-2"/>
                <w:sz w:val="18"/>
              </w:rPr>
              <w:t>8.640</w:t>
            </w:r>
          </w:p>
        </w:tc>
        <w:tc>
          <w:tcPr>
            <w:tcW w:w="1049" w:type="dxa"/>
            <w:tcBorders>
              <w:left w:val="single" w:sz="6" w:space="0" w:color="000000"/>
              <w:bottom w:val="single" w:sz="6" w:space="0" w:color="000000"/>
            </w:tcBorders>
          </w:tcPr>
          <w:p>
            <w:pPr>
              <w:pStyle w:val="TableParagraph"/>
              <w:spacing w:line="196" w:lineRule="exact" w:before="41"/>
              <w:ind w:right="80"/>
              <w:jc w:val="right"/>
              <w:rPr>
                <w:sz w:val="18"/>
              </w:rPr>
            </w:pPr>
            <w:r>
              <w:rPr>
                <w:spacing w:val="-2"/>
                <w:sz w:val="18"/>
              </w:rPr>
              <w:t>18.107</w:t>
            </w:r>
          </w:p>
        </w:tc>
      </w:tr>
      <w:tr>
        <w:trPr>
          <w:trHeight w:val="257" w:hRule="atLeast"/>
        </w:trPr>
        <w:tc>
          <w:tcPr>
            <w:tcW w:w="950" w:type="dxa"/>
            <w:vMerge/>
            <w:tcBorders>
              <w:top w:val="nil"/>
            </w:tcBorders>
          </w:tcPr>
          <w:p>
            <w:pPr>
              <w:rPr>
                <w:sz w:val="2"/>
                <w:szCs w:val="2"/>
              </w:rPr>
            </w:pPr>
          </w:p>
        </w:tc>
        <w:tc>
          <w:tcPr>
            <w:tcW w:w="1469" w:type="dxa"/>
            <w:tcBorders>
              <w:top w:val="single" w:sz="6" w:space="0" w:color="000000"/>
            </w:tcBorders>
          </w:tcPr>
          <w:p>
            <w:pPr>
              <w:pStyle w:val="TableParagraph"/>
              <w:spacing w:before="29"/>
              <w:ind w:left="10" w:right="1"/>
              <w:jc w:val="center"/>
              <w:rPr>
                <w:b/>
                <w:sz w:val="18"/>
              </w:rPr>
            </w:pPr>
            <w:r>
              <w:rPr>
                <w:b/>
                <w:sz w:val="18"/>
              </w:rPr>
              <w:t>18-</w:t>
            </w:r>
            <w:r>
              <w:rPr>
                <w:b/>
                <w:spacing w:val="4"/>
                <w:sz w:val="18"/>
              </w:rPr>
              <w:t> </w:t>
            </w:r>
            <w:r>
              <w:rPr>
                <w:b/>
                <w:sz w:val="18"/>
              </w:rPr>
              <w:t>26</w:t>
            </w:r>
            <w:r>
              <w:rPr>
                <w:b/>
                <w:spacing w:val="4"/>
                <w:sz w:val="18"/>
              </w:rPr>
              <w:t> </w:t>
            </w:r>
            <w:r>
              <w:rPr>
                <w:b/>
                <w:spacing w:val="-4"/>
                <w:sz w:val="18"/>
              </w:rPr>
              <w:t>AÑOS</w:t>
            </w:r>
          </w:p>
        </w:tc>
        <w:tc>
          <w:tcPr>
            <w:tcW w:w="899" w:type="dxa"/>
            <w:tcBorders>
              <w:top w:val="single" w:sz="6" w:space="0" w:color="000000"/>
            </w:tcBorders>
          </w:tcPr>
          <w:p>
            <w:pPr>
              <w:pStyle w:val="TableParagraph"/>
              <w:spacing w:line="198" w:lineRule="exact" w:before="39"/>
              <w:ind w:right="81"/>
              <w:jc w:val="right"/>
              <w:rPr>
                <w:sz w:val="18"/>
              </w:rPr>
            </w:pPr>
            <w:r>
              <w:rPr>
                <w:spacing w:val="-2"/>
                <w:sz w:val="18"/>
              </w:rPr>
              <w:t>6.323</w:t>
            </w:r>
          </w:p>
        </w:tc>
        <w:tc>
          <w:tcPr>
            <w:tcW w:w="899" w:type="dxa"/>
            <w:tcBorders>
              <w:top w:val="single" w:sz="6" w:space="0" w:color="000000"/>
              <w:right w:val="single" w:sz="6" w:space="0" w:color="000000"/>
            </w:tcBorders>
          </w:tcPr>
          <w:p>
            <w:pPr>
              <w:pStyle w:val="TableParagraph"/>
              <w:spacing w:line="198" w:lineRule="exact" w:before="39"/>
              <w:ind w:right="77"/>
              <w:jc w:val="right"/>
              <w:rPr>
                <w:sz w:val="18"/>
              </w:rPr>
            </w:pPr>
            <w:r>
              <w:rPr>
                <w:spacing w:val="-2"/>
                <w:sz w:val="18"/>
              </w:rPr>
              <w:t>5.760</w:t>
            </w:r>
          </w:p>
        </w:tc>
        <w:tc>
          <w:tcPr>
            <w:tcW w:w="1049" w:type="dxa"/>
            <w:tcBorders>
              <w:top w:val="single" w:sz="6" w:space="0" w:color="000000"/>
              <w:left w:val="single" w:sz="6" w:space="0" w:color="000000"/>
            </w:tcBorders>
          </w:tcPr>
          <w:p>
            <w:pPr>
              <w:pStyle w:val="TableParagraph"/>
              <w:spacing w:line="198" w:lineRule="exact" w:before="39"/>
              <w:ind w:right="80"/>
              <w:jc w:val="right"/>
              <w:rPr>
                <w:sz w:val="18"/>
              </w:rPr>
            </w:pPr>
            <w:r>
              <w:rPr>
                <w:spacing w:val="-2"/>
                <w:sz w:val="18"/>
              </w:rPr>
              <w:t>12.084</w:t>
            </w:r>
          </w:p>
        </w:tc>
      </w:tr>
      <w:tr>
        <w:trPr>
          <w:trHeight w:val="260" w:hRule="atLeast"/>
        </w:trPr>
        <w:tc>
          <w:tcPr>
            <w:tcW w:w="950" w:type="dxa"/>
            <w:vMerge/>
            <w:tcBorders>
              <w:top w:val="nil"/>
            </w:tcBorders>
          </w:tcPr>
          <w:p>
            <w:pPr>
              <w:rPr>
                <w:sz w:val="2"/>
                <w:szCs w:val="2"/>
              </w:rPr>
            </w:pPr>
          </w:p>
        </w:tc>
        <w:tc>
          <w:tcPr>
            <w:tcW w:w="1469" w:type="dxa"/>
          </w:tcPr>
          <w:p>
            <w:pPr>
              <w:pStyle w:val="TableParagraph"/>
              <w:spacing w:before="32"/>
              <w:ind w:left="9" w:right="9"/>
              <w:jc w:val="center"/>
              <w:rPr>
                <w:b/>
                <w:sz w:val="18"/>
              </w:rPr>
            </w:pPr>
            <w:r>
              <w:rPr>
                <w:b/>
                <w:sz w:val="18"/>
              </w:rPr>
              <w:t>27</w:t>
            </w:r>
            <w:r>
              <w:rPr>
                <w:b/>
                <w:spacing w:val="4"/>
                <w:sz w:val="18"/>
              </w:rPr>
              <w:t> </w:t>
            </w:r>
            <w:r>
              <w:rPr>
                <w:b/>
                <w:sz w:val="18"/>
              </w:rPr>
              <w:t>-</w:t>
            </w:r>
            <w:r>
              <w:rPr>
                <w:b/>
                <w:spacing w:val="4"/>
                <w:sz w:val="18"/>
              </w:rPr>
              <w:t> </w:t>
            </w:r>
            <w:r>
              <w:rPr>
                <w:b/>
                <w:sz w:val="18"/>
              </w:rPr>
              <w:t>59</w:t>
            </w:r>
            <w:r>
              <w:rPr>
                <w:b/>
                <w:spacing w:val="4"/>
                <w:sz w:val="18"/>
              </w:rPr>
              <w:t> </w:t>
            </w:r>
            <w:r>
              <w:rPr>
                <w:b/>
                <w:spacing w:val="-4"/>
                <w:sz w:val="18"/>
              </w:rPr>
              <w:t>AÑOS</w:t>
            </w:r>
          </w:p>
        </w:tc>
        <w:tc>
          <w:tcPr>
            <w:tcW w:w="899" w:type="dxa"/>
          </w:tcPr>
          <w:p>
            <w:pPr>
              <w:pStyle w:val="TableParagraph"/>
              <w:spacing w:line="198" w:lineRule="exact" w:before="42"/>
              <w:ind w:right="81"/>
              <w:jc w:val="right"/>
              <w:rPr>
                <w:sz w:val="18"/>
              </w:rPr>
            </w:pPr>
            <w:r>
              <w:rPr>
                <w:spacing w:val="-2"/>
                <w:sz w:val="18"/>
              </w:rPr>
              <w:t>12.924</w:t>
            </w:r>
          </w:p>
        </w:tc>
        <w:tc>
          <w:tcPr>
            <w:tcW w:w="899" w:type="dxa"/>
            <w:tcBorders>
              <w:right w:val="single" w:sz="6" w:space="0" w:color="000000"/>
            </w:tcBorders>
          </w:tcPr>
          <w:p>
            <w:pPr>
              <w:pStyle w:val="TableParagraph"/>
              <w:spacing w:line="198" w:lineRule="exact" w:before="42"/>
              <w:ind w:right="78"/>
              <w:jc w:val="right"/>
              <w:rPr>
                <w:sz w:val="18"/>
              </w:rPr>
            </w:pPr>
            <w:r>
              <w:rPr>
                <w:spacing w:val="-2"/>
                <w:sz w:val="18"/>
              </w:rPr>
              <w:t>11.594</w:t>
            </w:r>
          </w:p>
        </w:tc>
        <w:tc>
          <w:tcPr>
            <w:tcW w:w="1049" w:type="dxa"/>
            <w:tcBorders>
              <w:left w:val="single" w:sz="6" w:space="0" w:color="000000"/>
            </w:tcBorders>
          </w:tcPr>
          <w:p>
            <w:pPr>
              <w:pStyle w:val="TableParagraph"/>
              <w:spacing w:line="198" w:lineRule="exact" w:before="42"/>
              <w:ind w:right="80"/>
              <w:jc w:val="right"/>
              <w:rPr>
                <w:sz w:val="18"/>
              </w:rPr>
            </w:pPr>
            <w:r>
              <w:rPr>
                <w:spacing w:val="-2"/>
                <w:sz w:val="18"/>
              </w:rPr>
              <w:t>24.518</w:t>
            </w:r>
          </w:p>
        </w:tc>
      </w:tr>
      <w:tr>
        <w:trPr>
          <w:trHeight w:val="259" w:hRule="atLeast"/>
        </w:trPr>
        <w:tc>
          <w:tcPr>
            <w:tcW w:w="950" w:type="dxa"/>
            <w:vMerge/>
            <w:tcBorders>
              <w:top w:val="nil"/>
            </w:tcBorders>
          </w:tcPr>
          <w:p>
            <w:pPr>
              <w:rPr>
                <w:sz w:val="2"/>
                <w:szCs w:val="2"/>
              </w:rPr>
            </w:pPr>
          </w:p>
        </w:tc>
        <w:tc>
          <w:tcPr>
            <w:tcW w:w="1469" w:type="dxa"/>
          </w:tcPr>
          <w:p>
            <w:pPr>
              <w:pStyle w:val="TableParagraph"/>
              <w:spacing w:before="32"/>
              <w:ind w:left="9" w:right="10"/>
              <w:jc w:val="center"/>
              <w:rPr>
                <w:b/>
                <w:sz w:val="18"/>
              </w:rPr>
            </w:pPr>
            <w:r>
              <w:rPr>
                <w:b/>
                <w:sz w:val="18"/>
              </w:rPr>
              <w:t>60</w:t>
            </w:r>
            <w:r>
              <w:rPr>
                <w:b/>
                <w:spacing w:val="3"/>
                <w:sz w:val="18"/>
              </w:rPr>
              <w:t> </w:t>
            </w:r>
            <w:r>
              <w:rPr>
                <w:b/>
                <w:sz w:val="18"/>
              </w:rPr>
              <w:t>en</w:t>
            </w:r>
            <w:r>
              <w:rPr>
                <w:b/>
                <w:spacing w:val="4"/>
                <w:sz w:val="18"/>
              </w:rPr>
              <w:t> </w:t>
            </w:r>
            <w:r>
              <w:rPr>
                <w:b/>
                <w:spacing w:val="-2"/>
                <w:sz w:val="18"/>
              </w:rPr>
              <w:t>adelante</w:t>
            </w:r>
          </w:p>
        </w:tc>
        <w:tc>
          <w:tcPr>
            <w:tcW w:w="899" w:type="dxa"/>
          </w:tcPr>
          <w:p>
            <w:pPr>
              <w:pStyle w:val="TableParagraph"/>
              <w:spacing w:line="198" w:lineRule="exact" w:before="42"/>
              <w:ind w:right="81"/>
              <w:jc w:val="right"/>
              <w:rPr>
                <w:sz w:val="18"/>
              </w:rPr>
            </w:pPr>
            <w:r>
              <w:rPr>
                <w:spacing w:val="-2"/>
                <w:sz w:val="18"/>
              </w:rPr>
              <w:t>26.658</w:t>
            </w:r>
          </w:p>
        </w:tc>
        <w:tc>
          <w:tcPr>
            <w:tcW w:w="899" w:type="dxa"/>
            <w:tcBorders>
              <w:right w:val="single" w:sz="6" w:space="0" w:color="000000"/>
            </w:tcBorders>
          </w:tcPr>
          <w:p>
            <w:pPr>
              <w:pStyle w:val="TableParagraph"/>
              <w:spacing w:line="198" w:lineRule="exact" w:before="42"/>
              <w:ind w:right="78"/>
              <w:jc w:val="right"/>
              <w:rPr>
                <w:sz w:val="18"/>
              </w:rPr>
            </w:pPr>
            <w:r>
              <w:rPr>
                <w:spacing w:val="-2"/>
                <w:sz w:val="18"/>
              </w:rPr>
              <w:t>17.850</w:t>
            </w:r>
          </w:p>
        </w:tc>
        <w:tc>
          <w:tcPr>
            <w:tcW w:w="1049" w:type="dxa"/>
            <w:tcBorders>
              <w:left w:val="single" w:sz="6" w:space="0" w:color="000000"/>
            </w:tcBorders>
          </w:tcPr>
          <w:p>
            <w:pPr>
              <w:pStyle w:val="TableParagraph"/>
              <w:spacing w:line="198" w:lineRule="exact" w:before="42"/>
              <w:ind w:right="80"/>
              <w:jc w:val="right"/>
              <w:rPr>
                <w:sz w:val="18"/>
              </w:rPr>
            </w:pPr>
            <w:r>
              <w:rPr>
                <w:spacing w:val="-2"/>
                <w:sz w:val="18"/>
              </w:rPr>
              <w:t>44.508</w:t>
            </w:r>
          </w:p>
        </w:tc>
      </w:tr>
      <w:tr>
        <w:trPr>
          <w:trHeight w:val="220" w:hRule="atLeast"/>
        </w:trPr>
        <w:tc>
          <w:tcPr>
            <w:tcW w:w="950" w:type="dxa"/>
            <w:vMerge w:val="restart"/>
          </w:tcPr>
          <w:p>
            <w:pPr>
              <w:pStyle w:val="TableParagraph"/>
              <w:rPr>
                <w:sz w:val="18"/>
              </w:rPr>
            </w:pPr>
          </w:p>
          <w:p>
            <w:pPr>
              <w:pStyle w:val="TableParagraph"/>
              <w:spacing w:before="168"/>
              <w:rPr>
                <w:sz w:val="18"/>
              </w:rPr>
            </w:pPr>
          </w:p>
          <w:p>
            <w:pPr>
              <w:pStyle w:val="TableParagraph"/>
              <w:ind w:left="294"/>
              <w:rPr>
                <w:b/>
                <w:sz w:val="18"/>
              </w:rPr>
            </w:pPr>
            <w:r>
              <w:rPr>
                <w:b/>
                <w:spacing w:val="-4"/>
                <w:sz w:val="18"/>
              </w:rPr>
              <w:t>2025</w:t>
            </w:r>
          </w:p>
        </w:tc>
        <w:tc>
          <w:tcPr>
            <w:tcW w:w="1469" w:type="dxa"/>
          </w:tcPr>
          <w:p>
            <w:pPr>
              <w:pStyle w:val="TableParagraph"/>
              <w:spacing w:line="188" w:lineRule="exact" w:before="12"/>
              <w:ind w:left="9" w:right="9"/>
              <w:jc w:val="center"/>
              <w:rPr>
                <w:b/>
                <w:sz w:val="18"/>
              </w:rPr>
            </w:pPr>
            <w:r>
              <w:rPr>
                <w:b/>
                <w:sz w:val="18"/>
              </w:rPr>
              <w:t>0</w:t>
            </w:r>
            <w:r>
              <w:rPr>
                <w:b/>
                <w:spacing w:val="4"/>
                <w:sz w:val="18"/>
              </w:rPr>
              <w:t> </w:t>
            </w:r>
            <w:r>
              <w:rPr>
                <w:b/>
                <w:sz w:val="18"/>
              </w:rPr>
              <w:t>-</w:t>
            </w:r>
            <w:r>
              <w:rPr>
                <w:b/>
                <w:spacing w:val="4"/>
                <w:sz w:val="18"/>
              </w:rPr>
              <w:t> </w:t>
            </w:r>
            <w:r>
              <w:rPr>
                <w:b/>
                <w:sz w:val="18"/>
              </w:rPr>
              <w:t>5</w:t>
            </w:r>
            <w:r>
              <w:rPr>
                <w:b/>
                <w:spacing w:val="4"/>
                <w:sz w:val="18"/>
              </w:rPr>
              <w:t> </w:t>
            </w:r>
            <w:r>
              <w:rPr>
                <w:b/>
                <w:spacing w:val="-4"/>
                <w:sz w:val="18"/>
              </w:rPr>
              <w:t>AÑOS</w:t>
            </w:r>
          </w:p>
        </w:tc>
        <w:tc>
          <w:tcPr>
            <w:tcW w:w="899" w:type="dxa"/>
          </w:tcPr>
          <w:p>
            <w:pPr>
              <w:pStyle w:val="TableParagraph"/>
              <w:spacing w:line="188" w:lineRule="exact" w:before="12"/>
              <w:ind w:right="81"/>
              <w:jc w:val="right"/>
              <w:rPr>
                <w:sz w:val="18"/>
              </w:rPr>
            </w:pPr>
            <w:r>
              <w:rPr>
                <w:spacing w:val="-2"/>
                <w:sz w:val="18"/>
              </w:rPr>
              <w:t>21.170</w:t>
            </w:r>
          </w:p>
        </w:tc>
        <w:tc>
          <w:tcPr>
            <w:tcW w:w="899" w:type="dxa"/>
            <w:tcBorders>
              <w:right w:val="single" w:sz="6" w:space="0" w:color="000000"/>
            </w:tcBorders>
          </w:tcPr>
          <w:p>
            <w:pPr>
              <w:pStyle w:val="TableParagraph"/>
              <w:spacing w:line="188" w:lineRule="exact" w:before="12"/>
              <w:ind w:right="78"/>
              <w:jc w:val="right"/>
              <w:rPr>
                <w:sz w:val="18"/>
              </w:rPr>
            </w:pPr>
            <w:r>
              <w:rPr>
                <w:spacing w:val="-2"/>
                <w:sz w:val="18"/>
              </w:rPr>
              <w:t>20.833</w:t>
            </w:r>
          </w:p>
        </w:tc>
        <w:tc>
          <w:tcPr>
            <w:tcW w:w="1049" w:type="dxa"/>
            <w:tcBorders>
              <w:left w:val="single" w:sz="6" w:space="0" w:color="000000"/>
            </w:tcBorders>
          </w:tcPr>
          <w:p>
            <w:pPr>
              <w:pStyle w:val="TableParagraph"/>
              <w:spacing w:line="188" w:lineRule="exact" w:before="12"/>
              <w:ind w:right="80"/>
              <w:jc w:val="right"/>
              <w:rPr>
                <w:sz w:val="18"/>
              </w:rPr>
            </w:pPr>
            <w:r>
              <w:rPr>
                <w:spacing w:val="-2"/>
                <w:sz w:val="18"/>
              </w:rPr>
              <w:t>42.004</w:t>
            </w:r>
          </w:p>
        </w:tc>
      </w:tr>
      <w:tr>
        <w:trPr>
          <w:trHeight w:val="220" w:hRule="atLeast"/>
        </w:trPr>
        <w:tc>
          <w:tcPr>
            <w:tcW w:w="950" w:type="dxa"/>
            <w:vMerge/>
            <w:tcBorders>
              <w:top w:val="nil"/>
            </w:tcBorders>
          </w:tcPr>
          <w:p>
            <w:pPr>
              <w:rPr>
                <w:sz w:val="2"/>
                <w:szCs w:val="2"/>
              </w:rPr>
            </w:pPr>
          </w:p>
        </w:tc>
        <w:tc>
          <w:tcPr>
            <w:tcW w:w="1469" w:type="dxa"/>
          </w:tcPr>
          <w:p>
            <w:pPr>
              <w:pStyle w:val="TableParagraph"/>
              <w:spacing w:line="188" w:lineRule="exact" w:before="11"/>
              <w:ind w:left="10" w:right="1"/>
              <w:jc w:val="center"/>
              <w:rPr>
                <w:b/>
                <w:sz w:val="18"/>
              </w:rPr>
            </w:pPr>
            <w:r>
              <w:rPr>
                <w:b/>
                <w:sz w:val="18"/>
              </w:rPr>
              <w:t>6</w:t>
            </w:r>
            <w:r>
              <w:rPr>
                <w:b/>
                <w:spacing w:val="4"/>
                <w:sz w:val="18"/>
              </w:rPr>
              <w:t> </w:t>
            </w:r>
            <w:r>
              <w:rPr>
                <w:b/>
                <w:sz w:val="18"/>
              </w:rPr>
              <w:t>-</w:t>
            </w:r>
            <w:r>
              <w:rPr>
                <w:b/>
                <w:spacing w:val="4"/>
                <w:sz w:val="18"/>
              </w:rPr>
              <w:t> </w:t>
            </w:r>
            <w:r>
              <w:rPr>
                <w:b/>
                <w:sz w:val="18"/>
              </w:rPr>
              <w:t>11</w:t>
            </w:r>
            <w:r>
              <w:rPr>
                <w:b/>
                <w:spacing w:val="4"/>
                <w:sz w:val="18"/>
              </w:rPr>
              <w:t> </w:t>
            </w:r>
            <w:r>
              <w:rPr>
                <w:b/>
                <w:spacing w:val="-4"/>
                <w:sz w:val="18"/>
              </w:rPr>
              <w:t>AÑOS</w:t>
            </w:r>
          </w:p>
        </w:tc>
        <w:tc>
          <w:tcPr>
            <w:tcW w:w="899" w:type="dxa"/>
          </w:tcPr>
          <w:p>
            <w:pPr>
              <w:pStyle w:val="TableParagraph"/>
              <w:spacing w:line="188" w:lineRule="exact" w:before="11"/>
              <w:ind w:right="81"/>
              <w:jc w:val="right"/>
              <w:rPr>
                <w:sz w:val="18"/>
              </w:rPr>
            </w:pPr>
            <w:r>
              <w:rPr>
                <w:spacing w:val="-2"/>
                <w:sz w:val="18"/>
              </w:rPr>
              <w:t>116.701</w:t>
            </w:r>
          </w:p>
        </w:tc>
        <w:tc>
          <w:tcPr>
            <w:tcW w:w="899" w:type="dxa"/>
            <w:tcBorders>
              <w:right w:val="single" w:sz="6" w:space="0" w:color="000000"/>
            </w:tcBorders>
          </w:tcPr>
          <w:p>
            <w:pPr>
              <w:pStyle w:val="TableParagraph"/>
              <w:spacing w:line="188" w:lineRule="exact" w:before="11"/>
              <w:ind w:right="78"/>
              <w:jc w:val="right"/>
              <w:rPr>
                <w:sz w:val="18"/>
              </w:rPr>
            </w:pPr>
            <w:r>
              <w:rPr>
                <w:spacing w:val="-2"/>
                <w:sz w:val="18"/>
              </w:rPr>
              <w:t>112.704</w:t>
            </w:r>
          </w:p>
        </w:tc>
        <w:tc>
          <w:tcPr>
            <w:tcW w:w="1049" w:type="dxa"/>
            <w:tcBorders>
              <w:left w:val="single" w:sz="6" w:space="0" w:color="000000"/>
            </w:tcBorders>
          </w:tcPr>
          <w:p>
            <w:pPr>
              <w:pStyle w:val="TableParagraph"/>
              <w:spacing w:line="188" w:lineRule="exact" w:before="11"/>
              <w:ind w:right="79"/>
              <w:jc w:val="right"/>
              <w:rPr>
                <w:sz w:val="18"/>
              </w:rPr>
            </w:pPr>
            <w:r>
              <w:rPr>
                <w:spacing w:val="-2"/>
                <w:sz w:val="18"/>
              </w:rPr>
              <w:t>229.406</w:t>
            </w:r>
          </w:p>
        </w:tc>
      </w:tr>
      <w:tr>
        <w:trPr>
          <w:trHeight w:val="219" w:hRule="atLeast"/>
        </w:trPr>
        <w:tc>
          <w:tcPr>
            <w:tcW w:w="950" w:type="dxa"/>
            <w:vMerge/>
            <w:tcBorders>
              <w:top w:val="nil"/>
            </w:tcBorders>
          </w:tcPr>
          <w:p>
            <w:pPr>
              <w:rPr>
                <w:sz w:val="2"/>
                <w:szCs w:val="2"/>
              </w:rPr>
            </w:pPr>
          </w:p>
        </w:tc>
        <w:tc>
          <w:tcPr>
            <w:tcW w:w="1469" w:type="dxa"/>
          </w:tcPr>
          <w:p>
            <w:pPr>
              <w:pStyle w:val="TableParagraph"/>
              <w:spacing w:line="188" w:lineRule="exact" w:before="11"/>
              <w:ind w:left="9" w:right="9"/>
              <w:jc w:val="center"/>
              <w:rPr>
                <w:b/>
                <w:sz w:val="18"/>
              </w:rPr>
            </w:pPr>
            <w:r>
              <w:rPr>
                <w:b/>
                <w:sz w:val="18"/>
              </w:rPr>
              <w:t>12</w:t>
            </w:r>
            <w:r>
              <w:rPr>
                <w:b/>
                <w:spacing w:val="4"/>
                <w:sz w:val="18"/>
              </w:rPr>
              <w:t> </w:t>
            </w:r>
            <w:r>
              <w:rPr>
                <w:b/>
                <w:sz w:val="18"/>
              </w:rPr>
              <w:t>-</w:t>
            </w:r>
            <w:r>
              <w:rPr>
                <w:b/>
                <w:spacing w:val="4"/>
                <w:sz w:val="18"/>
              </w:rPr>
              <w:t> </w:t>
            </w:r>
            <w:r>
              <w:rPr>
                <w:b/>
                <w:sz w:val="18"/>
              </w:rPr>
              <w:t>18</w:t>
            </w:r>
            <w:r>
              <w:rPr>
                <w:b/>
                <w:spacing w:val="4"/>
                <w:sz w:val="18"/>
              </w:rPr>
              <w:t> </w:t>
            </w:r>
            <w:r>
              <w:rPr>
                <w:b/>
                <w:spacing w:val="-4"/>
                <w:sz w:val="18"/>
              </w:rPr>
              <w:t>AÑOS</w:t>
            </w:r>
          </w:p>
        </w:tc>
        <w:tc>
          <w:tcPr>
            <w:tcW w:w="899" w:type="dxa"/>
          </w:tcPr>
          <w:p>
            <w:pPr>
              <w:pStyle w:val="TableParagraph"/>
              <w:spacing w:line="188" w:lineRule="exact" w:before="11"/>
              <w:ind w:right="81"/>
              <w:jc w:val="right"/>
              <w:rPr>
                <w:sz w:val="18"/>
              </w:rPr>
            </w:pPr>
            <w:r>
              <w:rPr>
                <w:spacing w:val="-2"/>
                <w:sz w:val="18"/>
              </w:rPr>
              <w:t>17.040</w:t>
            </w:r>
          </w:p>
        </w:tc>
        <w:tc>
          <w:tcPr>
            <w:tcW w:w="899" w:type="dxa"/>
            <w:tcBorders>
              <w:right w:val="single" w:sz="6" w:space="0" w:color="000000"/>
            </w:tcBorders>
          </w:tcPr>
          <w:p>
            <w:pPr>
              <w:pStyle w:val="TableParagraph"/>
              <w:spacing w:line="188" w:lineRule="exact" w:before="11"/>
              <w:ind w:right="78"/>
              <w:jc w:val="right"/>
              <w:rPr>
                <w:sz w:val="18"/>
              </w:rPr>
            </w:pPr>
            <w:r>
              <w:rPr>
                <w:spacing w:val="-2"/>
                <w:sz w:val="18"/>
              </w:rPr>
              <w:t>15.553</w:t>
            </w:r>
          </w:p>
        </w:tc>
        <w:tc>
          <w:tcPr>
            <w:tcW w:w="1049" w:type="dxa"/>
            <w:tcBorders>
              <w:left w:val="single" w:sz="6" w:space="0" w:color="000000"/>
            </w:tcBorders>
          </w:tcPr>
          <w:p>
            <w:pPr>
              <w:pStyle w:val="TableParagraph"/>
              <w:spacing w:line="188" w:lineRule="exact" w:before="11"/>
              <w:ind w:right="80"/>
              <w:jc w:val="right"/>
              <w:rPr>
                <w:sz w:val="18"/>
              </w:rPr>
            </w:pPr>
            <w:r>
              <w:rPr>
                <w:spacing w:val="-2"/>
                <w:sz w:val="18"/>
              </w:rPr>
              <w:t>32.593</w:t>
            </w:r>
          </w:p>
        </w:tc>
      </w:tr>
      <w:tr>
        <w:trPr>
          <w:trHeight w:val="220" w:hRule="atLeast"/>
        </w:trPr>
        <w:tc>
          <w:tcPr>
            <w:tcW w:w="950" w:type="dxa"/>
            <w:vMerge/>
            <w:tcBorders>
              <w:top w:val="nil"/>
            </w:tcBorders>
          </w:tcPr>
          <w:p>
            <w:pPr>
              <w:rPr>
                <w:sz w:val="2"/>
                <w:szCs w:val="2"/>
              </w:rPr>
            </w:pPr>
          </w:p>
        </w:tc>
        <w:tc>
          <w:tcPr>
            <w:tcW w:w="1469" w:type="dxa"/>
          </w:tcPr>
          <w:p>
            <w:pPr>
              <w:pStyle w:val="TableParagraph"/>
              <w:spacing w:line="188" w:lineRule="exact" w:before="12"/>
              <w:ind w:left="10" w:right="1"/>
              <w:jc w:val="center"/>
              <w:rPr>
                <w:b/>
                <w:sz w:val="18"/>
              </w:rPr>
            </w:pPr>
            <w:r>
              <w:rPr>
                <w:b/>
                <w:sz w:val="18"/>
              </w:rPr>
              <w:t>18-</w:t>
            </w:r>
            <w:r>
              <w:rPr>
                <w:b/>
                <w:spacing w:val="4"/>
                <w:sz w:val="18"/>
              </w:rPr>
              <w:t> </w:t>
            </w:r>
            <w:r>
              <w:rPr>
                <w:b/>
                <w:sz w:val="18"/>
              </w:rPr>
              <w:t>26</w:t>
            </w:r>
            <w:r>
              <w:rPr>
                <w:b/>
                <w:spacing w:val="4"/>
                <w:sz w:val="18"/>
              </w:rPr>
              <w:t> </w:t>
            </w:r>
            <w:r>
              <w:rPr>
                <w:b/>
                <w:spacing w:val="-4"/>
                <w:sz w:val="18"/>
              </w:rPr>
              <w:t>AÑOS</w:t>
            </w:r>
          </w:p>
        </w:tc>
        <w:tc>
          <w:tcPr>
            <w:tcW w:w="899" w:type="dxa"/>
          </w:tcPr>
          <w:p>
            <w:pPr>
              <w:pStyle w:val="TableParagraph"/>
              <w:spacing w:line="188" w:lineRule="exact" w:before="12"/>
              <w:ind w:right="81"/>
              <w:jc w:val="right"/>
              <w:rPr>
                <w:sz w:val="18"/>
              </w:rPr>
            </w:pPr>
            <w:r>
              <w:rPr>
                <w:spacing w:val="-2"/>
                <w:sz w:val="18"/>
              </w:rPr>
              <w:t>11.382</w:t>
            </w:r>
          </w:p>
        </w:tc>
        <w:tc>
          <w:tcPr>
            <w:tcW w:w="899" w:type="dxa"/>
            <w:tcBorders>
              <w:right w:val="single" w:sz="6" w:space="0" w:color="000000"/>
            </w:tcBorders>
          </w:tcPr>
          <w:p>
            <w:pPr>
              <w:pStyle w:val="TableParagraph"/>
              <w:spacing w:line="188" w:lineRule="exact" w:before="12"/>
              <w:ind w:right="78"/>
              <w:jc w:val="right"/>
              <w:rPr>
                <w:sz w:val="18"/>
              </w:rPr>
            </w:pPr>
            <w:r>
              <w:rPr>
                <w:spacing w:val="-2"/>
                <w:sz w:val="18"/>
              </w:rPr>
              <w:t>10.369</w:t>
            </w:r>
          </w:p>
        </w:tc>
        <w:tc>
          <w:tcPr>
            <w:tcW w:w="1049" w:type="dxa"/>
            <w:tcBorders>
              <w:left w:val="single" w:sz="6" w:space="0" w:color="000000"/>
            </w:tcBorders>
          </w:tcPr>
          <w:p>
            <w:pPr>
              <w:pStyle w:val="TableParagraph"/>
              <w:spacing w:line="188" w:lineRule="exact" w:before="12"/>
              <w:ind w:right="80"/>
              <w:jc w:val="right"/>
              <w:rPr>
                <w:sz w:val="18"/>
              </w:rPr>
            </w:pPr>
            <w:r>
              <w:rPr>
                <w:spacing w:val="-2"/>
                <w:sz w:val="18"/>
              </w:rPr>
              <w:t>21.751</w:t>
            </w:r>
          </w:p>
        </w:tc>
      </w:tr>
      <w:tr>
        <w:trPr>
          <w:trHeight w:val="220" w:hRule="atLeast"/>
        </w:trPr>
        <w:tc>
          <w:tcPr>
            <w:tcW w:w="950" w:type="dxa"/>
            <w:vMerge/>
            <w:tcBorders>
              <w:top w:val="nil"/>
            </w:tcBorders>
          </w:tcPr>
          <w:p>
            <w:pPr>
              <w:rPr>
                <w:sz w:val="2"/>
                <w:szCs w:val="2"/>
              </w:rPr>
            </w:pPr>
          </w:p>
        </w:tc>
        <w:tc>
          <w:tcPr>
            <w:tcW w:w="1469" w:type="dxa"/>
          </w:tcPr>
          <w:p>
            <w:pPr>
              <w:pStyle w:val="TableParagraph"/>
              <w:spacing w:line="188" w:lineRule="exact" w:before="12"/>
              <w:ind w:left="9" w:right="9"/>
              <w:jc w:val="center"/>
              <w:rPr>
                <w:b/>
                <w:sz w:val="18"/>
              </w:rPr>
            </w:pPr>
            <w:r>
              <w:rPr>
                <w:b/>
                <w:sz w:val="18"/>
              </w:rPr>
              <w:t>27</w:t>
            </w:r>
            <w:r>
              <w:rPr>
                <w:b/>
                <w:spacing w:val="4"/>
                <w:sz w:val="18"/>
              </w:rPr>
              <w:t> </w:t>
            </w:r>
            <w:r>
              <w:rPr>
                <w:b/>
                <w:sz w:val="18"/>
              </w:rPr>
              <w:t>-</w:t>
            </w:r>
            <w:r>
              <w:rPr>
                <w:b/>
                <w:spacing w:val="4"/>
                <w:sz w:val="18"/>
              </w:rPr>
              <w:t> </w:t>
            </w:r>
            <w:r>
              <w:rPr>
                <w:b/>
                <w:sz w:val="18"/>
              </w:rPr>
              <w:t>59</w:t>
            </w:r>
            <w:r>
              <w:rPr>
                <w:b/>
                <w:spacing w:val="4"/>
                <w:sz w:val="18"/>
              </w:rPr>
              <w:t> </w:t>
            </w:r>
            <w:r>
              <w:rPr>
                <w:b/>
                <w:spacing w:val="-4"/>
                <w:sz w:val="18"/>
              </w:rPr>
              <w:t>AÑOS</w:t>
            </w:r>
          </w:p>
        </w:tc>
        <w:tc>
          <w:tcPr>
            <w:tcW w:w="899" w:type="dxa"/>
          </w:tcPr>
          <w:p>
            <w:pPr>
              <w:pStyle w:val="TableParagraph"/>
              <w:spacing w:line="188" w:lineRule="exact" w:before="12"/>
              <w:ind w:right="81"/>
              <w:jc w:val="right"/>
              <w:rPr>
                <w:sz w:val="18"/>
              </w:rPr>
            </w:pPr>
            <w:r>
              <w:rPr>
                <w:spacing w:val="-2"/>
                <w:sz w:val="18"/>
              </w:rPr>
              <w:t>23.264</w:t>
            </w:r>
          </w:p>
        </w:tc>
        <w:tc>
          <w:tcPr>
            <w:tcW w:w="899" w:type="dxa"/>
            <w:tcBorders>
              <w:right w:val="single" w:sz="6" w:space="0" w:color="000000"/>
            </w:tcBorders>
          </w:tcPr>
          <w:p>
            <w:pPr>
              <w:pStyle w:val="TableParagraph"/>
              <w:spacing w:line="188" w:lineRule="exact" w:before="12"/>
              <w:ind w:right="78"/>
              <w:jc w:val="right"/>
              <w:rPr>
                <w:sz w:val="18"/>
              </w:rPr>
            </w:pPr>
            <w:r>
              <w:rPr>
                <w:spacing w:val="-2"/>
                <w:sz w:val="18"/>
              </w:rPr>
              <w:t>20.869</w:t>
            </w:r>
          </w:p>
        </w:tc>
        <w:tc>
          <w:tcPr>
            <w:tcW w:w="1049" w:type="dxa"/>
            <w:tcBorders>
              <w:left w:val="single" w:sz="6" w:space="0" w:color="000000"/>
            </w:tcBorders>
          </w:tcPr>
          <w:p>
            <w:pPr>
              <w:pStyle w:val="TableParagraph"/>
              <w:spacing w:line="188" w:lineRule="exact" w:before="12"/>
              <w:ind w:right="80"/>
              <w:jc w:val="right"/>
              <w:rPr>
                <w:sz w:val="18"/>
              </w:rPr>
            </w:pPr>
            <w:r>
              <w:rPr>
                <w:spacing w:val="-2"/>
                <w:sz w:val="18"/>
              </w:rPr>
              <w:t>44.132</w:t>
            </w:r>
          </w:p>
        </w:tc>
      </w:tr>
      <w:tr>
        <w:trPr>
          <w:trHeight w:val="220" w:hRule="atLeast"/>
        </w:trPr>
        <w:tc>
          <w:tcPr>
            <w:tcW w:w="950" w:type="dxa"/>
            <w:vMerge/>
            <w:tcBorders>
              <w:top w:val="nil"/>
            </w:tcBorders>
          </w:tcPr>
          <w:p>
            <w:pPr>
              <w:rPr>
                <w:sz w:val="2"/>
                <w:szCs w:val="2"/>
              </w:rPr>
            </w:pPr>
          </w:p>
        </w:tc>
        <w:tc>
          <w:tcPr>
            <w:tcW w:w="1469" w:type="dxa"/>
          </w:tcPr>
          <w:p>
            <w:pPr>
              <w:pStyle w:val="TableParagraph"/>
              <w:spacing w:line="188" w:lineRule="exact" w:before="12"/>
              <w:ind w:left="9" w:right="10"/>
              <w:jc w:val="center"/>
              <w:rPr>
                <w:b/>
                <w:sz w:val="18"/>
              </w:rPr>
            </w:pPr>
            <w:r>
              <w:rPr>
                <w:b/>
                <w:sz w:val="18"/>
              </w:rPr>
              <w:t>60</w:t>
            </w:r>
            <w:r>
              <w:rPr>
                <w:b/>
                <w:spacing w:val="3"/>
                <w:sz w:val="18"/>
              </w:rPr>
              <w:t> </w:t>
            </w:r>
            <w:r>
              <w:rPr>
                <w:b/>
                <w:sz w:val="18"/>
              </w:rPr>
              <w:t>en</w:t>
            </w:r>
            <w:r>
              <w:rPr>
                <w:b/>
                <w:spacing w:val="4"/>
                <w:sz w:val="18"/>
              </w:rPr>
              <w:t> </w:t>
            </w:r>
            <w:r>
              <w:rPr>
                <w:b/>
                <w:spacing w:val="-2"/>
                <w:sz w:val="18"/>
              </w:rPr>
              <w:t>adelante</w:t>
            </w:r>
          </w:p>
        </w:tc>
        <w:tc>
          <w:tcPr>
            <w:tcW w:w="899" w:type="dxa"/>
          </w:tcPr>
          <w:p>
            <w:pPr>
              <w:pStyle w:val="TableParagraph"/>
              <w:spacing w:line="188" w:lineRule="exact" w:before="12"/>
              <w:ind w:right="81"/>
              <w:jc w:val="right"/>
              <w:rPr>
                <w:sz w:val="18"/>
              </w:rPr>
            </w:pPr>
            <w:r>
              <w:rPr>
                <w:spacing w:val="-2"/>
                <w:sz w:val="18"/>
              </w:rPr>
              <w:t>47.985</w:t>
            </w:r>
          </w:p>
        </w:tc>
        <w:tc>
          <w:tcPr>
            <w:tcW w:w="899" w:type="dxa"/>
            <w:tcBorders>
              <w:right w:val="single" w:sz="6" w:space="0" w:color="000000"/>
            </w:tcBorders>
          </w:tcPr>
          <w:p>
            <w:pPr>
              <w:pStyle w:val="TableParagraph"/>
              <w:spacing w:line="188" w:lineRule="exact" w:before="12"/>
              <w:ind w:right="78"/>
              <w:jc w:val="right"/>
              <w:rPr>
                <w:sz w:val="18"/>
              </w:rPr>
            </w:pPr>
            <w:r>
              <w:rPr>
                <w:spacing w:val="-2"/>
                <w:sz w:val="18"/>
              </w:rPr>
              <w:t>32.130</w:t>
            </w:r>
          </w:p>
        </w:tc>
        <w:tc>
          <w:tcPr>
            <w:tcW w:w="1049" w:type="dxa"/>
            <w:tcBorders>
              <w:left w:val="single" w:sz="6" w:space="0" w:color="000000"/>
            </w:tcBorders>
          </w:tcPr>
          <w:p>
            <w:pPr>
              <w:pStyle w:val="TableParagraph"/>
              <w:spacing w:line="188" w:lineRule="exact" w:before="12"/>
              <w:ind w:right="80"/>
              <w:jc w:val="right"/>
              <w:rPr>
                <w:sz w:val="18"/>
              </w:rPr>
            </w:pPr>
            <w:r>
              <w:rPr>
                <w:spacing w:val="-2"/>
                <w:sz w:val="18"/>
              </w:rPr>
              <w:t>80.115</w:t>
            </w:r>
          </w:p>
        </w:tc>
      </w:tr>
      <w:tr>
        <w:trPr>
          <w:trHeight w:val="219" w:hRule="atLeast"/>
        </w:trPr>
        <w:tc>
          <w:tcPr>
            <w:tcW w:w="950" w:type="dxa"/>
            <w:vMerge w:val="restart"/>
          </w:tcPr>
          <w:p>
            <w:pPr>
              <w:pStyle w:val="TableParagraph"/>
              <w:rPr>
                <w:sz w:val="18"/>
              </w:rPr>
            </w:pPr>
          </w:p>
          <w:p>
            <w:pPr>
              <w:pStyle w:val="TableParagraph"/>
              <w:spacing w:before="167"/>
              <w:rPr>
                <w:sz w:val="18"/>
              </w:rPr>
            </w:pPr>
          </w:p>
          <w:p>
            <w:pPr>
              <w:pStyle w:val="TableParagraph"/>
              <w:spacing w:before="1"/>
              <w:ind w:left="294"/>
              <w:rPr>
                <w:b/>
                <w:sz w:val="18"/>
              </w:rPr>
            </w:pPr>
            <w:r>
              <w:rPr>
                <w:b/>
                <w:spacing w:val="-4"/>
                <w:sz w:val="18"/>
              </w:rPr>
              <w:t>2026</w:t>
            </w:r>
          </w:p>
        </w:tc>
        <w:tc>
          <w:tcPr>
            <w:tcW w:w="1469" w:type="dxa"/>
          </w:tcPr>
          <w:p>
            <w:pPr>
              <w:pStyle w:val="TableParagraph"/>
              <w:spacing w:line="188" w:lineRule="exact" w:before="11"/>
              <w:ind w:left="9" w:right="9"/>
              <w:jc w:val="center"/>
              <w:rPr>
                <w:b/>
                <w:sz w:val="18"/>
              </w:rPr>
            </w:pPr>
            <w:r>
              <w:rPr>
                <w:b/>
                <w:sz w:val="18"/>
              </w:rPr>
              <w:t>0</w:t>
            </w:r>
            <w:r>
              <w:rPr>
                <w:b/>
                <w:spacing w:val="4"/>
                <w:sz w:val="18"/>
              </w:rPr>
              <w:t> </w:t>
            </w:r>
            <w:r>
              <w:rPr>
                <w:b/>
                <w:sz w:val="18"/>
              </w:rPr>
              <w:t>-</w:t>
            </w:r>
            <w:r>
              <w:rPr>
                <w:b/>
                <w:spacing w:val="4"/>
                <w:sz w:val="18"/>
              </w:rPr>
              <w:t> </w:t>
            </w:r>
            <w:r>
              <w:rPr>
                <w:b/>
                <w:sz w:val="18"/>
              </w:rPr>
              <w:t>5</w:t>
            </w:r>
            <w:r>
              <w:rPr>
                <w:b/>
                <w:spacing w:val="4"/>
                <w:sz w:val="18"/>
              </w:rPr>
              <w:t> </w:t>
            </w:r>
            <w:r>
              <w:rPr>
                <w:b/>
                <w:spacing w:val="-4"/>
                <w:sz w:val="18"/>
              </w:rPr>
              <w:t>AÑOS</w:t>
            </w:r>
          </w:p>
        </w:tc>
        <w:tc>
          <w:tcPr>
            <w:tcW w:w="899" w:type="dxa"/>
          </w:tcPr>
          <w:p>
            <w:pPr>
              <w:pStyle w:val="TableParagraph"/>
              <w:spacing w:line="188" w:lineRule="exact" w:before="11"/>
              <w:ind w:right="81"/>
              <w:jc w:val="right"/>
              <w:rPr>
                <w:sz w:val="18"/>
              </w:rPr>
            </w:pPr>
            <w:r>
              <w:rPr>
                <w:spacing w:val="-2"/>
                <w:sz w:val="18"/>
              </w:rPr>
              <w:t>21.170</w:t>
            </w:r>
          </w:p>
        </w:tc>
        <w:tc>
          <w:tcPr>
            <w:tcW w:w="899" w:type="dxa"/>
            <w:tcBorders>
              <w:right w:val="single" w:sz="6" w:space="0" w:color="000000"/>
            </w:tcBorders>
          </w:tcPr>
          <w:p>
            <w:pPr>
              <w:pStyle w:val="TableParagraph"/>
              <w:spacing w:line="188" w:lineRule="exact" w:before="11"/>
              <w:ind w:right="78"/>
              <w:jc w:val="right"/>
              <w:rPr>
                <w:sz w:val="18"/>
              </w:rPr>
            </w:pPr>
            <w:r>
              <w:rPr>
                <w:spacing w:val="-2"/>
                <w:sz w:val="18"/>
              </w:rPr>
              <w:t>20.833</w:t>
            </w:r>
          </w:p>
        </w:tc>
        <w:tc>
          <w:tcPr>
            <w:tcW w:w="1049" w:type="dxa"/>
            <w:tcBorders>
              <w:left w:val="single" w:sz="6" w:space="0" w:color="000000"/>
            </w:tcBorders>
          </w:tcPr>
          <w:p>
            <w:pPr>
              <w:pStyle w:val="TableParagraph"/>
              <w:spacing w:line="188" w:lineRule="exact" w:before="11"/>
              <w:ind w:right="80"/>
              <w:jc w:val="right"/>
              <w:rPr>
                <w:sz w:val="18"/>
              </w:rPr>
            </w:pPr>
            <w:r>
              <w:rPr>
                <w:spacing w:val="-2"/>
                <w:sz w:val="18"/>
              </w:rPr>
              <w:t>42.004</w:t>
            </w:r>
          </w:p>
        </w:tc>
      </w:tr>
      <w:tr>
        <w:trPr>
          <w:trHeight w:val="220" w:hRule="atLeast"/>
        </w:trPr>
        <w:tc>
          <w:tcPr>
            <w:tcW w:w="950" w:type="dxa"/>
            <w:vMerge/>
            <w:tcBorders>
              <w:top w:val="nil"/>
            </w:tcBorders>
          </w:tcPr>
          <w:p>
            <w:pPr>
              <w:rPr>
                <w:sz w:val="2"/>
                <w:szCs w:val="2"/>
              </w:rPr>
            </w:pPr>
          </w:p>
        </w:tc>
        <w:tc>
          <w:tcPr>
            <w:tcW w:w="1469" w:type="dxa"/>
          </w:tcPr>
          <w:p>
            <w:pPr>
              <w:pStyle w:val="TableParagraph"/>
              <w:spacing w:line="188" w:lineRule="exact" w:before="12"/>
              <w:ind w:left="10" w:right="1"/>
              <w:jc w:val="center"/>
              <w:rPr>
                <w:b/>
                <w:sz w:val="18"/>
              </w:rPr>
            </w:pPr>
            <w:r>
              <w:rPr>
                <w:b/>
                <w:sz w:val="18"/>
              </w:rPr>
              <w:t>6</w:t>
            </w:r>
            <w:r>
              <w:rPr>
                <w:b/>
                <w:spacing w:val="4"/>
                <w:sz w:val="18"/>
              </w:rPr>
              <w:t> </w:t>
            </w:r>
            <w:r>
              <w:rPr>
                <w:b/>
                <w:sz w:val="18"/>
              </w:rPr>
              <w:t>-</w:t>
            </w:r>
            <w:r>
              <w:rPr>
                <w:b/>
                <w:spacing w:val="4"/>
                <w:sz w:val="18"/>
              </w:rPr>
              <w:t> </w:t>
            </w:r>
            <w:r>
              <w:rPr>
                <w:b/>
                <w:sz w:val="18"/>
              </w:rPr>
              <w:t>11</w:t>
            </w:r>
            <w:r>
              <w:rPr>
                <w:b/>
                <w:spacing w:val="4"/>
                <w:sz w:val="18"/>
              </w:rPr>
              <w:t> </w:t>
            </w:r>
            <w:r>
              <w:rPr>
                <w:b/>
                <w:spacing w:val="-4"/>
                <w:sz w:val="18"/>
              </w:rPr>
              <w:t>AÑOS</w:t>
            </w:r>
          </w:p>
        </w:tc>
        <w:tc>
          <w:tcPr>
            <w:tcW w:w="899" w:type="dxa"/>
          </w:tcPr>
          <w:p>
            <w:pPr>
              <w:pStyle w:val="TableParagraph"/>
              <w:spacing w:line="188" w:lineRule="exact" w:before="12"/>
              <w:ind w:right="81"/>
              <w:jc w:val="right"/>
              <w:rPr>
                <w:sz w:val="18"/>
              </w:rPr>
            </w:pPr>
            <w:r>
              <w:rPr>
                <w:spacing w:val="-2"/>
                <w:sz w:val="18"/>
              </w:rPr>
              <w:t>116.701</w:t>
            </w:r>
          </w:p>
        </w:tc>
        <w:tc>
          <w:tcPr>
            <w:tcW w:w="899" w:type="dxa"/>
            <w:tcBorders>
              <w:right w:val="single" w:sz="6" w:space="0" w:color="000000"/>
            </w:tcBorders>
          </w:tcPr>
          <w:p>
            <w:pPr>
              <w:pStyle w:val="TableParagraph"/>
              <w:spacing w:line="188" w:lineRule="exact" w:before="12"/>
              <w:ind w:right="78"/>
              <w:jc w:val="right"/>
              <w:rPr>
                <w:sz w:val="18"/>
              </w:rPr>
            </w:pPr>
            <w:r>
              <w:rPr>
                <w:spacing w:val="-2"/>
                <w:sz w:val="18"/>
              </w:rPr>
              <w:t>112.704</w:t>
            </w:r>
          </w:p>
        </w:tc>
        <w:tc>
          <w:tcPr>
            <w:tcW w:w="1049" w:type="dxa"/>
            <w:tcBorders>
              <w:left w:val="single" w:sz="6" w:space="0" w:color="000000"/>
            </w:tcBorders>
          </w:tcPr>
          <w:p>
            <w:pPr>
              <w:pStyle w:val="TableParagraph"/>
              <w:spacing w:line="188" w:lineRule="exact" w:before="12"/>
              <w:ind w:right="79"/>
              <w:jc w:val="right"/>
              <w:rPr>
                <w:sz w:val="18"/>
              </w:rPr>
            </w:pPr>
            <w:r>
              <w:rPr>
                <w:spacing w:val="-2"/>
                <w:sz w:val="18"/>
              </w:rPr>
              <w:t>229.406</w:t>
            </w:r>
          </w:p>
        </w:tc>
      </w:tr>
      <w:tr>
        <w:trPr>
          <w:trHeight w:val="220" w:hRule="atLeast"/>
        </w:trPr>
        <w:tc>
          <w:tcPr>
            <w:tcW w:w="950" w:type="dxa"/>
            <w:vMerge/>
            <w:tcBorders>
              <w:top w:val="nil"/>
            </w:tcBorders>
          </w:tcPr>
          <w:p>
            <w:pPr>
              <w:rPr>
                <w:sz w:val="2"/>
                <w:szCs w:val="2"/>
              </w:rPr>
            </w:pPr>
          </w:p>
        </w:tc>
        <w:tc>
          <w:tcPr>
            <w:tcW w:w="1469" w:type="dxa"/>
          </w:tcPr>
          <w:p>
            <w:pPr>
              <w:pStyle w:val="TableParagraph"/>
              <w:spacing w:line="188" w:lineRule="exact" w:before="12"/>
              <w:ind w:left="9" w:right="9"/>
              <w:jc w:val="center"/>
              <w:rPr>
                <w:b/>
                <w:sz w:val="18"/>
              </w:rPr>
            </w:pPr>
            <w:r>
              <w:rPr>
                <w:b/>
                <w:sz w:val="18"/>
              </w:rPr>
              <w:t>12</w:t>
            </w:r>
            <w:r>
              <w:rPr>
                <w:b/>
                <w:spacing w:val="4"/>
                <w:sz w:val="18"/>
              </w:rPr>
              <w:t> </w:t>
            </w:r>
            <w:r>
              <w:rPr>
                <w:b/>
                <w:sz w:val="18"/>
              </w:rPr>
              <w:t>-</w:t>
            </w:r>
            <w:r>
              <w:rPr>
                <w:b/>
                <w:spacing w:val="4"/>
                <w:sz w:val="18"/>
              </w:rPr>
              <w:t> </w:t>
            </w:r>
            <w:r>
              <w:rPr>
                <w:b/>
                <w:sz w:val="18"/>
              </w:rPr>
              <w:t>18</w:t>
            </w:r>
            <w:r>
              <w:rPr>
                <w:b/>
                <w:spacing w:val="4"/>
                <w:sz w:val="18"/>
              </w:rPr>
              <w:t> </w:t>
            </w:r>
            <w:r>
              <w:rPr>
                <w:b/>
                <w:spacing w:val="-4"/>
                <w:sz w:val="18"/>
              </w:rPr>
              <w:t>AÑOS</w:t>
            </w:r>
          </w:p>
        </w:tc>
        <w:tc>
          <w:tcPr>
            <w:tcW w:w="899" w:type="dxa"/>
          </w:tcPr>
          <w:p>
            <w:pPr>
              <w:pStyle w:val="TableParagraph"/>
              <w:spacing w:line="188" w:lineRule="exact" w:before="12"/>
              <w:ind w:right="81"/>
              <w:jc w:val="right"/>
              <w:rPr>
                <w:sz w:val="18"/>
              </w:rPr>
            </w:pPr>
            <w:r>
              <w:rPr>
                <w:spacing w:val="-2"/>
                <w:sz w:val="18"/>
              </w:rPr>
              <w:t>17.040</w:t>
            </w:r>
          </w:p>
        </w:tc>
        <w:tc>
          <w:tcPr>
            <w:tcW w:w="899" w:type="dxa"/>
            <w:tcBorders>
              <w:right w:val="single" w:sz="6" w:space="0" w:color="000000"/>
            </w:tcBorders>
          </w:tcPr>
          <w:p>
            <w:pPr>
              <w:pStyle w:val="TableParagraph"/>
              <w:spacing w:line="188" w:lineRule="exact" w:before="12"/>
              <w:ind w:right="78"/>
              <w:jc w:val="right"/>
              <w:rPr>
                <w:sz w:val="18"/>
              </w:rPr>
            </w:pPr>
            <w:r>
              <w:rPr>
                <w:spacing w:val="-2"/>
                <w:sz w:val="18"/>
              </w:rPr>
              <w:t>15.553</w:t>
            </w:r>
          </w:p>
        </w:tc>
        <w:tc>
          <w:tcPr>
            <w:tcW w:w="1049" w:type="dxa"/>
            <w:tcBorders>
              <w:left w:val="single" w:sz="6" w:space="0" w:color="000000"/>
            </w:tcBorders>
          </w:tcPr>
          <w:p>
            <w:pPr>
              <w:pStyle w:val="TableParagraph"/>
              <w:spacing w:line="188" w:lineRule="exact" w:before="12"/>
              <w:ind w:right="80"/>
              <w:jc w:val="right"/>
              <w:rPr>
                <w:sz w:val="18"/>
              </w:rPr>
            </w:pPr>
            <w:r>
              <w:rPr>
                <w:spacing w:val="-2"/>
                <w:sz w:val="18"/>
              </w:rPr>
              <w:t>32.593</w:t>
            </w:r>
          </w:p>
        </w:tc>
      </w:tr>
      <w:tr>
        <w:trPr>
          <w:trHeight w:val="220" w:hRule="atLeast"/>
        </w:trPr>
        <w:tc>
          <w:tcPr>
            <w:tcW w:w="950" w:type="dxa"/>
            <w:vMerge/>
            <w:tcBorders>
              <w:top w:val="nil"/>
            </w:tcBorders>
          </w:tcPr>
          <w:p>
            <w:pPr>
              <w:rPr>
                <w:sz w:val="2"/>
                <w:szCs w:val="2"/>
              </w:rPr>
            </w:pPr>
          </w:p>
        </w:tc>
        <w:tc>
          <w:tcPr>
            <w:tcW w:w="1469" w:type="dxa"/>
          </w:tcPr>
          <w:p>
            <w:pPr>
              <w:pStyle w:val="TableParagraph"/>
              <w:spacing w:line="188" w:lineRule="exact" w:before="12"/>
              <w:ind w:left="10" w:right="1"/>
              <w:jc w:val="center"/>
              <w:rPr>
                <w:b/>
                <w:sz w:val="18"/>
              </w:rPr>
            </w:pPr>
            <w:r>
              <w:rPr>
                <w:b/>
                <w:sz w:val="18"/>
              </w:rPr>
              <w:t>18-</w:t>
            </w:r>
            <w:r>
              <w:rPr>
                <w:b/>
                <w:spacing w:val="4"/>
                <w:sz w:val="18"/>
              </w:rPr>
              <w:t> </w:t>
            </w:r>
            <w:r>
              <w:rPr>
                <w:b/>
                <w:sz w:val="18"/>
              </w:rPr>
              <w:t>26</w:t>
            </w:r>
            <w:r>
              <w:rPr>
                <w:b/>
                <w:spacing w:val="4"/>
                <w:sz w:val="18"/>
              </w:rPr>
              <w:t> </w:t>
            </w:r>
            <w:r>
              <w:rPr>
                <w:b/>
                <w:spacing w:val="-4"/>
                <w:sz w:val="18"/>
              </w:rPr>
              <w:t>AÑOS</w:t>
            </w:r>
          </w:p>
        </w:tc>
        <w:tc>
          <w:tcPr>
            <w:tcW w:w="899" w:type="dxa"/>
          </w:tcPr>
          <w:p>
            <w:pPr>
              <w:pStyle w:val="TableParagraph"/>
              <w:spacing w:line="188" w:lineRule="exact" w:before="12"/>
              <w:ind w:right="81"/>
              <w:jc w:val="right"/>
              <w:rPr>
                <w:sz w:val="18"/>
              </w:rPr>
            </w:pPr>
            <w:r>
              <w:rPr>
                <w:spacing w:val="-2"/>
                <w:sz w:val="18"/>
              </w:rPr>
              <w:t>11.382</w:t>
            </w:r>
          </w:p>
        </w:tc>
        <w:tc>
          <w:tcPr>
            <w:tcW w:w="899" w:type="dxa"/>
            <w:tcBorders>
              <w:right w:val="single" w:sz="6" w:space="0" w:color="000000"/>
            </w:tcBorders>
          </w:tcPr>
          <w:p>
            <w:pPr>
              <w:pStyle w:val="TableParagraph"/>
              <w:spacing w:line="188" w:lineRule="exact" w:before="12"/>
              <w:ind w:right="78"/>
              <w:jc w:val="right"/>
              <w:rPr>
                <w:sz w:val="18"/>
              </w:rPr>
            </w:pPr>
            <w:r>
              <w:rPr>
                <w:spacing w:val="-2"/>
                <w:sz w:val="18"/>
              </w:rPr>
              <w:t>10.369</w:t>
            </w:r>
          </w:p>
        </w:tc>
        <w:tc>
          <w:tcPr>
            <w:tcW w:w="1049" w:type="dxa"/>
            <w:tcBorders>
              <w:left w:val="single" w:sz="6" w:space="0" w:color="000000"/>
            </w:tcBorders>
          </w:tcPr>
          <w:p>
            <w:pPr>
              <w:pStyle w:val="TableParagraph"/>
              <w:spacing w:line="188" w:lineRule="exact" w:before="12"/>
              <w:ind w:right="80"/>
              <w:jc w:val="right"/>
              <w:rPr>
                <w:sz w:val="18"/>
              </w:rPr>
            </w:pPr>
            <w:r>
              <w:rPr>
                <w:spacing w:val="-2"/>
                <w:sz w:val="18"/>
              </w:rPr>
              <w:t>21.751</w:t>
            </w:r>
          </w:p>
        </w:tc>
      </w:tr>
      <w:tr>
        <w:trPr>
          <w:trHeight w:val="219" w:hRule="atLeast"/>
        </w:trPr>
        <w:tc>
          <w:tcPr>
            <w:tcW w:w="950" w:type="dxa"/>
            <w:vMerge/>
            <w:tcBorders>
              <w:top w:val="nil"/>
            </w:tcBorders>
          </w:tcPr>
          <w:p>
            <w:pPr>
              <w:rPr>
                <w:sz w:val="2"/>
                <w:szCs w:val="2"/>
              </w:rPr>
            </w:pPr>
          </w:p>
        </w:tc>
        <w:tc>
          <w:tcPr>
            <w:tcW w:w="1469" w:type="dxa"/>
          </w:tcPr>
          <w:p>
            <w:pPr>
              <w:pStyle w:val="TableParagraph"/>
              <w:spacing w:line="188" w:lineRule="exact" w:before="11"/>
              <w:ind w:left="9" w:right="9"/>
              <w:jc w:val="center"/>
              <w:rPr>
                <w:b/>
                <w:sz w:val="18"/>
              </w:rPr>
            </w:pPr>
            <w:r>
              <w:rPr>
                <w:b/>
                <w:sz w:val="18"/>
              </w:rPr>
              <w:t>27</w:t>
            </w:r>
            <w:r>
              <w:rPr>
                <w:b/>
                <w:spacing w:val="4"/>
                <w:sz w:val="18"/>
              </w:rPr>
              <w:t> </w:t>
            </w:r>
            <w:r>
              <w:rPr>
                <w:b/>
                <w:sz w:val="18"/>
              </w:rPr>
              <w:t>-</w:t>
            </w:r>
            <w:r>
              <w:rPr>
                <w:b/>
                <w:spacing w:val="4"/>
                <w:sz w:val="18"/>
              </w:rPr>
              <w:t> </w:t>
            </w:r>
            <w:r>
              <w:rPr>
                <w:b/>
                <w:sz w:val="18"/>
              </w:rPr>
              <w:t>59</w:t>
            </w:r>
            <w:r>
              <w:rPr>
                <w:b/>
                <w:spacing w:val="4"/>
                <w:sz w:val="18"/>
              </w:rPr>
              <w:t> </w:t>
            </w:r>
            <w:r>
              <w:rPr>
                <w:b/>
                <w:spacing w:val="-4"/>
                <w:sz w:val="18"/>
              </w:rPr>
              <w:t>AÑOS</w:t>
            </w:r>
          </w:p>
        </w:tc>
        <w:tc>
          <w:tcPr>
            <w:tcW w:w="899" w:type="dxa"/>
          </w:tcPr>
          <w:p>
            <w:pPr>
              <w:pStyle w:val="TableParagraph"/>
              <w:spacing w:line="188" w:lineRule="exact" w:before="11"/>
              <w:ind w:right="81"/>
              <w:jc w:val="right"/>
              <w:rPr>
                <w:sz w:val="18"/>
              </w:rPr>
            </w:pPr>
            <w:r>
              <w:rPr>
                <w:spacing w:val="-2"/>
                <w:sz w:val="18"/>
              </w:rPr>
              <w:t>23.264</w:t>
            </w:r>
          </w:p>
        </w:tc>
        <w:tc>
          <w:tcPr>
            <w:tcW w:w="899" w:type="dxa"/>
            <w:tcBorders>
              <w:right w:val="single" w:sz="6" w:space="0" w:color="000000"/>
            </w:tcBorders>
          </w:tcPr>
          <w:p>
            <w:pPr>
              <w:pStyle w:val="TableParagraph"/>
              <w:spacing w:line="188" w:lineRule="exact" w:before="11"/>
              <w:ind w:right="78"/>
              <w:jc w:val="right"/>
              <w:rPr>
                <w:sz w:val="18"/>
              </w:rPr>
            </w:pPr>
            <w:r>
              <w:rPr>
                <w:spacing w:val="-2"/>
                <w:sz w:val="18"/>
              </w:rPr>
              <w:t>20.869</w:t>
            </w:r>
          </w:p>
        </w:tc>
        <w:tc>
          <w:tcPr>
            <w:tcW w:w="1049" w:type="dxa"/>
            <w:tcBorders>
              <w:left w:val="single" w:sz="6" w:space="0" w:color="000000"/>
            </w:tcBorders>
          </w:tcPr>
          <w:p>
            <w:pPr>
              <w:pStyle w:val="TableParagraph"/>
              <w:spacing w:line="188" w:lineRule="exact" w:before="11"/>
              <w:ind w:right="80"/>
              <w:jc w:val="right"/>
              <w:rPr>
                <w:sz w:val="18"/>
              </w:rPr>
            </w:pPr>
            <w:r>
              <w:rPr>
                <w:spacing w:val="-2"/>
                <w:sz w:val="18"/>
              </w:rPr>
              <w:t>44.132</w:t>
            </w:r>
          </w:p>
        </w:tc>
      </w:tr>
      <w:tr>
        <w:trPr>
          <w:trHeight w:val="220" w:hRule="atLeast"/>
        </w:trPr>
        <w:tc>
          <w:tcPr>
            <w:tcW w:w="950" w:type="dxa"/>
            <w:vMerge/>
            <w:tcBorders>
              <w:top w:val="nil"/>
            </w:tcBorders>
          </w:tcPr>
          <w:p>
            <w:pPr>
              <w:rPr>
                <w:sz w:val="2"/>
                <w:szCs w:val="2"/>
              </w:rPr>
            </w:pPr>
          </w:p>
        </w:tc>
        <w:tc>
          <w:tcPr>
            <w:tcW w:w="1469" w:type="dxa"/>
          </w:tcPr>
          <w:p>
            <w:pPr>
              <w:pStyle w:val="TableParagraph"/>
              <w:spacing w:line="188" w:lineRule="exact" w:before="12"/>
              <w:ind w:left="9" w:right="10"/>
              <w:jc w:val="center"/>
              <w:rPr>
                <w:b/>
                <w:sz w:val="18"/>
              </w:rPr>
            </w:pPr>
            <w:r>
              <w:rPr>
                <w:b/>
                <w:sz w:val="18"/>
              </w:rPr>
              <w:t>60</w:t>
            </w:r>
            <w:r>
              <w:rPr>
                <w:b/>
                <w:spacing w:val="3"/>
                <w:sz w:val="18"/>
              </w:rPr>
              <w:t> </w:t>
            </w:r>
            <w:r>
              <w:rPr>
                <w:b/>
                <w:sz w:val="18"/>
              </w:rPr>
              <w:t>en</w:t>
            </w:r>
            <w:r>
              <w:rPr>
                <w:b/>
                <w:spacing w:val="4"/>
                <w:sz w:val="18"/>
              </w:rPr>
              <w:t> </w:t>
            </w:r>
            <w:r>
              <w:rPr>
                <w:b/>
                <w:spacing w:val="-2"/>
                <w:sz w:val="18"/>
              </w:rPr>
              <w:t>adelante</w:t>
            </w:r>
          </w:p>
        </w:tc>
        <w:tc>
          <w:tcPr>
            <w:tcW w:w="899" w:type="dxa"/>
          </w:tcPr>
          <w:p>
            <w:pPr>
              <w:pStyle w:val="TableParagraph"/>
              <w:spacing w:line="188" w:lineRule="exact" w:before="12"/>
              <w:ind w:right="81"/>
              <w:jc w:val="right"/>
              <w:rPr>
                <w:sz w:val="18"/>
              </w:rPr>
            </w:pPr>
            <w:r>
              <w:rPr>
                <w:spacing w:val="-2"/>
                <w:sz w:val="18"/>
              </w:rPr>
              <w:t>47.985</w:t>
            </w:r>
          </w:p>
        </w:tc>
        <w:tc>
          <w:tcPr>
            <w:tcW w:w="899" w:type="dxa"/>
            <w:tcBorders>
              <w:right w:val="single" w:sz="6" w:space="0" w:color="000000"/>
            </w:tcBorders>
          </w:tcPr>
          <w:p>
            <w:pPr>
              <w:pStyle w:val="TableParagraph"/>
              <w:spacing w:line="188" w:lineRule="exact" w:before="12"/>
              <w:ind w:right="78"/>
              <w:jc w:val="right"/>
              <w:rPr>
                <w:sz w:val="18"/>
              </w:rPr>
            </w:pPr>
            <w:r>
              <w:rPr>
                <w:spacing w:val="-2"/>
                <w:sz w:val="18"/>
              </w:rPr>
              <w:t>32.130</w:t>
            </w:r>
          </w:p>
        </w:tc>
        <w:tc>
          <w:tcPr>
            <w:tcW w:w="1049" w:type="dxa"/>
            <w:tcBorders>
              <w:left w:val="single" w:sz="6" w:space="0" w:color="000000"/>
            </w:tcBorders>
          </w:tcPr>
          <w:p>
            <w:pPr>
              <w:pStyle w:val="TableParagraph"/>
              <w:spacing w:line="188" w:lineRule="exact" w:before="12"/>
              <w:ind w:right="80"/>
              <w:jc w:val="right"/>
              <w:rPr>
                <w:sz w:val="18"/>
              </w:rPr>
            </w:pPr>
            <w:r>
              <w:rPr>
                <w:spacing w:val="-2"/>
                <w:sz w:val="18"/>
              </w:rPr>
              <w:t>80.115</w:t>
            </w:r>
          </w:p>
        </w:tc>
      </w:tr>
      <w:tr>
        <w:trPr>
          <w:trHeight w:val="220" w:hRule="atLeast"/>
        </w:trPr>
        <w:tc>
          <w:tcPr>
            <w:tcW w:w="950" w:type="dxa"/>
            <w:vMerge w:val="restart"/>
          </w:tcPr>
          <w:p>
            <w:pPr>
              <w:pStyle w:val="TableParagraph"/>
              <w:rPr>
                <w:sz w:val="18"/>
              </w:rPr>
            </w:pPr>
          </w:p>
          <w:p>
            <w:pPr>
              <w:pStyle w:val="TableParagraph"/>
              <w:spacing w:before="168"/>
              <w:rPr>
                <w:sz w:val="18"/>
              </w:rPr>
            </w:pPr>
          </w:p>
          <w:p>
            <w:pPr>
              <w:pStyle w:val="TableParagraph"/>
              <w:ind w:left="294"/>
              <w:rPr>
                <w:b/>
                <w:sz w:val="18"/>
              </w:rPr>
            </w:pPr>
            <w:r>
              <w:rPr>
                <w:b/>
                <w:spacing w:val="-4"/>
                <w:sz w:val="18"/>
              </w:rPr>
              <w:t>2027</w:t>
            </w:r>
          </w:p>
        </w:tc>
        <w:tc>
          <w:tcPr>
            <w:tcW w:w="1469" w:type="dxa"/>
          </w:tcPr>
          <w:p>
            <w:pPr>
              <w:pStyle w:val="TableParagraph"/>
              <w:spacing w:line="188" w:lineRule="exact" w:before="12"/>
              <w:ind w:left="9" w:right="9"/>
              <w:jc w:val="center"/>
              <w:rPr>
                <w:b/>
                <w:sz w:val="18"/>
              </w:rPr>
            </w:pPr>
            <w:r>
              <w:rPr>
                <w:b/>
                <w:sz w:val="18"/>
              </w:rPr>
              <w:t>0</w:t>
            </w:r>
            <w:r>
              <w:rPr>
                <w:b/>
                <w:spacing w:val="4"/>
                <w:sz w:val="18"/>
              </w:rPr>
              <w:t> </w:t>
            </w:r>
            <w:r>
              <w:rPr>
                <w:b/>
                <w:sz w:val="18"/>
              </w:rPr>
              <w:t>-</w:t>
            </w:r>
            <w:r>
              <w:rPr>
                <w:b/>
                <w:spacing w:val="4"/>
                <w:sz w:val="18"/>
              </w:rPr>
              <w:t> </w:t>
            </w:r>
            <w:r>
              <w:rPr>
                <w:b/>
                <w:sz w:val="18"/>
              </w:rPr>
              <w:t>5</w:t>
            </w:r>
            <w:r>
              <w:rPr>
                <w:b/>
                <w:spacing w:val="4"/>
                <w:sz w:val="18"/>
              </w:rPr>
              <w:t> </w:t>
            </w:r>
            <w:r>
              <w:rPr>
                <w:b/>
                <w:spacing w:val="-4"/>
                <w:sz w:val="18"/>
              </w:rPr>
              <w:t>AÑOS</w:t>
            </w:r>
          </w:p>
        </w:tc>
        <w:tc>
          <w:tcPr>
            <w:tcW w:w="899" w:type="dxa"/>
          </w:tcPr>
          <w:p>
            <w:pPr>
              <w:pStyle w:val="TableParagraph"/>
              <w:spacing w:line="188" w:lineRule="exact" w:before="12"/>
              <w:ind w:right="81"/>
              <w:jc w:val="right"/>
              <w:rPr>
                <w:sz w:val="18"/>
              </w:rPr>
            </w:pPr>
            <w:r>
              <w:rPr>
                <w:spacing w:val="-2"/>
                <w:sz w:val="18"/>
              </w:rPr>
              <w:t>21.170</w:t>
            </w:r>
          </w:p>
        </w:tc>
        <w:tc>
          <w:tcPr>
            <w:tcW w:w="899" w:type="dxa"/>
            <w:tcBorders>
              <w:right w:val="single" w:sz="6" w:space="0" w:color="000000"/>
            </w:tcBorders>
          </w:tcPr>
          <w:p>
            <w:pPr>
              <w:pStyle w:val="TableParagraph"/>
              <w:spacing w:line="188" w:lineRule="exact" w:before="12"/>
              <w:ind w:right="78"/>
              <w:jc w:val="right"/>
              <w:rPr>
                <w:sz w:val="18"/>
              </w:rPr>
            </w:pPr>
            <w:r>
              <w:rPr>
                <w:spacing w:val="-2"/>
                <w:sz w:val="18"/>
              </w:rPr>
              <w:t>20.833</w:t>
            </w:r>
          </w:p>
        </w:tc>
        <w:tc>
          <w:tcPr>
            <w:tcW w:w="1049" w:type="dxa"/>
            <w:tcBorders>
              <w:left w:val="single" w:sz="6" w:space="0" w:color="000000"/>
            </w:tcBorders>
          </w:tcPr>
          <w:p>
            <w:pPr>
              <w:pStyle w:val="TableParagraph"/>
              <w:spacing w:line="188" w:lineRule="exact" w:before="12"/>
              <w:ind w:right="80"/>
              <w:jc w:val="right"/>
              <w:rPr>
                <w:sz w:val="18"/>
              </w:rPr>
            </w:pPr>
            <w:r>
              <w:rPr>
                <w:spacing w:val="-2"/>
                <w:sz w:val="18"/>
              </w:rPr>
              <w:t>42.004</w:t>
            </w:r>
          </w:p>
        </w:tc>
      </w:tr>
      <w:tr>
        <w:trPr>
          <w:trHeight w:val="220" w:hRule="atLeast"/>
        </w:trPr>
        <w:tc>
          <w:tcPr>
            <w:tcW w:w="950" w:type="dxa"/>
            <w:vMerge/>
            <w:tcBorders>
              <w:top w:val="nil"/>
            </w:tcBorders>
          </w:tcPr>
          <w:p>
            <w:pPr>
              <w:rPr>
                <w:sz w:val="2"/>
                <w:szCs w:val="2"/>
              </w:rPr>
            </w:pPr>
          </w:p>
        </w:tc>
        <w:tc>
          <w:tcPr>
            <w:tcW w:w="1469" w:type="dxa"/>
          </w:tcPr>
          <w:p>
            <w:pPr>
              <w:pStyle w:val="TableParagraph"/>
              <w:spacing w:line="188" w:lineRule="exact" w:before="12"/>
              <w:ind w:left="10" w:right="1"/>
              <w:jc w:val="center"/>
              <w:rPr>
                <w:b/>
                <w:sz w:val="18"/>
              </w:rPr>
            </w:pPr>
            <w:r>
              <w:rPr>
                <w:b/>
                <w:sz w:val="18"/>
              </w:rPr>
              <w:t>6</w:t>
            </w:r>
            <w:r>
              <w:rPr>
                <w:b/>
                <w:spacing w:val="4"/>
                <w:sz w:val="18"/>
              </w:rPr>
              <w:t> </w:t>
            </w:r>
            <w:r>
              <w:rPr>
                <w:b/>
                <w:sz w:val="18"/>
              </w:rPr>
              <w:t>-</w:t>
            </w:r>
            <w:r>
              <w:rPr>
                <w:b/>
                <w:spacing w:val="4"/>
                <w:sz w:val="18"/>
              </w:rPr>
              <w:t> </w:t>
            </w:r>
            <w:r>
              <w:rPr>
                <w:b/>
                <w:sz w:val="18"/>
              </w:rPr>
              <w:t>11</w:t>
            </w:r>
            <w:r>
              <w:rPr>
                <w:b/>
                <w:spacing w:val="4"/>
                <w:sz w:val="18"/>
              </w:rPr>
              <w:t> </w:t>
            </w:r>
            <w:r>
              <w:rPr>
                <w:b/>
                <w:spacing w:val="-4"/>
                <w:sz w:val="18"/>
              </w:rPr>
              <w:t>AÑOS</w:t>
            </w:r>
          </w:p>
        </w:tc>
        <w:tc>
          <w:tcPr>
            <w:tcW w:w="899" w:type="dxa"/>
          </w:tcPr>
          <w:p>
            <w:pPr>
              <w:pStyle w:val="TableParagraph"/>
              <w:spacing w:line="188" w:lineRule="exact" w:before="12"/>
              <w:ind w:right="81"/>
              <w:jc w:val="right"/>
              <w:rPr>
                <w:sz w:val="18"/>
              </w:rPr>
            </w:pPr>
            <w:r>
              <w:rPr>
                <w:spacing w:val="-2"/>
                <w:sz w:val="18"/>
              </w:rPr>
              <w:t>116.701</w:t>
            </w:r>
          </w:p>
        </w:tc>
        <w:tc>
          <w:tcPr>
            <w:tcW w:w="899" w:type="dxa"/>
            <w:tcBorders>
              <w:right w:val="single" w:sz="6" w:space="0" w:color="000000"/>
            </w:tcBorders>
          </w:tcPr>
          <w:p>
            <w:pPr>
              <w:pStyle w:val="TableParagraph"/>
              <w:spacing w:line="188" w:lineRule="exact" w:before="12"/>
              <w:ind w:right="78"/>
              <w:jc w:val="right"/>
              <w:rPr>
                <w:sz w:val="18"/>
              </w:rPr>
            </w:pPr>
            <w:r>
              <w:rPr>
                <w:spacing w:val="-2"/>
                <w:sz w:val="18"/>
              </w:rPr>
              <w:t>112.704</w:t>
            </w:r>
          </w:p>
        </w:tc>
        <w:tc>
          <w:tcPr>
            <w:tcW w:w="1049" w:type="dxa"/>
            <w:tcBorders>
              <w:left w:val="single" w:sz="6" w:space="0" w:color="000000"/>
            </w:tcBorders>
          </w:tcPr>
          <w:p>
            <w:pPr>
              <w:pStyle w:val="TableParagraph"/>
              <w:spacing w:line="188" w:lineRule="exact" w:before="12"/>
              <w:ind w:right="79"/>
              <w:jc w:val="right"/>
              <w:rPr>
                <w:sz w:val="18"/>
              </w:rPr>
            </w:pPr>
            <w:r>
              <w:rPr>
                <w:spacing w:val="-2"/>
                <w:sz w:val="18"/>
              </w:rPr>
              <w:t>229.406</w:t>
            </w:r>
          </w:p>
        </w:tc>
      </w:tr>
      <w:tr>
        <w:trPr>
          <w:trHeight w:val="219" w:hRule="atLeast"/>
        </w:trPr>
        <w:tc>
          <w:tcPr>
            <w:tcW w:w="950" w:type="dxa"/>
            <w:vMerge/>
            <w:tcBorders>
              <w:top w:val="nil"/>
            </w:tcBorders>
          </w:tcPr>
          <w:p>
            <w:pPr>
              <w:rPr>
                <w:sz w:val="2"/>
                <w:szCs w:val="2"/>
              </w:rPr>
            </w:pPr>
          </w:p>
        </w:tc>
        <w:tc>
          <w:tcPr>
            <w:tcW w:w="1469" w:type="dxa"/>
          </w:tcPr>
          <w:p>
            <w:pPr>
              <w:pStyle w:val="TableParagraph"/>
              <w:spacing w:line="188" w:lineRule="exact" w:before="11"/>
              <w:ind w:left="9" w:right="9"/>
              <w:jc w:val="center"/>
              <w:rPr>
                <w:b/>
                <w:sz w:val="18"/>
              </w:rPr>
            </w:pPr>
            <w:r>
              <w:rPr>
                <w:b/>
                <w:sz w:val="18"/>
              </w:rPr>
              <w:t>12</w:t>
            </w:r>
            <w:r>
              <w:rPr>
                <w:b/>
                <w:spacing w:val="4"/>
                <w:sz w:val="18"/>
              </w:rPr>
              <w:t> </w:t>
            </w:r>
            <w:r>
              <w:rPr>
                <w:b/>
                <w:sz w:val="18"/>
              </w:rPr>
              <w:t>-</w:t>
            </w:r>
            <w:r>
              <w:rPr>
                <w:b/>
                <w:spacing w:val="4"/>
                <w:sz w:val="18"/>
              </w:rPr>
              <w:t> </w:t>
            </w:r>
            <w:r>
              <w:rPr>
                <w:b/>
                <w:sz w:val="18"/>
              </w:rPr>
              <w:t>18</w:t>
            </w:r>
            <w:r>
              <w:rPr>
                <w:b/>
                <w:spacing w:val="4"/>
                <w:sz w:val="18"/>
              </w:rPr>
              <w:t> </w:t>
            </w:r>
            <w:r>
              <w:rPr>
                <w:b/>
                <w:spacing w:val="-4"/>
                <w:sz w:val="18"/>
              </w:rPr>
              <w:t>AÑOS</w:t>
            </w:r>
          </w:p>
        </w:tc>
        <w:tc>
          <w:tcPr>
            <w:tcW w:w="899" w:type="dxa"/>
          </w:tcPr>
          <w:p>
            <w:pPr>
              <w:pStyle w:val="TableParagraph"/>
              <w:spacing w:line="188" w:lineRule="exact" w:before="11"/>
              <w:ind w:right="81"/>
              <w:jc w:val="right"/>
              <w:rPr>
                <w:sz w:val="18"/>
              </w:rPr>
            </w:pPr>
            <w:r>
              <w:rPr>
                <w:spacing w:val="-2"/>
                <w:sz w:val="18"/>
              </w:rPr>
              <w:t>17.040</w:t>
            </w:r>
          </w:p>
        </w:tc>
        <w:tc>
          <w:tcPr>
            <w:tcW w:w="899" w:type="dxa"/>
            <w:tcBorders>
              <w:right w:val="single" w:sz="6" w:space="0" w:color="000000"/>
            </w:tcBorders>
          </w:tcPr>
          <w:p>
            <w:pPr>
              <w:pStyle w:val="TableParagraph"/>
              <w:spacing w:line="188" w:lineRule="exact" w:before="11"/>
              <w:ind w:right="78"/>
              <w:jc w:val="right"/>
              <w:rPr>
                <w:sz w:val="18"/>
              </w:rPr>
            </w:pPr>
            <w:r>
              <w:rPr>
                <w:spacing w:val="-2"/>
                <w:sz w:val="18"/>
              </w:rPr>
              <w:t>15.553</w:t>
            </w:r>
          </w:p>
        </w:tc>
        <w:tc>
          <w:tcPr>
            <w:tcW w:w="1049" w:type="dxa"/>
            <w:tcBorders>
              <w:left w:val="single" w:sz="6" w:space="0" w:color="000000"/>
            </w:tcBorders>
          </w:tcPr>
          <w:p>
            <w:pPr>
              <w:pStyle w:val="TableParagraph"/>
              <w:spacing w:line="188" w:lineRule="exact" w:before="11"/>
              <w:ind w:right="80"/>
              <w:jc w:val="right"/>
              <w:rPr>
                <w:sz w:val="18"/>
              </w:rPr>
            </w:pPr>
            <w:r>
              <w:rPr>
                <w:spacing w:val="-2"/>
                <w:sz w:val="18"/>
              </w:rPr>
              <w:t>32.593</w:t>
            </w:r>
          </w:p>
        </w:tc>
      </w:tr>
      <w:tr>
        <w:trPr>
          <w:trHeight w:val="220" w:hRule="atLeast"/>
        </w:trPr>
        <w:tc>
          <w:tcPr>
            <w:tcW w:w="950" w:type="dxa"/>
            <w:vMerge/>
            <w:tcBorders>
              <w:top w:val="nil"/>
            </w:tcBorders>
          </w:tcPr>
          <w:p>
            <w:pPr>
              <w:rPr>
                <w:sz w:val="2"/>
                <w:szCs w:val="2"/>
              </w:rPr>
            </w:pPr>
          </w:p>
        </w:tc>
        <w:tc>
          <w:tcPr>
            <w:tcW w:w="1469" w:type="dxa"/>
          </w:tcPr>
          <w:p>
            <w:pPr>
              <w:pStyle w:val="TableParagraph"/>
              <w:spacing w:line="188" w:lineRule="exact" w:before="12"/>
              <w:ind w:left="10" w:right="1"/>
              <w:jc w:val="center"/>
              <w:rPr>
                <w:b/>
                <w:sz w:val="18"/>
              </w:rPr>
            </w:pPr>
            <w:r>
              <w:rPr>
                <w:b/>
                <w:sz w:val="18"/>
              </w:rPr>
              <w:t>18-</w:t>
            </w:r>
            <w:r>
              <w:rPr>
                <w:b/>
                <w:spacing w:val="4"/>
                <w:sz w:val="18"/>
              </w:rPr>
              <w:t> </w:t>
            </w:r>
            <w:r>
              <w:rPr>
                <w:b/>
                <w:sz w:val="18"/>
              </w:rPr>
              <w:t>26</w:t>
            </w:r>
            <w:r>
              <w:rPr>
                <w:b/>
                <w:spacing w:val="4"/>
                <w:sz w:val="18"/>
              </w:rPr>
              <w:t> </w:t>
            </w:r>
            <w:r>
              <w:rPr>
                <w:b/>
                <w:spacing w:val="-4"/>
                <w:sz w:val="18"/>
              </w:rPr>
              <w:t>AÑOS</w:t>
            </w:r>
          </w:p>
        </w:tc>
        <w:tc>
          <w:tcPr>
            <w:tcW w:w="899" w:type="dxa"/>
          </w:tcPr>
          <w:p>
            <w:pPr>
              <w:pStyle w:val="TableParagraph"/>
              <w:spacing w:line="188" w:lineRule="exact" w:before="12"/>
              <w:ind w:right="81"/>
              <w:jc w:val="right"/>
              <w:rPr>
                <w:sz w:val="18"/>
              </w:rPr>
            </w:pPr>
            <w:r>
              <w:rPr>
                <w:spacing w:val="-2"/>
                <w:sz w:val="18"/>
              </w:rPr>
              <w:t>11.382</w:t>
            </w:r>
          </w:p>
        </w:tc>
        <w:tc>
          <w:tcPr>
            <w:tcW w:w="899" w:type="dxa"/>
            <w:tcBorders>
              <w:right w:val="single" w:sz="6" w:space="0" w:color="000000"/>
            </w:tcBorders>
          </w:tcPr>
          <w:p>
            <w:pPr>
              <w:pStyle w:val="TableParagraph"/>
              <w:spacing w:line="188" w:lineRule="exact" w:before="12"/>
              <w:ind w:right="78"/>
              <w:jc w:val="right"/>
              <w:rPr>
                <w:sz w:val="18"/>
              </w:rPr>
            </w:pPr>
            <w:r>
              <w:rPr>
                <w:spacing w:val="-2"/>
                <w:sz w:val="18"/>
              </w:rPr>
              <w:t>10.369</w:t>
            </w:r>
          </w:p>
        </w:tc>
        <w:tc>
          <w:tcPr>
            <w:tcW w:w="1049" w:type="dxa"/>
            <w:tcBorders>
              <w:left w:val="single" w:sz="6" w:space="0" w:color="000000"/>
            </w:tcBorders>
          </w:tcPr>
          <w:p>
            <w:pPr>
              <w:pStyle w:val="TableParagraph"/>
              <w:spacing w:line="188" w:lineRule="exact" w:before="12"/>
              <w:ind w:right="80"/>
              <w:jc w:val="right"/>
              <w:rPr>
                <w:sz w:val="18"/>
              </w:rPr>
            </w:pPr>
            <w:r>
              <w:rPr>
                <w:spacing w:val="-2"/>
                <w:sz w:val="18"/>
              </w:rPr>
              <w:t>21.751</w:t>
            </w:r>
          </w:p>
        </w:tc>
      </w:tr>
      <w:tr>
        <w:trPr>
          <w:trHeight w:val="220" w:hRule="atLeast"/>
        </w:trPr>
        <w:tc>
          <w:tcPr>
            <w:tcW w:w="950" w:type="dxa"/>
            <w:vMerge/>
            <w:tcBorders>
              <w:top w:val="nil"/>
            </w:tcBorders>
          </w:tcPr>
          <w:p>
            <w:pPr>
              <w:rPr>
                <w:sz w:val="2"/>
                <w:szCs w:val="2"/>
              </w:rPr>
            </w:pPr>
          </w:p>
        </w:tc>
        <w:tc>
          <w:tcPr>
            <w:tcW w:w="1469" w:type="dxa"/>
          </w:tcPr>
          <w:p>
            <w:pPr>
              <w:pStyle w:val="TableParagraph"/>
              <w:spacing w:line="188" w:lineRule="exact" w:before="12"/>
              <w:ind w:left="9" w:right="9"/>
              <w:jc w:val="center"/>
              <w:rPr>
                <w:b/>
                <w:sz w:val="18"/>
              </w:rPr>
            </w:pPr>
            <w:r>
              <w:rPr>
                <w:b/>
                <w:sz w:val="18"/>
              </w:rPr>
              <w:t>27</w:t>
            </w:r>
            <w:r>
              <w:rPr>
                <w:b/>
                <w:spacing w:val="4"/>
                <w:sz w:val="18"/>
              </w:rPr>
              <w:t> </w:t>
            </w:r>
            <w:r>
              <w:rPr>
                <w:b/>
                <w:sz w:val="18"/>
              </w:rPr>
              <w:t>-</w:t>
            </w:r>
            <w:r>
              <w:rPr>
                <w:b/>
                <w:spacing w:val="4"/>
                <w:sz w:val="18"/>
              </w:rPr>
              <w:t> </w:t>
            </w:r>
            <w:r>
              <w:rPr>
                <w:b/>
                <w:sz w:val="18"/>
              </w:rPr>
              <w:t>59</w:t>
            </w:r>
            <w:r>
              <w:rPr>
                <w:b/>
                <w:spacing w:val="4"/>
                <w:sz w:val="18"/>
              </w:rPr>
              <w:t> </w:t>
            </w:r>
            <w:r>
              <w:rPr>
                <w:b/>
                <w:spacing w:val="-4"/>
                <w:sz w:val="18"/>
              </w:rPr>
              <w:t>AÑOS</w:t>
            </w:r>
          </w:p>
        </w:tc>
        <w:tc>
          <w:tcPr>
            <w:tcW w:w="899" w:type="dxa"/>
          </w:tcPr>
          <w:p>
            <w:pPr>
              <w:pStyle w:val="TableParagraph"/>
              <w:spacing w:line="188" w:lineRule="exact" w:before="12"/>
              <w:ind w:right="81"/>
              <w:jc w:val="right"/>
              <w:rPr>
                <w:sz w:val="18"/>
              </w:rPr>
            </w:pPr>
            <w:r>
              <w:rPr>
                <w:spacing w:val="-2"/>
                <w:sz w:val="18"/>
              </w:rPr>
              <w:t>23.264</w:t>
            </w:r>
          </w:p>
        </w:tc>
        <w:tc>
          <w:tcPr>
            <w:tcW w:w="899" w:type="dxa"/>
            <w:tcBorders>
              <w:right w:val="single" w:sz="6" w:space="0" w:color="000000"/>
            </w:tcBorders>
          </w:tcPr>
          <w:p>
            <w:pPr>
              <w:pStyle w:val="TableParagraph"/>
              <w:spacing w:line="188" w:lineRule="exact" w:before="12"/>
              <w:ind w:right="78"/>
              <w:jc w:val="right"/>
              <w:rPr>
                <w:sz w:val="18"/>
              </w:rPr>
            </w:pPr>
            <w:r>
              <w:rPr>
                <w:spacing w:val="-2"/>
                <w:sz w:val="18"/>
              </w:rPr>
              <w:t>20.869</w:t>
            </w:r>
          </w:p>
        </w:tc>
        <w:tc>
          <w:tcPr>
            <w:tcW w:w="1049" w:type="dxa"/>
            <w:tcBorders>
              <w:left w:val="single" w:sz="6" w:space="0" w:color="000000"/>
            </w:tcBorders>
          </w:tcPr>
          <w:p>
            <w:pPr>
              <w:pStyle w:val="TableParagraph"/>
              <w:spacing w:line="188" w:lineRule="exact" w:before="12"/>
              <w:ind w:right="80"/>
              <w:jc w:val="right"/>
              <w:rPr>
                <w:sz w:val="18"/>
              </w:rPr>
            </w:pPr>
            <w:r>
              <w:rPr>
                <w:spacing w:val="-2"/>
                <w:sz w:val="18"/>
              </w:rPr>
              <w:t>44.132</w:t>
            </w:r>
          </w:p>
        </w:tc>
      </w:tr>
      <w:tr>
        <w:trPr>
          <w:trHeight w:val="220" w:hRule="atLeast"/>
        </w:trPr>
        <w:tc>
          <w:tcPr>
            <w:tcW w:w="950" w:type="dxa"/>
            <w:vMerge/>
            <w:tcBorders>
              <w:top w:val="nil"/>
            </w:tcBorders>
          </w:tcPr>
          <w:p>
            <w:pPr>
              <w:rPr>
                <w:sz w:val="2"/>
                <w:szCs w:val="2"/>
              </w:rPr>
            </w:pPr>
          </w:p>
        </w:tc>
        <w:tc>
          <w:tcPr>
            <w:tcW w:w="1469" w:type="dxa"/>
          </w:tcPr>
          <w:p>
            <w:pPr>
              <w:pStyle w:val="TableParagraph"/>
              <w:spacing w:line="188" w:lineRule="exact" w:before="12"/>
              <w:ind w:left="9" w:right="10"/>
              <w:jc w:val="center"/>
              <w:rPr>
                <w:b/>
                <w:sz w:val="18"/>
              </w:rPr>
            </w:pPr>
            <w:r>
              <w:rPr>
                <w:b/>
                <w:sz w:val="18"/>
              </w:rPr>
              <w:t>60</w:t>
            </w:r>
            <w:r>
              <w:rPr>
                <w:b/>
                <w:spacing w:val="3"/>
                <w:sz w:val="18"/>
              </w:rPr>
              <w:t> </w:t>
            </w:r>
            <w:r>
              <w:rPr>
                <w:b/>
                <w:sz w:val="18"/>
              </w:rPr>
              <w:t>en</w:t>
            </w:r>
            <w:r>
              <w:rPr>
                <w:b/>
                <w:spacing w:val="4"/>
                <w:sz w:val="18"/>
              </w:rPr>
              <w:t> </w:t>
            </w:r>
            <w:r>
              <w:rPr>
                <w:b/>
                <w:spacing w:val="-2"/>
                <w:sz w:val="18"/>
              </w:rPr>
              <w:t>adelante</w:t>
            </w:r>
          </w:p>
        </w:tc>
        <w:tc>
          <w:tcPr>
            <w:tcW w:w="899" w:type="dxa"/>
          </w:tcPr>
          <w:p>
            <w:pPr>
              <w:pStyle w:val="TableParagraph"/>
              <w:spacing w:line="188" w:lineRule="exact" w:before="12"/>
              <w:ind w:right="81"/>
              <w:jc w:val="right"/>
              <w:rPr>
                <w:sz w:val="18"/>
              </w:rPr>
            </w:pPr>
            <w:r>
              <w:rPr>
                <w:spacing w:val="-2"/>
                <w:sz w:val="18"/>
              </w:rPr>
              <w:t>47.985</w:t>
            </w:r>
          </w:p>
        </w:tc>
        <w:tc>
          <w:tcPr>
            <w:tcW w:w="899" w:type="dxa"/>
            <w:tcBorders>
              <w:right w:val="single" w:sz="6" w:space="0" w:color="000000"/>
            </w:tcBorders>
          </w:tcPr>
          <w:p>
            <w:pPr>
              <w:pStyle w:val="TableParagraph"/>
              <w:spacing w:line="188" w:lineRule="exact" w:before="12"/>
              <w:ind w:right="78"/>
              <w:jc w:val="right"/>
              <w:rPr>
                <w:sz w:val="18"/>
              </w:rPr>
            </w:pPr>
            <w:r>
              <w:rPr>
                <w:spacing w:val="-2"/>
                <w:sz w:val="18"/>
              </w:rPr>
              <w:t>32.130</w:t>
            </w:r>
          </w:p>
        </w:tc>
        <w:tc>
          <w:tcPr>
            <w:tcW w:w="1049" w:type="dxa"/>
            <w:tcBorders>
              <w:left w:val="single" w:sz="6" w:space="0" w:color="000000"/>
            </w:tcBorders>
          </w:tcPr>
          <w:p>
            <w:pPr>
              <w:pStyle w:val="TableParagraph"/>
              <w:spacing w:line="188" w:lineRule="exact" w:before="12"/>
              <w:ind w:right="80"/>
              <w:jc w:val="right"/>
              <w:rPr>
                <w:sz w:val="18"/>
              </w:rPr>
            </w:pPr>
            <w:r>
              <w:rPr>
                <w:spacing w:val="-2"/>
                <w:sz w:val="18"/>
              </w:rPr>
              <w:t>80.115</w:t>
            </w:r>
          </w:p>
        </w:tc>
      </w:tr>
      <w:tr>
        <w:trPr>
          <w:trHeight w:val="219" w:hRule="atLeast"/>
        </w:trPr>
        <w:tc>
          <w:tcPr>
            <w:tcW w:w="2419" w:type="dxa"/>
            <w:gridSpan w:val="2"/>
            <w:shd w:val="clear" w:color="auto" w:fill="D0CECE"/>
          </w:tcPr>
          <w:p>
            <w:pPr>
              <w:pStyle w:val="TableParagraph"/>
              <w:spacing w:line="188" w:lineRule="exact" w:before="11"/>
              <w:ind w:left="10"/>
              <w:jc w:val="center"/>
              <w:rPr>
                <w:b/>
                <w:sz w:val="18"/>
              </w:rPr>
            </w:pPr>
            <w:r>
              <w:rPr>
                <w:b/>
                <w:spacing w:val="-2"/>
                <w:sz w:val="18"/>
              </w:rPr>
              <w:t>Total</w:t>
            </w:r>
          </w:p>
        </w:tc>
        <w:tc>
          <w:tcPr>
            <w:tcW w:w="899" w:type="dxa"/>
            <w:shd w:val="clear" w:color="auto" w:fill="D0CECE"/>
          </w:tcPr>
          <w:p>
            <w:pPr>
              <w:pStyle w:val="TableParagraph"/>
              <w:spacing w:line="188" w:lineRule="exact" w:before="11"/>
              <w:ind w:right="81"/>
              <w:jc w:val="right"/>
              <w:rPr>
                <w:b/>
                <w:sz w:val="18"/>
              </w:rPr>
            </w:pPr>
            <w:r>
              <w:rPr>
                <w:b/>
                <w:spacing w:val="-2"/>
                <w:sz w:val="18"/>
              </w:rPr>
              <w:t>844.594</w:t>
            </w:r>
          </w:p>
        </w:tc>
        <w:tc>
          <w:tcPr>
            <w:tcW w:w="899" w:type="dxa"/>
            <w:tcBorders>
              <w:right w:val="single" w:sz="6" w:space="0" w:color="000000"/>
            </w:tcBorders>
            <w:shd w:val="clear" w:color="auto" w:fill="D0CECE"/>
          </w:tcPr>
          <w:p>
            <w:pPr>
              <w:pStyle w:val="TableParagraph"/>
              <w:spacing w:line="188" w:lineRule="exact" w:before="11"/>
              <w:ind w:right="78"/>
              <w:jc w:val="right"/>
              <w:rPr>
                <w:b/>
                <w:sz w:val="18"/>
              </w:rPr>
            </w:pPr>
            <w:r>
              <w:rPr>
                <w:b/>
                <w:spacing w:val="-2"/>
                <w:sz w:val="18"/>
              </w:rPr>
              <w:t>755.406</w:t>
            </w:r>
          </w:p>
        </w:tc>
        <w:tc>
          <w:tcPr>
            <w:tcW w:w="1049" w:type="dxa"/>
            <w:tcBorders>
              <w:left w:val="single" w:sz="6" w:space="0" w:color="000000"/>
            </w:tcBorders>
            <w:shd w:val="clear" w:color="auto" w:fill="D0CECE"/>
          </w:tcPr>
          <w:p>
            <w:pPr>
              <w:pStyle w:val="TableParagraph"/>
              <w:spacing w:line="188" w:lineRule="exact" w:before="11"/>
              <w:ind w:right="80"/>
              <w:jc w:val="right"/>
              <w:rPr>
                <w:b/>
                <w:sz w:val="18"/>
              </w:rPr>
            </w:pPr>
            <w:r>
              <w:rPr>
                <w:b/>
                <w:spacing w:val="-2"/>
                <w:sz w:val="18"/>
              </w:rPr>
              <w:t>1.600.000</w:t>
            </w:r>
          </w:p>
        </w:tc>
      </w:tr>
    </w:tbl>
    <w:p>
      <w:pPr>
        <w:pStyle w:val="TableParagraph"/>
        <w:spacing w:after="0" w:line="188" w:lineRule="exact"/>
        <w:jc w:val="right"/>
        <w:rPr>
          <w:b/>
          <w:sz w:val="18"/>
        </w:rPr>
        <w:sectPr>
          <w:pgSz w:w="12240" w:h="15840"/>
          <w:pgMar w:header="722" w:footer="0" w:top="2400" w:bottom="280" w:left="1080" w:right="1080"/>
        </w:sectPr>
      </w:pPr>
    </w:p>
    <w:p>
      <w:pPr>
        <w:pStyle w:val="BodyText"/>
      </w:pPr>
    </w:p>
    <w:p>
      <w:pPr>
        <w:pStyle w:val="BodyText"/>
      </w:pPr>
    </w:p>
    <w:p>
      <w:pPr>
        <w:pStyle w:val="BodyText"/>
        <w:spacing w:before="104"/>
      </w:pPr>
    </w:p>
    <w:p>
      <w:pPr>
        <w:pStyle w:val="Heading3"/>
        <w:numPr>
          <w:ilvl w:val="1"/>
          <w:numId w:val="2"/>
        </w:numPr>
        <w:tabs>
          <w:tab w:pos="2162" w:val="left" w:leader="none"/>
        </w:tabs>
        <w:spacing w:line="240" w:lineRule="auto" w:before="1" w:after="0"/>
        <w:ind w:left="2162" w:right="0" w:hanging="900"/>
        <w:jc w:val="left"/>
      </w:pPr>
      <w:r>
        <w:rPr/>
        <w:t>Objetivo</w:t>
      </w:r>
      <w:r>
        <w:rPr>
          <w:spacing w:val="-2"/>
        </w:rPr>
        <w:t> </w:t>
      </w:r>
      <w:r>
        <w:rPr/>
        <w:t>general</w:t>
      </w:r>
      <w:r>
        <w:rPr>
          <w:spacing w:val="-7"/>
        </w:rPr>
        <w:t> </w:t>
      </w:r>
      <w:r>
        <w:rPr/>
        <w:t>y</w:t>
      </w:r>
      <w:r>
        <w:rPr>
          <w:spacing w:val="-3"/>
        </w:rPr>
        <w:t> </w:t>
      </w:r>
      <w:r>
        <w:rPr>
          <w:spacing w:val="-2"/>
        </w:rPr>
        <w:t>específicos</w:t>
      </w:r>
    </w:p>
    <w:p>
      <w:pPr>
        <w:pStyle w:val="BodyText"/>
        <w:rPr>
          <w:b/>
        </w:rPr>
      </w:pPr>
    </w:p>
    <w:p>
      <w:pPr>
        <w:pStyle w:val="BodyText"/>
        <w:ind w:left="619"/>
      </w:pPr>
      <w:r>
        <w:rPr/>
        <w:drawing>
          <wp:anchor distT="0" distB="0" distL="0" distR="0" allowOverlap="1" layoutInCell="1" locked="0" behindDoc="0" simplePos="0" relativeHeight="15739392">
            <wp:simplePos x="0" y="0"/>
            <wp:positionH relativeFrom="page">
              <wp:posOffset>962651</wp:posOffset>
            </wp:positionH>
            <wp:positionV relativeFrom="paragraph">
              <wp:posOffset>647259</wp:posOffset>
            </wp:positionV>
            <wp:extent cx="154772" cy="502920"/>
            <wp:effectExtent l="0" t="0" r="0" b="0"/>
            <wp:wrapNone/>
            <wp:docPr id="105" name="Image 105"/>
            <wp:cNvGraphicFramePr>
              <a:graphicFrameLocks/>
            </wp:cNvGraphicFramePr>
            <a:graphic>
              <a:graphicData uri="http://schemas.openxmlformats.org/drawingml/2006/picture">
                <pic:pic>
                  <pic:nvPicPr>
                    <pic:cNvPr id="105" name="Image 105"/>
                    <pic:cNvPicPr/>
                  </pic:nvPicPr>
                  <pic:blipFill>
                    <a:blip r:embed="rId37" cstate="print"/>
                    <a:stretch>
                      <a:fillRect/>
                    </a:stretch>
                  </pic:blipFill>
                  <pic:spPr>
                    <a:xfrm>
                      <a:off x="0" y="0"/>
                      <a:ext cx="154772" cy="502920"/>
                    </a:xfrm>
                    <a:prstGeom prst="rect">
                      <a:avLst/>
                    </a:prstGeom>
                  </pic:spPr>
                </pic:pic>
              </a:graphicData>
            </a:graphic>
          </wp:anchor>
        </w:drawing>
      </w:r>
      <w:r>
        <w:rPr/>
        <w:drawing>
          <wp:anchor distT="0" distB="0" distL="0" distR="0" allowOverlap="1" layoutInCell="1" locked="0" behindDoc="0" simplePos="0" relativeHeight="15739904">
            <wp:simplePos x="0" y="0"/>
            <wp:positionH relativeFrom="page">
              <wp:posOffset>962651</wp:posOffset>
            </wp:positionH>
            <wp:positionV relativeFrom="paragraph">
              <wp:posOffset>1395852</wp:posOffset>
            </wp:positionV>
            <wp:extent cx="154923" cy="347472"/>
            <wp:effectExtent l="0" t="0" r="0" b="0"/>
            <wp:wrapNone/>
            <wp:docPr id="106" name="Image 106"/>
            <wp:cNvGraphicFramePr>
              <a:graphicFrameLocks/>
            </wp:cNvGraphicFramePr>
            <a:graphic>
              <a:graphicData uri="http://schemas.openxmlformats.org/drawingml/2006/picture">
                <pic:pic>
                  <pic:nvPicPr>
                    <pic:cNvPr id="106" name="Image 106"/>
                    <pic:cNvPicPr/>
                  </pic:nvPicPr>
                  <pic:blipFill>
                    <a:blip r:embed="rId38" cstate="print"/>
                    <a:stretch>
                      <a:fillRect/>
                    </a:stretch>
                  </pic:blipFill>
                  <pic:spPr>
                    <a:xfrm>
                      <a:off x="0" y="0"/>
                      <a:ext cx="154923" cy="347472"/>
                    </a:xfrm>
                    <a:prstGeom prst="rect">
                      <a:avLst/>
                    </a:prstGeom>
                  </pic:spPr>
                </pic:pic>
              </a:graphicData>
            </a:graphic>
          </wp:anchor>
        </w:drawing>
      </w:r>
      <w:r>
        <w:rPr/>
        <w:drawing>
          <wp:anchor distT="0" distB="0" distL="0" distR="0" allowOverlap="1" layoutInCell="1" locked="0" behindDoc="0" simplePos="0" relativeHeight="15740416">
            <wp:simplePos x="0" y="0"/>
            <wp:positionH relativeFrom="page">
              <wp:posOffset>962651</wp:posOffset>
            </wp:positionH>
            <wp:positionV relativeFrom="paragraph">
              <wp:posOffset>1894838</wp:posOffset>
            </wp:positionV>
            <wp:extent cx="155300" cy="594360"/>
            <wp:effectExtent l="0" t="0" r="0" b="0"/>
            <wp:wrapNone/>
            <wp:docPr id="107" name="Image 107"/>
            <wp:cNvGraphicFramePr>
              <a:graphicFrameLocks/>
            </wp:cNvGraphicFramePr>
            <a:graphic>
              <a:graphicData uri="http://schemas.openxmlformats.org/drawingml/2006/picture">
                <pic:pic>
                  <pic:nvPicPr>
                    <pic:cNvPr id="107" name="Image 107"/>
                    <pic:cNvPicPr/>
                  </pic:nvPicPr>
                  <pic:blipFill>
                    <a:blip r:embed="rId39" cstate="print"/>
                    <a:stretch>
                      <a:fillRect/>
                    </a:stretch>
                  </pic:blipFill>
                  <pic:spPr>
                    <a:xfrm>
                      <a:off x="0" y="0"/>
                      <a:ext cx="155300" cy="594360"/>
                    </a:xfrm>
                    <a:prstGeom prst="rect">
                      <a:avLst/>
                    </a:prstGeom>
                  </pic:spPr>
                </pic:pic>
              </a:graphicData>
            </a:graphic>
          </wp:anchor>
        </w:drawing>
      </w:r>
      <w:r>
        <w:rPr/>
        <mc:AlternateContent>
          <mc:Choice Requires="wps">
            <w:drawing>
              <wp:anchor distT="0" distB="0" distL="0" distR="0" allowOverlap="1" layoutInCell="1" locked="0" behindDoc="0" simplePos="0" relativeHeight="15742464">
                <wp:simplePos x="0" y="0"/>
                <wp:positionH relativeFrom="page">
                  <wp:posOffset>4724521</wp:posOffset>
                </wp:positionH>
                <wp:positionV relativeFrom="paragraph">
                  <wp:posOffset>1742194</wp:posOffset>
                </wp:positionV>
                <wp:extent cx="330200" cy="153670"/>
                <wp:effectExtent l="0" t="0" r="0" b="0"/>
                <wp:wrapNone/>
                <wp:docPr id="108" name="Group 108"/>
                <wp:cNvGraphicFramePr>
                  <a:graphicFrameLocks/>
                </wp:cNvGraphicFramePr>
                <a:graphic>
                  <a:graphicData uri="http://schemas.microsoft.com/office/word/2010/wordprocessingGroup">
                    <wpg:wgp>
                      <wpg:cNvPr id="108" name="Group 108"/>
                      <wpg:cNvGrpSpPr/>
                      <wpg:grpSpPr>
                        <a:xfrm>
                          <a:off x="0" y="0"/>
                          <a:ext cx="330200" cy="153670"/>
                          <a:chExt cx="330200" cy="153670"/>
                        </a:xfrm>
                      </wpg:grpSpPr>
                      <pic:pic>
                        <pic:nvPicPr>
                          <pic:cNvPr id="109" name="Image 109"/>
                          <pic:cNvPicPr/>
                        </pic:nvPicPr>
                        <pic:blipFill>
                          <a:blip r:embed="rId40" cstate="print"/>
                          <a:stretch>
                            <a:fillRect/>
                          </a:stretch>
                        </pic:blipFill>
                        <pic:spPr>
                          <a:xfrm>
                            <a:off x="0" y="0"/>
                            <a:ext cx="330088" cy="153592"/>
                          </a:xfrm>
                          <a:prstGeom prst="rect">
                            <a:avLst/>
                          </a:prstGeom>
                        </pic:spPr>
                      </pic:pic>
                      <wps:wsp>
                        <wps:cNvPr id="110" name="Graphic 110"/>
                        <wps:cNvSpPr/>
                        <wps:spPr>
                          <a:xfrm>
                            <a:off x="18970" y="13273"/>
                            <a:ext cx="292735" cy="116205"/>
                          </a:xfrm>
                          <a:custGeom>
                            <a:avLst/>
                            <a:gdLst/>
                            <a:ahLst/>
                            <a:cxnLst/>
                            <a:rect l="l" t="t" r="r" b="b"/>
                            <a:pathLst>
                              <a:path w="292735" h="116205">
                                <a:moveTo>
                                  <a:pt x="146073" y="0"/>
                                </a:moveTo>
                                <a:lnTo>
                                  <a:pt x="0" y="57834"/>
                                </a:lnTo>
                                <a:lnTo>
                                  <a:pt x="73036" y="57834"/>
                                </a:lnTo>
                                <a:lnTo>
                                  <a:pt x="73036" y="115668"/>
                                </a:lnTo>
                                <a:lnTo>
                                  <a:pt x="219110" y="115668"/>
                                </a:lnTo>
                                <a:lnTo>
                                  <a:pt x="219110" y="57834"/>
                                </a:lnTo>
                                <a:lnTo>
                                  <a:pt x="292147" y="57834"/>
                                </a:lnTo>
                                <a:lnTo>
                                  <a:pt x="146073"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372.009552pt;margin-top:137.180634pt;width:26pt;height:12.1pt;mso-position-horizontal-relative:page;mso-position-vertical-relative:paragraph;z-index:15742464" id="docshapegroup103" coordorigin="7440,2744" coordsize="520,242">
                <v:shape style="position:absolute;left:7440;top:2743;width:520;height:242" type="#_x0000_t75" id="docshape104" stroked="false">
                  <v:imagedata r:id="rId40" o:title=""/>
                </v:shape>
                <v:shape style="position:absolute;left:7470;top:2764;width:461;height:183" id="docshape105" coordorigin="7470,2765" coordsize="461,183" path="m7700,2765l7470,2856,7585,2856,7585,2947,7815,2947,7815,2856,7930,2856,7700,2765xe" filled="true" fillcolor="#c00000"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42976">
                <wp:simplePos x="0" y="0"/>
                <wp:positionH relativeFrom="page">
                  <wp:posOffset>5707198</wp:posOffset>
                </wp:positionH>
                <wp:positionV relativeFrom="paragraph">
                  <wp:posOffset>1749778</wp:posOffset>
                </wp:positionV>
                <wp:extent cx="182245" cy="151765"/>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182245" cy="151765"/>
                          <a:chExt cx="182245" cy="151765"/>
                        </a:xfrm>
                      </wpg:grpSpPr>
                      <pic:pic>
                        <pic:nvPicPr>
                          <pic:cNvPr id="112" name="Image 112"/>
                          <pic:cNvPicPr/>
                        </pic:nvPicPr>
                        <pic:blipFill>
                          <a:blip r:embed="rId41" cstate="print"/>
                          <a:stretch>
                            <a:fillRect/>
                          </a:stretch>
                        </pic:blipFill>
                        <pic:spPr>
                          <a:xfrm>
                            <a:off x="0" y="0"/>
                            <a:ext cx="182117" cy="151696"/>
                          </a:xfrm>
                          <a:prstGeom prst="rect">
                            <a:avLst/>
                          </a:prstGeom>
                        </pic:spPr>
                      </pic:pic>
                      <pic:pic>
                        <pic:nvPicPr>
                          <pic:cNvPr id="113" name="Image 113"/>
                          <pic:cNvPicPr/>
                        </pic:nvPicPr>
                        <pic:blipFill>
                          <a:blip r:embed="rId42" cstate="print"/>
                          <a:stretch>
                            <a:fillRect/>
                          </a:stretch>
                        </pic:blipFill>
                        <pic:spPr>
                          <a:xfrm>
                            <a:off x="18970" y="13273"/>
                            <a:ext cx="144176" cy="113772"/>
                          </a:xfrm>
                          <a:prstGeom prst="rect">
                            <a:avLst/>
                          </a:prstGeom>
                        </pic:spPr>
                      </pic:pic>
                    </wpg:wgp>
                  </a:graphicData>
                </a:graphic>
              </wp:anchor>
            </w:drawing>
          </mc:Choice>
          <mc:Fallback>
            <w:pict>
              <v:group style="position:absolute;margin-left:449.385681pt;margin-top:137.777863pt;width:14.35pt;height:11.95pt;mso-position-horizontal-relative:page;mso-position-vertical-relative:paragraph;z-index:15742976" id="docshapegroup106" coordorigin="8988,2756" coordsize="287,239">
                <v:shape style="position:absolute;left:8987;top:2755;width:287;height:239" type="#_x0000_t75" id="docshape107" stroked="false">
                  <v:imagedata r:id="rId41" o:title=""/>
                </v:shape>
                <v:shape style="position:absolute;left:9017;top:2776;width:228;height:180" type="#_x0000_t75" id="docshape108" stroked="false">
                  <v:imagedata r:id="rId42" o:title=""/>
                </v:shape>
                <w10:wrap type="none"/>
              </v:group>
            </w:pict>
          </mc:Fallback>
        </mc:AlternateContent>
      </w:r>
      <w:r>
        <w:rPr/>
        <mc:AlternateContent>
          <mc:Choice Requires="wps">
            <w:drawing>
              <wp:anchor distT="0" distB="0" distL="0" distR="0" allowOverlap="1" layoutInCell="1" locked="0" behindDoc="0" simplePos="0" relativeHeight="15743488">
                <wp:simplePos x="0" y="0"/>
                <wp:positionH relativeFrom="page">
                  <wp:posOffset>1698711</wp:posOffset>
                </wp:positionH>
                <wp:positionV relativeFrom="paragraph">
                  <wp:posOffset>1744090</wp:posOffset>
                </wp:positionV>
                <wp:extent cx="208915" cy="153670"/>
                <wp:effectExtent l="0" t="0" r="0" b="0"/>
                <wp:wrapNone/>
                <wp:docPr id="114" name="Group 114"/>
                <wp:cNvGraphicFramePr>
                  <a:graphicFrameLocks/>
                </wp:cNvGraphicFramePr>
                <a:graphic>
                  <a:graphicData uri="http://schemas.microsoft.com/office/word/2010/wordprocessingGroup">
                    <wpg:wgp>
                      <wpg:cNvPr id="114" name="Group 114"/>
                      <wpg:cNvGrpSpPr/>
                      <wpg:grpSpPr>
                        <a:xfrm>
                          <a:off x="0" y="0"/>
                          <a:ext cx="208915" cy="153670"/>
                          <a:chExt cx="208915" cy="153670"/>
                        </a:xfrm>
                      </wpg:grpSpPr>
                      <pic:pic>
                        <pic:nvPicPr>
                          <pic:cNvPr id="115" name="Image 115"/>
                          <pic:cNvPicPr/>
                        </pic:nvPicPr>
                        <pic:blipFill>
                          <a:blip r:embed="rId43" cstate="print"/>
                          <a:stretch>
                            <a:fillRect/>
                          </a:stretch>
                        </pic:blipFill>
                        <pic:spPr>
                          <a:xfrm>
                            <a:off x="0" y="0"/>
                            <a:ext cx="208676" cy="153592"/>
                          </a:xfrm>
                          <a:prstGeom prst="rect">
                            <a:avLst/>
                          </a:prstGeom>
                        </pic:spPr>
                      </pic:pic>
                      <pic:pic>
                        <pic:nvPicPr>
                          <pic:cNvPr id="116" name="Image 116"/>
                          <pic:cNvPicPr/>
                        </pic:nvPicPr>
                        <pic:blipFill>
                          <a:blip r:embed="rId44" cstate="print"/>
                          <a:stretch>
                            <a:fillRect/>
                          </a:stretch>
                        </pic:blipFill>
                        <pic:spPr>
                          <a:xfrm>
                            <a:off x="18970" y="13273"/>
                            <a:ext cx="170735" cy="115668"/>
                          </a:xfrm>
                          <a:prstGeom prst="rect">
                            <a:avLst/>
                          </a:prstGeom>
                        </pic:spPr>
                      </pic:pic>
                    </wpg:wgp>
                  </a:graphicData>
                </a:graphic>
              </wp:anchor>
            </w:drawing>
          </mc:Choice>
          <mc:Fallback>
            <w:pict>
              <v:group style="position:absolute;margin-left:133.75679pt;margin-top:137.329941pt;width:16.45pt;height:12.1pt;mso-position-horizontal-relative:page;mso-position-vertical-relative:paragraph;z-index:15743488" id="docshapegroup109" coordorigin="2675,2747" coordsize="329,242">
                <v:shape style="position:absolute;left:2675;top:2746;width:329;height:242" type="#_x0000_t75" id="docshape110" stroked="false">
                  <v:imagedata r:id="rId43" o:title=""/>
                </v:shape>
                <v:shape style="position:absolute;left:2705;top:2767;width:269;height:183" type="#_x0000_t75" id="docshape111" stroked="false">
                  <v:imagedata r:id="rId44" o:title=""/>
                </v:shape>
                <w10:wrap type="none"/>
              </v:group>
            </w:pict>
          </mc:Fallback>
        </mc:AlternateContent>
      </w:r>
      <w:r>
        <w:rPr/>
        <w:drawing>
          <wp:anchor distT="0" distB="0" distL="0" distR="0" allowOverlap="1" layoutInCell="1" locked="0" behindDoc="0" simplePos="0" relativeHeight="15744000">
            <wp:simplePos x="0" y="0"/>
            <wp:positionH relativeFrom="page">
              <wp:posOffset>1003651</wp:posOffset>
            </wp:positionH>
            <wp:positionV relativeFrom="paragraph">
              <wp:posOffset>254148</wp:posOffset>
            </wp:positionV>
            <wp:extent cx="599952" cy="137159"/>
            <wp:effectExtent l="0" t="0" r="0" b="0"/>
            <wp:wrapNone/>
            <wp:docPr id="117" name="Image 117"/>
            <wp:cNvGraphicFramePr>
              <a:graphicFrameLocks/>
            </wp:cNvGraphicFramePr>
            <a:graphic>
              <a:graphicData uri="http://schemas.openxmlformats.org/drawingml/2006/picture">
                <pic:pic>
                  <pic:nvPicPr>
                    <pic:cNvPr id="117" name="Image 117"/>
                    <pic:cNvPicPr/>
                  </pic:nvPicPr>
                  <pic:blipFill>
                    <a:blip r:embed="rId45" cstate="print"/>
                    <a:stretch>
                      <a:fillRect/>
                    </a:stretch>
                  </pic:blipFill>
                  <pic:spPr>
                    <a:xfrm>
                      <a:off x="0" y="0"/>
                      <a:ext cx="599952" cy="137159"/>
                    </a:xfrm>
                    <a:prstGeom prst="rect">
                      <a:avLst/>
                    </a:prstGeom>
                  </pic:spPr>
                </pic:pic>
              </a:graphicData>
            </a:graphic>
          </wp:anchor>
        </w:drawing>
      </w:r>
      <w:r>
        <w:rPr/>
        <mc:AlternateContent>
          <mc:Choice Requires="wps">
            <w:drawing>
              <wp:anchor distT="0" distB="0" distL="0" distR="0" allowOverlap="1" layoutInCell="1" locked="0" behindDoc="1" simplePos="0" relativeHeight="483551232">
                <wp:simplePos x="0" y="0"/>
                <wp:positionH relativeFrom="page">
                  <wp:posOffset>2996300</wp:posOffset>
                </wp:positionH>
                <wp:positionV relativeFrom="paragraph">
                  <wp:posOffset>1757363</wp:posOffset>
                </wp:positionV>
                <wp:extent cx="178435" cy="153670"/>
                <wp:effectExtent l="0" t="0" r="0" b="0"/>
                <wp:wrapNone/>
                <wp:docPr id="118" name="Group 118"/>
                <wp:cNvGraphicFramePr>
                  <a:graphicFrameLocks/>
                </wp:cNvGraphicFramePr>
                <a:graphic>
                  <a:graphicData uri="http://schemas.microsoft.com/office/word/2010/wordprocessingGroup">
                    <wpg:wgp>
                      <wpg:cNvPr id="118" name="Group 118"/>
                      <wpg:cNvGrpSpPr/>
                      <wpg:grpSpPr>
                        <a:xfrm>
                          <a:off x="0" y="0"/>
                          <a:ext cx="178435" cy="153670"/>
                          <a:chExt cx="178435" cy="153670"/>
                        </a:xfrm>
                      </wpg:grpSpPr>
                      <pic:pic>
                        <pic:nvPicPr>
                          <pic:cNvPr id="119" name="Image 119"/>
                          <pic:cNvPicPr/>
                        </pic:nvPicPr>
                        <pic:blipFill>
                          <a:blip r:embed="rId46" cstate="print"/>
                          <a:stretch>
                            <a:fillRect/>
                          </a:stretch>
                        </pic:blipFill>
                        <pic:spPr>
                          <a:xfrm>
                            <a:off x="0" y="0"/>
                            <a:ext cx="178323" cy="153592"/>
                          </a:xfrm>
                          <a:prstGeom prst="rect">
                            <a:avLst/>
                          </a:prstGeom>
                        </pic:spPr>
                      </pic:pic>
                      <pic:pic>
                        <pic:nvPicPr>
                          <pic:cNvPr id="120" name="Image 120"/>
                          <pic:cNvPicPr/>
                        </pic:nvPicPr>
                        <pic:blipFill>
                          <a:blip r:embed="rId47" cstate="print"/>
                          <a:stretch>
                            <a:fillRect/>
                          </a:stretch>
                        </pic:blipFill>
                        <pic:spPr>
                          <a:xfrm>
                            <a:off x="18970" y="13273"/>
                            <a:ext cx="140382" cy="115668"/>
                          </a:xfrm>
                          <a:prstGeom prst="rect">
                            <a:avLst/>
                          </a:prstGeom>
                        </pic:spPr>
                      </pic:pic>
                    </wpg:wgp>
                  </a:graphicData>
                </a:graphic>
              </wp:anchor>
            </w:drawing>
          </mc:Choice>
          <mc:Fallback>
            <w:pict>
              <v:group style="position:absolute;margin-left:235.929138pt;margin-top:138.375092pt;width:14.05pt;height:12.1pt;mso-position-horizontal-relative:page;mso-position-vertical-relative:paragraph;z-index:-19765248" id="docshapegroup112" coordorigin="4719,2768" coordsize="281,242">
                <v:shape style="position:absolute;left:4718;top:2767;width:281;height:242" type="#_x0000_t75" id="docshape113" stroked="false">
                  <v:imagedata r:id="rId46" o:title=""/>
                </v:shape>
                <v:shape style="position:absolute;left:4748;top:2788;width:222;height:183" type="#_x0000_t75" id="docshape114" stroked="false">
                  <v:imagedata r:id="rId47" o:title=""/>
                </v:shape>
                <w10:wrap type="none"/>
              </v:group>
            </w:pict>
          </mc:Fallback>
        </mc:AlternateContent>
      </w:r>
      <w:r>
        <w:rPr/>
        <mc:AlternateContent>
          <mc:Choice Requires="wps">
            <w:drawing>
              <wp:anchor distT="0" distB="0" distL="0" distR="0" allowOverlap="1" layoutInCell="1" locked="0" behindDoc="0" simplePos="0" relativeHeight="15745536">
                <wp:simplePos x="0" y="0"/>
                <wp:positionH relativeFrom="page">
                  <wp:posOffset>978207</wp:posOffset>
                </wp:positionH>
                <wp:positionV relativeFrom="paragraph">
                  <wp:posOffset>1468279</wp:posOffset>
                </wp:positionV>
                <wp:extent cx="117475" cy="198755"/>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117475" cy="198755"/>
                        </a:xfrm>
                        <a:prstGeom prst="rect">
                          <a:avLst/>
                        </a:prstGeom>
                      </wps:spPr>
                      <wps:txbx>
                        <w:txbxContent>
                          <w:p>
                            <w:pPr>
                              <w:spacing w:line="271" w:lineRule="auto" w:before="18"/>
                              <w:ind w:left="20" w:right="18" w:firstLine="2"/>
                              <w:jc w:val="left"/>
                              <w:rPr>
                                <w:rFonts w:ascii="Arial"/>
                                <w:b/>
                                <w:sz w:val="6"/>
                              </w:rPr>
                            </w:pPr>
                            <w:r>
                              <w:rPr>
                                <w:rFonts w:ascii="Arial"/>
                                <w:b/>
                                <w:spacing w:val="-2"/>
                                <w:sz w:val="6"/>
                              </w:rPr>
                              <w:t>Resiltado</w:t>
                            </w:r>
                            <w:r>
                              <w:rPr>
                                <w:rFonts w:ascii="Arial"/>
                                <w:b/>
                                <w:spacing w:val="40"/>
                                <w:sz w:val="6"/>
                              </w:rPr>
                              <w:t> </w:t>
                            </w:r>
                            <w:r>
                              <w:rPr>
                                <w:rFonts w:ascii="Arial"/>
                                <w:b/>
                                <w:spacing w:val="-2"/>
                                <w:sz w:val="6"/>
                              </w:rPr>
                              <w:t>Esperado</w:t>
                            </w:r>
                          </w:p>
                        </w:txbxContent>
                      </wps:txbx>
                      <wps:bodyPr wrap="square" lIns="0" tIns="0" rIns="0" bIns="0" rtlCol="0" vert="vert270">
                        <a:noAutofit/>
                      </wps:bodyPr>
                    </wps:wsp>
                  </a:graphicData>
                </a:graphic>
              </wp:anchor>
            </w:drawing>
          </mc:Choice>
          <mc:Fallback>
            <w:pict>
              <v:shape style="position:absolute;margin-left:77.024239pt;margin-top:115.612526pt;width:9.25pt;height:15.65pt;mso-position-horizontal-relative:page;mso-position-vertical-relative:paragraph;z-index:15745536" type="#_x0000_t202" id="docshape115" filled="false" stroked="false">
                <v:textbox inset="0,0,0,0" style="layout-flow:vertical;mso-layout-flow-alt:bottom-to-top">
                  <w:txbxContent>
                    <w:p>
                      <w:pPr>
                        <w:spacing w:line="271" w:lineRule="auto" w:before="18"/>
                        <w:ind w:left="20" w:right="18" w:firstLine="2"/>
                        <w:jc w:val="left"/>
                        <w:rPr>
                          <w:rFonts w:ascii="Arial"/>
                          <w:b/>
                          <w:sz w:val="6"/>
                        </w:rPr>
                      </w:pPr>
                      <w:r>
                        <w:rPr>
                          <w:rFonts w:ascii="Arial"/>
                          <w:b/>
                          <w:spacing w:val="-2"/>
                          <w:sz w:val="6"/>
                        </w:rPr>
                        <w:t>Resiltado</w:t>
                      </w:r>
                      <w:r>
                        <w:rPr>
                          <w:rFonts w:ascii="Arial"/>
                          <w:b/>
                          <w:spacing w:val="40"/>
                          <w:sz w:val="6"/>
                        </w:rPr>
                        <w:t> </w:t>
                      </w:r>
                      <w:r>
                        <w:rPr>
                          <w:rFonts w:ascii="Arial"/>
                          <w:b/>
                          <w:spacing w:val="-2"/>
                          <w:sz w:val="6"/>
                        </w:rPr>
                        <w:t>Esperado</w:t>
                      </w:r>
                    </w:p>
                  </w:txbxContent>
                </v:textbox>
                <w10:wrap type="none"/>
              </v:shape>
            </w:pict>
          </mc:Fallback>
        </mc:AlternateContent>
      </w:r>
      <w:r>
        <w:rPr/>
        <mc:AlternateContent>
          <mc:Choice Requires="wps">
            <w:drawing>
              <wp:anchor distT="0" distB="0" distL="0" distR="0" allowOverlap="1" layoutInCell="1" locked="0" behindDoc="0" simplePos="0" relativeHeight="15747072">
                <wp:simplePos x="0" y="0"/>
                <wp:positionH relativeFrom="page">
                  <wp:posOffset>1002869</wp:posOffset>
                </wp:positionH>
                <wp:positionV relativeFrom="paragraph">
                  <wp:posOffset>717192</wp:posOffset>
                </wp:positionV>
                <wp:extent cx="67945" cy="35369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67945" cy="353695"/>
                        </a:xfrm>
                        <a:prstGeom prst="rect">
                          <a:avLst/>
                        </a:prstGeom>
                      </wps:spPr>
                      <wps:txbx>
                        <w:txbxContent>
                          <w:p>
                            <w:pPr>
                              <w:spacing w:before="18"/>
                              <w:ind w:left="20" w:right="0" w:firstLine="0"/>
                              <w:jc w:val="left"/>
                              <w:rPr>
                                <w:rFonts w:ascii="Arial"/>
                                <w:b/>
                                <w:sz w:val="6"/>
                              </w:rPr>
                            </w:pPr>
                            <w:r>
                              <w:rPr>
                                <w:rFonts w:ascii="Arial"/>
                                <w:b/>
                                <w:spacing w:val="-2"/>
                                <w:sz w:val="6"/>
                              </w:rPr>
                              <w:t>Impacto</w:t>
                            </w:r>
                            <w:r>
                              <w:rPr>
                                <w:rFonts w:ascii="Arial"/>
                                <w:b/>
                                <w:spacing w:val="9"/>
                                <w:sz w:val="6"/>
                              </w:rPr>
                              <w:t> </w:t>
                            </w:r>
                            <w:r>
                              <w:rPr>
                                <w:rFonts w:ascii="Arial"/>
                                <w:b/>
                                <w:spacing w:val="-2"/>
                                <w:sz w:val="6"/>
                              </w:rPr>
                              <w:t>Esperado</w:t>
                            </w:r>
                          </w:p>
                        </w:txbxContent>
                      </wps:txbx>
                      <wps:bodyPr wrap="square" lIns="0" tIns="0" rIns="0" bIns="0" rtlCol="0" vert="vert270">
                        <a:noAutofit/>
                      </wps:bodyPr>
                    </wps:wsp>
                  </a:graphicData>
                </a:graphic>
              </wp:anchor>
            </w:drawing>
          </mc:Choice>
          <mc:Fallback>
            <w:pict>
              <v:shape style="position:absolute;margin-left:78.96611pt;margin-top:56.471863pt;width:5.35pt;height:27.85pt;mso-position-horizontal-relative:page;mso-position-vertical-relative:paragraph;z-index:15747072" type="#_x0000_t202" id="docshape116" filled="false" stroked="false">
                <v:textbox inset="0,0,0,0" style="layout-flow:vertical;mso-layout-flow-alt:bottom-to-top">
                  <w:txbxContent>
                    <w:p>
                      <w:pPr>
                        <w:spacing w:before="18"/>
                        <w:ind w:left="20" w:right="0" w:firstLine="0"/>
                        <w:jc w:val="left"/>
                        <w:rPr>
                          <w:rFonts w:ascii="Arial"/>
                          <w:b/>
                          <w:sz w:val="6"/>
                        </w:rPr>
                      </w:pPr>
                      <w:r>
                        <w:rPr>
                          <w:rFonts w:ascii="Arial"/>
                          <w:b/>
                          <w:spacing w:val="-2"/>
                          <w:sz w:val="6"/>
                        </w:rPr>
                        <w:t>Impacto</w:t>
                      </w:r>
                      <w:r>
                        <w:rPr>
                          <w:rFonts w:ascii="Arial"/>
                          <w:b/>
                          <w:spacing w:val="9"/>
                          <w:sz w:val="6"/>
                        </w:rPr>
                        <w:t> </w:t>
                      </w:r>
                      <w:r>
                        <w:rPr>
                          <w:rFonts w:ascii="Arial"/>
                          <w:b/>
                          <w:spacing w:val="-2"/>
                          <w:sz w:val="6"/>
                        </w:rPr>
                        <w:t>Esperado</w:t>
                      </w:r>
                    </w:p>
                  </w:txbxContent>
                </v:textbox>
                <w10:wrap type="none"/>
              </v:shape>
            </w:pict>
          </mc:Fallback>
        </mc:AlternateContent>
      </w:r>
      <w:r>
        <w:rPr/>
        <w:t>ARBOL</w:t>
      </w:r>
      <w:r>
        <w:rPr>
          <w:spacing w:val="-5"/>
        </w:rPr>
        <w:t> </w:t>
      </w:r>
      <w:r>
        <w:rPr/>
        <w:t>DE</w:t>
      </w:r>
      <w:r>
        <w:rPr>
          <w:spacing w:val="-5"/>
        </w:rPr>
        <w:t> </w:t>
      </w:r>
      <w:r>
        <w:rPr>
          <w:spacing w:val="-2"/>
        </w:rPr>
        <w:t>OBJETIVOS</w:t>
      </w:r>
    </w:p>
    <w:p>
      <w:pPr>
        <w:pStyle w:val="BodyText"/>
        <w:spacing w:before="3"/>
        <w:rPr>
          <w:sz w:val="9"/>
        </w:rPr>
      </w:pPr>
      <w:r>
        <w:rPr>
          <w:sz w:val="9"/>
        </w:rPr>
        <mc:AlternateContent>
          <mc:Choice Requires="wps">
            <w:drawing>
              <wp:anchor distT="0" distB="0" distL="0" distR="0" allowOverlap="1" layoutInCell="1" locked="0" behindDoc="1" simplePos="0" relativeHeight="487592448">
                <wp:simplePos x="0" y="0"/>
                <wp:positionH relativeFrom="page">
                  <wp:posOffset>1150555</wp:posOffset>
                </wp:positionH>
                <wp:positionV relativeFrom="paragraph">
                  <wp:posOffset>82985</wp:posOffset>
                </wp:positionV>
                <wp:extent cx="5387975" cy="366395"/>
                <wp:effectExtent l="0" t="0" r="0" b="0"/>
                <wp:wrapTopAndBottom/>
                <wp:docPr id="123" name="Group 123"/>
                <wp:cNvGraphicFramePr>
                  <a:graphicFrameLocks/>
                </wp:cNvGraphicFramePr>
                <a:graphic>
                  <a:graphicData uri="http://schemas.microsoft.com/office/word/2010/wordprocessingGroup">
                    <wpg:wgp>
                      <wpg:cNvPr id="123" name="Group 123"/>
                      <wpg:cNvGrpSpPr/>
                      <wpg:grpSpPr>
                        <a:xfrm>
                          <a:off x="0" y="0"/>
                          <a:ext cx="5387975" cy="366395"/>
                          <a:chExt cx="5387975" cy="366395"/>
                        </a:xfrm>
                      </wpg:grpSpPr>
                      <wps:wsp>
                        <wps:cNvPr id="124" name="Textbox 124"/>
                        <wps:cNvSpPr txBox="1"/>
                        <wps:spPr>
                          <a:xfrm>
                            <a:off x="1897" y="212469"/>
                            <a:ext cx="5386070" cy="76200"/>
                          </a:xfrm>
                          <a:prstGeom prst="rect">
                            <a:avLst/>
                          </a:prstGeom>
                          <a:solidFill>
                            <a:srgbClr val="C00000"/>
                          </a:solidFill>
                        </wps:spPr>
                        <wps:txbx>
                          <w:txbxContent>
                            <w:p>
                              <w:pPr>
                                <w:spacing w:before="11"/>
                                <w:ind w:left="27" w:right="25" w:firstLine="0"/>
                                <w:jc w:val="center"/>
                                <w:rPr>
                                  <w:rFonts w:ascii="Arial"/>
                                  <w:b/>
                                  <w:color w:val="000000"/>
                                  <w:sz w:val="9"/>
                                </w:rPr>
                              </w:pPr>
                              <w:r>
                                <w:rPr>
                                  <w:rFonts w:ascii="Arial"/>
                                  <w:b/>
                                  <w:color w:val="FFFFFF"/>
                                  <w:spacing w:val="-2"/>
                                  <w:w w:val="105"/>
                                  <w:sz w:val="9"/>
                                </w:rPr>
                                <w:t>OBJETIVOS</w:t>
                              </w:r>
                              <w:r>
                                <w:rPr>
                                  <w:rFonts w:ascii="Arial"/>
                                  <w:b/>
                                  <w:color w:val="FFFFFF"/>
                                  <w:spacing w:val="4"/>
                                  <w:w w:val="105"/>
                                  <w:sz w:val="9"/>
                                </w:rPr>
                                <w:t> </w:t>
                              </w:r>
                              <w:r>
                                <w:rPr>
                                  <w:rFonts w:ascii="Arial"/>
                                  <w:b/>
                                  <w:color w:val="FFFFFF"/>
                                  <w:spacing w:val="-2"/>
                                  <w:w w:val="105"/>
                                  <w:sz w:val="9"/>
                                </w:rPr>
                                <w:t>GENERALES</w:t>
                              </w:r>
                              <w:r>
                                <w:rPr>
                                  <w:rFonts w:ascii="Arial"/>
                                  <w:b/>
                                  <w:color w:val="FFFFFF"/>
                                  <w:spacing w:val="4"/>
                                  <w:w w:val="105"/>
                                  <w:sz w:val="9"/>
                                </w:rPr>
                                <w:t> </w:t>
                              </w:r>
                              <w:r>
                                <w:rPr>
                                  <w:rFonts w:ascii="Arial"/>
                                  <w:b/>
                                  <w:color w:val="FFFFFF"/>
                                  <w:spacing w:val="-2"/>
                                  <w:w w:val="105"/>
                                  <w:sz w:val="9"/>
                                </w:rPr>
                                <w:t>Y</w:t>
                              </w:r>
                              <w:r>
                                <w:rPr>
                                  <w:rFonts w:ascii="Arial"/>
                                  <w:b/>
                                  <w:color w:val="FFFFFF"/>
                                  <w:spacing w:val="1"/>
                                  <w:w w:val="105"/>
                                  <w:sz w:val="9"/>
                                </w:rPr>
                                <w:t> </w:t>
                              </w:r>
                              <w:r>
                                <w:rPr>
                                  <w:rFonts w:ascii="Arial"/>
                                  <w:b/>
                                  <w:color w:val="FFFFFF"/>
                                  <w:spacing w:val="-2"/>
                                  <w:w w:val="105"/>
                                  <w:sz w:val="9"/>
                                </w:rPr>
                                <w:t>ESPECIFICOS</w:t>
                              </w:r>
                            </w:p>
                          </w:txbxContent>
                        </wps:txbx>
                        <wps:bodyPr wrap="square" lIns="0" tIns="0" rIns="0" bIns="0" rtlCol="0">
                          <a:noAutofit/>
                        </wps:bodyPr>
                      </wps:wsp>
                      <wps:wsp>
                        <wps:cNvPr id="125" name="Textbox 125"/>
                        <wps:cNvSpPr txBox="1"/>
                        <wps:spPr>
                          <a:xfrm>
                            <a:off x="1897" y="288412"/>
                            <a:ext cx="5386070" cy="78105"/>
                          </a:xfrm>
                          <a:prstGeom prst="rect">
                            <a:avLst/>
                          </a:prstGeom>
                          <a:solidFill>
                            <a:srgbClr val="808080"/>
                          </a:solidFill>
                        </wps:spPr>
                        <wps:txbx>
                          <w:txbxContent>
                            <w:p>
                              <w:pPr>
                                <w:spacing w:before="11"/>
                                <w:ind w:left="2" w:right="27" w:firstLine="0"/>
                                <w:jc w:val="center"/>
                                <w:rPr>
                                  <w:rFonts w:ascii="Arial"/>
                                  <w:b/>
                                  <w:color w:val="000000"/>
                                  <w:sz w:val="9"/>
                                </w:rPr>
                              </w:pPr>
                              <w:r>
                                <w:rPr>
                                  <w:rFonts w:ascii="Arial"/>
                                  <w:b/>
                                  <w:color w:val="FFFFFF"/>
                                  <w:w w:val="105"/>
                                  <w:sz w:val="9"/>
                                </w:rPr>
                                <w:t>01-</w:t>
                              </w:r>
                              <w:r>
                                <w:rPr>
                                  <w:rFonts w:ascii="Arial"/>
                                  <w:b/>
                                  <w:color w:val="FFFFFF"/>
                                  <w:spacing w:val="1"/>
                                  <w:w w:val="105"/>
                                  <w:sz w:val="9"/>
                                </w:rPr>
                                <w:t> </w:t>
                              </w:r>
                              <w:r>
                                <w:rPr>
                                  <w:rFonts w:ascii="Arial"/>
                                  <w:b/>
                                  <w:color w:val="FFFFFF"/>
                                  <w:w w:val="105"/>
                                  <w:sz w:val="9"/>
                                </w:rPr>
                                <w:t>Objetivo general</w:t>
                              </w:r>
                              <w:r>
                                <w:rPr>
                                  <w:rFonts w:ascii="Arial"/>
                                  <w:b/>
                                  <w:color w:val="FFFFFF"/>
                                  <w:spacing w:val="5"/>
                                  <w:w w:val="105"/>
                                  <w:sz w:val="9"/>
                                </w:rPr>
                                <w:t> </w:t>
                              </w:r>
                              <w:r>
                                <w:rPr>
                                  <w:rFonts w:ascii="Arial"/>
                                  <w:b/>
                                  <w:color w:val="FFFFFF"/>
                                  <w:w w:val="105"/>
                                  <w:sz w:val="9"/>
                                </w:rPr>
                                <w:t>e</w:t>
                              </w:r>
                              <w:r>
                                <w:rPr>
                                  <w:rFonts w:ascii="Arial"/>
                                  <w:b/>
                                  <w:color w:val="FFFFFF"/>
                                  <w:spacing w:val="2"/>
                                  <w:w w:val="105"/>
                                  <w:sz w:val="9"/>
                                </w:rPr>
                                <w:t> </w:t>
                              </w:r>
                              <w:r>
                                <w:rPr>
                                  <w:rFonts w:ascii="Arial"/>
                                  <w:b/>
                                  <w:color w:val="FFFFFF"/>
                                  <w:w w:val="105"/>
                                  <w:sz w:val="9"/>
                                </w:rPr>
                                <w:t>indicadores</w:t>
                              </w:r>
                              <w:r>
                                <w:rPr>
                                  <w:rFonts w:ascii="Arial"/>
                                  <w:b/>
                                  <w:color w:val="FFFFFF"/>
                                  <w:spacing w:val="2"/>
                                  <w:w w:val="105"/>
                                  <w:sz w:val="9"/>
                                </w:rPr>
                                <w:t> </w:t>
                              </w:r>
                              <w:r>
                                <w:rPr>
                                  <w:rFonts w:ascii="Arial"/>
                                  <w:b/>
                                  <w:color w:val="FFFFFF"/>
                                  <w:w w:val="105"/>
                                  <w:sz w:val="9"/>
                                </w:rPr>
                                <w:t>de</w:t>
                              </w:r>
                              <w:r>
                                <w:rPr>
                                  <w:rFonts w:ascii="Arial"/>
                                  <w:b/>
                                  <w:color w:val="FFFFFF"/>
                                  <w:spacing w:val="2"/>
                                  <w:w w:val="105"/>
                                  <w:sz w:val="9"/>
                                </w:rPr>
                                <w:t> </w:t>
                              </w:r>
                              <w:r>
                                <w:rPr>
                                  <w:rFonts w:ascii="Arial"/>
                                  <w:b/>
                                  <w:color w:val="FFFFFF"/>
                                  <w:spacing w:val="-2"/>
                                  <w:w w:val="105"/>
                                  <w:sz w:val="9"/>
                                </w:rPr>
                                <w:t>seguimiento</w:t>
                              </w:r>
                            </w:p>
                          </w:txbxContent>
                        </wps:txbx>
                        <wps:bodyPr wrap="square" lIns="0" tIns="0" rIns="0" bIns="0" rtlCol="0">
                          <a:noAutofit/>
                        </wps:bodyPr>
                      </wps:wsp>
                      <wps:wsp>
                        <wps:cNvPr id="126" name="Graphic 126"/>
                        <wps:cNvSpPr/>
                        <wps:spPr>
                          <a:xfrm>
                            <a:off x="0" y="210573"/>
                            <a:ext cx="3810" cy="80010"/>
                          </a:xfrm>
                          <a:custGeom>
                            <a:avLst/>
                            <a:gdLst/>
                            <a:ahLst/>
                            <a:cxnLst/>
                            <a:rect l="l" t="t" r="r" b="b"/>
                            <a:pathLst>
                              <a:path w="3810" h="80010">
                                <a:moveTo>
                                  <a:pt x="3794" y="0"/>
                                </a:moveTo>
                                <a:lnTo>
                                  <a:pt x="0" y="0"/>
                                </a:lnTo>
                                <a:lnTo>
                                  <a:pt x="0" y="79735"/>
                                </a:lnTo>
                                <a:lnTo>
                                  <a:pt x="3794" y="79735"/>
                                </a:lnTo>
                                <a:lnTo>
                                  <a:pt x="3794" y="0"/>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3785" y="210585"/>
                            <a:ext cx="5384165" cy="80010"/>
                          </a:xfrm>
                          <a:custGeom>
                            <a:avLst/>
                            <a:gdLst/>
                            <a:ahLst/>
                            <a:cxnLst/>
                            <a:rect l="l" t="t" r="r" b="b"/>
                            <a:pathLst>
                              <a:path w="5384165" h="80010">
                                <a:moveTo>
                                  <a:pt x="5383746" y="75933"/>
                                </a:moveTo>
                                <a:lnTo>
                                  <a:pt x="0" y="75933"/>
                                </a:lnTo>
                                <a:lnTo>
                                  <a:pt x="0" y="79730"/>
                                </a:lnTo>
                                <a:lnTo>
                                  <a:pt x="5383746" y="79730"/>
                                </a:lnTo>
                                <a:lnTo>
                                  <a:pt x="5383746" y="75933"/>
                                </a:lnTo>
                                <a:close/>
                              </a:path>
                              <a:path w="5384165" h="80010">
                                <a:moveTo>
                                  <a:pt x="5383746" y="0"/>
                                </a:moveTo>
                                <a:lnTo>
                                  <a:pt x="0" y="0"/>
                                </a:lnTo>
                                <a:lnTo>
                                  <a:pt x="0" y="3886"/>
                                </a:lnTo>
                                <a:lnTo>
                                  <a:pt x="5383746" y="3886"/>
                                </a:lnTo>
                                <a:lnTo>
                                  <a:pt x="5383746" y="0"/>
                                </a:lnTo>
                                <a:close/>
                              </a:path>
                            </a:pathLst>
                          </a:custGeom>
                          <a:solidFill>
                            <a:srgbClr val="000000"/>
                          </a:solidFill>
                        </wps:spPr>
                        <wps:bodyPr wrap="square" lIns="0" tIns="0" rIns="0" bIns="0" rtlCol="0">
                          <a:prstTxWarp prst="textNoShape">
                            <a:avLst/>
                          </a:prstTxWarp>
                          <a:noAutofit/>
                        </wps:bodyPr>
                      </wps:wsp>
                      <pic:pic>
                        <pic:nvPicPr>
                          <pic:cNvPr id="128" name="Image 128"/>
                          <pic:cNvPicPr/>
                        </pic:nvPicPr>
                        <pic:blipFill>
                          <a:blip r:embed="rId48" cstate="print"/>
                          <a:stretch>
                            <a:fillRect/>
                          </a:stretch>
                        </pic:blipFill>
                        <pic:spPr>
                          <a:xfrm>
                            <a:off x="4340377" y="0"/>
                            <a:ext cx="567220" cy="185827"/>
                          </a:xfrm>
                          <a:prstGeom prst="rect">
                            <a:avLst/>
                          </a:prstGeom>
                        </pic:spPr>
                      </pic:pic>
                      <wps:wsp>
                        <wps:cNvPr id="129" name="Graphic 129"/>
                        <wps:cNvSpPr/>
                        <wps:spPr>
                          <a:xfrm>
                            <a:off x="4072892" y="43612"/>
                            <a:ext cx="32384" cy="100965"/>
                          </a:xfrm>
                          <a:custGeom>
                            <a:avLst/>
                            <a:gdLst/>
                            <a:ahLst/>
                            <a:cxnLst/>
                            <a:rect l="l" t="t" r="r" b="b"/>
                            <a:pathLst>
                              <a:path w="32384" h="100965">
                                <a:moveTo>
                                  <a:pt x="29859" y="0"/>
                                </a:moveTo>
                                <a:lnTo>
                                  <a:pt x="2390" y="0"/>
                                </a:lnTo>
                                <a:lnTo>
                                  <a:pt x="0" y="2427"/>
                                </a:lnTo>
                                <a:lnTo>
                                  <a:pt x="0" y="5385"/>
                                </a:lnTo>
                                <a:lnTo>
                                  <a:pt x="0" y="98109"/>
                                </a:lnTo>
                                <a:lnTo>
                                  <a:pt x="2390" y="100498"/>
                                </a:lnTo>
                                <a:lnTo>
                                  <a:pt x="29859" y="100498"/>
                                </a:lnTo>
                                <a:lnTo>
                                  <a:pt x="32250" y="98109"/>
                                </a:lnTo>
                                <a:lnTo>
                                  <a:pt x="32250" y="2427"/>
                                </a:lnTo>
                                <a:lnTo>
                                  <a:pt x="29859" y="0"/>
                                </a:lnTo>
                                <a:close/>
                              </a:path>
                            </a:pathLst>
                          </a:custGeom>
                          <a:solidFill>
                            <a:srgbClr val="C00000"/>
                          </a:solidFill>
                        </wps:spPr>
                        <wps:bodyPr wrap="square" lIns="0" tIns="0" rIns="0" bIns="0" rtlCol="0">
                          <a:prstTxWarp prst="textNoShape">
                            <a:avLst/>
                          </a:prstTxWarp>
                          <a:noAutofit/>
                        </wps:bodyPr>
                      </wps:wsp>
                      <wps:wsp>
                        <wps:cNvPr id="130" name="Graphic 130"/>
                        <wps:cNvSpPr/>
                        <wps:spPr>
                          <a:xfrm>
                            <a:off x="4072892" y="43612"/>
                            <a:ext cx="32384" cy="100965"/>
                          </a:xfrm>
                          <a:custGeom>
                            <a:avLst/>
                            <a:gdLst/>
                            <a:ahLst/>
                            <a:cxnLst/>
                            <a:rect l="l" t="t" r="r" b="b"/>
                            <a:pathLst>
                              <a:path w="32384" h="100965">
                                <a:moveTo>
                                  <a:pt x="0" y="5385"/>
                                </a:moveTo>
                                <a:lnTo>
                                  <a:pt x="0" y="2427"/>
                                </a:lnTo>
                                <a:lnTo>
                                  <a:pt x="2390" y="0"/>
                                </a:lnTo>
                                <a:lnTo>
                                  <a:pt x="5387" y="0"/>
                                </a:lnTo>
                                <a:lnTo>
                                  <a:pt x="26862" y="0"/>
                                </a:lnTo>
                                <a:lnTo>
                                  <a:pt x="29859" y="0"/>
                                </a:lnTo>
                                <a:lnTo>
                                  <a:pt x="32250" y="2427"/>
                                </a:lnTo>
                                <a:lnTo>
                                  <a:pt x="32250" y="5385"/>
                                </a:lnTo>
                                <a:lnTo>
                                  <a:pt x="32250" y="95151"/>
                                </a:lnTo>
                                <a:lnTo>
                                  <a:pt x="32250" y="98109"/>
                                </a:lnTo>
                                <a:lnTo>
                                  <a:pt x="29859" y="100498"/>
                                </a:lnTo>
                                <a:lnTo>
                                  <a:pt x="26862" y="100498"/>
                                </a:lnTo>
                                <a:lnTo>
                                  <a:pt x="5387" y="100498"/>
                                </a:lnTo>
                                <a:lnTo>
                                  <a:pt x="2390" y="100498"/>
                                </a:lnTo>
                                <a:lnTo>
                                  <a:pt x="0" y="98109"/>
                                </a:lnTo>
                                <a:lnTo>
                                  <a:pt x="0" y="95151"/>
                                </a:lnTo>
                                <a:lnTo>
                                  <a:pt x="0" y="5385"/>
                                </a:lnTo>
                                <a:close/>
                              </a:path>
                            </a:pathLst>
                          </a:custGeom>
                          <a:ln w="3793">
                            <a:solidFill>
                              <a:srgbClr val="41709C"/>
                            </a:solidFill>
                            <a:prstDash val="solid"/>
                          </a:ln>
                        </wps:spPr>
                        <wps:bodyPr wrap="square" lIns="0" tIns="0" rIns="0" bIns="0" rtlCol="0">
                          <a:prstTxWarp prst="textNoShape">
                            <a:avLst/>
                          </a:prstTxWarp>
                          <a:noAutofit/>
                        </wps:bodyPr>
                      </wps:wsp>
                      <wps:wsp>
                        <wps:cNvPr id="131" name="Textbox 131"/>
                        <wps:cNvSpPr txBox="1"/>
                        <wps:spPr>
                          <a:xfrm>
                            <a:off x="4071260" y="70391"/>
                            <a:ext cx="51435" cy="60960"/>
                          </a:xfrm>
                          <a:prstGeom prst="rect">
                            <a:avLst/>
                          </a:prstGeom>
                        </wps:spPr>
                        <wps:txbx>
                          <w:txbxContent>
                            <w:p>
                              <w:pPr>
                                <w:spacing w:line="96" w:lineRule="exact" w:before="0"/>
                                <w:ind w:left="0" w:right="0" w:firstLine="0"/>
                                <w:jc w:val="left"/>
                                <w:rPr>
                                  <w:rFonts w:ascii="Calibri"/>
                                  <w:b/>
                                  <w:sz w:val="9"/>
                                </w:rPr>
                              </w:pPr>
                              <w:r>
                                <w:rPr>
                                  <w:rFonts w:ascii="Calibri"/>
                                  <w:b/>
                                  <w:color w:val="FFFFFF"/>
                                  <w:spacing w:val="-10"/>
                                  <w:w w:val="105"/>
                                  <w:sz w:val="9"/>
                                </w:rPr>
                                <w:t>D</w:t>
                              </w:r>
                            </w:p>
                          </w:txbxContent>
                        </wps:txbx>
                        <wps:bodyPr wrap="square" lIns="0" tIns="0" rIns="0" bIns="0" rtlCol="0">
                          <a:noAutofit/>
                        </wps:bodyPr>
                      </wps:wsp>
                    </wpg:wgp>
                  </a:graphicData>
                </a:graphic>
              </wp:anchor>
            </w:drawing>
          </mc:Choice>
          <mc:Fallback>
            <w:pict>
              <v:group style="position:absolute;margin-left:90.59494pt;margin-top:6.534311pt;width:424.25pt;height:28.85pt;mso-position-horizontal-relative:page;mso-position-vertical-relative:paragraph;z-index:-15724032;mso-wrap-distance-left:0;mso-wrap-distance-right:0" id="docshapegroup117" coordorigin="1812,131" coordsize="8485,577">
                <v:shape style="position:absolute;left:1814;top:465;width:8482;height:120" type="#_x0000_t202" id="docshape118" filled="true" fillcolor="#c00000" stroked="false">
                  <v:textbox inset="0,0,0,0">
                    <w:txbxContent>
                      <w:p>
                        <w:pPr>
                          <w:spacing w:before="11"/>
                          <w:ind w:left="27" w:right="25" w:firstLine="0"/>
                          <w:jc w:val="center"/>
                          <w:rPr>
                            <w:rFonts w:ascii="Arial"/>
                            <w:b/>
                            <w:color w:val="000000"/>
                            <w:sz w:val="9"/>
                          </w:rPr>
                        </w:pPr>
                        <w:r>
                          <w:rPr>
                            <w:rFonts w:ascii="Arial"/>
                            <w:b/>
                            <w:color w:val="FFFFFF"/>
                            <w:spacing w:val="-2"/>
                            <w:w w:val="105"/>
                            <w:sz w:val="9"/>
                          </w:rPr>
                          <w:t>OBJETIVOS</w:t>
                        </w:r>
                        <w:r>
                          <w:rPr>
                            <w:rFonts w:ascii="Arial"/>
                            <w:b/>
                            <w:color w:val="FFFFFF"/>
                            <w:spacing w:val="4"/>
                            <w:w w:val="105"/>
                            <w:sz w:val="9"/>
                          </w:rPr>
                          <w:t> </w:t>
                        </w:r>
                        <w:r>
                          <w:rPr>
                            <w:rFonts w:ascii="Arial"/>
                            <w:b/>
                            <w:color w:val="FFFFFF"/>
                            <w:spacing w:val="-2"/>
                            <w:w w:val="105"/>
                            <w:sz w:val="9"/>
                          </w:rPr>
                          <w:t>GENERALES</w:t>
                        </w:r>
                        <w:r>
                          <w:rPr>
                            <w:rFonts w:ascii="Arial"/>
                            <w:b/>
                            <w:color w:val="FFFFFF"/>
                            <w:spacing w:val="4"/>
                            <w:w w:val="105"/>
                            <w:sz w:val="9"/>
                          </w:rPr>
                          <w:t> </w:t>
                        </w:r>
                        <w:r>
                          <w:rPr>
                            <w:rFonts w:ascii="Arial"/>
                            <w:b/>
                            <w:color w:val="FFFFFF"/>
                            <w:spacing w:val="-2"/>
                            <w:w w:val="105"/>
                            <w:sz w:val="9"/>
                          </w:rPr>
                          <w:t>Y</w:t>
                        </w:r>
                        <w:r>
                          <w:rPr>
                            <w:rFonts w:ascii="Arial"/>
                            <w:b/>
                            <w:color w:val="FFFFFF"/>
                            <w:spacing w:val="1"/>
                            <w:w w:val="105"/>
                            <w:sz w:val="9"/>
                          </w:rPr>
                          <w:t> </w:t>
                        </w:r>
                        <w:r>
                          <w:rPr>
                            <w:rFonts w:ascii="Arial"/>
                            <w:b/>
                            <w:color w:val="FFFFFF"/>
                            <w:spacing w:val="-2"/>
                            <w:w w:val="105"/>
                            <w:sz w:val="9"/>
                          </w:rPr>
                          <w:t>ESPECIFICOS</w:t>
                        </w:r>
                      </w:p>
                    </w:txbxContent>
                  </v:textbox>
                  <v:fill type="solid"/>
                  <w10:wrap type="none"/>
                </v:shape>
                <v:shape style="position:absolute;left:1814;top:584;width:8482;height:123" type="#_x0000_t202" id="docshape119" filled="true" fillcolor="#808080" stroked="false">
                  <v:textbox inset="0,0,0,0">
                    <w:txbxContent>
                      <w:p>
                        <w:pPr>
                          <w:spacing w:before="11"/>
                          <w:ind w:left="2" w:right="27" w:firstLine="0"/>
                          <w:jc w:val="center"/>
                          <w:rPr>
                            <w:rFonts w:ascii="Arial"/>
                            <w:b/>
                            <w:color w:val="000000"/>
                            <w:sz w:val="9"/>
                          </w:rPr>
                        </w:pPr>
                        <w:r>
                          <w:rPr>
                            <w:rFonts w:ascii="Arial"/>
                            <w:b/>
                            <w:color w:val="FFFFFF"/>
                            <w:w w:val="105"/>
                            <w:sz w:val="9"/>
                          </w:rPr>
                          <w:t>01-</w:t>
                        </w:r>
                        <w:r>
                          <w:rPr>
                            <w:rFonts w:ascii="Arial"/>
                            <w:b/>
                            <w:color w:val="FFFFFF"/>
                            <w:spacing w:val="1"/>
                            <w:w w:val="105"/>
                            <w:sz w:val="9"/>
                          </w:rPr>
                          <w:t> </w:t>
                        </w:r>
                        <w:r>
                          <w:rPr>
                            <w:rFonts w:ascii="Arial"/>
                            <w:b/>
                            <w:color w:val="FFFFFF"/>
                            <w:w w:val="105"/>
                            <w:sz w:val="9"/>
                          </w:rPr>
                          <w:t>Objetivo general</w:t>
                        </w:r>
                        <w:r>
                          <w:rPr>
                            <w:rFonts w:ascii="Arial"/>
                            <w:b/>
                            <w:color w:val="FFFFFF"/>
                            <w:spacing w:val="5"/>
                            <w:w w:val="105"/>
                            <w:sz w:val="9"/>
                          </w:rPr>
                          <w:t> </w:t>
                        </w:r>
                        <w:r>
                          <w:rPr>
                            <w:rFonts w:ascii="Arial"/>
                            <w:b/>
                            <w:color w:val="FFFFFF"/>
                            <w:w w:val="105"/>
                            <w:sz w:val="9"/>
                          </w:rPr>
                          <w:t>e</w:t>
                        </w:r>
                        <w:r>
                          <w:rPr>
                            <w:rFonts w:ascii="Arial"/>
                            <w:b/>
                            <w:color w:val="FFFFFF"/>
                            <w:spacing w:val="2"/>
                            <w:w w:val="105"/>
                            <w:sz w:val="9"/>
                          </w:rPr>
                          <w:t> </w:t>
                        </w:r>
                        <w:r>
                          <w:rPr>
                            <w:rFonts w:ascii="Arial"/>
                            <w:b/>
                            <w:color w:val="FFFFFF"/>
                            <w:w w:val="105"/>
                            <w:sz w:val="9"/>
                          </w:rPr>
                          <w:t>indicadores</w:t>
                        </w:r>
                        <w:r>
                          <w:rPr>
                            <w:rFonts w:ascii="Arial"/>
                            <w:b/>
                            <w:color w:val="FFFFFF"/>
                            <w:spacing w:val="2"/>
                            <w:w w:val="105"/>
                            <w:sz w:val="9"/>
                          </w:rPr>
                          <w:t> </w:t>
                        </w:r>
                        <w:r>
                          <w:rPr>
                            <w:rFonts w:ascii="Arial"/>
                            <w:b/>
                            <w:color w:val="FFFFFF"/>
                            <w:w w:val="105"/>
                            <w:sz w:val="9"/>
                          </w:rPr>
                          <w:t>de</w:t>
                        </w:r>
                        <w:r>
                          <w:rPr>
                            <w:rFonts w:ascii="Arial"/>
                            <w:b/>
                            <w:color w:val="FFFFFF"/>
                            <w:spacing w:val="2"/>
                            <w:w w:val="105"/>
                            <w:sz w:val="9"/>
                          </w:rPr>
                          <w:t> </w:t>
                        </w:r>
                        <w:r>
                          <w:rPr>
                            <w:rFonts w:ascii="Arial"/>
                            <w:b/>
                            <w:color w:val="FFFFFF"/>
                            <w:spacing w:val="-2"/>
                            <w:w w:val="105"/>
                            <w:sz w:val="9"/>
                          </w:rPr>
                          <w:t>seguimiento</w:t>
                        </w:r>
                      </w:p>
                    </w:txbxContent>
                  </v:textbox>
                  <v:fill type="solid"/>
                  <w10:wrap type="none"/>
                </v:shape>
                <v:rect style="position:absolute;left:1811;top:462;width:6;height:126" id="docshape120" filled="true" fillcolor="#000000" stroked="false">
                  <v:fill type="solid"/>
                </v:rect>
                <v:shape style="position:absolute;left:1817;top:462;width:8479;height:126" id="docshape121" coordorigin="1818,462" coordsize="8479,126" path="m10296,582l1818,582,1818,588,10296,588,10296,582xm10296,462l1818,462,1818,468,10296,468,10296,462xe" filled="true" fillcolor="#000000" stroked="false">
                  <v:path arrowok="t"/>
                  <v:fill type="solid"/>
                </v:shape>
                <v:shape style="position:absolute;left:8647;top:130;width:894;height:293" type="#_x0000_t75" id="docshape122" stroked="false">
                  <v:imagedata r:id="rId48" o:title=""/>
                </v:shape>
                <v:shape style="position:absolute;left:8225;top:199;width:51;height:159" id="docshape123" coordorigin="8226,199" coordsize="51,159" path="m8273,199l8230,199,8226,203,8226,208,8226,354,8230,358,8273,358,8277,354,8277,203,8273,199xe" filled="true" fillcolor="#c00000" stroked="false">
                  <v:path arrowok="t"/>
                  <v:fill type="solid"/>
                </v:shape>
                <v:shape style="position:absolute;left:8225;top:199;width:51;height:159" id="docshape124" coordorigin="8226,199" coordsize="51,159" path="m8226,208l8226,203,8230,199,8234,199,8268,199,8273,199,8277,203,8277,208,8277,349,8277,354,8273,358,8268,358,8234,358,8230,358,8226,354,8226,349,8226,208xe" filled="false" stroked="true" strokeweight=".298737pt" strokecolor="#41709c">
                  <v:path arrowok="t"/>
                  <v:stroke dashstyle="solid"/>
                </v:shape>
                <v:shape style="position:absolute;left:8223;top:241;width:81;height:96" type="#_x0000_t202" id="docshape125" filled="false" stroked="false">
                  <v:textbox inset="0,0,0,0">
                    <w:txbxContent>
                      <w:p>
                        <w:pPr>
                          <w:spacing w:line="96" w:lineRule="exact" w:before="0"/>
                          <w:ind w:left="0" w:right="0" w:firstLine="0"/>
                          <w:jc w:val="left"/>
                          <w:rPr>
                            <w:rFonts w:ascii="Calibri"/>
                            <w:b/>
                            <w:sz w:val="9"/>
                          </w:rPr>
                        </w:pPr>
                        <w:r>
                          <w:rPr>
                            <w:rFonts w:ascii="Calibri"/>
                            <w:b/>
                            <w:color w:val="FFFFFF"/>
                            <w:spacing w:val="-10"/>
                            <w:w w:val="105"/>
                            <w:sz w:val="9"/>
                          </w:rPr>
                          <w:t>D</w:t>
                        </w:r>
                      </w:p>
                    </w:txbxContent>
                  </v:textbox>
                  <w10:wrap type="none"/>
                </v:shape>
                <w10:wrap type="topAndBottom"/>
              </v:group>
            </w:pict>
          </mc:Fallback>
        </mc:AlternateContent>
      </w:r>
      <w:r>
        <w:rPr>
          <w:sz w:val="9"/>
        </w:rPr>
        <mc:AlternateContent>
          <mc:Choice Requires="wps">
            <w:drawing>
              <wp:anchor distT="0" distB="0" distL="0" distR="0" allowOverlap="1" layoutInCell="1" locked="0" behindDoc="1" simplePos="0" relativeHeight="487592960">
                <wp:simplePos x="0" y="0"/>
                <wp:positionH relativeFrom="page">
                  <wp:posOffset>1150555</wp:posOffset>
                </wp:positionH>
                <wp:positionV relativeFrom="paragraph">
                  <wp:posOffset>494764</wp:posOffset>
                </wp:positionV>
                <wp:extent cx="645795" cy="512445"/>
                <wp:effectExtent l="0" t="0" r="0" b="0"/>
                <wp:wrapTopAndBottom/>
                <wp:docPr id="132" name="Group 132"/>
                <wp:cNvGraphicFramePr>
                  <a:graphicFrameLocks/>
                </wp:cNvGraphicFramePr>
                <a:graphic>
                  <a:graphicData uri="http://schemas.microsoft.com/office/word/2010/wordprocessingGroup">
                    <wpg:wgp>
                      <wpg:cNvPr id="132" name="Group 132"/>
                      <wpg:cNvGrpSpPr/>
                      <wpg:grpSpPr>
                        <a:xfrm>
                          <a:off x="0" y="0"/>
                          <a:ext cx="645795" cy="512445"/>
                          <a:chExt cx="645795" cy="512445"/>
                        </a:xfrm>
                      </wpg:grpSpPr>
                      <wps:wsp>
                        <wps:cNvPr id="133" name="Textbox 133"/>
                        <wps:cNvSpPr txBox="1"/>
                        <wps:spPr>
                          <a:xfrm>
                            <a:off x="1897" y="248479"/>
                            <a:ext cx="641985" cy="262255"/>
                          </a:xfrm>
                          <a:prstGeom prst="rect">
                            <a:avLst/>
                          </a:prstGeom>
                          <a:ln w="3794">
                            <a:solidFill>
                              <a:srgbClr val="BE8F00"/>
                            </a:solidFill>
                            <a:prstDash val="solid"/>
                          </a:ln>
                        </wps:spPr>
                        <wps:txbx>
                          <w:txbxContent>
                            <w:p>
                              <w:pPr>
                                <w:spacing w:line="240" w:lineRule="auto" w:before="27"/>
                                <w:rPr>
                                  <w:sz w:val="6"/>
                                </w:rPr>
                              </w:pPr>
                            </w:p>
                            <w:p>
                              <w:pPr>
                                <w:spacing w:line="259" w:lineRule="auto" w:before="0"/>
                                <w:ind w:left="8" w:right="70" w:firstLine="0"/>
                                <w:jc w:val="left"/>
                                <w:rPr>
                                  <w:rFonts w:ascii="Arial MT" w:hAnsi="Arial MT"/>
                                  <w:sz w:val="6"/>
                                </w:rPr>
                              </w:pPr>
                              <w:r>
                                <w:rPr>
                                  <w:rFonts w:ascii="Arial MT" w:hAnsi="Arial MT"/>
                                  <w:sz w:val="6"/>
                                </w:rPr>
                                <w:t>Indicador</w:t>
                              </w:r>
                              <w:r>
                                <w:rPr>
                                  <w:rFonts w:ascii="Arial MT" w:hAnsi="Arial MT"/>
                                  <w:spacing w:val="-1"/>
                                  <w:sz w:val="6"/>
                                </w:rPr>
                                <w:t> </w:t>
                              </w:r>
                              <w:r>
                                <w:rPr>
                                  <w:rFonts w:ascii="Arial MT" w:hAnsi="Arial MT"/>
                                  <w:sz w:val="6"/>
                                </w:rPr>
                                <w:t>de</w:t>
                              </w:r>
                              <w:r>
                                <w:rPr>
                                  <w:rFonts w:ascii="Arial MT" w:hAnsi="Arial MT"/>
                                  <w:spacing w:val="-2"/>
                                  <w:sz w:val="6"/>
                                </w:rPr>
                                <w:t> </w:t>
                              </w:r>
                              <w:r>
                                <w:rPr>
                                  <w:rFonts w:ascii="Arial MT" w:hAnsi="Arial MT"/>
                                  <w:sz w:val="6"/>
                                </w:rPr>
                                <w:t>Impacto:</w:t>
                              </w:r>
                              <w:r>
                                <w:rPr>
                                  <w:rFonts w:ascii="Arial MT" w:hAnsi="Arial MT"/>
                                  <w:spacing w:val="-1"/>
                                  <w:sz w:val="6"/>
                                </w:rPr>
                                <w:t> </w:t>
                              </w:r>
                              <w:r>
                                <w:rPr>
                                  <w:rFonts w:ascii="Arial MT" w:hAnsi="Arial MT"/>
                                  <w:sz w:val="6"/>
                                </w:rPr>
                                <w:t>Número</w:t>
                              </w:r>
                              <w:r>
                                <w:rPr>
                                  <w:rFonts w:ascii="Arial MT" w:hAnsi="Arial MT"/>
                                  <w:spacing w:val="-2"/>
                                  <w:sz w:val="6"/>
                                </w:rPr>
                                <w:t> </w:t>
                              </w:r>
                              <w:r>
                                <w:rPr>
                                  <w:rFonts w:ascii="Arial MT" w:hAnsi="Arial MT"/>
                                  <w:sz w:val="6"/>
                                </w:rPr>
                                <w:t>de</w:t>
                              </w:r>
                              <w:r>
                                <w:rPr>
                                  <w:rFonts w:ascii="Arial MT" w:hAnsi="Arial MT"/>
                                  <w:spacing w:val="40"/>
                                  <w:sz w:val="6"/>
                                </w:rPr>
                                <w:t> </w:t>
                              </w:r>
                              <w:r>
                                <w:rPr>
                                  <w:rFonts w:ascii="Arial MT" w:hAnsi="Arial MT"/>
                                  <w:spacing w:val="-2"/>
                                  <w:sz w:val="6"/>
                                </w:rPr>
                                <w:t>situaciones ambientales conflictivas</w:t>
                              </w:r>
                              <w:r>
                                <w:rPr>
                                  <w:rFonts w:ascii="Arial MT" w:hAnsi="Arial MT"/>
                                  <w:spacing w:val="40"/>
                                  <w:sz w:val="6"/>
                                </w:rPr>
                                <w:t> </w:t>
                              </w:r>
                              <w:r>
                                <w:rPr>
                                  <w:rFonts w:ascii="Arial MT" w:hAnsi="Arial MT"/>
                                  <w:sz w:val="6"/>
                                </w:rPr>
                                <w:t>en</w:t>
                              </w:r>
                              <w:r>
                                <w:rPr>
                                  <w:rFonts w:ascii="Arial MT" w:hAnsi="Arial MT"/>
                                  <w:spacing w:val="-1"/>
                                  <w:sz w:val="6"/>
                                </w:rPr>
                                <w:t> </w:t>
                              </w:r>
                              <w:r>
                                <w:rPr>
                                  <w:rFonts w:ascii="Arial MT" w:hAnsi="Arial MT"/>
                                  <w:sz w:val="6"/>
                                </w:rPr>
                                <w:t>las 20 localidades.</w:t>
                              </w:r>
                            </w:p>
                          </w:txbxContent>
                        </wps:txbx>
                        <wps:bodyPr wrap="square" lIns="0" tIns="0" rIns="0" bIns="0" rtlCol="0">
                          <a:noAutofit/>
                        </wps:bodyPr>
                      </wps:wsp>
                      <wps:wsp>
                        <wps:cNvPr id="134" name="Textbox 134"/>
                        <wps:cNvSpPr txBox="1"/>
                        <wps:spPr>
                          <a:xfrm>
                            <a:off x="1897" y="1897"/>
                            <a:ext cx="641985" cy="247015"/>
                          </a:xfrm>
                          <a:prstGeom prst="rect">
                            <a:avLst/>
                          </a:prstGeom>
                          <a:ln w="3794">
                            <a:solidFill>
                              <a:srgbClr val="BE8F00"/>
                            </a:solidFill>
                            <a:prstDash val="solid"/>
                          </a:ln>
                        </wps:spPr>
                        <wps:txbx>
                          <w:txbxContent>
                            <w:p>
                              <w:pPr>
                                <w:spacing w:line="240" w:lineRule="auto" w:before="15"/>
                                <w:rPr>
                                  <w:sz w:val="6"/>
                                </w:rPr>
                              </w:pPr>
                            </w:p>
                            <w:p>
                              <w:pPr>
                                <w:spacing w:line="259" w:lineRule="auto" w:before="0"/>
                                <w:ind w:left="65" w:right="64" w:firstLine="2"/>
                                <w:jc w:val="center"/>
                                <w:rPr>
                                  <w:rFonts w:ascii="Arial MT" w:hAnsi="Arial MT"/>
                                  <w:sz w:val="6"/>
                                </w:rPr>
                              </w:pPr>
                              <w:r>
                                <w:rPr>
                                  <w:rFonts w:ascii="Arial MT" w:hAnsi="Arial MT"/>
                                  <w:sz w:val="6"/>
                                </w:rPr>
                                <w:t>Disminución</w:t>
                              </w:r>
                              <w:r>
                                <w:rPr>
                                  <w:rFonts w:ascii="Arial MT" w:hAnsi="Arial MT"/>
                                  <w:spacing w:val="-1"/>
                                  <w:sz w:val="6"/>
                                </w:rPr>
                                <w:t> </w:t>
                              </w:r>
                              <w:r>
                                <w:rPr>
                                  <w:rFonts w:ascii="Arial MT" w:hAnsi="Arial MT"/>
                                  <w:sz w:val="6"/>
                                </w:rPr>
                                <w:t>de las situaciones</w:t>
                              </w:r>
                              <w:r>
                                <w:rPr>
                                  <w:rFonts w:ascii="Arial MT" w:hAnsi="Arial MT"/>
                                  <w:spacing w:val="40"/>
                                  <w:sz w:val="6"/>
                                </w:rPr>
                                <w:t> </w:t>
                              </w:r>
                              <w:r>
                                <w:rPr>
                                  <w:rFonts w:ascii="Arial MT" w:hAnsi="Arial MT"/>
                                  <w:spacing w:val="-2"/>
                                  <w:sz w:val="6"/>
                                </w:rPr>
                                <w:t>ambientales</w:t>
                              </w:r>
                              <w:r>
                                <w:rPr>
                                  <w:rFonts w:ascii="Arial MT" w:hAnsi="Arial MT"/>
                                  <w:sz w:val="6"/>
                                </w:rPr>
                                <w:t> </w:t>
                              </w:r>
                              <w:r>
                                <w:rPr>
                                  <w:rFonts w:ascii="Arial MT" w:hAnsi="Arial MT"/>
                                  <w:spacing w:val="-2"/>
                                  <w:sz w:val="6"/>
                                </w:rPr>
                                <w:t>conflictivas</w:t>
                              </w:r>
                              <w:r>
                                <w:rPr>
                                  <w:rFonts w:ascii="Arial MT" w:hAnsi="Arial MT"/>
                                  <w:sz w:val="6"/>
                                </w:rPr>
                                <w:t> </w:t>
                              </w:r>
                              <w:r>
                                <w:rPr>
                                  <w:rFonts w:ascii="Arial MT" w:hAnsi="Arial MT"/>
                                  <w:spacing w:val="-2"/>
                                  <w:sz w:val="6"/>
                                </w:rPr>
                                <w:t>en</w:t>
                              </w:r>
                              <w:r>
                                <w:rPr>
                                  <w:rFonts w:ascii="Arial MT" w:hAnsi="Arial MT"/>
                                  <w:spacing w:val="-3"/>
                                  <w:sz w:val="6"/>
                                </w:rPr>
                                <w:t> </w:t>
                              </w:r>
                              <w:r>
                                <w:rPr>
                                  <w:rFonts w:ascii="Arial MT" w:hAnsi="Arial MT"/>
                                  <w:spacing w:val="-2"/>
                                  <w:sz w:val="6"/>
                                </w:rPr>
                                <w:t>las</w:t>
                              </w:r>
                              <w:r>
                                <w:rPr>
                                  <w:rFonts w:ascii="Arial MT" w:hAnsi="Arial MT"/>
                                  <w:sz w:val="6"/>
                                </w:rPr>
                                <w:t> </w:t>
                              </w:r>
                              <w:r>
                                <w:rPr>
                                  <w:rFonts w:ascii="Arial MT" w:hAnsi="Arial MT"/>
                                  <w:spacing w:val="-2"/>
                                  <w:sz w:val="6"/>
                                </w:rPr>
                                <w:t>20</w:t>
                              </w:r>
                              <w:r>
                                <w:rPr>
                                  <w:rFonts w:ascii="Arial MT" w:hAnsi="Arial MT"/>
                                  <w:spacing w:val="40"/>
                                  <w:sz w:val="6"/>
                                </w:rPr>
                                <w:t> </w:t>
                              </w:r>
                              <w:r>
                                <w:rPr>
                                  <w:rFonts w:ascii="Arial MT" w:hAnsi="Arial MT"/>
                                  <w:sz w:val="6"/>
                                </w:rPr>
                                <w:t>localidades</w:t>
                              </w:r>
                              <w:r>
                                <w:rPr>
                                  <w:rFonts w:ascii="Arial MT" w:hAnsi="Arial MT"/>
                                  <w:spacing w:val="-3"/>
                                  <w:sz w:val="6"/>
                                </w:rPr>
                                <w:t> </w:t>
                              </w:r>
                              <w:r>
                                <w:rPr>
                                  <w:rFonts w:ascii="Arial MT" w:hAnsi="Arial MT"/>
                                  <w:sz w:val="6"/>
                                </w:rPr>
                                <w:t>del</w:t>
                              </w:r>
                              <w:r>
                                <w:rPr>
                                  <w:rFonts w:ascii="Arial MT" w:hAnsi="Arial MT"/>
                                  <w:spacing w:val="-5"/>
                                  <w:sz w:val="6"/>
                                </w:rPr>
                                <w:t> </w:t>
                              </w:r>
                              <w:r>
                                <w:rPr>
                                  <w:rFonts w:ascii="Arial MT" w:hAnsi="Arial MT"/>
                                  <w:sz w:val="6"/>
                                </w:rPr>
                                <w:t>D.C.</w:t>
                              </w:r>
                            </w:p>
                          </w:txbxContent>
                        </wps:txbx>
                        <wps:bodyPr wrap="square" lIns="0" tIns="0" rIns="0" bIns="0" rtlCol="0">
                          <a:noAutofit/>
                        </wps:bodyPr>
                      </wps:wsp>
                    </wpg:wgp>
                  </a:graphicData>
                </a:graphic>
              </wp:anchor>
            </w:drawing>
          </mc:Choice>
          <mc:Fallback>
            <w:pict>
              <v:group style="position:absolute;margin-left:90.59494pt;margin-top:38.957840pt;width:50.85pt;height:40.35pt;mso-position-horizontal-relative:page;mso-position-vertical-relative:paragraph;z-index:-15723520;mso-wrap-distance-left:0;mso-wrap-distance-right:0" id="docshapegroup126" coordorigin="1812,779" coordsize="1017,807">
                <v:shape style="position:absolute;left:1814;top:1170;width:1011;height:413" type="#_x0000_t202" id="docshape127" filled="false" stroked="true" strokeweight=".298751pt" strokecolor="#be8f00">
                  <v:textbox inset="0,0,0,0">
                    <w:txbxContent>
                      <w:p>
                        <w:pPr>
                          <w:spacing w:line="240" w:lineRule="auto" w:before="27"/>
                          <w:rPr>
                            <w:sz w:val="6"/>
                          </w:rPr>
                        </w:pPr>
                      </w:p>
                      <w:p>
                        <w:pPr>
                          <w:spacing w:line="259" w:lineRule="auto" w:before="0"/>
                          <w:ind w:left="8" w:right="70" w:firstLine="0"/>
                          <w:jc w:val="left"/>
                          <w:rPr>
                            <w:rFonts w:ascii="Arial MT" w:hAnsi="Arial MT"/>
                            <w:sz w:val="6"/>
                          </w:rPr>
                        </w:pPr>
                        <w:r>
                          <w:rPr>
                            <w:rFonts w:ascii="Arial MT" w:hAnsi="Arial MT"/>
                            <w:sz w:val="6"/>
                          </w:rPr>
                          <w:t>Indicador</w:t>
                        </w:r>
                        <w:r>
                          <w:rPr>
                            <w:rFonts w:ascii="Arial MT" w:hAnsi="Arial MT"/>
                            <w:spacing w:val="-1"/>
                            <w:sz w:val="6"/>
                          </w:rPr>
                          <w:t> </w:t>
                        </w:r>
                        <w:r>
                          <w:rPr>
                            <w:rFonts w:ascii="Arial MT" w:hAnsi="Arial MT"/>
                            <w:sz w:val="6"/>
                          </w:rPr>
                          <w:t>de</w:t>
                        </w:r>
                        <w:r>
                          <w:rPr>
                            <w:rFonts w:ascii="Arial MT" w:hAnsi="Arial MT"/>
                            <w:spacing w:val="-2"/>
                            <w:sz w:val="6"/>
                          </w:rPr>
                          <w:t> </w:t>
                        </w:r>
                        <w:r>
                          <w:rPr>
                            <w:rFonts w:ascii="Arial MT" w:hAnsi="Arial MT"/>
                            <w:sz w:val="6"/>
                          </w:rPr>
                          <w:t>Impacto:</w:t>
                        </w:r>
                        <w:r>
                          <w:rPr>
                            <w:rFonts w:ascii="Arial MT" w:hAnsi="Arial MT"/>
                            <w:spacing w:val="-1"/>
                            <w:sz w:val="6"/>
                          </w:rPr>
                          <w:t> </w:t>
                        </w:r>
                        <w:r>
                          <w:rPr>
                            <w:rFonts w:ascii="Arial MT" w:hAnsi="Arial MT"/>
                            <w:sz w:val="6"/>
                          </w:rPr>
                          <w:t>Número</w:t>
                        </w:r>
                        <w:r>
                          <w:rPr>
                            <w:rFonts w:ascii="Arial MT" w:hAnsi="Arial MT"/>
                            <w:spacing w:val="-2"/>
                            <w:sz w:val="6"/>
                          </w:rPr>
                          <w:t> </w:t>
                        </w:r>
                        <w:r>
                          <w:rPr>
                            <w:rFonts w:ascii="Arial MT" w:hAnsi="Arial MT"/>
                            <w:sz w:val="6"/>
                          </w:rPr>
                          <w:t>de</w:t>
                        </w:r>
                        <w:r>
                          <w:rPr>
                            <w:rFonts w:ascii="Arial MT" w:hAnsi="Arial MT"/>
                            <w:spacing w:val="40"/>
                            <w:sz w:val="6"/>
                          </w:rPr>
                          <w:t> </w:t>
                        </w:r>
                        <w:r>
                          <w:rPr>
                            <w:rFonts w:ascii="Arial MT" w:hAnsi="Arial MT"/>
                            <w:spacing w:val="-2"/>
                            <w:sz w:val="6"/>
                          </w:rPr>
                          <w:t>situaciones ambientales conflictivas</w:t>
                        </w:r>
                        <w:r>
                          <w:rPr>
                            <w:rFonts w:ascii="Arial MT" w:hAnsi="Arial MT"/>
                            <w:spacing w:val="40"/>
                            <w:sz w:val="6"/>
                          </w:rPr>
                          <w:t> </w:t>
                        </w:r>
                        <w:r>
                          <w:rPr>
                            <w:rFonts w:ascii="Arial MT" w:hAnsi="Arial MT"/>
                            <w:sz w:val="6"/>
                          </w:rPr>
                          <w:t>en</w:t>
                        </w:r>
                        <w:r>
                          <w:rPr>
                            <w:rFonts w:ascii="Arial MT" w:hAnsi="Arial MT"/>
                            <w:spacing w:val="-1"/>
                            <w:sz w:val="6"/>
                          </w:rPr>
                          <w:t> </w:t>
                        </w:r>
                        <w:r>
                          <w:rPr>
                            <w:rFonts w:ascii="Arial MT" w:hAnsi="Arial MT"/>
                            <w:sz w:val="6"/>
                          </w:rPr>
                          <w:t>las 20 localidades.</w:t>
                        </w:r>
                      </w:p>
                    </w:txbxContent>
                  </v:textbox>
                  <v:stroke dashstyle="solid"/>
                  <w10:wrap type="none"/>
                </v:shape>
                <v:shape style="position:absolute;left:1814;top:782;width:1011;height:389" type="#_x0000_t202" id="docshape128" filled="false" stroked="true" strokeweight=".298751pt" strokecolor="#be8f00">
                  <v:textbox inset="0,0,0,0">
                    <w:txbxContent>
                      <w:p>
                        <w:pPr>
                          <w:spacing w:line="240" w:lineRule="auto" w:before="15"/>
                          <w:rPr>
                            <w:sz w:val="6"/>
                          </w:rPr>
                        </w:pPr>
                      </w:p>
                      <w:p>
                        <w:pPr>
                          <w:spacing w:line="259" w:lineRule="auto" w:before="0"/>
                          <w:ind w:left="65" w:right="64" w:firstLine="2"/>
                          <w:jc w:val="center"/>
                          <w:rPr>
                            <w:rFonts w:ascii="Arial MT" w:hAnsi="Arial MT"/>
                            <w:sz w:val="6"/>
                          </w:rPr>
                        </w:pPr>
                        <w:r>
                          <w:rPr>
                            <w:rFonts w:ascii="Arial MT" w:hAnsi="Arial MT"/>
                            <w:sz w:val="6"/>
                          </w:rPr>
                          <w:t>Disminución</w:t>
                        </w:r>
                        <w:r>
                          <w:rPr>
                            <w:rFonts w:ascii="Arial MT" w:hAnsi="Arial MT"/>
                            <w:spacing w:val="-1"/>
                            <w:sz w:val="6"/>
                          </w:rPr>
                          <w:t> </w:t>
                        </w:r>
                        <w:r>
                          <w:rPr>
                            <w:rFonts w:ascii="Arial MT" w:hAnsi="Arial MT"/>
                            <w:sz w:val="6"/>
                          </w:rPr>
                          <w:t>de las situaciones</w:t>
                        </w:r>
                        <w:r>
                          <w:rPr>
                            <w:rFonts w:ascii="Arial MT" w:hAnsi="Arial MT"/>
                            <w:spacing w:val="40"/>
                            <w:sz w:val="6"/>
                          </w:rPr>
                          <w:t> </w:t>
                        </w:r>
                        <w:r>
                          <w:rPr>
                            <w:rFonts w:ascii="Arial MT" w:hAnsi="Arial MT"/>
                            <w:spacing w:val="-2"/>
                            <w:sz w:val="6"/>
                          </w:rPr>
                          <w:t>ambientales</w:t>
                        </w:r>
                        <w:r>
                          <w:rPr>
                            <w:rFonts w:ascii="Arial MT" w:hAnsi="Arial MT"/>
                            <w:sz w:val="6"/>
                          </w:rPr>
                          <w:t> </w:t>
                        </w:r>
                        <w:r>
                          <w:rPr>
                            <w:rFonts w:ascii="Arial MT" w:hAnsi="Arial MT"/>
                            <w:spacing w:val="-2"/>
                            <w:sz w:val="6"/>
                          </w:rPr>
                          <w:t>conflictivas</w:t>
                        </w:r>
                        <w:r>
                          <w:rPr>
                            <w:rFonts w:ascii="Arial MT" w:hAnsi="Arial MT"/>
                            <w:sz w:val="6"/>
                          </w:rPr>
                          <w:t> </w:t>
                        </w:r>
                        <w:r>
                          <w:rPr>
                            <w:rFonts w:ascii="Arial MT" w:hAnsi="Arial MT"/>
                            <w:spacing w:val="-2"/>
                            <w:sz w:val="6"/>
                          </w:rPr>
                          <w:t>en</w:t>
                        </w:r>
                        <w:r>
                          <w:rPr>
                            <w:rFonts w:ascii="Arial MT" w:hAnsi="Arial MT"/>
                            <w:spacing w:val="-3"/>
                            <w:sz w:val="6"/>
                          </w:rPr>
                          <w:t> </w:t>
                        </w:r>
                        <w:r>
                          <w:rPr>
                            <w:rFonts w:ascii="Arial MT" w:hAnsi="Arial MT"/>
                            <w:spacing w:val="-2"/>
                            <w:sz w:val="6"/>
                          </w:rPr>
                          <w:t>las</w:t>
                        </w:r>
                        <w:r>
                          <w:rPr>
                            <w:rFonts w:ascii="Arial MT" w:hAnsi="Arial MT"/>
                            <w:sz w:val="6"/>
                          </w:rPr>
                          <w:t> </w:t>
                        </w:r>
                        <w:r>
                          <w:rPr>
                            <w:rFonts w:ascii="Arial MT" w:hAnsi="Arial MT"/>
                            <w:spacing w:val="-2"/>
                            <w:sz w:val="6"/>
                          </w:rPr>
                          <w:t>20</w:t>
                        </w:r>
                        <w:r>
                          <w:rPr>
                            <w:rFonts w:ascii="Arial MT" w:hAnsi="Arial MT"/>
                            <w:spacing w:val="40"/>
                            <w:sz w:val="6"/>
                          </w:rPr>
                          <w:t> </w:t>
                        </w:r>
                        <w:r>
                          <w:rPr>
                            <w:rFonts w:ascii="Arial MT" w:hAnsi="Arial MT"/>
                            <w:sz w:val="6"/>
                          </w:rPr>
                          <w:t>localidades</w:t>
                        </w:r>
                        <w:r>
                          <w:rPr>
                            <w:rFonts w:ascii="Arial MT" w:hAnsi="Arial MT"/>
                            <w:spacing w:val="-3"/>
                            <w:sz w:val="6"/>
                          </w:rPr>
                          <w:t> </w:t>
                        </w:r>
                        <w:r>
                          <w:rPr>
                            <w:rFonts w:ascii="Arial MT" w:hAnsi="Arial MT"/>
                            <w:sz w:val="6"/>
                          </w:rPr>
                          <w:t>del</w:t>
                        </w:r>
                        <w:r>
                          <w:rPr>
                            <w:rFonts w:ascii="Arial MT" w:hAnsi="Arial MT"/>
                            <w:spacing w:val="-5"/>
                            <w:sz w:val="6"/>
                          </w:rPr>
                          <w:t> </w:t>
                        </w:r>
                        <w:r>
                          <w:rPr>
                            <w:rFonts w:ascii="Arial MT" w:hAnsi="Arial MT"/>
                            <w:sz w:val="6"/>
                          </w:rPr>
                          <w:t>D.C.</w:t>
                        </w:r>
                      </w:p>
                    </w:txbxContent>
                  </v:textbox>
                  <v:stroke dashstyle="solid"/>
                  <w10:wrap type="none"/>
                </v:shape>
                <w10:wrap type="topAndBottom"/>
              </v:group>
            </w:pict>
          </mc:Fallback>
        </mc:AlternateContent>
      </w:r>
      <w:r>
        <w:rPr>
          <w:sz w:val="9"/>
        </w:rPr>
        <mc:AlternateContent>
          <mc:Choice Requires="wps">
            <w:drawing>
              <wp:anchor distT="0" distB="0" distL="0" distR="0" allowOverlap="1" layoutInCell="1" locked="0" behindDoc="1" simplePos="0" relativeHeight="487587840">
                <wp:simplePos x="0" y="0"/>
                <wp:positionH relativeFrom="page">
                  <wp:posOffset>2334719</wp:posOffset>
                </wp:positionH>
                <wp:positionV relativeFrom="paragraph">
                  <wp:posOffset>494765</wp:posOffset>
                </wp:positionV>
                <wp:extent cx="1569720" cy="512445"/>
                <wp:effectExtent l="0" t="0" r="0" b="0"/>
                <wp:wrapTopAndBottom/>
                <wp:docPr id="135" name="Textbox 135"/>
                <wp:cNvGraphicFramePr>
                  <a:graphicFrameLocks/>
                </wp:cNvGraphicFramePr>
                <a:graphic>
                  <a:graphicData uri="http://schemas.microsoft.com/office/word/2010/wordprocessingShape">
                    <wps:wsp>
                      <wps:cNvPr id="135" name="Textbox 135"/>
                      <wps:cNvSpPr txBox="1"/>
                      <wps:spPr>
                        <a:xfrm>
                          <a:off x="0" y="0"/>
                          <a:ext cx="1569720" cy="512445"/>
                        </a:xfrm>
                        <a:prstGeom prst="rect">
                          <a:avLst/>
                        </a:prstGeom>
                      </wps:spPr>
                      <wps:txbx>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2466"/>
                            </w:tblGrid>
                            <w:tr>
                              <w:trPr>
                                <w:trHeight w:val="378" w:hRule="atLeast"/>
                              </w:trPr>
                              <w:tc>
                                <w:tcPr>
                                  <w:tcW w:w="2466" w:type="dxa"/>
                                </w:tcPr>
                                <w:p>
                                  <w:pPr>
                                    <w:pStyle w:val="TableParagraph"/>
                                    <w:rPr>
                                      <w:sz w:val="6"/>
                                    </w:rPr>
                                  </w:pPr>
                                </w:p>
                                <w:p>
                                  <w:pPr>
                                    <w:pStyle w:val="TableParagraph"/>
                                    <w:spacing w:before="18"/>
                                    <w:rPr>
                                      <w:sz w:val="6"/>
                                    </w:rPr>
                                  </w:pPr>
                                </w:p>
                                <w:p>
                                  <w:pPr>
                                    <w:pStyle w:val="TableParagraph"/>
                                    <w:ind w:left="93"/>
                                    <w:rPr>
                                      <w:rFonts w:ascii="Arial MT" w:hAnsi="Arial MT"/>
                                      <w:sz w:val="6"/>
                                    </w:rPr>
                                  </w:pPr>
                                  <w:r>
                                    <w:rPr>
                                      <w:rFonts w:ascii="Arial MT" w:hAnsi="Arial MT"/>
                                      <w:spacing w:val="-2"/>
                                      <w:sz w:val="6"/>
                                    </w:rPr>
                                    <w:t>Mejorar</w:t>
                                  </w:r>
                                  <w:r>
                                    <w:rPr>
                                      <w:rFonts w:ascii="Arial MT" w:hAnsi="Arial MT"/>
                                      <w:spacing w:val="7"/>
                                      <w:sz w:val="6"/>
                                    </w:rPr>
                                    <w:t> </w:t>
                                  </w:r>
                                  <w:r>
                                    <w:rPr>
                                      <w:rFonts w:ascii="Arial MT" w:hAnsi="Arial MT"/>
                                      <w:spacing w:val="-2"/>
                                      <w:sz w:val="6"/>
                                    </w:rPr>
                                    <w:t>la</w:t>
                                  </w:r>
                                  <w:r>
                                    <w:rPr>
                                      <w:rFonts w:ascii="Arial MT" w:hAnsi="Arial MT"/>
                                      <w:spacing w:val="4"/>
                                      <w:sz w:val="6"/>
                                    </w:rPr>
                                    <w:t> </w:t>
                                  </w:r>
                                  <w:r>
                                    <w:rPr>
                                      <w:rFonts w:ascii="Arial MT" w:hAnsi="Arial MT"/>
                                      <w:spacing w:val="-2"/>
                                      <w:sz w:val="6"/>
                                    </w:rPr>
                                    <w:t>expericiendia</w:t>
                                  </w:r>
                                  <w:r>
                                    <w:rPr>
                                      <w:rFonts w:ascii="Arial MT" w:hAnsi="Arial MT"/>
                                      <w:spacing w:val="5"/>
                                      <w:sz w:val="6"/>
                                    </w:rPr>
                                    <w:t> </w:t>
                                  </w:r>
                                  <w:r>
                                    <w:rPr>
                                      <w:rFonts w:ascii="Arial MT" w:hAnsi="Arial MT"/>
                                      <w:spacing w:val="-2"/>
                                      <w:sz w:val="6"/>
                                    </w:rPr>
                                    <w:t>del</w:t>
                                  </w:r>
                                  <w:r>
                                    <w:rPr>
                                      <w:rFonts w:ascii="Arial MT" w:hAnsi="Arial MT"/>
                                      <w:spacing w:val="4"/>
                                      <w:sz w:val="6"/>
                                    </w:rPr>
                                    <w:t> </w:t>
                                  </w:r>
                                  <w:r>
                                    <w:rPr>
                                      <w:rFonts w:ascii="Arial MT" w:hAnsi="Arial MT"/>
                                      <w:spacing w:val="-2"/>
                                      <w:sz w:val="6"/>
                                    </w:rPr>
                                    <w:t>ciudadano</w:t>
                                  </w:r>
                                  <w:r>
                                    <w:rPr>
                                      <w:rFonts w:ascii="Arial MT" w:hAnsi="Arial MT"/>
                                      <w:spacing w:val="4"/>
                                      <w:sz w:val="6"/>
                                    </w:rPr>
                                    <w:t> </w:t>
                                  </w:r>
                                  <w:r>
                                    <w:rPr>
                                      <w:rFonts w:ascii="Arial MT" w:hAnsi="Arial MT"/>
                                      <w:spacing w:val="-2"/>
                                      <w:sz w:val="6"/>
                                    </w:rPr>
                                    <w:t>su</w:t>
                                  </w:r>
                                  <w:r>
                                    <w:rPr>
                                      <w:rFonts w:ascii="Arial MT" w:hAnsi="Arial MT"/>
                                      <w:spacing w:val="1"/>
                                      <w:sz w:val="6"/>
                                    </w:rPr>
                                    <w:t> </w:t>
                                  </w:r>
                                  <w:r>
                                    <w:rPr>
                                      <w:rFonts w:ascii="Arial MT" w:hAnsi="Arial MT"/>
                                      <w:spacing w:val="-2"/>
                                      <w:sz w:val="6"/>
                                    </w:rPr>
                                    <w:t>gestión</w:t>
                                  </w:r>
                                  <w:r>
                                    <w:rPr>
                                      <w:rFonts w:ascii="Arial MT" w:hAnsi="Arial MT"/>
                                      <w:spacing w:val="1"/>
                                      <w:sz w:val="6"/>
                                    </w:rPr>
                                    <w:t> </w:t>
                                  </w:r>
                                  <w:r>
                                    <w:rPr>
                                      <w:rFonts w:ascii="Arial MT" w:hAnsi="Arial MT"/>
                                      <w:spacing w:val="-2"/>
                                      <w:sz w:val="6"/>
                                    </w:rPr>
                                    <w:t>de</w:t>
                                  </w:r>
                                  <w:r>
                                    <w:rPr>
                                      <w:rFonts w:ascii="Arial MT" w:hAnsi="Arial MT"/>
                                      <w:spacing w:val="5"/>
                                      <w:sz w:val="6"/>
                                    </w:rPr>
                                    <w:t> </w:t>
                                  </w:r>
                                  <w:r>
                                    <w:rPr>
                                      <w:rFonts w:ascii="Arial MT" w:hAnsi="Arial MT"/>
                                      <w:spacing w:val="-2"/>
                                      <w:sz w:val="6"/>
                                    </w:rPr>
                                    <w:t>trámites</w:t>
                                  </w:r>
                                  <w:r>
                                    <w:rPr>
                                      <w:rFonts w:ascii="Arial MT" w:hAnsi="Arial MT"/>
                                      <w:spacing w:val="6"/>
                                      <w:sz w:val="6"/>
                                    </w:rPr>
                                    <w:t> </w:t>
                                  </w:r>
                                  <w:r>
                                    <w:rPr>
                                      <w:rFonts w:ascii="Arial MT" w:hAnsi="Arial MT"/>
                                      <w:spacing w:val="-2"/>
                                      <w:sz w:val="6"/>
                                    </w:rPr>
                                    <w:t>y/o</w:t>
                                  </w:r>
                                  <w:r>
                                    <w:rPr>
                                      <w:rFonts w:ascii="Arial MT" w:hAnsi="Arial MT"/>
                                      <w:spacing w:val="4"/>
                                      <w:sz w:val="6"/>
                                    </w:rPr>
                                    <w:t> </w:t>
                                  </w:r>
                                  <w:r>
                                    <w:rPr>
                                      <w:rFonts w:ascii="Arial MT" w:hAnsi="Arial MT"/>
                                      <w:spacing w:val="-2"/>
                                      <w:sz w:val="6"/>
                                    </w:rPr>
                                    <w:t>servicios</w:t>
                                  </w:r>
                                  <w:r>
                                    <w:rPr>
                                      <w:rFonts w:ascii="Arial MT" w:hAnsi="Arial MT"/>
                                      <w:spacing w:val="6"/>
                                      <w:sz w:val="6"/>
                                    </w:rPr>
                                    <w:t> </w:t>
                                  </w:r>
                                  <w:r>
                                    <w:rPr>
                                      <w:rFonts w:ascii="Arial MT" w:hAnsi="Arial MT"/>
                                      <w:spacing w:val="-2"/>
                                      <w:sz w:val="6"/>
                                    </w:rPr>
                                    <w:t>ambientales</w:t>
                                  </w:r>
                                </w:p>
                              </w:tc>
                            </w:tr>
                            <w:tr>
                              <w:trPr>
                                <w:trHeight w:val="402" w:hRule="atLeast"/>
                              </w:trPr>
                              <w:tc>
                                <w:tcPr>
                                  <w:tcW w:w="2466" w:type="dxa"/>
                                </w:tcPr>
                                <w:p>
                                  <w:pPr>
                                    <w:pStyle w:val="TableParagraph"/>
                                    <w:spacing w:before="64"/>
                                    <w:rPr>
                                      <w:sz w:val="6"/>
                                    </w:rPr>
                                  </w:pPr>
                                </w:p>
                                <w:p>
                                  <w:pPr>
                                    <w:pStyle w:val="TableParagraph"/>
                                    <w:spacing w:line="259" w:lineRule="auto"/>
                                    <w:ind w:left="9"/>
                                    <w:rPr>
                                      <w:rFonts w:ascii="Arial MT" w:hAnsi="Arial MT"/>
                                      <w:sz w:val="6"/>
                                    </w:rPr>
                                  </w:pPr>
                                  <w:r>
                                    <w:rPr>
                                      <w:rFonts w:ascii="Arial MT" w:hAnsi="Arial MT"/>
                                      <w:sz w:val="6"/>
                                    </w:rPr>
                                    <w:t>Indicador</w:t>
                                  </w:r>
                                  <w:r>
                                    <w:rPr>
                                      <w:rFonts w:ascii="Arial MT" w:hAnsi="Arial MT"/>
                                      <w:spacing w:val="-7"/>
                                      <w:sz w:val="6"/>
                                    </w:rPr>
                                    <w:t> </w:t>
                                  </w:r>
                                  <w:r>
                                    <w:rPr>
                                      <w:rFonts w:ascii="Arial MT" w:hAnsi="Arial MT"/>
                                      <w:sz w:val="6"/>
                                    </w:rPr>
                                    <w:t>de</w:t>
                                  </w:r>
                                  <w:r>
                                    <w:rPr>
                                      <w:rFonts w:ascii="Arial MT" w:hAnsi="Arial MT"/>
                                      <w:spacing w:val="-4"/>
                                      <w:sz w:val="6"/>
                                    </w:rPr>
                                    <w:t> </w:t>
                                  </w:r>
                                  <w:r>
                                    <w:rPr>
                                      <w:rFonts w:ascii="Arial MT" w:hAnsi="Arial MT"/>
                                      <w:sz w:val="6"/>
                                    </w:rPr>
                                    <w:t>Impacto:</w:t>
                                  </w:r>
                                  <w:r>
                                    <w:rPr>
                                      <w:rFonts w:ascii="Arial MT" w:hAnsi="Arial MT"/>
                                      <w:spacing w:val="-4"/>
                                      <w:sz w:val="6"/>
                                    </w:rPr>
                                    <w:t> </w:t>
                                  </w:r>
                                  <w:r>
                                    <w:rPr>
                                      <w:rFonts w:ascii="Arial MT" w:hAnsi="Arial MT"/>
                                      <w:sz w:val="6"/>
                                    </w:rPr>
                                    <w:t>Promedio</w:t>
                                  </w:r>
                                  <w:r>
                                    <w:rPr>
                                      <w:rFonts w:ascii="Arial MT" w:hAnsi="Arial MT"/>
                                      <w:spacing w:val="-4"/>
                                      <w:sz w:val="6"/>
                                    </w:rPr>
                                    <w:t> </w:t>
                                  </w:r>
                                  <w:r>
                                    <w:rPr>
                                      <w:rFonts w:ascii="Arial MT" w:hAnsi="Arial MT"/>
                                      <w:sz w:val="6"/>
                                    </w:rPr>
                                    <w:t>en</w:t>
                                  </w:r>
                                  <w:r>
                                    <w:rPr>
                                      <w:rFonts w:ascii="Arial MT" w:hAnsi="Arial MT"/>
                                      <w:spacing w:val="-4"/>
                                      <w:sz w:val="6"/>
                                    </w:rPr>
                                    <w:t> </w:t>
                                  </w:r>
                                  <w:r>
                                    <w:rPr>
                                      <w:rFonts w:ascii="Arial MT" w:hAnsi="Arial MT"/>
                                      <w:sz w:val="6"/>
                                    </w:rPr>
                                    <w:t>porcentaje</w:t>
                                  </w:r>
                                  <w:r>
                                    <w:rPr>
                                      <w:rFonts w:ascii="Arial MT" w:hAnsi="Arial MT"/>
                                      <w:spacing w:val="-4"/>
                                      <w:sz w:val="6"/>
                                    </w:rPr>
                                    <w:t> </w:t>
                                  </w:r>
                                  <w:r>
                                    <w:rPr>
                                      <w:rFonts w:ascii="Arial MT" w:hAnsi="Arial MT"/>
                                      <w:sz w:val="6"/>
                                    </w:rPr>
                                    <w:t>del</w:t>
                                  </w:r>
                                  <w:r>
                                    <w:rPr>
                                      <w:rFonts w:ascii="Arial MT" w:hAnsi="Arial MT"/>
                                      <w:spacing w:val="-5"/>
                                      <w:sz w:val="6"/>
                                    </w:rPr>
                                    <w:t> </w:t>
                                  </w:r>
                                  <w:r>
                                    <w:rPr>
                                      <w:rFonts w:ascii="Arial MT" w:hAnsi="Arial MT"/>
                                      <w:sz w:val="6"/>
                                    </w:rPr>
                                    <w:t>resultado</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las</w:t>
                                  </w:r>
                                  <w:r>
                                    <w:rPr>
                                      <w:rFonts w:ascii="Arial MT" w:hAnsi="Arial MT"/>
                                      <w:spacing w:val="-4"/>
                                      <w:sz w:val="6"/>
                                    </w:rPr>
                                    <w:t> </w:t>
                                  </w:r>
                                  <w:r>
                                    <w:rPr>
                                      <w:rFonts w:ascii="Arial MT" w:hAnsi="Arial MT"/>
                                      <w:sz w:val="6"/>
                                    </w:rPr>
                                    <w:t>escuestas</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satisfacción</w:t>
                                  </w:r>
                                  <w:r>
                                    <w:rPr>
                                      <w:rFonts w:ascii="Arial MT" w:hAnsi="Arial MT"/>
                                      <w:spacing w:val="40"/>
                                      <w:sz w:val="6"/>
                                    </w:rPr>
                                    <w:t> </w:t>
                                  </w:r>
                                  <w:r>
                                    <w:rPr>
                                      <w:rFonts w:ascii="Arial MT" w:hAnsi="Arial MT"/>
                                      <w:sz w:val="6"/>
                                    </w:rPr>
                                    <w:t>transversal</w:t>
                                  </w:r>
                                  <w:r>
                                    <w:rPr>
                                      <w:rFonts w:ascii="Arial MT" w:hAnsi="Arial MT"/>
                                      <w:spacing w:val="-3"/>
                                      <w:sz w:val="6"/>
                                    </w:rPr>
                                    <w:t> </w:t>
                                  </w:r>
                                  <w:r>
                                    <w:rPr>
                                      <w:rFonts w:ascii="Arial MT" w:hAnsi="Arial MT"/>
                                      <w:sz w:val="6"/>
                                    </w:rPr>
                                    <w:t>aplicadas</w:t>
                                  </w:r>
                                  <w:r>
                                    <w:rPr>
                                      <w:rFonts w:ascii="Arial MT" w:hAnsi="Arial MT"/>
                                      <w:spacing w:val="-1"/>
                                      <w:sz w:val="6"/>
                                    </w:rPr>
                                    <w:t> </w:t>
                                  </w:r>
                                  <w:r>
                                    <w:rPr>
                                      <w:rFonts w:ascii="Arial MT" w:hAnsi="Arial MT"/>
                                      <w:sz w:val="6"/>
                                    </w:rPr>
                                    <w:t>a</w:t>
                                  </w:r>
                                  <w:r>
                                    <w:rPr>
                                      <w:rFonts w:ascii="Arial MT" w:hAnsi="Arial MT"/>
                                      <w:spacing w:val="-2"/>
                                      <w:sz w:val="6"/>
                                    </w:rPr>
                                    <w:t> </w:t>
                                  </w:r>
                                  <w:r>
                                    <w:rPr>
                                      <w:rFonts w:ascii="Arial MT" w:hAnsi="Arial MT"/>
                                      <w:sz w:val="6"/>
                                    </w:rPr>
                                    <w:t>los</w:t>
                                  </w:r>
                                  <w:r>
                                    <w:rPr>
                                      <w:rFonts w:ascii="Arial MT" w:hAnsi="Arial MT"/>
                                      <w:spacing w:val="-1"/>
                                      <w:sz w:val="6"/>
                                    </w:rPr>
                                    <w:t> </w:t>
                                  </w:r>
                                  <w:r>
                                    <w:rPr>
                                      <w:rFonts w:ascii="Arial MT" w:hAnsi="Arial MT"/>
                                      <w:sz w:val="6"/>
                                    </w:rPr>
                                    <w:t>usuarios</w:t>
                                  </w:r>
                                  <w:r>
                                    <w:rPr>
                                      <w:rFonts w:ascii="Arial MT" w:hAnsi="Arial MT"/>
                                      <w:spacing w:val="-1"/>
                                      <w:sz w:val="6"/>
                                    </w:rPr>
                                    <w:t> </w:t>
                                  </w:r>
                                  <w:r>
                                    <w:rPr>
                                      <w:rFonts w:ascii="Arial MT" w:hAnsi="Arial MT"/>
                                      <w:sz w:val="6"/>
                                    </w:rPr>
                                    <w:t>al</w:t>
                                  </w:r>
                                  <w:r>
                                    <w:rPr>
                                      <w:rFonts w:ascii="Arial MT" w:hAnsi="Arial MT"/>
                                      <w:spacing w:val="-3"/>
                                      <w:sz w:val="6"/>
                                    </w:rPr>
                                    <w:t> </w:t>
                                  </w:r>
                                  <w:r>
                                    <w:rPr>
                                      <w:rFonts w:ascii="Arial MT" w:hAnsi="Arial MT"/>
                                      <w:sz w:val="6"/>
                                    </w:rPr>
                                    <w:t>finalizar sus</w:t>
                                  </w:r>
                                  <w:r>
                                    <w:rPr>
                                      <w:rFonts w:ascii="Arial MT" w:hAnsi="Arial MT"/>
                                      <w:spacing w:val="-1"/>
                                      <w:sz w:val="6"/>
                                    </w:rPr>
                                    <w:t> </w:t>
                                  </w:r>
                                  <w:r>
                                    <w:rPr>
                                      <w:rFonts w:ascii="Arial MT" w:hAnsi="Arial MT"/>
                                      <w:sz w:val="6"/>
                                    </w:rPr>
                                    <w:t>trámites</w:t>
                                  </w:r>
                                  <w:r>
                                    <w:rPr>
                                      <w:rFonts w:ascii="Arial MT" w:hAnsi="Arial MT"/>
                                      <w:spacing w:val="-1"/>
                                      <w:sz w:val="6"/>
                                    </w:rPr>
                                    <w:t> </w:t>
                                  </w:r>
                                  <w:r>
                                    <w:rPr>
                                      <w:rFonts w:ascii="Arial MT" w:hAnsi="Arial MT"/>
                                      <w:sz w:val="6"/>
                                    </w:rPr>
                                    <w:t>y/o</w:t>
                                  </w:r>
                                  <w:r>
                                    <w:rPr>
                                      <w:rFonts w:ascii="Arial MT" w:hAnsi="Arial MT"/>
                                      <w:spacing w:val="-2"/>
                                      <w:sz w:val="6"/>
                                    </w:rPr>
                                    <w:t> </w:t>
                                  </w:r>
                                  <w:r>
                                    <w:rPr>
                                      <w:rFonts w:ascii="Arial MT" w:hAnsi="Arial MT"/>
                                      <w:sz w:val="6"/>
                                    </w:rPr>
                                    <w:t>servicios</w:t>
                                  </w:r>
                                </w:p>
                              </w:tc>
                            </w:tr>
                          </w:tbl>
                          <w:p>
                            <w:pPr>
                              <w:pStyle w:val="BodyText"/>
                            </w:pPr>
                          </w:p>
                        </w:txbxContent>
                      </wps:txbx>
                      <wps:bodyPr wrap="square" lIns="0" tIns="0" rIns="0" bIns="0" rtlCol="0">
                        <a:noAutofit/>
                      </wps:bodyPr>
                    </wps:wsp>
                  </a:graphicData>
                </a:graphic>
              </wp:anchor>
            </w:drawing>
          </mc:Choice>
          <mc:Fallback>
            <w:pict>
              <v:shape style="position:absolute;margin-left:183.836182pt;margin-top:38.957905pt;width:123.6pt;height:40.35pt;mso-position-horizontal-relative:page;mso-position-vertical-relative:paragraph;z-index:-15728640;mso-wrap-distance-left:0;mso-wrap-distance-right:0" type="#_x0000_t202" id="docshape129" filled="false" stroked="false">
                <v:textbox inset="0,0,0,0">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2466"/>
                      </w:tblGrid>
                      <w:tr>
                        <w:trPr>
                          <w:trHeight w:val="378" w:hRule="atLeast"/>
                        </w:trPr>
                        <w:tc>
                          <w:tcPr>
                            <w:tcW w:w="2466" w:type="dxa"/>
                          </w:tcPr>
                          <w:p>
                            <w:pPr>
                              <w:pStyle w:val="TableParagraph"/>
                              <w:rPr>
                                <w:sz w:val="6"/>
                              </w:rPr>
                            </w:pPr>
                          </w:p>
                          <w:p>
                            <w:pPr>
                              <w:pStyle w:val="TableParagraph"/>
                              <w:spacing w:before="18"/>
                              <w:rPr>
                                <w:sz w:val="6"/>
                              </w:rPr>
                            </w:pPr>
                          </w:p>
                          <w:p>
                            <w:pPr>
                              <w:pStyle w:val="TableParagraph"/>
                              <w:ind w:left="93"/>
                              <w:rPr>
                                <w:rFonts w:ascii="Arial MT" w:hAnsi="Arial MT"/>
                                <w:sz w:val="6"/>
                              </w:rPr>
                            </w:pPr>
                            <w:r>
                              <w:rPr>
                                <w:rFonts w:ascii="Arial MT" w:hAnsi="Arial MT"/>
                                <w:spacing w:val="-2"/>
                                <w:sz w:val="6"/>
                              </w:rPr>
                              <w:t>Mejorar</w:t>
                            </w:r>
                            <w:r>
                              <w:rPr>
                                <w:rFonts w:ascii="Arial MT" w:hAnsi="Arial MT"/>
                                <w:spacing w:val="7"/>
                                <w:sz w:val="6"/>
                              </w:rPr>
                              <w:t> </w:t>
                            </w:r>
                            <w:r>
                              <w:rPr>
                                <w:rFonts w:ascii="Arial MT" w:hAnsi="Arial MT"/>
                                <w:spacing w:val="-2"/>
                                <w:sz w:val="6"/>
                              </w:rPr>
                              <w:t>la</w:t>
                            </w:r>
                            <w:r>
                              <w:rPr>
                                <w:rFonts w:ascii="Arial MT" w:hAnsi="Arial MT"/>
                                <w:spacing w:val="4"/>
                                <w:sz w:val="6"/>
                              </w:rPr>
                              <w:t> </w:t>
                            </w:r>
                            <w:r>
                              <w:rPr>
                                <w:rFonts w:ascii="Arial MT" w:hAnsi="Arial MT"/>
                                <w:spacing w:val="-2"/>
                                <w:sz w:val="6"/>
                              </w:rPr>
                              <w:t>expericiendia</w:t>
                            </w:r>
                            <w:r>
                              <w:rPr>
                                <w:rFonts w:ascii="Arial MT" w:hAnsi="Arial MT"/>
                                <w:spacing w:val="5"/>
                                <w:sz w:val="6"/>
                              </w:rPr>
                              <w:t> </w:t>
                            </w:r>
                            <w:r>
                              <w:rPr>
                                <w:rFonts w:ascii="Arial MT" w:hAnsi="Arial MT"/>
                                <w:spacing w:val="-2"/>
                                <w:sz w:val="6"/>
                              </w:rPr>
                              <w:t>del</w:t>
                            </w:r>
                            <w:r>
                              <w:rPr>
                                <w:rFonts w:ascii="Arial MT" w:hAnsi="Arial MT"/>
                                <w:spacing w:val="4"/>
                                <w:sz w:val="6"/>
                              </w:rPr>
                              <w:t> </w:t>
                            </w:r>
                            <w:r>
                              <w:rPr>
                                <w:rFonts w:ascii="Arial MT" w:hAnsi="Arial MT"/>
                                <w:spacing w:val="-2"/>
                                <w:sz w:val="6"/>
                              </w:rPr>
                              <w:t>ciudadano</w:t>
                            </w:r>
                            <w:r>
                              <w:rPr>
                                <w:rFonts w:ascii="Arial MT" w:hAnsi="Arial MT"/>
                                <w:spacing w:val="4"/>
                                <w:sz w:val="6"/>
                              </w:rPr>
                              <w:t> </w:t>
                            </w:r>
                            <w:r>
                              <w:rPr>
                                <w:rFonts w:ascii="Arial MT" w:hAnsi="Arial MT"/>
                                <w:spacing w:val="-2"/>
                                <w:sz w:val="6"/>
                              </w:rPr>
                              <w:t>su</w:t>
                            </w:r>
                            <w:r>
                              <w:rPr>
                                <w:rFonts w:ascii="Arial MT" w:hAnsi="Arial MT"/>
                                <w:spacing w:val="1"/>
                                <w:sz w:val="6"/>
                              </w:rPr>
                              <w:t> </w:t>
                            </w:r>
                            <w:r>
                              <w:rPr>
                                <w:rFonts w:ascii="Arial MT" w:hAnsi="Arial MT"/>
                                <w:spacing w:val="-2"/>
                                <w:sz w:val="6"/>
                              </w:rPr>
                              <w:t>gestión</w:t>
                            </w:r>
                            <w:r>
                              <w:rPr>
                                <w:rFonts w:ascii="Arial MT" w:hAnsi="Arial MT"/>
                                <w:spacing w:val="1"/>
                                <w:sz w:val="6"/>
                              </w:rPr>
                              <w:t> </w:t>
                            </w:r>
                            <w:r>
                              <w:rPr>
                                <w:rFonts w:ascii="Arial MT" w:hAnsi="Arial MT"/>
                                <w:spacing w:val="-2"/>
                                <w:sz w:val="6"/>
                              </w:rPr>
                              <w:t>de</w:t>
                            </w:r>
                            <w:r>
                              <w:rPr>
                                <w:rFonts w:ascii="Arial MT" w:hAnsi="Arial MT"/>
                                <w:spacing w:val="5"/>
                                <w:sz w:val="6"/>
                              </w:rPr>
                              <w:t> </w:t>
                            </w:r>
                            <w:r>
                              <w:rPr>
                                <w:rFonts w:ascii="Arial MT" w:hAnsi="Arial MT"/>
                                <w:spacing w:val="-2"/>
                                <w:sz w:val="6"/>
                              </w:rPr>
                              <w:t>trámites</w:t>
                            </w:r>
                            <w:r>
                              <w:rPr>
                                <w:rFonts w:ascii="Arial MT" w:hAnsi="Arial MT"/>
                                <w:spacing w:val="6"/>
                                <w:sz w:val="6"/>
                              </w:rPr>
                              <w:t> </w:t>
                            </w:r>
                            <w:r>
                              <w:rPr>
                                <w:rFonts w:ascii="Arial MT" w:hAnsi="Arial MT"/>
                                <w:spacing w:val="-2"/>
                                <w:sz w:val="6"/>
                              </w:rPr>
                              <w:t>y/o</w:t>
                            </w:r>
                            <w:r>
                              <w:rPr>
                                <w:rFonts w:ascii="Arial MT" w:hAnsi="Arial MT"/>
                                <w:spacing w:val="4"/>
                                <w:sz w:val="6"/>
                              </w:rPr>
                              <w:t> </w:t>
                            </w:r>
                            <w:r>
                              <w:rPr>
                                <w:rFonts w:ascii="Arial MT" w:hAnsi="Arial MT"/>
                                <w:spacing w:val="-2"/>
                                <w:sz w:val="6"/>
                              </w:rPr>
                              <w:t>servicios</w:t>
                            </w:r>
                            <w:r>
                              <w:rPr>
                                <w:rFonts w:ascii="Arial MT" w:hAnsi="Arial MT"/>
                                <w:spacing w:val="6"/>
                                <w:sz w:val="6"/>
                              </w:rPr>
                              <w:t> </w:t>
                            </w:r>
                            <w:r>
                              <w:rPr>
                                <w:rFonts w:ascii="Arial MT" w:hAnsi="Arial MT"/>
                                <w:spacing w:val="-2"/>
                                <w:sz w:val="6"/>
                              </w:rPr>
                              <w:t>ambientales</w:t>
                            </w:r>
                          </w:p>
                        </w:tc>
                      </w:tr>
                      <w:tr>
                        <w:trPr>
                          <w:trHeight w:val="402" w:hRule="atLeast"/>
                        </w:trPr>
                        <w:tc>
                          <w:tcPr>
                            <w:tcW w:w="2466" w:type="dxa"/>
                          </w:tcPr>
                          <w:p>
                            <w:pPr>
                              <w:pStyle w:val="TableParagraph"/>
                              <w:spacing w:before="64"/>
                              <w:rPr>
                                <w:sz w:val="6"/>
                              </w:rPr>
                            </w:pPr>
                          </w:p>
                          <w:p>
                            <w:pPr>
                              <w:pStyle w:val="TableParagraph"/>
                              <w:spacing w:line="259" w:lineRule="auto"/>
                              <w:ind w:left="9"/>
                              <w:rPr>
                                <w:rFonts w:ascii="Arial MT" w:hAnsi="Arial MT"/>
                                <w:sz w:val="6"/>
                              </w:rPr>
                            </w:pPr>
                            <w:r>
                              <w:rPr>
                                <w:rFonts w:ascii="Arial MT" w:hAnsi="Arial MT"/>
                                <w:sz w:val="6"/>
                              </w:rPr>
                              <w:t>Indicador</w:t>
                            </w:r>
                            <w:r>
                              <w:rPr>
                                <w:rFonts w:ascii="Arial MT" w:hAnsi="Arial MT"/>
                                <w:spacing w:val="-7"/>
                                <w:sz w:val="6"/>
                              </w:rPr>
                              <w:t> </w:t>
                            </w:r>
                            <w:r>
                              <w:rPr>
                                <w:rFonts w:ascii="Arial MT" w:hAnsi="Arial MT"/>
                                <w:sz w:val="6"/>
                              </w:rPr>
                              <w:t>de</w:t>
                            </w:r>
                            <w:r>
                              <w:rPr>
                                <w:rFonts w:ascii="Arial MT" w:hAnsi="Arial MT"/>
                                <w:spacing w:val="-4"/>
                                <w:sz w:val="6"/>
                              </w:rPr>
                              <w:t> </w:t>
                            </w:r>
                            <w:r>
                              <w:rPr>
                                <w:rFonts w:ascii="Arial MT" w:hAnsi="Arial MT"/>
                                <w:sz w:val="6"/>
                              </w:rPr>
                              <w:t>Impacto:</w:t>
                            </w:r>
                            <w:r>
                              <w:rPr>
                                <w:rFonts w:ascii="Arial MT" w:hAnsi="Arial MT"/>
                                <w:spacing w:val="-4"/>
                                <w:sz w:val="6"/>
                              </w:rPr>
                              <w:t> </w:t>
                            </w:r>
                            <w:r>
                              <w:rPr>
                                <w:rFonts w:ascii="Arial MT" w:hAnsi="Arial MT"/>
                                <w:sz w:val="6"/>
                              </w:rPr>
                              <w:t>Promedio</w:t>
                            </w:r>
                            <w:r>
                              <w:rPr>
                                <w:rFonts w:ascii="Arial MT" w:hAnsi="Arial MT"/>
                                <w:spacing w:val="-4"/>
                                <w:sz w:val="6"/>
                              </w:rPr>
                              <w:t> </w:t>
                            </w:r>
                            <w:r>
                              <w:rPr>
                                <w:rFonts w:ascii="Arial MT" w:hAnsi="Arial MT"/>
                                <w:sz w:val="6"/>
                              </w:rPr>
                              <w:t>en</w:t>
                            </w:r>
                            <w:r>
                              <w:rPr>
                                <w:rFonts w:ascii="Arial MT" w:hAnsi="Arial MT"/>
                                <w:spacing w:val="-4"/>
                                <w:sz w:val="6"/>
                              </w:rPr>
                              <w:t> </w:t>
                            </w:r>
                            <w:r>
                              <w:rPr>
                                <w:rFonts w:ascii="Arial MT" w:hAnsi="Arial MT"/>
                                <w:sz w:val="6"/>
                              </w:rPr>
                              <w:t>porcentaje</w:t>
                            </w:r>
                            <w:r>
                              <w:rPr>
                                <w:rFonts w:ascii="Arial MT" w:hAnsi="Arial MT"/>
                                <w:spacing w:val="-4"/>
                                <w:sz w:val="6"/>
                              </w:rPr>
                              <w:t> </w:t>
                            </w:r>
                            <w:r>
                              <w:rPr>
                                <w:rFonts w:ascii="Arial MT" w:hAnsi="Arial MT"/>
                                <w:sz w:val="6"/>
                              </w:rPr>
                              <w:t>del</w:t>
                            </w:r>
                            <w:r>
                              <w:rPr>
                                <w:rFonts w:ascii="Arial MT" w:hAnsi="Arial MT"/>
                                <w:spacing w:val="-5"/>
                                <w:sz w:val="6"/>
                              </w:rPr>
                              <w:t> </w:t>
                            </w:r>
                            <w:r>
                              <w:rPr>
                                <w:rFonts w:ascii="Arial MT" w:hAnsi="Arial MT"/>
                                <w:sz w:val="6"/>
                              </w:rPr>
                              <w:t>resultado</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las</w:t>
                            </w:r>
                            <w:r>
                              <w:rPr>
                                <w:rFonts w:ascii="Arial MT" w:hAnsi="Arial MT"/>
                                <w:spacing w:val="-4"/>
                                <w:sz w:val="6"/>
                              </w:rPr>
                              <w:t> </w:t>
                            </w:r>
                            <w:r>
                              <w:rPr>
                                <w:rFonts w:ascii="Arial MT" w:hAnsi="Arial MT"/>
                                <w:sz w:val="6"/>
                              </w:rPr>
                              <w:t>escuestas</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satisfacción</w:t>
                            </w:r>
                            <w:r>
                              <w:rPr>
                                <w:rFonts w:ascii="Arial MT" w:hAnsi="Arial MT"/>
                                <w:spacing w:val="40"/>
                                <w:sz w:val="6"/>
                              </w:rPr>
                              <w:t> </w:t>
                            </w:r>
                            <w:r>
                              <w:rPr>
                                <w:rFonts w:ascii="Arial MT" w:hAnsi="Arial MT"/>
                                <w:sz w:val="6"/>
                              </w:rPr>
                              <w:t>transversal</w:t>
                            </w:r>
                            <w:r>
                              <w:rPr>
                                <w:rFonts w:ascii="Arial MT" w:hAnsi="Arial MT"/>
                                <w:spacing w:val="-3"/>
                                <w:sz w:val="6"/>
                              </w:rPr>
                              <w:t> </w:t>
                            </w:r>
                            <w:r>
                              <w:rPr>
                                <w:rFonts w:ascii="Arial MT" w:hAnsi="Arial MT"/>
                                <w:sz w:val="6"/>
                              </w:rPr>
                              <w:t>aplicadas</w:t>
                            </w:r>
                            <w:r>
                              <w:rPr>
                                <w:rFonts w:ascii="Arial MT" w:hAnsi="Arial MT"/>
                                <w:spacing w:val="-1"/>
                                <w:sz w:val="6"/>
                              </w:rPr>
                              <w:t> </w:t>
                            </w:r>
                            <w:r>
                              <w:rPr>
                                <w:rFonts w:ascii="Arial MT" w:hAnsi="Arial MT"/>
                                <w:sz w:val="6"/>
                              </w:rPr>
                              <w:t>a</w:t>
                            </w:r>
                            <w:r>
                              <w:rPr>
                                <w:rFonts w:ascii="Arial MT" w:hAnsi="Arial MT"/>
                                <w:spacing w:val="-2"/>
                                <w:sz w:val="6"/>
                              </w:rPr>
                              <w:t> </w:t>
                            </w:r>
                            <w:r>
                              <w:rPr>
                                <w:rFonts w:ascii="Arial MT" w:hAnsi="Arial MT"/>
                                <w:sz w:val="6"/>
                              </w:rPr>
                              <w:t>los</w:t>
                            </w:r>
                            <w:r>
                              <w:rPr>
                                <w:rFonts w:ascii="Arial MT" w:hAnsi="Arial MT"/>
                                <w:spacing w:val="-1"/>
                                <w:sz w:val="6"/>
                              </w:rPr>
                              <w:t> </w:t>
                            </w:r>
                            <w:r>
                              <w:rPr>
                                <w:rFonts w:ascii="Arial MT" w:hAnsi="Arial MT"/>
                                <w:sz w:val="6"/>
                              </w:rPr>
                              <w:t>usuarios</w:t>
                            </w:r>
                            <w:r>
                              <w:rPr>
                                <w:rFonts w:ascii="Arial MT" w:hAnsi="Arial MT"/>
                                <w:spacing w:val="-1"/>
                                <w:sz w:val="6"/>
                              </w:rPr>
                              <w:t> </w:t>
                            </w:r>
                            <w:r>
                              <w:rPr>
                                <w:rFonts w:ascii="Arial MT" w:hAnsi="Arial MT"/>
                                <w:sz w:val="6"/>
                              </w:rPr>
                              <w:t>al</w:t>
                            </w:r>
                            <w:r>
                              <w:rPr>
                                <w:rFonts w:ascii="Arial MT" w:hAnsi="Arial MT"/>
                                <w:spacing w:val="-3"/>
                                <w:sz w:val="6"/>
                              </w:rPr>
                              <w:t> </w:t>
                            </w:r>
                            <w:r>
                              <w:rPr>
                                <w:rFonts w:ascii="Arial MT" w:hAnsi="Arial MT"/>
                                <w:sz w:val="6"/>
                              </w:rPr>
                              <w:t>finalizar sus</w:t>
                            </w:r>
                            <w:r>
                              <w:rPr>
                                <w:rFonts w:ascii="Arial MT" w:hAnsi="Arial MT"/>
                                <w:spacing w:val="-1"/>
                                <w:sz w:val="6"/>
                              </w:rPr>
                              <w:t> </w:t>
                            </w:r>
                            <w:r>
                              <w:rPr>
                                <w:rFonts w:ascii="Arial MT" w:hAnsi="Arial MT"/>
                                <w:sz w:val="6"/>
                              </w:rPr>
                              <w:t>trámites</w:t>
                            </w:r>
                            <w:r>
                              <w:rPr>
                                <w:rFonts w:ascii="Arial MT" w:hAnsi="Arial MT"/>
                                <w:spacing w:val="-1"/>
                                <w:sz w:val="6"/>
                              </w:rPr>
                              <w:t> </w:t>
                            </w:r>
                            <w:r>
                              <w:rPr>
                                <w:rFonts w:ascii="Arial MT" w:hAnsi="Arial MT"/>
                                <w:sz w:val="6"/>
                              </w:rPr>
                              <w:t>y/o</w:t>
                            </w:r>
                            <w:r>
                              <w:rPr>
                                <w:rFonts w:ascii="Arial MT" w:hAnsi="Arial MT"/>
                                <w:spacing w:val="-2"/>
                                <w:sz w:val="6"/>
                              </w:rPr>
                              <w:t> </w:t>
                            </w:r>
                            <w:r>
                              <w:rPr>
                                <w:rFonts w:ascii="Arial MT" w:hAnsi="Arial MT"/>
                                <w:sz w:val="6"/>
                              </w:rPr>
                              <w:t>servicios</w:t>
                            </w:r>
                          </w:p>
                        </w:tc>
                      </w:tr>
                    </w:tbl>
                    <w:p>
                      <w:pPr>
                        <w:pStyle w:val="BodyText"/>
                      </w:pPr>
                    </w:p>
                  </w:txbxContent>
                </v:textbox>
                <w10:wrap type="topAndBottom"/>
              </v:shape>
            </w:pict>
          </mc:Fallback>
        </mc:AlternateContent>
      </w:r>
      <w:r>
        <w:rPr>
          <w:sz w:val="9"/>
        </w:rPr>
        <mc:AlternateContent>
          <mc:Choice Requires="wps">
            <w:drawing>
              <wp:anchor distT="0" distB="0" distL="0" distR="0" allowOverlap="1" layoutInCell="1" locked="0" behindDoc="1" simplePos="0" relativeHeight="487593472">
                <wp:simplePos x="0" y="0"/>
                <wp:positionH relativeFrom="page">
                  <wp:posOffset>4063510</wp:posOffset>
                </wp:positionH>
                <wp:positionV relativeFrom="paragraph">
                  <wp:posOffset>494764</wp:posOffset>
                </wp:positionV>
                <wp:extent cx="863600" cy="512445"/>
                <wp:effectExtent l="0" t="0" r="0" b="0"/>
                <wp:wrapTopAndBottom/>
                <wp:docPr id="136" name="Group 136"/>
                <wp:cNvGraphicFramePr>
                  <a:graphicFrameLocks/>
                </wp:cNvGraphicFramePr>
                <a:graphic>
                  <a:graphicData uri="http://schemas.microsoft.com/office/word/2010/wordprocessingGroup">
                    <wpg:wgp>
                      <wpg:cNvPr id="136" name="Group 136"/>
                      <wpg:cNvGrpSpPr/>
                      <wpg:grpSpPr>
                        <a:xfrm>
                          <a:off x="0" y="0"/>
                          <a:ext cx="863600" cy="512445"/>
                          <a:chExt cx="863600" cy="512445"/>
                        </a:xfrm>
                      </wpg:grpSpPr>
                      <wps:wsp>
                        <wps:cNvPr id="137" name="Textbox 137"/>
                        <wps:cNvSpPr txBox="1"/>
                        <wps:spPr>
                          <a:xfrm>
                            <a:off x="1897" y="249427"/>
                            <a:ext cx="859790" cy="260985"/>
                          </a:xfrm>
                          <a:prstGeom prst="rect">
                            <a:avLst/>
                          </a:prstGeom>
                          <a:ln w="3794">
                            <a:solidFill>
                              <a:srgbClr val="CC6600"/>
                            </a:solidFill>
                            <a:prstDash val="solid"/>
                          </a:ln>
                        </wps:spPr>
                        <wps:txbx>
                          <w:txbxContent>
                            <w:p>
                              <w:pPr>
                                <w:spacing w:line="259" w:lineRule="auto" w:before="56"/>
                                <w:ind w:left="56" w:right="56" w:firstLine="0"/>
                                <w:jc w:val="center"/>
                                <w:rPr>
                                  <w:rFonts w:ascii="Arial MT" w:hAnsi="Arial MT"/>
                                  <w:sz w:val="6"/>
                                </w:rPr>
                              </w:pPr>
                              <w:r>
                                <w:rPr>
                                  <w:rFonts w:ascii="Arial MT" w:hAnsi="Arial MT"/>
                                  <w:spacing w:val="-2"/>
                                  <w:sz w:val="6"/>
                                </w:rPr>
                                <w:t>Indicador</w:t>
                              </w:r>
                              <w:r>
                                <w:rPr>
                                  <w:rFonts w:ascii="Arial MT" w:hAnsi="Arial MT"/>
                                  <w:sz w:val="6"/>
                                </w:rPr>
                                <w:t> </w:t>
                              </w:r>
                              <w:r>
                                <w:rPr>
                                  <w:rFonts w:ascii="Arial MT" w:hAnsi="Arial MT"/>
                                  <w:spacing w:val="-2"/>
                                  <w:sz w:val="6"/>
                                </w:rPr>
                                <w:t>de Impacto:</w:t>
                              </w:r>
                              <w:r>
                                <w:rPr>
                                  <w:rFonts w:ascii="Arial MT" w:hAnsi="Arial MT"/>
                                  <w:sz w:val="6"/>
                                </w:rPr>
                                <w:t> </w:t>
                              </w:r>
                              <w:r>
                                <w:rPr>
                                  <w:rFonts w:ascii="Arial MT" w:hAnsi="Arial MT"/>
                                  <w:spacing w:val="-2"/>
                                  <w:sz w:val="6"/>
                                </w:rPr>
                                <w:t>Número de participantes</w:t>
                              </w:r>
                              <w:r>
                                <w:rPr>
                                  <w:rFonts w:ascii="Arial MT" w:hAnsi="Arial MT"/>
                                  <w:spacing w:val="40"/>
                                  <w:sz w:val="6"/>
                                </w:rPr>
                                <w:t> </w:t>
                              </w:r>
                              <w:r>
                                <w:rPr>
                                  <w:rFonts w:ascii="Arial MT" w:hAnsi="Arial MT"/>
                                  <w:sz w:val="6"/>
                                </w:rPr>
                                <w:t>con calificación alta en la encuesta de</w:t>
                              </w:r>
                              <w:r>
                                <w:rPr>
                                  <w:rFonts w:ascii="Arial MT" w:hAnsi="Arial MT"/>
                                  <w:spacing w:val="40"/>
                                  <w:sz w:val="6"/>
                                </w:rPr>
                                <w:t> </w:t>
                              </w:r>
                              <w:r>
                                <w:rPr>
                                  <w:rFonts w:ascii="Arial MT" w:hAnsi="Arial MT"/>
                                  <w:sz w:val="6"/>
                                </w:rPr>
                                <w:t>conocimiento después de participar en</w:t>
                              </w:r>
                              <w:r>
                                <w:rPr>
                                  <w:rFonts w:ascii="Arial MT" w:hAnsi="Arial MT"/>
                                  <w:spacing w:val="-1"/>
                                  <w:sz w:val="6"/>
                                </w:rPr>
                                <w:t> </w:t>
                              </w:r>
                              <w:r>
                                <w:rPr>
                                  <w:rFonts w:ascii="Arial MT" w:hAnsi="Arial MT"/>
                                  <w:sz w:val="6"/>
                                </w:rPr>
                                <w:t>las</w:t>
                              </w:r>
                              <w:r>
                                <w:rPr>
                                  <w:rFonts w:ascii="Arial MT" w:hAnsi="Arial MT"/>
                                  <w:spacing w:val="40"/>
                                  <w:sz w:val="6"/>
                                </w:rPr>
                                <w:t> </w:t>
                              </w:r>
                              <w:r>
                                <w:rPr>
                                  <w:rFonts w:ascii="Arial MT" w:hAnsi="Arial MT"/>
                                  <w:sz w:val="6"/>
                                </w:rPr>
                                <w:t>estrategias de educación</w:t>
                              </w:r>
                              <w:r>
                                <w:rPr>
                                  <w:rFonts w:ascii="Arial MT" w:hAnsi="Arial MT"/>
                                  <w:spacing w:val="-1"/>
                                  <w:sz w:val="6"/>
                                </w:rPr>
                                <w:t> </w:t>
                              </w:r>
                              <w:r>
                                <w:rPr>
                                  <w:rFonts w:ascii="Arial MT" w:hAnsi="Arial MT"/>
                                  <w:sz w:val="6"/>
                                </w:rPr>
                                <w:t>ambiental.</w:t>
                              </w:r>
                            </w:p>
                          </w:txbxContent>
                        </wps:txbx>
                        <wps:bodyPr wrap="square" lIns="0" tIns="0" rIns="0" bIns="0" rtlCol="0">
                          <a:noAutofit/>
                        </wps:bodyPr>
                      </wps:wsp>
                      <wps:wsp>
                        <wps:cNvPr id="138" name="Textbox 138"/>
                        <wps:cNvSpPr txBox="1"/>
                        <wps:spPr>
                          <a:xfrm>
                            <a:off x="1897" y="1897"/>
                            <a:ext cx="859790" cy="247650"/>
                          </a:xfrm>
                          <a:prstGeom prst="rect">
                            <a:avLst/>
                          </a:prstGeom>
                          <a:ln w="3794">
                            <a:solidFill>
                              <a:srgbClr val="CC6600"/>
                            </a:solidFill>
                            <a:prstDash val="solid"/>
                          </a:ln>
                        </wps:spPr>
                        <wps:txbx>
                          <w:txbxContent>
                            <w:p>
                              <w:pPr>
                                <w:spacing w:line="240" w:lineRule="auto" w:before="15"/>
                                <w:rPr>
                                  <w:sz w:val="6"/>
                                </w:rPr>
                              </w:pPr>
                            </w:p>
                            <w:p>
                              <w:pPr>
                                <w:spacing w:line="259" w:lineRule="auto" w:before="0"/>
                                <w:ind w:left="4" w:right="0" w:firstLine="0"/>
                                <w:jc w:val="center"/>
                                <w:rPr>
                                  <w:rFonts w:ascii="Arial MT" w:hAnsi="Arial MT"/>
                                  <w:sz w:val="6"/>
                                </w:rPr>
                              </w:pPr>
                              <w:r>
                                <w:rPr>
                                  <w:rFonts w:ascii="Arial MT" w:hAnsi="Arial MT"/>
                                  <w:spacing w:val="-2"/>
                                  <w:sz w:val="6"/>
                                </w:rPr>
                                <w:t>Aumento</w:t>
                              </w:r>
                              <w:r>
                                <w:rPr>
                                  <w:rFonts w:ascii="Arial MT" w:hAnsi="Arial MT"/>
                                  <w:sz w:val="6"/>
                                </w:rPr>
                                <w:t> </w:t>
                              </w:r>
                              <w:r>
                                <w:rPr>
                                  <w:rFonts w:ascii="Arial MT" w:hAnsi="Arial MT"/>
                                  <w:spacing w:val="-2"/>
                                  <w:sz w:val="6"/>
                                </w:rPr>
                                <w:t>en la</w:t>
                              </w:r>
                              <w:r>
                                <w:rPr>
                                  <w:rFonts w:ascii="Arial MT" w:hAnsi="Arial MT"/>
                                  <w:sz w:val="6"/>
                                </w:rPr>
                                <w:t> </w:t>
                              </w:r>
                              <w:r>
                                <w:rPr>
                                  <w:rFonts w:ascii="Arial MT" w:hAnsi="Arial MT"/>
                                  <w:spacing w:val="-2"/>
                                  <w:sz w:val="6"/>
                                </w:rPr>
                                <w:t>apropiación social del conocimiento</w:t>
                              </w:r>
                              <w:r>
                                <w:rPr>
                                  <w:rFonts w:ascii="Arial MT" w:hAnsi="Arial MT"/>
                                  <w:spacing w:val="40"/>
                                  <w:sz w:val="6"/>
                                </w:rPr>
                                <w:t> </w:t>
                              </w:r>
                              <w:r>
                                <w:rPr>
                                  <w:rFonts w:ascii="Arial MT" w:hAnsi="Arial MT"/>
                                  <w:sz w:val="6"/>
                                </w:rPr>
                                <w:t>sobre temas ambientales para la resiliencia</w:t>
                              </w:r>
                              <w:r>
                                <w:rPr>
                                  <w:rFonts w:ascii="Arial MT" w:hAnsi="Arial MT"/>
                                  <w:spacing w:val="40"/>
                                  <w:sz w:val="6"/>
                                </w:rPr>
                                <w:t> </w:t>
                              </w:r>
                              <w:r>
                                <w:rPr>
                                  <w:rFonts w:ascii="Arial MT" w:hAnsi="Arial MT"/>
                                  <w:spacing w:val="-2"/>
                                  <w:sz w:val="6"/>
                                </w:rPr>
                                <w:t>climática.</w:t>
                              </w:r>
                            </w:p>
                          </w:txbxContent>
                        </wps:txbx>
                        <wps:bodyPr wrap="square" lIns="0" tIns="0" rIns="0" bIns="0" rtlCol="0">
                          <a:noAutofit/>
                        </wps:bodyPr>
                      </wps:wsp>
                    </wpg:wgp>
                  </a:graphicData>
                </a:graphic>
              </wp:anchor>
            </w:drawing>
          </mc:Choice>
          <mc:Fallback>
            <w:pict>
              <v:group style="position:absolute;margin-left:319.961426pt;margin-top:38.957840pt;width:68pt;height:40.35pt;mso-position-horizontal-relative:page;mso-position-vertical-relative:paragraph;z-index:-15723008;mso-wrap-distance-left:0;mso-wrap-distance-right:0" id="docshapegroup130" coordorigin="6399,779" coordsize="1360,807">
                <v:shape style="position:absolute;left:6402;top:1171;width:1354;height:411" type="#_x0000_t202" id="docshape131" filled="false" stroked="true" strokeweight=".298751pt" strokecolor="#cc6600">
                  <v:textbox inset="0,0,0,0">
                    <w:txbxContent>
                      <w:p>
                        <w:pPr>
                          <w:spacing w:line="259" w:lineRule="auto" w:before="56"/>
                          <w:ind w:left="56" w:right="56" w:firstLine="0"/>
                          <w:jc w:val="center"/>
                          <w:rPr>
                            <w:rFonts w:ascii="Arial MT" w:hAnsi="Arial MT"/>
                            <w:sz w:val="6"/>
                          </w:rPr>
                        </w:pPr>
                        <w:r>
                          <w:rPr>
                            <w:rFonts w:ascii="Arial MT" w:hAnsi="Arial MT"/>
                            <w:spacing w:val="-2"/>
                            <w:sz w:val="6"/>
                          </w:rPr>
                          <w:t>Indicador</w:t>
                        </w:r>
                        <w:r>
                          <w:rPr>
                            <w:rFonts w:ascii="Arial MT" w:hAnsi="Arial MT"/>
                            <w:sz w:val="6"/>
                          </w:rPr>
                          <w:t> </w:t>
                        </w:r>
                        <w:r>
                          <w:rPr>
                            <w:rFonts w:ascii="Arial MT" w:hAnsi="Arial MT"/>
                            <w:spacing w:val="-2"/>
                            <w:sz w:val="6"/>
                          </w:rPr>
                          <w:t>de Impacto:</w:t>
                        </w:r>
                        <w:r>
                          <w:rPr>
                            <w:rFonts w:ascii="Arial MT" w:hAnsi="Arial MT"/>
                            <w:sz w:val="6"/>
                          </w:rPr>
                          <w:t> </w:t>
                        </w:r>
                        <w:r>
                          <w:rPr>
                            <w:rFonts w:ascii="Arial MT" w:hAnsi="Arial MT"/>
                            <w:spacing w:val="-2"/>
                            <w:sz w:val="6"/>
                          </w:rPr>
                          <w:t>Número de participantes</w:t>
                        </w:r>
                        <w:r>
                          <w:rPr>
                            <w:rFonts w:ascii="Arial MT" w:hAnsi="Arial MT"/>
                            <w:spacing w:val="40"/>
                            <w:sz w:val="6"/>
                          </w:rPr>
                          <w:t> </w:t>
                        </w:r>
                        <w:r>
                          <w:rPr>
                            <w:rFonts w:ascii="Arial MT" w:hAnsi="Arial MT"/>
                            <w:sz w:val="6"/>
                          </w:rPr>
                          <w:t>con calificación alta en la encuesta de</w:t>
                        </w:r>
                        <w:r>
                          <w:rPr>
                            <w:rFonts w:ascii="Arial MT" w:hAnsi="Arial MT"/>
                            <w:spacing w:val="40"/>
                            <w:sz w:val="6"/>
                          </w:rPr>
                          <w:t> </w:t>
                        </w:r>
                        <w:r>
                          <w:rPr>
                            <w:rFonts w:ascii="Arial MT" w:hAnsi="Arial MT"/>
                            <w:sz w:val="6"/>
                          </w:rPr>
                          <w:t>conocimiento después de participar en</w:t>
                        </w:r>
                        <w:r>
                          <w:rPr>
                            <w:rFonts w:ascii="Arial MT" w:hAnsi="Arial MT"/>
                            <w:spacing w:val="-1"/>
                            <w:sz w:val="6"/>
                          </w:rPr>
                          <w:t> </w:t>
                        </w:r>
                        <w:r>
                          <w:rPr>
                            <w:rFonts w:ascii="Arial MT" w:hAnsi="Arial MT"/>
                            <w:sz w:val="6"/>
                          </w:rPr>
                          <w:t>las</w:t>
                        </w:r>
                        <w:r>
                          <w:rPr>
                            <w:rFonts w:ascii="Arial MT" w:hAnsi="Arial MT"/>
                            <w:spacing w:val="40"/>
                            <w:sz w:val="6"/>
                          </w:rPr>
                          <w:t> </w:t>
                        </w:r>
                        <w:r>
                          <w:rPr>
                            <w:rFonts w:ascii="Arial MT" w:hAnsi="Arial MT"/>
                            <w:sz w:val="6"/>
                          </w:rPr>
                          <w:t>estrategias de educación</w:t>
                        </w:r>
                        <w:r>
                          <w:rPr>
                            <w:rFonts w:ascii="Arial MT" w:hAnsi="Arial MT"/>
                            <w:spacing w:val="-1"/>
                            <w:sz w:val="6"/>
                          </w:rPr>
                          <w:t> </w:t>
                        </w:r>
                        <w:r>
                          <w:rPr>
                            <w:rFonts w:ascii="Arial MT" w:hAnsi="Arial MT"/>
                            <w:sz w:val="6"/>
                          </w:rPr>
                          <w:t>ambiental.</w:t>
                        </w:r>
                      </w:p>
                    </w:txbxContent>
                  </v:textbox>
                  <v:stroke dashstyle="solid"/>
                  <w10:wrap type="none"/>
                </v:shape>
                <v:shape style="position:absolute;left:6402;top:782;width:1354;height:390" type="#_x0000_t202" id="docshape132" filled="false" stroked="true" strokeweight=".298751pt" strokecolor="#cc6600">
                  <v:textbox inset="0,0,0,0">
                    <w:txbxContent>
                      <w:p>
                        <w:pPr>
                          <w:spacing w:line="240" w:lineRule="auto" w:before="15"/>
                          <w:rPr>
                            <w:sz w:val="6"/>
                          </w:rPr>
                        </w:pPr>
                      </w:p>
                      <w:p>
                        <w:pPr>
                          <w:spacing w:line="259" w:lineRule="auto" w:before="0"/>
                          <w:ind w:left="4" w:right="0" w:firstLine="0"/>
                          <w:jc w:val="center"/>
                          <w:rPr>
                            <w:rFonts w:ascii="Arial MT" w:hAnsi="Arial MT"/>
                            <w:sz w:val="6"/>
                          </w:rPr>
                        </w:pPr>
                        <w:r>
                          <w:rPr>
                            <w:rFonts w:ascii="Arial MT" w:hAnsi="Arial MT"/>
                            <w:spacing w:val="-2"/>
                            <w:sz w:val="6"/>
                          </w:rPr>
                          <w:t>Aumento</w:t>
                        </w:r>
                        <w:r>
                          <w:rPr>
                            <w:rFonts w:ascii="Arial MT" w:hAnsi="Arial MT"/>
                            <w:sz w:val="6"/>
                          </w:rPr>
                          <w:t> </w:t>
                        </w:r>
                        <w:r>
                          <w:rPr>
                            <w:rFonts w:ascii="Arial MT" w:hAnsi="Arial MT"/>
                            <w:spacing w:val="-2"/>
                            <w:sz w:val="6"/>
                          </w:rPr>
                          <w:t>en la</w:t>
                        </w:r>
                        <w:r>
                          <w:rPr>
                            <w:rFonts w:ascii="Arial MT" w:hAnsi="Arial MT"/>
                            <w:sz w:val="6"/>
                          </w:rPr>
                          <w:t> </w:t>
                        </w:r>
                        <w:r>
                          <w:rPr>
                            <w:rFonts w:ascii="Arial MT" w:hAnsi="Arial MT"/>
                            <w:spacing w:val="-2"/>
                            <w:sz w:val="6"/>
                          </w:rPr>
                          <w:t>apropiación social del conocimiento</w:t>
                        </w:r>
                        <w:r>
                          <w:rPr>
                            <w:rFonts w:ascii="Arial MT" w:hAnsi="Arial MT"/>
                            <w:spacing w:val="40"/>
                            <w:sz w:val="6"/>
                          </w:rPr>
                          <w:t> </w:t>
                        </w:r>
                        <w:r>
                          <w:rPr>
                            <w:rFonts w:ascii="Arial MT" w:hAnsi="Arial MT"/>
                            <w:sz w:val="6"/>
                          </w:rPr>
                          <w:t>sobre temas ambientales para la resiliencia</w:t>
                        </w:r>
                        <w:r>
                          <w:rPr>
                            <w:rFonts w:ascii="Arial MT" w:hAnsi="Arial MT"/>
                            <w:spacing w:val="40"/>
                            <w:sz w:val="6"/>
                          </w:rPr>
                          <w:t> </w:t>
                        </w:r>
                        <w:r>
                          <w:rPr>
                            <w:rFonts w:ascii="Arial MT" w:hAnsi="Arial MT"/>
                            <w:spacing w:val="-2"/>
                            <w:sz w:val="6"/>
                          </w:rPr>
                          <w:t>climática.</w:t>
                        </w:r>
                      </w:p>
                    </w:txbxContent>
                  </v:textbox>
                  <v:stroke dashstyle="solid"/>
                  <w10:wrap type="none"/>
                </v:shape>
                <w10:wrap type="topAndBottom"/>
              </v:group>
            </w:pict>
          </mc:Fallback>
        </mc:AlternateContent>
      </w:r>
      <w:r>
        <w:rPr>
          <w:sz w:val="9"/>
        </w:rPr>
        <mc:AlternateContent>
          <mc:Choice Requires="wps">
            <w:drawing>
              <wp:anchor distT="0" distB="0" distL="0" distR="0" allowOverlap="1" layoutInCell="1" locked="0" behindDoc="1" simplePos="0" relativeHeight="487593984">
                <wp:simplePos x="0" y="0"/>
                <wp:positionH relativeFrom="page">
                  <wp:posOffset>5463995</wp:posOffset>
                </wp:positionH>
                <wp:positionV relativeFrom="paragraph">
                  <wp:posOffset>494764</wp:posOffset>
                </wp:positionV>
                <wp:extent cx="1074420" cy="512445"/>
                <wp:effectExtent l="0" t="0" r="0" b="0"/>
                <wp:wrapTopAndBottom/>
                <wp:docPr id="139" name="Group 139"/>
                <wp:cNvGraphicFramePr>
                  <a:graphicFrameLocks/>
                </wp:cNvGraphicFramePr>
                <a:graphic>
                  <a:graphicData uri="http://schemas.microsoft.com/office/word/2010/wordprocessingGroup">
                    <wpg:wgp>
                      <wpg:cNvPr id="139" name="Group 139"/>
                      <wpg:cNvGrpSpPr/>
                      <wpg:grpSpPr>
                        <a:xfrm>
                          <a:off x="0" y="0"/>
                          <a:ext cx="1074420" cy="512445"/>
                          <a:chExt cx="1074420" cy="512445"/>
                        </a:xfrm>
                      </wpg:grpSpPr>
                      <wps:wsp>
                        <wps:cNvPr id="140" name="Textbox 140"/>
                        <wps:cNvSpPr txBox="1"/>
                        <wps:spPr>
                          <a:xfrm>
                            <a:off x="1897" y="248479"/>
                            <a:ext cx="1070610" cy="262255"/>
                          </a:xfrm>
                          <a:prstGeom prst="rect">
                            <a:avLst/>
                          </a:prstGeom>
                          <a:ln w="3794">
                            <a:solidFill>
                              <a:srgbClr val="BE8F00"/>
                            </a:solidFill>
                            <a:prstDash val="solid"/>
                          </a:ln>
                        </wps:spPr>
                        <wps:txbx>
                          <w:txbxContent>
                            <w:p>
                              <w:pPr>
                                <w:spacing w:line="240" w:lineRule="auto" w:before="66"/>
                                <w:rPr>
                                  <w:sz w:val="6"/>
                                </w:rPr>
                              </w:pPr>
                            </w:p>
                            <w:p>
                              <w:pPr>
                                <w:spacing w:line="259" w:lineRule="auto" w:before="0"/>
                                <w:ind w:left="8" w:right="14" w:firstLine="0"/>
                                <w:jc w:val="left"/>
                                <w:rPr>
                                  <w:rFonts w:ascii="Arial MT" w:hAnsi="Arial MT"/>
                                  <w:sz w:val="6"/>
                                </w:rPr>
                              </w:pPr>
                              <w:r>
                                <w:rPr>
                                  <w:rFonts w:ascii="Arial MT" w:hAnsi="Arial MT"/>
                                  <w:spacing w:val="-2"/>
                                  <w:sz w:val="6"/>
                                </w:rPr>
                                <w:t>Indicador</w:t>
                              </w:r>
                              <w:r>
                                <w:rPr>
                                  <w:rFonts w:ascii="Arial MT" w:hAnsi="Arial MT"/>
                                  <w:sz w:val="6"/>
                                </w:rPr>
                                <w:t> </w:t>
                              </w:r>
                              <w:r>
                                <w:rPr>
                                  <w:rFonts w:ascii="Arial MT" w:hAnsi="Arial MT"/>
                                  <w:spacing w:val="-2"/>
                                  <w:sz w:val="6"/>
                                </w:rPr>
                                <w:t>de impacto:</w:t>
                              </w:r>
                              <w:r>
                                <w:rPr>
                                  <w:rFonts w:ascii="Arial MT" w:hAnsi="Arial MT"/>
                                  <w:sz w:val="6"/>
                                </w:rPr>
                                <w:t> </w:t>
                              </w:r>
                              <w:r>
                                <w:rPr>
                                  <w:rFonts w:ascii="Arial MT" w:hAnsi="Arial MT"/>
                                  <w:spacing w:val="-2"/>
                                  <w:sz w:val="6"/>
                                </w:rPr>
                                <w:t>Número de personas</w:t>
                              </w:r>
                              <w:r>
                                <w:rPr>
                                  <w:rFonts w:ascii="Arial MT" w:hAnsi="Arial MT"/>
                                  <w:sz w:val="6"/>
                                </w:rPr>
                                <w:t> </w:t>
                              </w:r>
                              <w:r>
                                <w:rPr>
                                  <w:rFonts w:ascii="Arial MT" w:hAnsi="Arial MT"/>
                                  <w:spacing w:val="-2"/>
                                  <w:sz w:val="6"/>
                                </w:rPr>
                                <w:t>que interactuan con</w:t>
                              </w:r>
                              <w:r>
                                <w:rPr>
                                  <w:rFonts w:ascii="Arial MT" w:hAnsi="Arial MT"/>
                                  <w:spacing w:val="40"/>
                                  <w:sz w:val="6"/>
                                </w:rPr>
                                <w:t> </w:t>
                              </w:r>
                              <w:r>
                                <w:rPr>
                                  <w:rFonts w:ascii="Arial MT" w:hAnsi="Arial MT"/>
                                  <w:sz w:val="6"/>
                                </w:rPr>
                                <w:t>las estrategias de comunicación</w:t>
                              </w:r>
                            </w:p>
                          </w:txbxContent>
                        </wps:txbx>
                        <wps:bodyPr wrap="square" lIns="0" tIns="0" rIns="0" bIns="0" rtlCol="0">
                          <a:noAutofit/>
                        </wps:bodyPr>
                      </wps:wsp>
                      <wps:wsp>
                        <wps:cNvPr id="141" name="Textbox 141"/>
                        <wps:cNvSpPr txBox="1"/>
                        <wps:spPr>
                          <a:xfrm>
                            <a:off x="1897" y="1897"/>
                            <a:ext cx="1070610" cy="247015"/>
                          </a:xfrm>
                          <a:prstGeom prst="rect">
                            <a:avLst/>
                          </a:prstGeom>
                          <a:ln w="3794">
                            <a:solidFill>
                              <a:srgbClr val="BE8F00"/>
                            </a:solidFill>
                            <a:prstDash val="solid"/>
                          </a:ln>
                        </wps:spPr>
                        <wps:txbx>
                          <w:txbxContent>
                            <w:p>
                              <w:pPr>
                                <w:spacing w:line="240" w:lineRule="auto" w:before="53"/>
                                <w:rPr>
                                  <w:sz w:val="6"/>
                                </w:rPr>
                              </w:pPr>
                            </w:p>
                            <w:p>
                              <w:pPr>
                                <w:spacing w:line="259" w:lineRule="auto" w:before="1"/>
                                <w:ind w:left="666" w:right="14" w:hanging="652"/>
                                <w:jc w:val="left"/>
                                <w:rPr>
                                  <w:rFonts w:ascii="Arial MT" w:hAnsi="Arial MT"/>
                                  <w:sz w:val="6"/>
                                </w:rPr>
                              </w:pPr>
                              <w:r>
                                <w:rPr>
                                  <w:rFonts w:ascii="Arial MT" w:hAnsi="Arial MT"/>
                                  <w:spacing w:val="-2"/>
                                  <w:sz w:val="6"/>
                                </w:rPr>
                                <w:t>Aumento de las</w:t>
                              </w:r>
                              <w:r>
                                <w:rPr>
                                  <w:rFonts w:ascii="Arial MT" w:hAnsi="Arial MT"/>
                                  <w:sz w:val="6"/>
                                </w:rPr>
                                <w:t> </w:t>
                              </w:r>
                              <w:r>
                                <w:rPr>
                                  <w:rFonts w:ascii="Arial MT" w:hAnsi="Arial MT"/>
                                  <w:spacing w:val="-2"/>
                                  <w:sz w:val="6"/>
                                </w:rPr>
                                <w:t>interacciones</w:t>
                              </w:r>
                              <w:r>
                                <w:rPr>
                                  <w:rFonts w:ascii="Arial MT" w:hAnsi="Arial MT"/>
                                  <w:sz w:val="6"/>
                                </w:rPr>
                                <w:t> </w:t>
                              </w:r>
                              <w:r>
                                <w:rPr>
                                  <w:rFonts w:ascii="Arial MT" w:hAnsi="Arial MT"/>
                                  <w:spacing w:val="-2"/>
                                  <w:sz w:val="6"/>
                                </w:rPr>
                                <w:t>ciudadanas</w:t>
                              </w:r>
                              <w:r>
                                <w:rPr>
                                  <w:rFonts w:ascii="Arial MT" w:hAnsi="Arial MT"/>
                                  <w:sz w:val="6"/>
                                </w:rPr>
                                <w:t> </w:t>
                              </w:r>
                              <w:r>
                                <w:rPr>
                                  <w:rFonts w:ascii="Arial MT" w:hAnsi="Arial MT"/>
                                  <w:spacing w:val="-2"/>
                                  <w:sz w:val="6"/>
                                </w:rPr>
                                <w:t>con la estrategias</w:t>
                              </w:r>
                              <w:r>
                                <w:rPr>
                                  <w:rFonts w:ascii="Arial MT" w:hAnsi="Arial MT"/>
                                  <w:sz w:val="6"/>
                                </w:rPr>
                                <w:t> </w:t>
                              </w:r>
                              <w:r>
                                <w:rPr>
                                  <w:rFonts w:ascii="Arial MT" w:hAnsi="Arial MT"/>
                                  <w:spacing w:val="-2"/>
                                  <w:sz w:val="6"/>
                                </w:rPr>
                                <w:t>de</w:t>
                              </w:r>
                              <w:r>
                                <w:rPr>
                                  <w:rFonts w:ascii="Arial MT" w:hAnsi="Arial MT"/>
                                  <w:spacing w:val="40"/>
                                  <w:sz w:val="6"/>
                                </w:rPr>
                                <w:t> </w:t>
                              </w:r>
                              <w:r>
                                <w:rPr>
                                  <w:rFonts w:ascii="Arial MT" w:hAnsi="Arial MT"/>
                                  <w:spacing w:val="-2"/>
                                  <w:sz w:val="6"/>
                                </w:rPr>
                                <w:t>comunicación</w:t>
                              </w:r>
                            </w:p>
                          </w:txbxContent>
                        </wps:txbx>
                        <wps:bodyPr wrap="square" lIns="0" tIns="0" rIns="0" bIns="0" rtlCol="0">
                          <a:noAutofit/>
                        </wps:bodyPr>
                      </wps:wsp>
                    </wpg:wgp>
                  </a:graphicData>
                </a:graphic>
              </wp:anchor>
            </w:drawing>
          </mc:Choice>
          <mc:Fallback>
            <w:pict>
              <v:group style="position:absolute;margin-left:430.23584pt;margin-top:38.957840pt;width:84.6pt;height:40.35pt;mso-position-horizontal-relative:page;mso-position-vertical-relative:paragraph;z-index:-15722496;mso-wrap-distance-left:0;mso-wrap-distance-right:0" id="docshapegroup133" coordorigin="8605,779" coordsize="1692,807">
                <v:shape style="position:absolute;left:8607;top:1170;width:1686;height:413" type="#_x0000_t202" id="docshape134" filled="false" stroked="true" strokeweight=".298751pt" strokecolor="#be8f00">
                  <v:textbox inset="0,0,0,0">
                    <w:txbxContent>
                      <w:p>
                        <w:pPr>
                          <w:spacing w:line="240" w:lineRule="auto" w:before="66"/>
                          <w:rPr>
                            <w:sz w:val="6"/>
                          </w:rPr>
                        </w:pPr>
                      </w:p>
                      <w:p>
                        <w:pPr>
                          <w:spacing w:line="259" w:lineRule="auto" w:before="0"/>
                          <w:ind w:left="8" w:right="14" w:firstLine="0"/>
                          <w:jc w:val="left"/>
                          <w:rPr>
                            <w:rFonts w:ascii="Arial MT" w:hAnsi="Arial MT"/>
                            <w:sz w:val="6"/>
                          </w:rPr>
                        </w:pPr>
                        <w:r>
                          <w:rPr>
                            <w:rFonts w:ascii="Arial MT" w:hAnsi="Arial MT"/>
                            <w:spacing w:val="-2"/>
                            <w:sz w:val="6"/>
                          </w:rPr>
                          <w:t>Indicador</w:t>
                        </w:r>
                        <w:r>
                          <w:rPr>
                            <w:rFonts w:ascii="Arial MT" w:hAnsi="Arial MT"/>
                            <w:sz w:val="6"/>
                          </w:rPr>
                          <w:t> </w:t>
                        </w:r>
                        <w:r>
                          <w:rPr>
                            <w:rFonts w:ascii="Arial MT" w:hAnsi="Arial MT"/>
                            <w:spacing w:val="-2"/>
                            <w:sz w:val="6"/>
                          </w:rPr>
                          <w:t>de impacto:</w:t>
                        </w:r>
                        <w:r>
                          <w:rPr>
                            <w:rFonts w:ascii="Arial MT" w:hAnsi="Arial MT"/>
                            <w:sz w:val="6"/>
                          </w:rPr>
                          <w:t> </w:t>
                        </w:r>
                        <w:r>
                          <w:rPr>
                            <w:rFonts w:ascii="Arial MT" w:hAnsi="Arial MT"/>
                            <w:spacing w:val="-2"/>
                            <w:sz w:val="6"/>
                          </w:rPr>
                          <w:t>Número de personas</w:t>
                        </w:r>
                        <w:r>
                          <w:rPr>
                            <w:rFonts w:ascii="Arial MT" w:hAnsi="Arial MT"/>
                            <w:sz w:val="6"/>
                          </w:rPr>
                          <w:t> </w:t>
                        </w:r>
                        <w:r>
                          <w:rPr>
                            <w:rFonts w:ascii="Arial MT" w:hAnsi="Arial MT"/>
                            <w:spacing w:val="-2"/>
                            <w:sz w:val="6"/>
                          </w:rPr>
                          <w:t>que interactuan con</w:t>
                        </w:r>
                        <w:r>
                          <w:rPr>
                            <w:rFonts w:ascii="Arial MT" w:hAnsi="Arial MT"/>
                            <w:spacing w:val="40"/>
                            <w:sz w:val="6"/>
                          </w:rPr>
                          <w:t> </w:t>
                        </w:r>
                        <w:r>
                          <w:rPr>
                            <w:rFonts w:ascii="Arial MT" w:hAnsi="Arial MT"/>
                            <w:sz w:val="6"/>
                          </w:rPr>
                          <w:t>las estrategias de comunicación</w:t>
                        </w:r>
                      </w:p>
                    </w:txbxContent>
                  </v:textbox>
                  <v:stroke dashstyle="solid"/>
                  <w10:wrap type="none"/>
                </v:shape>
                <v:shape style="position:absolute;left:8607;top:782;width:1686;height:389" type="#_x0000_t202" id="docshape135" filled="false" stroked="true" strokeweight=".298751pt" strokecolor="#be8f00">
                  <v:textbox inset="0,0,0,0">
                    <w:txbxContent>
                      <w:p>
                        <w:pPr>
                          <w:spacing w:line="240" w:lineRule="auto" w:before="53"/>
                          <w:rPr>
                            <w:sz w:val="6"/>
                          </w:rPr>
                        </w:pPr>
                      </w:p>
                      <w:p>
                        <w:pPr>
                          <w:spacing w:line="259" w:lineRule="auto" w:before="1"/>
                          <w:ind w:left="666" w:right="14" w:hanging="652"/>
                          <w:jc w:val="left"/>
                          <w:rPr>
                            <w:rFonts w:ascii="Arial MT" w:hAnsi="Arial MT"/>
                            <w:sz w:val="6"/>
                          </w:rPr>
                        </w:pPr>
                        <w:r>
                          <w:rPr>
                            <w:rFonts w:ascii="Arial MT" w:hAnsi="Arial MT"/>
                            <w:spacing w:val="-2"/>
                            <w:sz w:val="6"/>
                          </w:rPr>
                          <w:t>Aumento de las</w:t>
                        </w:r>
                        <w:r>
                          <w:rPr>
                            <w:rFonts w:ascii="Arial MT" w:hAnsi="Arial MT"/>
                            <w:sz w:val="6"/>
                          </w:rPr>
                          <w:t> </w:t>
                        </w:r>
                        <w:r>
                          <w:rPr>
                            <w:rFonts w:ascii="Arial MT" w:hAnsi="Arial MT"/>
                            <w:spacing w:val="-2"/>
                            <w:sz w:val="6"/>
                          </w:rPr>
                          <w:t>interacciones</w:t>
                        </w:r>
                        <w:r>
                          <w:rPr>
                            <w:rFonts w:ascii="Arial MT" w:hAnsi="Arial MT"/>
                            <w:sz w:val="6"/>
                          </w:rPr>
                          <w:t> </w:t>
                        </w:r>
                        <w:r>
                          <w:rPr>
                            <w:rFonts w:ascii="Arial MT" w:hAnsi="Arial MT"/>
                            <w:spacing w:val="-2"/>
                            <w:sz w:val="6"/>
                          </w:rPr>
                          <w:t>ciudadanas</w:t>
                        </w:r>
                        <w:r>
                          <w:rPr>
                            <w:rFonts w:ascii="Arial MT" w:hAnsi="Arial MT"/>
                            <w:sz w:val="6"/>
                          </w:rPr>
                          <w:t> </w:t>
                        </w:r>
                        <w:r>
                          <w:rPr>
                            <w:rFonts w:ascii="Arial MT" w:hAnsi="Arial MT"/>
                            <w:spacing w:val="-2"/>
                            <w:sz w:val="6"/>
                          </w:rPr>
                          <w:t>con la estrategias</w:t>
                        </w:r>
                        <w:r>
                          <w:rPr>
                            <w:rFonts w:ascii="Arial MT" w:hAnsi="Arial MT"/>
                            <w:sz w:val="6"/>
                          </w:rPr>
                          <w:t> </w:t>
                        </w:r>
                        <w:r>
                          <w:rPr>
                            <w:rFonts w:ascii="Arial MT" w:hAnsi="Arial MT"/>
                            <w:spacing w:val="-2"/>
                            <w:sz w:val="6"/>
                          </w:rPr>
                          <w:t>de</w:t>
                        </w:r>
                        <w:r>
                          <w:rPr>
                            <w:rFonts w:ascii="Arial MT" w:hAnsi="Arial MT"/>
                            <w:spacing w:val="40"/>
                            <w:sz w:val="6"/>
                          </w:rPr>
                          <w:t> </w:t>
                        </w:r>
                        <w:r>
                          <w:rPr>
                            <w:rFonts w:ascii="Arial MT" w:hAnsi="Arial MT"/>
                            <w:spacing w:val="-2"/>
                            <w:sz w:val="6"/>
                          </w:rPr>
                          <w:t>comunicación</w:t>
                        </w:r>
                      </w:p>
                    </w:txbxContent>
                  </v:textbox>
                  <v:stroke dashstyle="solid"/>
                  <w10:wrap type="none"/>
                </v:shape>
                <w10:wrap type="topAndBottom"/>
              </v:group>
            </w:pict>
          </mc:Fallback>
        </mc:AlternateContent>
      </w:r>
    </w:p>
    <w:p>
      <w:pPr>
        <w:pStyle w:val="BodyText"/>
        <w:spacing w:before="1"/>
        <w:rPr>
          <w:sz w:val="4"/>
        </w:rPr>
      </w:pPr>
    </w:p>
    <w:p>
      <w:pPr>
        <w:tabs>
          <w:tab w:pos="3742" w:val="left" w:leader="none"/>
          <w:tab w:pos="5980" w:val="left" w:leader="none"/>
          <w:tab w:pos="7970" w:val="left" w:leader="none"/>
        </w:tabs>
        <w:spacing w:line="196" w:lineRule="exact"/>
        <w:ind w:left="1078" w:right="0" w:firstLine="0"/>
        <w:jc w:val="left"/>
        <w:rPr>
          <w:position w:val="-1"/>
          <w:sz w:val="18"/>
        </w:rPr>
      </w:pPr>
      <w:r>
        <w:rPr>
          <w:position w:val="-3"/>
          <w:sz w:val="18"/>
        </w:rPr>
        <mc:AlternateContent>
          <mc:Choice Requires="wps">
            <w:drawing>
              <wp:inline distT="0" distB="0" distL="0" distR="0">
                <wp:extent cx="88900" cy="116839"/>
                <wp:effectExtent l="0" t="0" r="0" b="6985"/>
                <wp:docPr id="142" name="Group 142"/>
                <wp:cNvGraphicFramePr>
                  <a:graphicFrameLocks/>
                </wp:cNvGraphicFramePr>
                <a:graphic>
                  <a:graphicData uri="http://schemas.microsoft.com/office/word/2010/wordprocessingGroup">
                    <wpg:wgp>
                      <wpg:cNvPr id="142" name="Group 142"/>
                      <wpg:cNvGrpSpPr/>
                      <wpg:grpSpPr>
                        <a:xfrm>
                          <a:off x="0" y="0"/>
                          <a:ext cx="88900" cy="116839"/>
                          <a:chExt cx="88900" cy="116839"/>
                        </a:xfrm>
                      </wpg:grpSpPr>
                      <pic:pic>
                        <pic:nvPicPr>
                          <pic:cNvPr id="143" name="Image 143"/>
                          <pic:cNvPicPr/>
                        </pic:nvPicPr>
                        <pic:blipFill>
                          <a:blip r:embed="rId49" cstate="print"/>
                          <a:stretch>
                            <a:fillRect/>
                          </a:stretch>
                        </pic:blipFill>
                        <pic:spPr>
                          <a:xfrm>
                            <a:off x="0" y="0"/>
                            <a:ext cx="88471" cy="116819"/>
                          </a:xfrm>
                          <a:prstGeom prst="rect">
                            <a:avLst/>
                          </a:prstGeom>
                        </pic:spPr>
                      </pic:pic>
                      <pic:pic>
                        <pic:nvPicPr>
                          <pic:cNvPr id="144" name="Image 144"/>
                          <pic:cNvPicPr/>
                        </pic:nvPicPr>
                        <pic:blipFill>
                          <a:blip r:embed="rId50" cstate="print"/>
                          <a:stretch>
                            <a:fillRect/>
                          </a:stretch>
                        </pic:blipFill>
                        <pic:spPr>
                          <a:xfrm>
                            <a:off x="9657" y="3927"/>
                            <a:ext cx="64500" cy="92913"/>
                          </a:xfrm>
                          <a:prstGeom prst="rect">
                            <a:avLst/>
                          </a:prstGeom>
                        </pic:spPr>
                      </pic:pic>
                    </wpg:wgp>
                  </a:graphicData>
                </a:graphic>
              </wp:inline>
            </w:drawing>
          </mc:Choice>
          <mc:Fallback>
            <w:pict>
              <v:group style="width:7pt;height:9.2pt;mso-position-horizontal-relative:char;mso-position-vertical-relative:line" id="docshapegroup136" coordorigin="0,0" coordsize="140,184">
                <v:shape style="position:absolute;left:0;top:0;width:140;height:184" type="#_x0000_t75" id="docshape137" stroked="false">
                  <v:imagedata r:id="rId49" o:title=""/>
                </v:shape>
                <v:shape style="position:absolute;left:15;top:6;width:102;height:147" type="#_x0000_t75" id="docshape138" stroked="false">
                  <v:imagedata r:id="rId50" o:title=""/>
                </v:shape>
              </v:group>
            </w:pict>
          </mc:Fallback>
        </mc:AlternateContent>
      </w:r>
      <w:r>
        <w:rPr>
          <w:position w:val="-3"/>
          <w:sz w:val="18"/>
        </w:rPr>
      </w:r>
      <w:r>
        <w:rPr>
          <w:position w:val="-3"/>
          <w:sz w:val="18"/>
        </w:rPr>
        <w:tab/>
      </w:r>
      <w:r>
        <w:rPr>
          <w:position w:val="-3"/>
          <w:sz w:val="18"/>
        </w:rPr>
        <mc:AlternateContent>
          <mc:Choice Requires="wps">
            <w:drawing>
              <wp:inline distT="0" distB="0" distL="0" distR="0">
                <wp:extent cx="88900" cy="115570"/>
                <wp:effectExtent l="0" t="0" r="0" b="8255"/>
                <wp:docPr id="145" name="Group 145"/>
                <wp:cNvGraphicFramePr>
                  <a:graphicFrameLocks/>
                </wp:cNvGraphicFramePr>
                <a:graphic>
                  <a:graphicData uri="http://schemas.microsoft.com/office/word/2010/wordprocessingGroup">
                    <wpg:wgp>
                      <wpg:cNvPr id="145" name="Group 145"/>
                      <wpg:cNvGrpSpPr/>
                      <wpg:grpSpPr>
                        <a:xfrm>
                          <a:off x="0" y="0"/>
                          <a:ext cx="88900" cy="115570"/>
                          <a:chExt cx="88900" cy="115570"/>
                        </a:xfrm>
                      </wpg:grpSpPr>
                      <pic:pic>
                        <pic:nvPicPr>
                          <pic:cNvPr id="146" name="Image 146"/>
                          <pic:cNvPicPr/>
                        </pic:nvPicPr>
                        <pic:blipFill>
                          <a:blip r:embed="rId51" cstate="print"/>
                          <a:stretch>
                            <a:fillRect/>
                          </a:stretch>
                        </pic:blipFill>
                        <pic:spPr>
                          <a:xfrm>
                            <a:off x="0" y="0"/>
                            <a:ext cx="88471" cy="115126"/>
                          </a:xfrm>
                          <a:prstGeom prst="rect">
                            <a:avLst/>
                          </a:prstGeom>
                        </pic:spPr>
                      </pic:pic>
                      <pic:pic>
                        <pic:nvPicPr>
                          <pic:cNvPr id="147" name="Image 147"/>
                          <pic:cNvPicPr/>
                        </pic:nvPicPr>
                        <pic:blipFill>
                          <a:blip r:embed="rId52" cstate="print"/>
                          <a:stretch>
                            <a:fillRect/>
                          </a:stretch>
                        </pic:blipFill>
                        <pic:spPr>
                          <a:xfrm>
                            <a:off x="9657" y="4063"/>
                            <a:ext cx="64500" cy="91017"/>
                          </a:xfrm>
                          <a:prstGeom prst="rect">
                            <a:avLst/>
                          </a:prstGeom>
                        </pic:spPr>
                      </pic:pic>
                    </wpg:wgp>
                  </a:graphicData>
                </a:graphic>
              </wp:inline>
            </w:drawing>
          </mc:Choice>
          <mc:Fallback>
            <w:pict>
              <v:group style="width:7pt;height:9.1pt;mso-position-horizontal-relative:char;mso-position-vertical-relative:line" id="docshapegroup139" coordorigin="0,0" coordsize="140,182">
                <v:shape style="position:absolute;left:0;top:0;width:140;height:182" type="#_x0000_t75" id="docshape140" stroked="false">
                  <v:imagedata r:id="rId51" o:title=""/>
                </v:shape>
                <v:shape style="position:absolute;left:15;top:6;width:102;height:144" type="#_x0000_t75" id="docshape141" stroked="false">
                  <v:imagedata r:id="rId52" o:title=""/>
                </v:shape>
              </v:group>
            </w:pict>
          </mc:Fallback>
        </mc:AlternateContent>
      </w:r>
      <w:r>
        <w:rPr>
          <w:position w:val="-3"/>
          <w:sz w:val="18"/>
        </w:rPr>
      </w:r>
      <w:r>
        <w:rPr>
          <w:position w:val="-3"/>
          <w:sz w:val="18"/>
        </w:rPr>
        <w:tab/>
      </w:r>
      <w:r>
        <w:rPr>
          <w:position w:val="-2"/>
          <w:sz w:val="18"/>
        </w:rPr>
        <mc:AlternateContent>
          <mc:Choice Requires="wps">
            <w:drawing>
              <wp:inline distT="0" distB="0" distL="0" distR="0">
                <wp:extent cx="90170" cy="115570"/>
                <wp:effectExtent l="0" t="0" r="0" b="8255"/>
                <wp:docPr id="148" name="Group 148"/>
                <wp:cNvGraphicFramePr>
                  <a:graphicFrameLocks/>
                </wp:cNvGraphicFramePr>
                <a:graphic>
                  <a:graphicData uri="http://schemas.microsoft.com/office/word/2010/wordprocessingGroup">
                    <wpg:wgp>
                      <wpg:cNvPr id="148" name="Group 148"/>
                      <wpg:cNvGrpSpPr/>
                      <wpg:grpSpPr>
                        <a:xfrm>
                          <a:off x="0" y="0"/>
                          <a:ext cx="90170" cy="115570"/>
                          <a:chExt cx="90170" cy="115570"/>
                        </a:xfrm>
                      </wpg:grpSpPr>
                      <pic:pic>
                        <pic:nvPicPr>
                          <pic:cNvPr id="149" name="Image 149"/>
                          <pic:cNvPicPr/>
                        </pic:nvPicPr>
                        <pic:blipFill>
                          <a:blip r:embed="rId53" cstate="print"/>
                          <a:stretch>
                            <a:fillRect/>
                          </a:stretch>
                        </pic:blipFill>
                        <pic:spPr>
                          <a:xfrm>
                            <a:off x="0" y="0"/>
                            <a:ext cx="90110" cy="115126"/>
                          </a:xfrm>
                          <a:prstGeom prst="rect">
                            <a:avLst/>
                          </a:prstGeom>
                        </pic:spPr>
                      </pic:pic>
                      <pic:pic>
                        <pic:nvPicPr>
                          <pic:cNvPr id="150" name="Image 150"/>
                          <pic:cNvPicPr/>
                        </pic:nvPicPr>
                        <pic:blipFill>
                          <a:blip r:embed="rId54" cstate="print"/>
                          <a:stretch>
                            <a:fillRect/>
                          </a:stretch>
                        </pic:blipFill>
                        <pic:spPr>
                          <a:xfrm>
                            <a:off x="9485" y="4063"/>
                            <a:ext cx="66397" cy="91017"/>
                          </a:xfrm>
                          <a:prstGeom prst="rect">
                            <a:avLst/>
                          </a:prstGeom>
                        </pic:spPr>
                      </pic:pic>
                    </wpg:wgp>
                  </a:graphicData>
                </a:graphic>
              </wp:inline>
            </w:drawing>
          </mc:Choice>
          <mc:Fallback>
            <w:pict>
              <v:group style="width:7.1pt;height:9.1pt;mso-position-horizontal-relative:char;mso-position-vertical-relative:line" id="docshapegroup142" coordorigin="0,0" coordsize="142,182">
                <v:shape style="position:absolute;left:0;top:0;width:142;height:182" type="#_x0000_t75" id="docshape143" stroked="false">
                  <v:imagedata r:id="rId53" o:title=""/>
                </v:shape>
                <v:shape style="position:absolute;left:14;top:6;width:105;height:144" type="#_x0000_t75" id="docshape144" stroked="false">
                  <v:imagedata r:id="rId54" o:title=""/>
                </v:shape>
              </v:group>
            </w:pict>
          </mc:Fallback>
        </mc:AlternateContent>
      </w:r>
      <w:r>
        <w:rPr>
          <w:position w:val="-2"/>
          <w:sz w:val="18"/>
        </w:rPr>
      </w:r>
      <w:r>
        <w:rPr>
          <w:position w:val="-2"/>
          <w:sz w:val="18"/>
        </w:rPr>
        <w:tab/>
      </w:r>
      <w:r>
        <w:rPr>
          <w:position w:val="-1"/>
          <w:sz w:val="18"/>
        </w:rPr>
        <mc:AlternateContent>
          <mc:Choice Requires="wps">
            <w:drawing>
              <wp:inline distT="0" distB="0" distL="0" distR="0">
                <wp:extent cx="88900" cy="115570"/>
                <wp:effectExtent l="0" t="0" r="0" b="8255"/>
                <wp:docPr id="151" name="Group 151"/>
                <wp:cNvGraphicFramePr>
                  <a:graphicFrameLocks/>
                </wp:cNvGraphicFramePr>
                <a:graphic>
                  <a:graphicData uri="http://schemas.microsoft.com/office/word/2010/wordprocessingGroup">
                    <wpg:wgp>
                      <wpg:cNvPr id="151" name="Group 151"/>
                      <wpg:cNvGrpSpPr/>
                      <wpg:grpSpPr>
                        <a:xfrm>
                          <a:off x="0" y="0"/>
                          <a:ext cx="88900" cy="115570"/>
                          <a:chExt cx="88900" cy="115570"/>
                        </a:xfrm>
                      </wpg:grpSpPr>
                      <pic:pic>
                        <pic:nvPicPr>
                          <pic:cNvPr id="152" name="Image 152"/>
                          <pic:cNvPicPr/>
                        </pic:nvPicPr>
                        <pic:blipFill>
                          <a:blip r:embed="rId51" cstate="print"/>
                          <a:stretch>
                            <a:fillRect/>
                          </a:stretch>
                        </pic:blipFill>
                        <pic:spPr>
                          <a:xfrm>
                            <a:off x="0" y="0"/>
                            <a:ext cx="88471" cy="115126"/>
                          </a:xfrm>
                          <a:prstGeom prst="rect">
                            <a:avLst/>
                          </a:prstGeom>
                        </pic:spPr>
                      </pic:pic>
                      <pic:pic>
                        <pic:nvPicPr>
                          <pic:cNvPr id="153" name="Image 153"/>
                          <pic:cNvPicPr/>
                        </pic:nvPicPr>
                        <pic:blipFill>
                          <a:blip r:embed="rId55" cstate="print"/>
                          <a:stretch>
                            <a:fillRect/>
                          </a:stretch>
                        </pic:blipFill>
                        <pic:spPr>
                          <a:xfrm>
                            <a:off x="9657" y="4063"/>
                            <a:ext cx="64500" cy="91017"/>
                          </a:xfrm>
                          <a:prstGeom prst="rect">
                            <a:avLst/>
                          </a:prstGeom>
                        </pic:spPr>
                      </pic:pic>
                    </wpg:wgp>
                  </a:graphicData>
                </a:graphic>
              </wp:inline>
            </w:drawing>
          </mc:Choice>
          <mc:Fallback>
            <w:pict>
              <v:group style="width:7pt;height:9.1pt;mso-position-horizontal-relative:char;mso-position-vertical-relative:line" id="docshapegroup145" coordorigin="0,0" coordsize="140,182">
                <v:shape style="position:absolute;left:0;top:0;width:140;height:182" type="#_x0000_t75" id="docshape146" stroked="false">
                  <v:imagedata r:id="rId51" o:title=""/>
                </v:shape>
                <v:shape style="position:absolute;left:15;top:6;width:102;height:144" type="#_x0000_t75" id="docshape147" stroked="false">
                  <v:imagedata r:id="rId55" o:title=""/>
                </v:shape>
              </v:group>
            </w:pict>
          </mc:Fallback>
        </mc:AlternateContent>
      </w:r>
      <w:r>
        <w:rPr>
          <w:position w:val="-1"/>
          <w:sz w:val="18"/>
        </w:rPr>
      </w:r>
    </w:p>
    <w:p>
      <w:pPr>
        <w:pStyle w:val="BodyText"/>
        <w:spacing w:before="2"/>
        <w:rPr>
          <w:sz w:val="3"/>
        </w:rPr>
      </w:pPr>
    </w:p>
    <w:p>
      <w:pPr>
        <w:tabs>
          <w:tab w:pos="5319" w:val="left" w:leader="none"/>
        </w:tabs>
        <w:spacing w:line="240" w:lineRule="auto"/>
        <w:ind w:left="731" w:right="0" w:firstLine="0"/>
        <w:jc w:val="left"/>
        <w:rPr>
          <w:sz w:val="20"/>
        </w:rPr>
      </w:pPr>
      <w:r>
        <w:rPr>
          <w:sz w:val="20"/>
        </w:rPr>
        <mc:AlternateContent>
          <mc:Choice Requires="wps">
            <w:drawing>
              <wp:inline distT="0" distB="0" distL="0" distR="0">
                <wp:extent cx="1083945" cy="444500"/>
                <wp:effectExtent l="0" t="0" r="0" b="0"/>
                <wp:docPr id="154" name="Textbox 154"/>
                <wp:cNvGraphicFramePr>
                  <a:graphicFrameLocks/>
                </wp:cNvGraphicFramePr>
                <a:graphic>
                  <a:graphicData uri="http://schemas.microsoft.com/office/word/2010/wordprocessingShape">
                    <wps:wsp>
                      <wps:cNvPr id="154" name="Textbox 154"/>
                      <wps:cNvSpPr txBox="1"/>
                      <wps:spPr>
                        <a:xfrm>
                          <a:off x="0" y="0"/>
                          <a:ext cx="1083945" cy="444500"/>
                        </a:xfrm>
                        <a:prstGeom prst="rect">
                          <a:avLst/>
                        </a:prstGeom>
                      </wps:spPr>
                      <wps:txbx>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1701"/>
                            </w:tblGrid>
                            <w:tr>
                              <w:trPr>
                                <w:trHeight w:val="136" w:hRule="atLeast"/>
                              </w:trPr>
                              <w:tc>
                                <w:tcPr>
                                  <w:tcW w:w="1701" w:type="dxa"/>
                                </w:tcPr>
                                <w:p>
                                  <w:pPr>
                                    <w:pStyle w:val="TableParagraph"/>
                                    <w:spacing w:before="34"/>
                                    <w:ind w:left="8"/>
                                    <w:jc w:val="center"/>
                                    <w:rPr>
                                      <w:rFonts w:ascii="Arial"/>
                                      <w:b/>
                                      <w:sz w:val="6"/>
                                    </w:rPr>
                                  </w:pPr>
                                  <w:r>
                                    <w:rPr>
                                      <w:rFonts w:ascii="Arial"/>
                                      <w:b/>
                                      <w:spacing w:val="-2"/>
                                      <w:sz w:val="6"/>
                                    </w:rPr>
                                    <w:t>EFECTO</w:t>
                                  </w:r>
                                  <w:r>
                                    <w:rPr>
                                      <w:rFonts w:ascii="Arial"/>
                                      <w:b/>
                                      <w:spacing w:val="6"/>
                                      <w:sz w:val="6"/>
                                    </w:rPr>
                                    <w:t> </w:t>
                                  </w:r>
                                  <w:r>
                                    <w:rPr>
                                      <w:rFonts w:ascii="Arial"/>
                                      <w:b/>
                                      <w:spacing w:val="-10"/>
                                      <w:sz w:val="6"/>
                                    </w:rPr>
                                    <w:t>1</w:t>
                                  </w:r>
                                </w:p>
                              </w:tc>
                            </w:tr>
                            <w:tr>
                              <w:trPr>
                                <w:trHeight w:val="366" w:hRule="atLeast"/>
                              </w:trPr>
                              <w:tc>
                                <w:tcPr>
                                  <w:tcW w:w="1701" w:type="dxa"/>
                                </w:tcPr>
                                <w:p>
                                  <w:pPr>
                                    <w:pStyle w:val="TableParagraph"/>
                                    <w:spacing w:before="43"/>
                                    <w:rPr>
                                      <w:sz w:val="6"/>
                                    </w:rPr>
                                  </w:pPr>
                                </w:p>
                                <w:p>
                                  <w:pPr>
                                    <w:pStyle w:val="TableParagraph"/>
                                    <w:spacing w:line="259" w:lineRule="auto"/>
                                    <w:ind w:left="715" w:right="48" w:hanging="667"/>
                                    <w:rPr>
                                      <w:rFonts w:ascii="Arial MT" w:hAnsi="Arial MT"/>
                                      <w:sz w:val="6"/>
                                    </w:rPr>
                                  </w:pPr>
                                  <w:r>
                                    <w:rPr>
                                      <w:rFonts w:ascii="Arial MT" w:hAnsi="Arial MT"/>
                                      <w:spacing w:val="-2"/>
                                      <w:sz w:val="6"/>
                                    </w:rPr>
                                    <w:t>Aumento</w:t>
                                  </w:r>
                                  <w:r>
                                    <w:rPr>
                                      <w:rFonts w:ascii="Arial MT" w:hAnsi="Arial MT"/>
                                      <w:sz w:val="6"/>
                                    </w:rPr>
                                    <w:t> </w:t>
                                  </w:r>
                                  <w:r>
                                    <w:rPr>
                                      <w:rFonts w:ascii="Arial MT" w:hAnsi="Arial MT"/>
                                      <w:spacing w:val="-2"/>
                                      <w:sz w:val="6"/>
                                    </w:rPr>
                                    <w:t>del número</w:t>
                                  </w:r>
                                  <w:r>
                                    <w:rPr>
                                      <w:rFonts w:ascii="Arial MT" w:hAnsi="Arial MT"/>
                                      <w:sz w:val="6"/>
                                    </w:rPr>
                                    <w:t> </w:t>
                                  </w:r>
                                  <w:r>
                                    <w:rPr>
                                      <w:rFonts w:ascii="Arial MT" w:hAnsi="Arial MT"/>
                                      <w:spacing w:val="-2"/>
                                      <w:sz w:val="6"/>
                                    </w:rPr>
                                    <w:t>de</w:t>
                                  </w:r>
                                  <w:r>
                                    <w:rPr>
                                      <w:rFonts w:ascii="Arial MT" w:hAnsi="Arial MT"/>
                                      <w:sz w:val="6"/>
                                    </w:rPr>
                                    <w:t> </w:t>
                                  </w:r>
                                  <w:r>
                                    <w:rPr>
                                      <w:rFonts w:ascii="Arial MT" w:hAnsi="Arial MT"/>
                                      <w:spacing w:val="-2"/>
                                      <w:sz w:val="6"/>
                                    </w:rPr>
                                    <w:t>procesos</w:t>
                                  </w:r>
                                  <w:r>
                                    <w:rPr>
                                      <w:rFonts w:ascii="Arial MT" w:hAnsi="Arial MT"/>
                                      <w:sz w:val="6"/>
                                    </w:rPr>
                                    <w:t> </w:t>
                                  </w:r>
                                  <w:r>
                                    <w:rPr>
                                      <w:rFonts w:ascii="Arial MT" w:hAnsi="Arial MT"/>
                                      <w:spacing w:val="-2"/>
                                      <w:sz w:val="6"/>
                                    </w:rPr>
                                    <w:t>de</w:t>
                                  </w:r>
                                  <w:r>
                                    <w:rPr>
                                      <w:rFonts w:ascii="Arial MT" w:hAnsi="Arial MT"/>
                                      <w:sz w:val="6"/>
                                    </w:rPr>
                                    <w:t> </w:t>
                                  </w:r>
                                  <w:r>
                                    <w:rPr>
                                      <w:rFonts w:ascii="Arial MT" w:hAnsi="Arial MT"/>
                                      <w:spacing w:val="-2"/>
                                      <w:sz w:val="6"/>
                                    </w:rPr>
                                    <w:t>participación ciudadana</w:t>
                                  </w:r>
                                  <w:r>
                                    <w:rPr>
                                      <w:rFonts w:ascii="Arial MT" w:hAnsi="Arial MT"/>
                                      <w:spacing w:val="40"/>
                                      <w:sz w:val="6"/>
                                    </w:rPr>
                                    <w:t> </w:t>
                                  </w:r>
                                  <w:r>
                                    <w:rPr>
                                      <w:rFonts w:ascii="Arial MT" w:hAnsi="Arial MT"/>
                                      <w:spacing w:val="-2"/>
                                      <w:sz w:val="6"/>
                                    </w:rPr>
                                    <w:t>realizados</w:t>
                                  </w:r>
                                </w:p>
                              </w:tc>
                            </w:tr>
                            <w:tr>
                              <w:trPr>
                                <w:trHeight w:val="160" w:hRule="atLeast"/>
                              </w:trPr>
                              <w:tc>
                                <w:tcPr>
                                  <w:tcW w:w="1701" w:type="dxa"/>
                                </w:tcPr>
                                <w:p>
                                  <w:pPr>
                                    <w:pStyle w:val="TableParagraph"/>
                                    <w:spacing w:line="70" w:lineRule="atLeast"/>
                                    <w:ind w:left="9" w:right="48"/>
                                    <w:rPr>
                                      <w:rFonts w:ascii="Arial MT" w:hAnsi="Arial MT"/>
                                      <w:sz w:val="6"/>
                                    </w:rPr>
                                  </w:pPr>
                                  <w:r>
                                    <w:rPr>
                                      <w:rFonts w:ascii="Arial MT" w:hAnsi="Arial MT"/>
                                      <w:sz w:val="6"/>
                                    </w:rPr>
                                    <w:t>Indicador</w:t>
                                  </w:r>
                                  <w:r>
                                    <w:rPr>
                                      <w:rFonts w:ascii="Arial MT" w:hAnsi="Arial MT"/>
                                      <w:spacing w:val="-5"/>
                                      <w:sz w:val="6"/>
                                    </w:rPr>
                                    <w:t> </w:t>
                                  </w:r>
                                  <w:r>
                                    <w:rPr>
                                      <w:rFonts w:ascii="Arial MT" w:hAnsi="Arial MT"/>
                                      <w:sz w:val="6"/>
                                    </w:rPr>
                                    <w:t>de</w:t>
                                  </w:r>
                                  <w:r>
                                    <w:rPr>
                                      <w:rFonts w:ascii="Arial MT" w:hAnsi="Arial MT"/>
                                      <w:spacing w:val="-5"/>
                                      <w:sz w:val="6"/>
                                    </w:rPr>
                                    <w:t> </w:t>
                                  </w:r>
                                  <w:r>
                                    <w:rPr>
                                      <w:rFonts w:ascii="Arial MT" w:hAnsi="Arial MT"/>
                                      <w:sz w:val="6"/>
                                    </w:rPr>
                                    <w:t>Resultado:</w:t>
                                  </w:r>
                                  <w:r>
                                    <w:rPr>
                                      <w:rFonts w:ascii="Arial MT" w:hAnsi="Arial MT"/>
                                      <w:spacing w:val="-4"/>
                                      <w:sz w:val="6"/>
                                    </w:rPr>
                                    <w:t> </w:t>
                                  </w:r>
                                  <w:r>
                                    <w:rPr>
                                      <w:rFonts w:ascii="Arial MT" w:hAnsi="Arial MT"/>
                                      <w:sz w:val="6"/>
                                    </w:rPr>
                                    <w:t>Número</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procesos</w:t>
                                  </w:r>
                                  <w:r>
                                    <w:rPr>
                                      <w:rFonts w:ascii="Arial MT" w:hAnsi="Arial MT"/>
                                      <w:spacing w:val="-4"/>
                                      <w:sz w:val="6"/>
                                    </w:rPr>
                                    <w:t> </w:t>
                                  </w:r>
                                  <w:r>
                                    <w:rPr>
                                      <w:rFonts w:ascii="Arial MT" w:hAnsi="Arial MT"/>
                                      <w:sz w:val="6"/>
                                    </w:rPr>
                                    <w:t>de</w:t>
                                  </w:r>
                                  <w:r>
                                    <w:rPr>
                                      <w:rFonts w:ascii="Arial MT" w:hAnsi="Arial MT"/>
                                      <w:spacing w:val="-5"/>
                                      <w:sz w:val="6"/>
                                    </w:rPr>
                                    <w:t> </w:t>
                                  </w:r>
                                  <w:r>
                                    <w:rPr>
                                      <w:rFonts w:ascii="Arial MT" w:hAnsi="Arial MT"/>
                                      <w:sz w:val="6"/>
                                    </w:rPr>
                                    <w:t>participación</w:t>
                                  </w:r>
                                  <w:r>
                                    <w:rPr>
                                      <w:rFonts w:ascii="Arial MT" w:hAnsi="Arial MT"/>
                                      <w:spacing w:val="40"/>
                                      <w:sz w:val="6"/>
                                    </w:rPr>
                                    <w:t> </w:t>
                                  </w:r>
                                  <w:r>
                                    <w:rPr>
                                      <w:rFonts w:ascii="Arial MT" w:hAnsi="Arial MT"/>
                                      <w:sz w:val="6"/>
                                    </w:rPr>
                                    <w:t>ciudadana</w:t>
                                  </w:r>
                                  <w:r>
                                    <w:rPr>
                                      <w:rFonts w:ascii="Arial MT" w:hAnsi="Arial MT"/>
                                      <w:spacing w:val="-5"/>
                                      <w:sz w:val="6"/>
                                    </w:rPr>
                                    <w:t> </w:t>
                                  </w:r>
                                  <w:r>
                                    <w:rPr>
                                      <w:rFonts w:ascii="Arial MT" w:hAnsi="Arial MT"/>
                                      <w:sz w:val="6"/>
                                    </w:rPr>
                                    <w:t>realizados</w:t>
                                  </w:r>
                                </w:p>
                              </w:tc>
                            </w:tr>
                          </w:tbl>
                          <w:p>
                            <w:pPr>
                              <w:pStyle w:val="BodyText"/>
                            </w:pPr>
                          </w:p>
                        </w:txbxContent>
                      </wps:txbx>
                      <wps:bodyPr wrap="square" lIns="0" tIns="0" rIns="0" bIns="0" rtlCol="0">
                        <a:noAutofit/>
                      </wps:bodyPr>
                    </wps:wsp>
                  </a:graphicData>
                </a:graphic>
              </wp:inline>
            </w:drawing>
          </mc:Choice>
          <mc:Fallback>
            <w:pict>
              <v:shape style="width:85.35pt;height:35pt;mso-position-horizontal-relative:char;mso-position-vertical-relative:line" type="#_x0000_t202" id="docshape148" filled="false" stroked="false">
                <w10:anchorlock/>
                <v:textbox inset="0,0,0,0">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1701"/>
                      </w:tblGrid>
                      <w:tr>
                        <w:trPr>
                          <w:trHeight w:val="136" w:hRule="atLeast"/>
                        </w:trPr>
                        <w:tc>
                          <w:tcPr>
                            <w:tcW w:w="1701" w:type="dxa"/>
                          </w:tcPr>
                          <w:p>
                            <w:pPr>
                              <w:pStyle w:val="TableParagraph"/>
                              <w:spacing w:before="34"/>
                              <w:ind w:left="8"/>
                              <w:jc w:val="center"/>
                              <w:rPr>
                                <w:rFonts w:ascii="Arial"/>
                                <w:b/>
                                <w:sz w:val="6"/>
                              </w:rPr>
                            </w:pPr>
                            <w:r>
                              <w:rPr>
                                <w:rFonts w:ascii="Arial"/>
                                <w:b/>
                                <w:spacing w:val="-2"/>
                                <w:sz w:val="6"/>
                              </w:rPr>
                              <w:t>EFECTO</w:t>
                            </w:r>
                            <w:r>
                              <w:rPr>
                                <w:rFonts w:ascii="Arial"/>
                                <w:b/>
                                <w:spacing w:val="6"/>
                                <w:sz w:val="6"/>
                              </w:rPr>
                              <w:t> </w:t>
                            </w:r>
                            <w:r>
                              <w:rPr>
                                <w:rFonts w:ascii="Arial"/>
                                <w:b/>
                                <w:spacing w:val="-10"/>
                                <w:sz w:val="6"/>
                              </w:rPr>
                              <w:t>1</w:t>
                            </w:r>
                          </w:p>
                        </w:tc>
                      </w:tr>
                      <w:tr>
                        <w:trPr>
                          <w:trHeight w:val="366" w:hRule="atLeast"/>
                        </w:trPr>
                        <w:tc>
                          <w:tcPr>
                            <w:tcW w:w="1701" w:type="dxa"/>
                          </w:tcPr>
                          <w:p>
                            <w:pPr>
                              <w:pStyle w:val="TableParagraph"/>
                              <w:spacing w:before="43"/>
                              <w:rPr>
                                <w:sz w:val="6"/>
                              </w:rPr>
                            </w:pPr>
                          </w:p>
                          <w:p>
                            <w:pPr>
                              <w:pStyle w:val="TableParagraph"/>
                              <w:spacing w:line="259" w:lineRule="auto"/>
                              <w:ind w:left="715" w:right="48" w:hanging="667"/>
                              <w:rPr>
                                <w:rFonts w:ascii="Arial MT" w:hAnsi="Arial MT"/>
                                <w:sz w:val="6"/>
                              </w:rPr>
                            </w:pPr>
                            <w:r>
                              <w:rPr>
                                <w:rFonts w:ascii="Arial MT" w:hAnsi="Arial MT"/>
                                <w:spacing w:val="-2"/>
                                <w:sz w:val="6"/>
                              </w:rPr>
                              <w:t>Aumento</w:t>
                            </w:r>
                            <w:r>
                              <w:rPr>
                                <w:rFonts w:ascii="Arial MT" w:hAnsi="Arial MT"/>
                                <w:sz w:val="6"/>
                              </w:rPr>
                              <w:t> </w:t>
                            </w:r>
                            <w:r>
                              <w:rPr>
                                <w:rFonts w:ascii="Arial MT" w:hAnsi="Arial MT"/>
                                <w:spacing w:val="-2"/>
                                <w:sz w:val="6"/>
                              </w:rPr>
                              <w:t>del número</w:t>
                            </w:r>
                            <w:r>
                              <w:rPr>
                                <w:rFonts w:ascii="Arial MT" w:hAnsi="Arial MT"/>
                                <w:sz w:val="6"/>
                              </w:rPr>
                              <w:t> </w:t>
                            </w:r>
                            <w:r>
                              <w:rPr>
                                <w:rFonts w:ascii="Arial MT" w:hAnsi="Arial MT"/>
                                <w:spacing w:val="-2"/>
                                <w:sz w:val="6"/>
                              </w:rPr>
                              <w:t>de</w:t>
                            </w:r>
                            <w:r>
                              <w:rPr>
                                <w:rFonts w:ascii="Arial MT" w:hAnsi="Arial MT"/>
                                <w:sz w:val="6"/>
                              </w:rPr>
                              <w:t> </w:t>
                            </w:r>
                            <w:r>
                              <w:rPr>
                                <w:rFonts w:ascii="Arial MT" w:hAnsi="Arial MT"/>
                                <w:spacing w:val="-2"/>
                                <w:sz w:val="6"/>
                              </w:rPr>
                              <w:t>procesos</w:t>
                            </w:r>
                            <w:r>
                              <w:rPr>
                                <w:rFonts w:ascii="Arial MT" w:hAnsi="Arial MT"/>
                                <w:sz w:val="6"/>
                              </w:rPr>
                              <w:t> </w:t>
                            </w:r>
                            <w:r>
                              <w:rPr>
                                <w:rFonts w:ascii="Arial MT" w:hAnsi="Arial MT"/>
                                <w:spacing w:val="-2"/>
                                <w:sz w:val="6"/>
                              </w:rPr>
                              <w:t>de</w:t>
                            </w:r>
                            <w:r>
                              <w:rPr>
                                <w:rFonts w:ascii="Arial MT" w:hAnsi="Arial MT"/>
                                <w:sz w:val="6"/>
                              </w:rPr>
                              <w:t> </w:t>
                            </w:r>
                            <w:r>
                              <w:rPr>
                                <w:rFonts w:ascii="Arial MT" w:hAnsi="Arial MT"/>
                                <w:spacing w:val="-2"/>
                                <w:sz w:val="6"/>
                              </w:rPr>
                              <w:t>participación ciudadana</w:t>
                            </w:r>
                            <w:r>
                              <w:rPr>
                                <w:rFonts w:ascii="Arial MT" w:hAnsi="Arial MT"/>
                                <w:spacing w:val="40"/>
                                <w:sz w:val="6"/>
                              </w:rPr>
                              <w:t> </w:t>
                            </w:r>
                            <w:r>
                              <w:rPr>
                                <w:rFonts w:ascii="Arial MT" w:hAnsi="Arial MT"/>
                                <w:spacing w:val="-2"/>
                                <w:sz w:val="6"/>
                              </w:rPr>
                              <w:t>realizados</w:t>
                            </w:r>
                          </w:p>
                        </w:tc>
                      </w:tr>
                      <w:tr>
                        <w:trPr>
                          <w:trHeight w:val="160" w:hRule="atLeast"/>
                        </w:trPr>
                        <w:tc>
                          <w:tcPr>
                            <w:tcW w:w="1701" w:type="dxa"/>
                          </w:tcPr>
                          <w:p>
                            <w:pPr>
                              <w:pStyle w:val="TableParagraph"/>
                              <w:spacing w:line="70" w:lineRule="atLeast"/>
                              <w:ind w:left="9" w:right="48"/>
                              <w:rPr>
                                <w:rFonts w:ascii="Arial MT" w:hAnsi="Arial MT"/>
                                <w:sz w:val="6"/>
                              </w:rPr>
                            </w:pPr>
                            <w:r>
                              <w:rPr>
                                <w:rFonts w:ascii="Arial MT" w:hAnsi="Arial MT"/>
                                <w:sz w:val="6"/>
                              </w:rPr>
                              <w:t>Indicador</w:t>
                            </w:r>
                            <w:r>
                              <w:rPr>
                                <w:rFonts w:ascii="Arial MT" w:hAnsi="Arial MT"/>
                                <w:spacing w:val="-5"/>
                                <w:sz w:val="6"/>
                              </w:rPr>
                              <w:t> </w:t>
                            </w:r>
                            <w:r>
                              <w:rPr>
                                <w:rFonts w:ascii="Arial MT" w:hAnsi="Arial MT"/>
                                <w:sz w:val="6"/>
                              </w:rPr>
                              <w:t>de</w:t>
                            </w:r>
                            <w:r>
                              <w:rPr>
                                <w:rFonts w:ascii="Arial MT" w:hAnsi="Arial MT"/>
                                <w:spacing w:val="-5"/>
                                <w:sz w:val="6"/>
                              </w:rPr>
                              <w:t> </w:t>
                            </w:r>
                            <w:r>
                              <w:rPr>
                                <w:rFonts w:ascii="Arial MT" w:hAnsi="Arial MT"/>
                                <w:sz w:val="6"/>
                              </w:rPr>
                              <w:t>Resultado:</w:t>
                            </w:r>
                            <w:r>
                              <w:rPr>
                                <w:rFonts w:ascii="Arial MT" w:hAnsi="Arial MT"/>
                                <w:spacing w:val="-4"/>
                                <w:sz w:val="6"/>
                              </w:rPr>
                              <w:t> </w:t>
                            </w:r>
                            <w:r>
                              <w:rPr>
                                <w:rFonts w:ascii="Arial MT" w:hAnsi="Arial MT"/>
                                <w:sz w:val="6"/>
                              </w:rPr>
                              <w:t>Número</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procesos</w:t>
                            </w:r>
                            <w:r>
                              <w:rPr>
                                <w:rFonts w:ascii="Arial MT" w:hAnsi="Arial MT"/>
                                <w:spacing w:val="-4"/>
                                <w:sz w:val="6"/>
                              </w:rPr>
                              <w:t> </w:t>
                            </w:r>
                            <w:r>
                              <w:rPr>
                                <w:rFonts w:ascii="Arial MT" w:hAnsi="Arial MT"/>
                                <w:sz w:val="6"/>
                              </w:rPr>
                              <w:t>de</w:t>
                            </w:r>
                            <w:r>
                              <w:rPr>
                                <w:rFonts w:ascii="Arial MT" w:hAnsi="Arial MT"/>
                                <w:spacing w:val="-5"/>
                                <w:sz w:val="6"/>
                              </w:rPr>
                              <w:t> </w:t>
                            </w:r>
                            <w:r>
                              <w:rPr>
                                <w:rFonts w:ascii="Arial MT" w:hAnsi="Arial MT"/>
                                <w:sz w:val="6"/>
                              </w:rPr>
                              <w:t>participación</w:t>
                            </w:r>
                            <w:r>
                              <w:rPr>
                                <w:rFonts w:ascii="Arial MT" w:hAnsi="Arial MT"/>
                                <w:spacing w:val="40"/>
                                <w:sz w:val="6"/>
                              </w:rPr>
                              <w:t> </w:t>
                            </w:r>
                            <w:r>
                              <w:rPr>
                                <w:rFonts w:ascii="Arial MT" w:hAnsi="Arial MT"/>
                                <w:sz w:val="6"/>
                              </w:rPr>
                              <w:t>ciudadana</w:t>
                            </w:r>
                            <w:r>
                              <w:rPr>
                                <w:rFonts w:ascii="Arial MT" w:hAnsi="Arial MT"/>
                                <w:spacing w:val="-5"/>
                                <w:sz w:val="6"/>
                              </w:rPr>
                              <w:t> </w:t>
                            </w:r>
                            <w:r>
                              <w:rPr>
                                <w:rFonts w:ascii="Arial MT" w:hAnsi="Arial MT"/>
                                <w:sz w:val="6"/>
                              </w:rPr>
                              <w:t>realizados</w:t>
                            </w:r>
                          </w:p>
                        </w:tc>
                      </w:tr>
                    </w:tbl>
                    <w:p>
                      <w:pPr>
                        <w:pStyle w:val="BodyText"/>
                      </w:pPr>
                    </w:p>
                  </w:txbxContent>
                </v:textbox>
              </v:shape>
            </w:pict>
          </mc:Fallback>
        </mc:AlternateContent>
      </w:r>
      <w:r>
        <w:rPr>
          <w:sz w:val="20"/>
        </w:rPr>
      </w:r>
      <w:r>
        <w:rPr>
          <w:spacing w:val="108"/>
          <w:sz w:val="20"/>
        </w:rPr>
        <w:t> </w:t>
      </w:r>
      <w:r>
        <w:rPr>
          <w:spacing w:val="108"/>
          <w:sz w:val="20"/>
        </w:rPr>
        <mc:AlternateContent>
          <mc:Choice Requires="wps">
            <w:drawing>
              <wp:inline distT="0" distB="0" distL="0" distR="0">
                <wp:extent cx="1569720" cy="444500"/>
                <wp:effectExtent l="0" t="0" r="0" b="0"/>
                <wp:docPr id="155" name="Textbox 155"/>
                <wp:cNvGraphicFramePr>
                  <a:graphicFrameLocks/>
                </wp:cNvGraphicFramePr>
                <a:graphic>
                  <a:graphicData uri="http://schemas.microsoft.com/office/word/2010/wordprocessingShape">
                    <wps:wsp>
                      <wps:cNvPr id="155" name="Textbox 155"/>
                      <wps:cNvSpPr txBox="1"/>
                      <wps:spPr>
                        <a:xfrm>
                          <a:off x="0" y="0"/>
                          <a:ext cx="1569720" cy="444500"/>
                        </a:xfrm>
                        <a:prstGeom prst="rect">
                          <a:avLst/>
                        </a:prstGeom>
                      </wps:spPr>
                      <wps:txbx>
                        <w:txbxContent>
                          <w:tbl>
                            <w:tblPr>
                              <w:tblW w:w="0" w:type="auto"/>
                              <w:jc w:val="left"/>
                              <w:tblInd w:w="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CellMar>
                                <w:top w:w="0" w:type="dxa"/>
                                <w:left w:w="0" w:type="dxa"/>
                                <w:bottom w:w="0" w:type="dxa"/>
                                <w:right w:w="0" w:type="dxa"/>
                              </w:tblCellMar>
                              <w:tblLook w:val="01E0"/>
                            </w:tblPr>
                            <w:tblGrid>
                              <w:gridCol w:w="2466"/>
                            </w:tblGrid>
                            <w:tr>
                              <w:trPr>
                                <w:trHeight w:val="140" w:hRule="atLeast"/>
                              </w:trPr>
                              <w:tc>
                                <w:tcPr>
                                  <w:tcW w:w="2466" w:type="dxa"/>
                                  <w:tcBorders>
                                    <w:bottom w:val="single" w:sz="2" w:space="0" w:color="CC6600"/>
                                  </w:tcBorders>
                                </w:tcPr>
                                <w:p>
                                  <w:pPr>
                                    <w:pStyle w:val="TableParagraph"/>
                                    <w:spacing w:before="34"/>
                                    <w:ind w:left="10" w:right="2"/>
                                    <w:jc w:val="center"/>
                                    <w:rPr>
                                      <w:rFonts w:ascii="Arial"/>
                                      <w:b/>
                                      <w:sz w:val="6"/>
                                    </w:rPr>
                                  </w:pPr>
                                  <w:r>
                                    <w:rPr>
                                      <w:rFonts w:ascii="Arial"/>
                                      <w:b/>
                                      <w:spacing w:val="-2"/>
                                      <w:sz w:val="6"/>
                                    </w:rPr>
                                    <w:t>EFECTO</w:t>
                                  </w:r>
                                  <w:r>
                                    <w:rPr>
                                      <w:rFonts w:ascii="Arial"/>
                                      <w:b/>
                                      <w:spacing w:val="6"/>
                                      <w:sz w:val="6"/>
                                    </w:rPr>
                                    <w:t> </w:t>
                                  </w:r>
                                  <w:r>
                                    <w:rPr>
                                      <w:rFonts w:ascii="Arial"/>
                                      <w:b/>
                                      <w:spacing w:val="-10"/>
                                      <w:sz w:val="6"/>
                                    </w:rPr>
                                    <w:t>2</w:t>
                                  </w:r>
                                </w:p>
                              </w:tc>
                            </w:tr>
                            <w:tr>
                              <w:trPr>
                                <w:trHeight w:val="371" w:hRule="atLeast"/>
                              </w:trPr>
                              <w:tc>
                                <w:tcPr>
                                  <w:tcW w:w="2466" w:type="dxa"/>
                                  <w:tcBorders>
                                    <w:top w:val="single" w:sz="2" w:space="0" w:color="CC6600"/>
                                    <w:bottom w:val="single" w:sz="2" w:space="0" w:color="CC6600"/>
                                  </w:tcBorders>
                                </w:tcPr>
                                <w:p>
                                  <w:pPr>
                                    <w:pStyle w:val="TableParagraph"/>
                                    <w:spacing w:before="47"/>
                                    <w:rPr>
                                      <w:sz w:val="6"/>
                                    </w:rPr>
                                  </w:pPr>
                                </w:p>
                                <w:p>
                                  <w:pPr>
                                    <w:pStyle w:val="TableParagraph"/>
                                    <w:spacing w:line="259" w:lineRule="auto"/>
                                    <w:ind w:left="712" w:right="3" w:hanging="700"/>
                                    <w:rPr>
                                      <w:rFonts w:ascii="Arial MT" w:hAnsi="Arial MT"/>
                                      <w:sz w:val="6"/>
                                    </w:rPr>
                                  </w:pPr>
                                  <w:r>
                                    <w:rPr>
                                      <w:rFonts w:ascii="Arial MT" w:hAnsi="Arial MT"/>
                                      <w:sz w:val="6"/>
                                    </w:rPr>
                                    <w:t>Tener</w:t>
                                  </w:r>
                                  <w:r>
                                    <w:rPr>
                                      <w:rFonts w:ascii="Arial MT" w:hAnsi="Arial MT"/>
                                      <w:spacing w:val="-5"/>
                                      <w:sz w:val="6"/>
                                    </w:rPr>
                                    <w:t> </w:t>
                                  </w:r>
                                  <w:r>
                                    <w:rPr>
                                      <w:rFonts w:ascii="Arial MT" w:hAnsi="Arial MT"/>
                                      <w:sz w:val="6"/>
                                    </w:rPr>
                                    <w:t>un</w:t>
                                  </w:r>
                                  <w:r>
                                    <w:rPr>
                                      <w:rFonts w:ascii="Arial MT" w:hAnsi="Arial MT"/>
                                      <w:spacing w:val="-5"/>
                                      <w:sz w:val="6"/>
                                    </w:rPr>
                                    <w:t> </w:t>
                                  </w:r>
                                  <w:r>
                                    <w:rPr>
                                      <w:rFonts w:ascii="Arial MT" w:hAnsi="Arial MT"/>
                                      <w:sz w:val="6"/>
                                    </w:rPr>
                                    <w:t>modelo</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servicio</w:t>
                                  </w:r>
                                  <w:r>
                                    <w:rPr>
                                      <w:rFonts w:ascii="Arial MT" w:hAnsi="Arial MT"/>
                                      <w:spacing w:val="-4"/>
                                      <w:sz w:val="6"/>
                                    </w:rPr>
                                    <w:t> </w:t>
                                  </w:r>
                                  <w:r>
                                    <w:rPr>
                                      <w:rFonts w:ascii="Arial MT" w:hAnsi="Arial MT"/>
                                      <w:sz w:val="6"/>
                                    </w:rPr>
                                    <w:t>al</w:t>
                                  </w:r>
                                  <w:r>
                                    <w:rPr>
                                      <w:rFonts w:ascii="Arial MT" w:hAnsi="Arial MT"/>
                                      <w:spacing w:val="-4"/>
                                      <w:sz w:val="6"/>
                                    </w:rPr>
                                    <w:t> </w:t>
                                  </w:r>
                                  <w:r>
                                    <w:rPr>
                                      <w:rFonts w:ascii="Arial MT" w:hAnsi="Arial MT"/>
                                      <w:sz w:val="6"/>
                                    </w:rPr>
                                    <w:t>ciudadano</w:t>
                                  </w:r>
                                  <w:r>
                                    <w:rPr>
                                      <w:rFonts w:ascii="Arial MT" w:hAnsi="Arial MT"/>
                                      <w:spacing w:val="-5"/>
                                      <w:sz w:val="6"/>
                                    </w:rPr>
                                    <w:t> </w:t>
                                  </w:r>
                                  <w:r>
                                    <w:rPr>
                                      <w:rFonts w:ascii="Arial MT" w:hAnsi="Arial MT"/>
                                      <w:sz w:val="6"/>
                                    </w:rPr>
                                    <w:t>de</w:t>
                                  </w:r>
                                  <w:r>
                                    <w:rPr>
                                      <w:rFonts w:ascii="Arial MT" w:hAnsi="Arial MT"/>
                                      <w:spacing w:val="-4"/>
                                      <w:sz w:val="6"/>
                                    </w:rPr>
                                    <w:t> </w:t>
                                  </w:r>
                                  <w:r>
                                    <w:rPr>
                                      <w:rFonts w:ascii="Arial MT" w:hAnsi="Arial MT"/>
                                      <w:sz w:val="6"/>
                                    </w:rPr>
                                    <w:t>la</w:t>
                                  </w:r>
                                  <w:r>
                                    <w:rPr>
                                      <w:rFonts w:ascii="Arial MT" w:hAnsi="Arial MT"/>
                                      <w:spacing w:val="-5"/>
                                      <w:sz w:val="6"/>
                                    </w:rPr>
                                    <w:t> </w:t>
                                  </w:r>
                                  <w:r>
                                    <w:rPr>
                                      <w:rFonts w:ascii="Arial MT" w:hAnsi="Arial MT"/>
                                      <w:sz w:val="6"/>
                                    </w:rPr>
                                    <w:t>Secretaría</w:t>
                                  </w:r>
                                  <w:r>
                                    <w:rPr>
                                      <w:rFonts w:ascii="Arial MT" w:hAnsi="Arial MT"/>
                                      <w:spacing w:val="-4"/>
                                      <w:sz w:val="6"/>
                                    </w:rPr>
                                    <w:t> </w:t>
                                  </w:r>
                                  <w:r>
                                    <w:rPr>
                                      <w:rFonts w:ascii="Arial MT" w:hAnsi="Arial MT"/>
                                      <w:sz w:val="6"/>
                                    </w:rPr>
                                    <w:t>Distrital</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Ambiente</w:t>
                                  </w:r>
                                  <w:r>
                                    <w:rPr>
                                      <w:rFonts w:ascii="Arial MT" w:hAnsi="Arial MT"/>
                                      <w:spacing w:val="-5"/>
                                      <w:sz w:val="6"/>
                                    </w:rPr>
                                    <w:t> </w:t>
                                  </w:r>
                                  <w:r>
                                    <w:rPr>
                                      <w:rFonts w:ascii="Arial MT" w:hAnsi="Arial MT"/>
                                      <w:sz w:val="6"/>
                                    </w:rPr>
                                    <w:t>alineado</w:t>
                                  </w:r>
                                  <w:r>
                                    <w:rPr>
                                      <w:rFonts w:ascii="Arial MT" w:hAnsi="Arial MT"/>
                                      <w:spacing w:val="-4"/>
                                      <w:sz w:val="6"/>
                                    </w:rPr>
                                    <w:t> </w:t>
                                  </w:r>
                                  <w:r>
                                    <w:rPr>
                                      <w:rFonts w:ascii="Arial MT" w:hAnsi="Arial MT"/>
                                      <w:sz w:val="6"/>
                                    </w:rPr>
                                    <w:t>con</w:t>
                                  </w:r>
                                  <w:r>
                                    <w:rPr>
                                      <w:rFonts w:ascii="Arial MT" w:hAnsi="Arial MT"/>
                                      <w:spacing w:val="40"/>
                                      <w:sz w:val="6"/>
                                    </w:rPr>
                                    <w:t> </w:t>
                                  </w:r>
                                  <w:r>
                                    <w:rPr>
                                      <w:rFonts w:ascii="Arial MT" w:hAnsi="Arial MT"/>
                                      <w:sz w:val="6"/>
                                    </w:rPr>
                                    <w:t>las directrices de atención en el distrito.</w:t>
                                  </w:r>
                                </w:p>
                              </w:tc>
                            </w:tr>
                            <w:tr>
                              <w:trPr>
                                <w:trHeight w:val="161" w:hRule="atLeast"/>
                              </w:trPr>
                              <w:tc>
                                <w:tcPr>
                                  <w:tcW w:w="2466" w:type="dxa"/>
                                  <w:tcBorders>
                                    <w:top w:val="single" w:sz="2" w:space="0" w:color="CC6600"/>
                                  </w:tcBorders>
                                </w:tcPr>
                                <w:p>
                                  <w:pPr>
                                    <w:pStyle w:val="TableParagraph"/>
                                    <w:spacing w:before="2"/>
                                    <w:ind w:left="10" w:right="4"/>
                                    <w:jc w:val="center"/>
                                    <w:rPr>
                                      <w:rFonts w:ascii="Arial MT" w:hAnsi="Arial MT"/>
                                      <w:sz w:val="6"/>
                                    </w:rPr>
                                  </w:pPr>
                                  <w:r>
                                    <w:rPr>
                                      <w:rFonts w:ascii="Arial MT" w:hAnsi="Arial MT"/>
                                      <w:spacing w:val="-2"/>
                                      <w:sz w:val="6"/>
                                    </w:rPr>
                                    <w:t>Documentos</w:t>
                                  </w:r>
                                  <w:r>
                                    <w:rPr>
                                      <w:rFonts w:ascii="Arial MT" w:hAnsi="Arial MT"/>
                                      <w:spacing w:val="3"/>
                                      <w:sz w:val="6"/>
                                    </w:rPr>
                                    <w:t> </w:t>
                                  </w:r>
                                  <w:r>
                                    <w:rPr>
                                      <w:rFonts w:ascii="Arial MT" w:hAnsi="Arial MT"/>
                                      <w:spacing w:val="-2"/>
                                      <w:sz w:val="6"/>
                                    </w:rPr>
                                    <w:t>de</w:t>
                                  </w:r>
                                  <w:r>
                                    <w:rPr>
                                      <w:rFonts w:ascii="Arial MT" w:hAnsi="Arial MT"/>
                                      <w:spacing w:val="3"/>
                                      <w:sz w:val="6"/>
                                    </w:rPr>
                                    <w:t> </w:t>
                                  </w:r>
                                  <w:r>
                                    <w:rPr>
                                      <w:rFonts w:ascii="Arial MT" w:hAnsi="Arial MT"/>
                                      <w:spacing w:val="-2"/>
                                      <w:sz w:val="6"/>
                                    </w:rPr>
                                    <w:t>implementación</w:t>
                                  </w:r>
                                  <w:r>
                                    <w:rPr>
                                      <w:rFonts w:ascii="Arial MT" w:hAnsi="Arial MT"/>
                                      <w:spacing w:val="-1"/>
                                      <w:sz w:val="6"/>
                                    </w:rPr>
                                    <w:t> </w:t>
                                  </w:r>
                                  <w:r>
                                    <w:rPr>
                                      <w:rFonts w:ascii="Arial MT" w:hAnsi="Arial MT"/>
                                      <w:spacing w:val="-2"/>
                                      <w:sz w:val="6"/>
                                    </w:rPr>
                                    <w:t>y</w:t>
                                  </w:r>
                                  <w:r>
                                    <w:rPr>
                                      <w:rFonts w:ascii="Arial MT" w:hAnsi="Arial MT"/>
                                      <w:spacing w:val="23"/>
                                      <w:sz w:val="6"/>
                                    </w:rPr>
                                    <w:t> </w:t>
                                  </w:r>
                                  <w:r>
                                    <w:rPr>
                                      <w:rFonts w:ascii="Arial MT" w:hAnsi="Arial MT"/>
                                      <w:spacing w:val="-2"/>
                                      <w:sz w:val="6"/>
                                    </w:rPr>
                                    <w:t>seguimiento</w:t>
                                  </w:r>
                                  <w:r>
                                    <w:rPr>
                                      <w:rFonts w:ascii="Arial MT" w:hAnsi="Arial MT"/>
                                      <w:spacing w:val="2"/>
                                      <w:sz w:val="6"/>
                                    </w:rPr>
                                    <w:t> </w:t>
                                  </w:r>
                                  <w:r>
                                    <w:rPr>
                                      <w:rFonts w:ascii="Arial MT" w:hAnsi="Arial MT"/>
                                      <w:spacing w:val="-2"/>
                                      <w:sz w:val="6"/>
                                    </w:rPr>
                                    <w:t>al</w:t>
                                  </w:r>
                                  <w:r>
                                    <w:rPr>
                                      <w:rFonts w:ascii="Arial MT" w:hAnsi="Arial MT"/>
                                      <w:spacing w:val="2"/>
                                      <w:sz w:val="6"/>
                                    </w:rPr>
                                    <w:t> </w:t>
                                  </w:r>
                                  <w:r>
                                    <w:rPr>
                                      <w:rFonts w:ascii="Arial MT" w:hAnsi="Arial MT"/>
                                      <w:spacing w:val="-2"/>
                                      <w:sz w:val="6"/>
                                    </w:rPr>
                                    <w:t>modelo</w:t>
                                  </w:r>
                                  <w:r>
                                    <w:rPr>
                                      <w:rFonts w:ascii="Arial MT" w:hAnsi="Arial MT"/>
                                      <w:spacing w:val="2"/>
                                      <w:sz w:val="6"/>
                                    </w:rPr>
                                    <w:t> </w:t>
                                  </w:r>
                                  <w:r>
                                    <w:rPr>
                                      <w:rFonts w:ascii="Arial MT" w:hAnsi="Arial MT"/>
                                      <w:spacing w:val="-2"/>
                                      <w:sz w:val="6"/>
                                    </w:rPr>
                                    <w:t>de</w:t>
                                  </w:r>
                                  <w:r>
                                    <w:rPr>
                                      <w:rFonts w:ascii="Arial MT" w:hAnsi="Arial MT"/>
                                      <w:spacing w:val="3"/>
                                      <w:sz w:val="6"/>
                                    </w:rPr>
                                    <w:t> </w:t>
                                  </w:r>
                                  <w:r>
                                    <w:rPr>
                                      <w:rFonts w:ascii="Arial MT" w:hAnsi="Arial MT"/>
                                      <w:spacing w:val="-2"/>
                                      <w:sz w:val="6"/>
                                    </w:rPr>
                                    <w:t>servicio</w:t>
                                  </w:r>
                                  <w:r>
                                    <w:rPr>
                                      <w:rFonts w:ascii="Arial MT" w:hAnsi="Arial MT"/>
                                      <w:spacing w:val="2"/>
                                      <w:sz w:val="6"/>
                                    </w:rPr>
                                    <w:t> </w:t>
                                  </w:r>
                                  <w:r>
                                    <w:rPr>
                                      <w:rFonts w:ascii="Arial MT" w:hAnsi="Arial MT"/>
                                      <w:spacing w:val="-2"/>
                                      <w:sz w:val="6"/>
                                    </w:rPr>
                                    <w:t>al</w:t>
                                  </w:r>
                                  <w:r>
                                    <w:rPr>
                                      <w:rFonts w:ascii="Arial MT" w:hAnsi="Arial MT"/>
                                      <w:spacing w:val="2"/>
                                      <w:sz w:val="6"/>
                                    </w:rPr>
                                    <w:t> </w:t>
                                  </w:r>
                                  <w:r>
                                    <w:rPr>
                                      <w:rFonts w:ascii="Arial MT" w:hAnsi="Arial MT"/>
                                      <w:spacing w:val="-2"/>
                                      <w:sz w:val="6"/>
                                    </w:rPr>
                                    <w:t>ciudadano</w:t>
                                  </w:r>
                                  <w:r>
                                    <w:rPr>
                                      <w:rFonts w:ascii="Arial MT" w:hAnsi="Arial MT"/>
                                      <w:spacing w:val="2"/>
                                      <w:sz w:val="6"/>
                                    </w:rPr>
                                    <w:t> </w:t>
                                  </w:r>
                                  <w:r>
                                    <w:rPr>
                                      <w:rFonts w:ascii="Arial MT" w:hAnsi="Arial MT"/>
                                      <w:spacing w:val="-2"/>
                                      <w:sz w:val="6"/>
                                    </w:rPr>
                                    <w:t>de</w:t>
                                  </w:r>
                                  <w:r>
                                    <w:rPr>
                                      <w:rFonts w:ascii="Arial MT" w:hAnsi="Arial MT"/>
                                      <w:spacing w:val="3"/>
                                      <w:sz w:val="6"/>
                                    </w:rPr>
                                    <w:t> </w:t>
                                  </w:r>
                                  <w:r>
                                    <w:rPr>
                                      <w:rFonts w:ascii="Arial MT" w:hAnsi="Arial MT"/>
                                      <w:spacing w:val="-5"/>
                                      <w:sz w:val="6"/>
                                    </w:rPr>
                                    <w:t>la</w:t>
                                  </w:r>
                                </w:p>
                                <w:p>
                                  <w:pPr>
                                    <w:pStyle w:val="TableParagraph"/>
                                    <w:spacing w:line="64" w:lineRule="exact" w:before="6"/>
                                    <w:ind w:left="10"/>
                                    <w:jc w:val="center"/>
                                    <w:rPr>
                                      <w:rFonts w:ascii="Arial MT" w:hAnsi="Arial MT"/>
                                      <w:sz w:val="6"/>
                                    </w:rPr>
                                  </w:pPr>
                                  <w:r>
                                    <w:rPr>
                                      <w:rFonts w:ascii="Arial MT" w:hAnsi="Arial MT"/>
                                      <w:spacing w:val="-2"/>
                                      <w:sz w:val="6"/>
                                    </w:rPr>
                                    <w:t>Secretaría</w:t>
                                  </w:r>
                                  <w:r>
                                    <w:rPr>
                                      <w:rFonts w:ascii="Arial MT" w:hAnsi="Arial MT"/>
                                      <w:spacing w:val="9"/>
                                      <w:sz w:val="6"/>
                                    </w:rPr>
                                    <w:t> </w:t>
                                  </w:r>
                                  <w:r>
                                    <w:rPr>
                                      <w:rFonts w:ascii="Arial MT" w:hAnsi="Arial MT"/>
                                      <w:spacing w:val="-2"/>
                                      <w:sz w:val="6"/>
                                    </w:rPr>
                                    <w:t>Distrital</w:t>
                                  </w:r>
                                  <w:r>
                                    <w:rPr>
                                      <w:rFonts w:ascii="Arial MT" w:hAnsi="Arial MT"/>
                                      <w:spacing w:val="8"/>
                                      <w:sz w:val="6"/>
                                    </w:rPr>
                                    <w:t> </w:t>
                                  </w:r>
                                  <w:r>
                                    <w:rPr>
                                      <w:rFonts w:ascii="Arial MT" w:hAnsi="Arial MT"/>
                                      <w:spacing w:val="-2"/>
                                      <w:sz w:val="6"/>
                                    </w:rPr>
                                    <w:t>de</w:t>
                                  </w:r>
                                  <w:r>
                                    <w:rPr>
                                      <w:rFonts w:ascii="Arial MT" w:hAnsi="Arial MT"/>
                                      <w:spacing w:val="9"/>
                                      <w:sz w:val="6"/>
                                    </w:rPr>
                                    <w:t> </w:t>
                                  </w:r>
                                  <w:r>
                                    <w:rPr>
                                      <w:rFonts w:ascii="Arial MT" w:hAnsi="Arial MT"/>
                                      <w:spacing w:val="-2"/>
                                      <w:sz w:val="6"/>
                                    </w:rPr>
                                    <w:t>Ambiente</w:t>
                                  </w:r>
                                </w:p>
                              </w:tc>
                            </w:tr>
                          </w:tbl>
                          <w:p>
                            <w:pPr>
                              <w:pStyle w:val="BodyText"/>
                            </w:pPr>
                          </w:p>
                        </w:txbxContent>
                      </wps:txbx>
                      <wps:bodyPr wrap="square" lIns="0" tIns="0" rIns="0" bIns="0" rtlCol="0">
                        <a:noAutofit/>
                      </wps:bodyPr>
                    </wps:wsp>
                  </a:graphicData>
                </a:graphic>
              </wp:inline>
            </w:drawing>
          </mc:Choice>
          <mc:Fallback>
            <w:pict>
              <v:shape style="width:123.6pt;height:35pt;mso-position-horizontal-relative:char;mso-position-vertical-relative:line" type="#_x0000_t202" id="docshape149" filled="false" stroked="false">
                <w10:anchorlock/>
                <v:textbox inset="0,0,0,0">
                  <w:txbxContent>
                    <w:tbl>
                      <w:tblPr>
                        <w:tblW w:w="0" w:type="auto"/>
                        <w:jc w:val="left"/>
                        <w:tblInd w:w="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CellMar>
                          <w:top w:w="0" w:type="dxa"/>
                          <w:left w:w="0" w:type="dxa"/>
                          <w:bottom w:w="0" w:type="dxa"/>
                          <w:right w:w="0" w:type="dxa"/>
                        </w:tblCellMar>
                        <w:tblLook w:val="01E0"/>
                      </w:tblPr>
                      <w:tblGrid>
                        <w:gridCol w:w="2466"/>
                      </w:tblGrid>
                      <w:tr>
                        <w:trPr>
                          <w:trHeight w:val="140" w:hRule="atLeast"/>
                        </w:trPr>
                        <w:tc>
                          <w:tcPr>
                            <w:tcW w:w="2466" w:type="dxa"/>
                            <w:tcBorders>
                              <w:bottom w:val="single" w:sz="2" w:space="0" w:color="CC6600"/>
                            </w:tcBorders>
                          </w:tcPr>
                          <w:p>
                            <w:pPr>
                              <w:pStyle w:val="TableParagraph"/>
                              <w:spacing w:before="34"/>
                              <w:ind w:left="10" w:right="2"/>
                              <w:jc w:val="center"/>
                              <w:rPr>
                                <w:rFonts w:ascii="Arial"/>
                                <w:b/>
                                <w:sz w:val="6"/>
                              </w:rPr>
                            </w:pPr>
                            <w:r>
                              <w:rPr>
                                <w:rFonts w:ascii="Arial"/>
                                <w:b/>
                                <w:spacing w:val="-2"/>
                                <w:sz w:val="6"/>
                              </w:rPr>
                              <w:t>EFECTO</w:t>
                            </w:r>
                            <w:r>
                              <w:rPr>
                                <w:rFonts w:ascii="Arial"/>
                                <w:b/>
                                <w:spacing w:val="6"/>
                                <w:sz w:val="6"/>
                              </w:rPr>
                              <w:t> </w:t>
                            </w:r>
                            <w:r>
                              <w:rPr>
                                <w:rFonts w:ascii="Arial"/>
                                <w:b/>
                                <w:spacing w:val="-10"/>
                                <w:sz w:val="6"/>
                              </w:rPr>
                              <w:t>2</w:t>
                            </w:r>
                          </w:p>
                        </w:tc>
                      </w:tr>
                      <w:tr>
                        <w:trPr>
                          <w:trHeight w:val="371" w:hRule="atLeast"/>
                        </w:trPr>
                        <w:tc>
                          <w:tcPr>
                            <w:tcW w:w="2466" w:type="dxa"/>
                            <w:tcBorders>
                              <w:top w:val="single" w:sz="2" w:space="0" w:color="CC6600"/>
                              <w:bottom w:val="single" w:sz="2" w:space="0" w:color="CC6600"/>
                            </w:tcBorders>
                          </w:tcPr>
                          <w:p>
                            <w:pPr>
                              <w:pStyle w:val="TableParagraph"/>
                              <w:spacing w:before="47"/>
                              <w:rPr>
                                <w:sz w:val="6"/>
                              </w:rPr>
                            </w:pPr>
                          </w:p>
                          <w:p>
                            <w:pPr>
                              <w:pStyle w:val="TableParagraph"/>
                              <w:spacing w:line="259" w:lineRule="auto"/>
                              <w:ind w:left="712" w:right="3" w:hanging="700"/>
                              <w:rPr>
                                <w:rFonts w:ascii="Arial MT" w:hAnsi="Arial MT"/>
                                <w:sz w:val="6"/>
                              </w:rPr>
                            </w:pPr>
                            <w:r>
                              <w:rPr>
                                <w:rFonts w:ascii="Arial MT" w:hAnsi="Arial MT"/>
                                <w:sz w:val="6"/>
                              </w:rPr>
                              <w:t>Tener</w:t>
                            </w:r>
                            <w:r>
                              <w:rPr>
                                <w:rFonts w:ascii="Arial MT" w:hAnsi="Arial MT"/>
                                <w:spacing w:val="-5"/>
                                <w:sz w:val="6"/>
                              </w:rPr>
                              <w:t> </w:t>
                            </w:r>
                            <w:r>
                              <w:rPr>
                                <w:rFonts w:ascii="Arial MT" w:hAnsi="Arial MT"/>
                                <w:sz w:val="6"/>
                              </w:rPr>
                              <w:t>un</w:t>
                            </w:r>
                            <w:r>
                              <w:rPr>
                                <w:rFonts w:ascii="Arial MT" w:hAnsi="Arial MT"/>
                                <w:spacing w:val="-5"/>
                                <w:sz w:val="6"/>
                              </w:rPr>
                              <w:t> </w:t>
                            </w:r>
                            <w:r>
                              <w:rPr>
                                <w:rFonts w:ascii="Arial MT" w:hAnsi="Arial MT"/>
                                <w:sz w:val="6"/>
                              </w:rPr>
                              <w:t>modelo</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servicio</w:t>
                            </w:r>
                            <w:r>
                              <w:rPr>
                                <w:rFonts w:ascii="Arial MT" w:hAnsi="Arial MT"/>
                                <w:spacing w:val="-4"/>
                                <w:sz w:val="6"/>
                              </w:rPr>
                              <w:t> </w:t>
                            </w:r>
                            <w:r>
                              <w:rPr>
                                <w:rFonts w:ascii="Arial MT" w:hAnsi="Arial MT"/>
                                <w:sz w:val="6"/>
                              </w:rPr>
                              <w:t>al</w:t>
                            </w:r>
                            <w:r>
                              <w:rPr>
                                <w:rFonts w:ascii="Arial MT" w:hAnsi="Arial MT"/>
                                <w:spacing w:val="-4"/>
                                <w:sz w:val="6"/>
                              </w:rPr>
                              <w:t> </w:t>
                            </w:r>
                            <w:r>
                              <w:rPr>
                                <w:rFonts w:ascii="Arial MT" w:hAnsi="Arial MT"/>
                                <w:sz w:val="6"/>
                              </w:rPr>
                              <w:t>ciudadano</w:t>
                            </w:r>
                            <w:r>
                              <w:rPr>
                                <w:rFonts w:ascii="Arial MT" w:hAnsi="Arial MT"/>
                                <w:spacing w:val="-5"/>
                                <w:sz w:val="6"/>
                              </w:rPr>
                              <w:t> </w:t>
                            </w:r>
                            <w:r>
                              <w:rPr>
                                <w:rFonts w:ascii="Arial MT" w:hAnsi="Arial MT"/>
                                <w:sz w:val="6"/>
                              </w:rPr>
                              <w:t>de</w:t>
                            </w:r>
                            <w:r>
                              <w:rPr>
                                <w:rFonts w:ascii="Arial MT" w:hAnsi="Arial MT"/>
                                <w:spacing w:val="-4"/>
                                <w:sz w:val="6"/>
                              </w:rPr>
                              <w:t> </w:t>
                            </w:r>
                            <w:r>
                              <w:rPr>
                                <w:rFonts w:ascii="Arial MT" w:hAnsi="Arial MT"/>
                                <w:sz w:val="6"/>
                              </w:rPr>
                              <w:t>la</w:t>
                            </w:r>
                            <w:r>
                              <w:rPr>
                                <w:rFonts w:ascii="Arial MT" w:hAnsi="Arial MT"/>
                                <w:spacing w:val="-5"/>
                                <w:sz w:val="6"/>
                              </w:rPr>
                              <w:t> </w:t>
                            </w:r>
                            <w:r>
                              <w:rPr>
                                <w:rFonts w:ascii="Arial MT" w:hAnsi="Arial MT"/>
                                <w:sz w:val="6"/>
                              </w:rPr>
                              <w:t>Secretaría</w:t>
                            </w:r>
                            <w:r>
                              <w:rPr>
                                <w:rFonts w:ascii="Arial MT" w:hAnsi="Arial MT"/>
                                <w:spacing w:val="-4"/>
                                <w:sz w:val="6"/>
                              </w:rPr>
                              <w:t> </w:t>
                            </w:r>
                            <w:r>
                              <w:rPr>
                                <w:rFonts w:ascii="Arial MT" w:hAnsi="Arial MT"/>
                                <w:sz w:val="6"/>
                              </w:rPr>
                              <w:t>Distrital</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Ambiente</w:t>
                            </w:r>
                            <w:r>
                              <w:rPr>
                                <w:rFonts w:ascii="Arial MT" w:hAnsi="Arial MT"/>
                                <w:spacing w:val="-5"/>
                                <w:sz w:val="6"/>
                              </w:rPr>
                              <w:t> </w:t>
                            </w:r>
                            <w:r>
                              <w:rPr>
                                <w:rFonts w:ascii="Arial MT" w:hAnsi="Arial MT"/>
                                <w:sz w:val="6"/>
                              </w:rPr>
                              <w:t>alineado</w:t>
                            </w:r>
                            <w:r>
                              <w:rPr>
                                <w:rFonts w:ascii="Arial MT" w:hAnsi="Arial MT"/>
                                <w:spacing w:val="-4"/>
                                <w:sz w:val="6"/>
                              </w:rPr>
                              <w:t> </w:t>
                            </w:r>
                            <w:r>
                              <w:rPr>
                                <w:rFonts w:ascii="Arial MT" w:hAnsi="Arial MT"/>
                                <w:sz w:val="6"/>
                              </w:rPr>
                              <w:t>con</w:t>
                            </w:r>
                            <w:r>
                              <w:rPr>
                                <w:rFonts w:ascii="Arial MT" w:hAnsi="Arial MT"/>
                                <w:spacing w:val="40"/>
                                <w:sz w:val="6"/>
                              </w:rPr>
                              <w:t> </w:t>
                            </w:r>
                            <w:r>
                              <w:rPr>
                                <w:rFonts w:ascii="Arial MT" w:hAnsi="Arial MT"/>
                                <w:sz w:val="6"/>
                              </w:rPr>
                              <w:t>las directrices de atención en el distrito.</w:t>
                            </w:r>
                          </w:p>
                        </w:tc>
                      </w:tr>
                      <w:tr>
                        <w:trPr>
                          <w:trHeight w:val="161" w:hRule="atLeast"/>
                        </w:trPr>
                        <w:tc>
                          <w:tcPr>
                            <w:tcW w:w="2466" w:type="dxa"/>
                            <w:tcBorders>
                              <w:top w:val="single" w:sz="2" w:space="0" w:color="CC6600"/>
                            </w:tcBorders>
                          </w:tcPr>
                          <w:p>
                            <w:pPr>
                              <w:pStyle w:val="TableParagraph"/>
                              <w:spacing w:before="2"/>
                              <w:ind w:left="10" w:right="4"/>
                              <w:jc w:val="center"/>
                              <w:rPr>
                                <w:rFonts w:ascii="Arial MT" w:hAnsi="Arial MT"/>
                                <w:sz w:val="6"/>
                              </w:rPr>
                            </w:pPr>
                            <w:r>
                              <w:rPr>
                                <w:rFonts w:ascii="Arial MT" w:hAnsi="Arial MT"/>
                                <w:spacing w:val="-2"/>
                                <w:sz w:val="6"/>
                              </w:rPr>
                              <w:t>Documentos</w:t>
                            </w:r>
                            <w:r>
                              <w:rPr>
                                <w:rFonts w:ascii="Arial MT" w:hAnsi="Arial MT"/>
                                <w:spacing w:val="3"/>
                                <w:sz w:val="6"/>
                              </w:rPr>
                              <w:t> </w:t>
                            </w:r>
                            <w:r>
                              <w:rPr>
                                <w:rFonts w:ascii="Arial MT" w:hAnsi="Arial MT"/>
                                <w:spacing w:val="-2"/>
                                <w:sz w:val="6"/>
                              </w:rPr>
                              <w:t>de</w:t>
                            </w:r>
                            <w:r>
                              <w:rPr>
                                <w:rFonts w:ascii="Arial MT" w:hAnsi="Arial MT"/>
                                <w:spacing w:val="3"/>
                                <w:sz w:val="6"/>
                              </w:rPr>
                              <w:t> </w:t>
                            </w:r>
                            <w:r>
                              <w:rPr>
                                <w:rFonts w:ascii="Arial MT" w:hAnsi="Arial MT"/>
                                <w:spacing w:val="-2"/>
                                <w:sz w:val="6"/>
                              </w:rPr>
                              <w:t>implementación</w:t>
                            </w:r>
                            <w:r>
                              <w:rPr>
                                <w:rFonts w:ascii="Arial MT" w:hAnsi="Arial MT"/>
                                <w:spacing w:val="-1"/>
                                <w:sz w:val="6"/>
                              </w:rPr>
                              <w:t> </w:t>
                            </w:r>
                            <w:r>
                              <w:rPr>
                                <w:rFonts w:ascii="Arial MT" w:hAnsi="Arial MT"/>
                                <w:spacing w:val="-2"/>
                                <w:sz w:val="6"/>
                              </w:rPr>
                              <w:t>y</w:t>
                            </w:r>
                            <w:r>
                              <w:rPr>
                                <w:rFonts w:ascii="Arial MT" w:hAnsi="Arial MT"/>
                                <w:spacing w:val="23"/>
                                <w:sz w:val="6"/>
                              </w:rPr>
                              <w:t> </w:t>
                            </w:r>
                            <w:r>
                              <w:rPr>
                                <w:rFonts w:ascii="Arial MT" w:hAnsi="Arial MT"/>
                                <w:spacing w:val="-2"/>
                                <w:sz w:val="6"/>
                              </w:rPr>
                              <w:t>seguimiento</w:t>
                            </w:r>
                            <w:r>
                              <w:rPr>
                                <w:rFonts w:ascii="Arial MT" w:hAnsi="Arial MT"/>
                                <w:spacing w:val="2"/>
                                <w:sz w:val="6"/>
                              </w:rPr>
                              <w:t> </w:t>
                            </w:r>
                            <w:r>
                              <w:rPr>
                                <w:rFonts w:ascii="Arial MT" w:hAnsi="Arial MT"/>
                                <w:spacing w:val="-2"/>
                                <w:sz w:val="6"/>
                              </w:rPr>
                              <w:t>al</w:t>
                            </w:r>
                            <w:r>
                              <w:rPr>
                                <w:rFonts w:ascii="Arial MT" w:hAnsi="Arial MT"/>
                                <w:spacing w:val="2"/>
                                <w:sz w:val="6"/>
                              </w:rPr>
                              <w:t> </w:t>
                            </w:r>
                            <w:r>
                              <w:rPr>
                                <w:rFonts w:ascii="Arial MT" w:hAnsi="Arial MT"/>
                                <w:spacing w:val="-2"/>
                                <w:sz w:val="6"/>
                              </w:rPr>
                              <w:t>modelo</w:t>
                            </w:r>
                            <w:r>
                              <w:rPr>
                                <w:rFonts w:ascii="Arial MT" w:hAnsi="Arial MT"/>
                                <w:spacing w:val="2"/>
                                <w:sz w:val="6"/>
                              </w:rPr>
                              <w:t> </w:t>
                            </w:r>
                            <w:r>
                              <w:rPr>
                                <w:rFonts w:ascii="Arial MT" w:hAnsi="Arial MT"/>
                                <w:spacing w:val="-2"/>
                                <w:sz w:val="6"/>
                              </w:rPr>
                              <w:t>de</w:t>
                            </w:r>
                            <w:r>
                              <w:rPr>
                                <w:rFonts w:ascii="Arial MT" w:hAnsi="Arial MT"/>
                                <w:spacing w:val="3"/>
                                <w:sz w:val="6"/>
                              </w:rPr>
                              <w:t> </w:t>
                            </w:r>
                            <w:r>
                              <w:rPr>
                                <w:rFonts w:ascii="Arial MT" w:hAnsi="Arial MT"/>
                                <w:spacing w:val="-2"/>
                                <w:sz w:val="6"/>
                              </w:rPr>
                              <w:t>servicio</w:t>
                            </w:r>
                            <w:r>
                              <w:rPr>
                                <w:rFonts w:ascii="Arial MT" w:hAnsi="Arial MT"/>
                                <w:spacing w:val="2"/>
                                <w:sz w:val="6"/>
                              </w:rPr>
                              <w:t> </w:t>
                            </w:r>
                            <w:r>
                              <w:rPr>
                                <w:rFonts w:ascii="Arial MT" w:hAnsi="Arial MT"/>
                                <w:spacing w:val="-2"/>
                                <w:sz w:val="6"/>
                              </w:rPr>
                              <w:t>al</w:t>
                            </w:r>
                            <w:r>
                              <w:rPr>
                                <w:rFonts w:ascii="Arial MT" w:hAnsi="Arial MT"/>
                                <w:spacing w:val="2"/>
                                <w:sz w:val="6"/>
                              </w:rPr>
                              <w:t> </w:t>
                            </w:r>
                            <w:r>
                              <w:rPr>
                                <w:rFonts w:ascii="Arial MT" w:hAnsi="Arial MT"/>
                                <w:spacing w:val="-2"/>
                                <w:sz w:val="6"/>
                              </w:rPr>
                              <w:t>ciudadano</w:t>
                            </w:r>
                            <w:r>
                              <w:rPr>
                                <w:rFonts w:ascii="Arial MT" w:hAnsi="Arial MT"/>
                                <w:spacing w:val="2"/>
                                <w:sz w:val="6"/>
                              </w:rPr>
                              <w:t> </w:t>
                            </w:r>
                            <w:r>
                              <w:rPr>
                                <w:rFonts w:ascii="Arial MT" w:hAnsi="Arial MT"/>
                                <w:spacing w:val="-2"/>
                                <w:sz w:val="6"/>
                              </w:rPr>
                              <w:t>de</w:t>
                            </w:r>
                            <w:r>
                              <w:rPr>
                                <w:rFonts w:ascii="Arial MT" w:hAnsi="Arial MT"/>
                                <w:spacing w:val="3"/>
                                <w:sz w:val="6"/>
                              </w:rPr>
                              <w:t> </w:t>
                            </w:r>
                            <w:r>
                              <w:rPr>
                                <w:rFonts w:ascii="Arial MT" w:hAnsi="Arial MT"/>
                                <w:spacing w:val="-5"/>
                                <w:sz w:val="6"/>
                              </w:rPr>
                              <w:t>la</w:t>
                            </w:r>
                          </w:p>
                          <w:p>
                            <w:pPr>
                              <w:pStyle w:val="TableParagraph"/>
                              <w:spacing w:line="64" w:lineRule="exact" w:before="6"/>
                              <w:ind w:left="10"/>
                              <w:jc w:val="center"/>
                              <w:rPr>
                                <w:rFonts w:ascii="Arial MT" w:hAnsi="Arial MT"/>
                                <w:sz w:val="6"/>
                              </w:rPr>
                            </w:pPr>
                            <w:r>
                              <w:rPr>
                                <w:rFonts w:ascii="Arial MT" w:hAnsi="Arial MT"/>
                                <w:spacing w:val="-2"/>
                                <w:sz w:val="6"/>
                              </w:rPr>
                              <w:t>Secretaría</w:t>
                            </w:r>
                            <w:r>
                              <w:rPr>
                                <w:rFonts w:ascii="Arial MT" w:hAnsi="Arial MT"/>
                                <w:spacing w:val="9"/>
                                <w:sz w:val="6"/>
                              </w:rPr>
                              <w:t> </w:t>
                            </w:r>
                            <w:r>
                              <w:rPr>
                                <w:rFonts w:ascii="Arial MT" w:hAnsi="Arial MT"/>
                                <w:spacing w:val="-2"/>
                                <w:sz w:val="6"/>
                              </w:rPr>
                              <w:t>Distrital</w:t>
                            </w:r>
                            <w:r>
                              <w:rPr>
                                <w:rFonts w:ascii="Arial MT" w:hAnsi="Arial MT"/>
                                <w:spacing w:val="8"/>
                                <w:sz w:val="6"/>
                              </w:rPr>
                              <w:t> </w:t>
                            </w:r>
                            <w:r>
                              <w:rPr>
                                <w:rFonts w:ascii="Arial MT" w:hAnsi="Arial MT"/>
                                <w:spacing w:val="-2"/>
                                <w:sz w:val="6"/>
                              </w:rPr>
                              <w:t>de</w:t>
                            </w:r>
                            <w:r>
                              <w:rPr>
                                <w:rFonts w:ascii="Arial MT" w:hAnsi="Arial MT"/>
                                <w:spacing w:val="9"/>
                                <w:sz w:val="6"/>
                              </w:rPr>
                              <w:t> </w:t>
                            </w:r>
                            <w:r>
                              <w:rPr>
                                <w:rFonts w:ascii="Arial MT" w:hAnsi="Arial MT"/>
                                <w:spacing w:val="-2"/>
                                <w:sz w:val="6"/>
                              </w:rPr>
                              <w:t>Ambiente</w:t>
                            </w:r>
                          </w:p>
                        </w:tc>
                      </w:tr>
                    </w:tbl>
                    <w:p>
                      <w:pPr>
                        <w:pStyle w:val="BodyText"/>
                      </w:pPr>
                    </w:p>
                  </w:txbxContent>
                </v:textbox>
              </v:shape>
            </w:pict>
          </mc:Fallback>
        </mc:AlternateContent>
      </w:r>
      <w:r>
        <w:rPr>
          <w:spacing w:val="108"/>
          <w:sz w:val="20"/>
        </w:rPr>
      </w:r>
      <w:r>
        <w:rPr>
          <w:spacing w:val="108"/>
          <w:sz w:val="20"/>
        </w:rPr>
        <w:tab/>
      </w:r>
      <w:r>
        <w:rPr>
          <w:spacing w:val="108"/>
          <w:sz w:val="20"/>
        </w:rPr>
        <mc:AlternateContent>
          <mc:Choice Requires="wps">
            <w:drawing>
              <wp:inline distT="0" distB="0" distL="0" distR="0">
                <wp:extent cx="2474595" cy="444500"/>
                <wp:effectExtent l="0" t="0" r="0" b="0"/>
                <wp:docPr id="156" name="Textbox 156"/>
                <wp:cNvGraphicFramePr>
                  <a:graphicFrameLocks/>
                </wp:cNvGraphicFramePr>
                <a:graphic>
                  <a:graphicData uri="http://schemas.microsoft.com/office/word/2010/wordprocessingShape">
                    <wps:wsp>
                      <wps:cNvPr id="156" name="Textbox 156"/>
                      <wps:cNvSpPr txBox="1"/>
                      <wps:spPr>
                        <a:xfrm>
                          <a:off x="0" y="0"/>
                          <a:ext cx="2474595" cy="444500"/>
                        </a:xfrm>
                        <a:prstGeom prst="rect">
                          <a:avLst/>
                        </a:prstGeom>
                      </wps:spPr>
                      <wps:txbx>
                        <w:txbxContent>
                          <w:tbl>
                            <w:tblPr>
                              <w:tblW w:w="0" w:type="auto"/>
                              <w:jc w:val="left"/>
                              <w:tblInd w:w="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CellMar>
                                <w:top w:w="0" w:type="dxa"/>
                                <w:left w:w="0" w:type="dxa"/>
                                <w:bottom w:w="0" w:type="dxa"/>
                                <w:right w:w="0" w:type="dxa"/>
                              </w:tblCellMar>
                              <w:tblLook w:val="01E0"/>
                            </w:tblPr>
                            <w:tblGrid>
                              <w:gridCol w:w="1829"/>
                              <w:gridCol w:w="376"/>
                              <w:gridCol w:w="1685"/>
                            </w:tblGrid>
                            <w:tr>
                              <w:trPr>
                                <w:trHeight w:val="136" w:hRule="atLeast"/>
                              </w:trPr>
                              <w:tc>
                                <w:tcPr>
                                  <w:tcW w:w="1829" w:type="dxa"/>
                                  <w:tcBorders>
                                    <w:bottom w:val="single" w:sz="4" w:space="0" w:color="BE8F00"/>
                                  </w:tcBorders>
                                </w:tcPr>
                                <w:p>
                                  <w:pPr>
                                    <w:pStyle w:val="TableParagraph"/>
                                    <w:spacing w:before="34"/>
                                    <w:ind w:left="5"/>
                                    <w:jc w:val="center"/>
                                    <w:rPr>
                                      <w:rFonts w:ascii="Arial"/>
                                      <w:b/>
                                      <w:sz w:val="6"/>
                                    </w:rPr>
                                  </w:pPr>
                                  <w:r>
                                    <w:rPr>
                                      <w:rFonts w:ascii="Arial"/>
                                      <w:b/>
                                      <w:spacing w:val="-2"/>
                                      <w:sz w:val="6"/>
                                    </w:rPr>
                                    <w:t>EFECTO</w:t>
                                  </w:r>
                                  <w:r>
                                    <w:rPr>
                                      <w:rFonts w:ascii="Arial"/>
                                      <w:b/>
                                      <w:spacing w:val="6"/>
                                      <w:sz w:val="6"/>
                                    </w:rPr>
                                    <w:t> </w:t>
                                  </w:r>
                                  <w:r>
                                    <w:rPr>
                                      <w:rFonts w:ascii="Arial"/>
                                      <w:b/>
                                      <w:spacing w:val="-10"/>
                                      <w:sz w:val="6"/>
                                    </w:rPr>
                                    <w:t>3</w:t>
                                  </w:r>
                                </w:p>
                              </w:tc>
                              <w:tc>
                                <w:tcPr>
                                  <w:tcW w:w="376" w:type="dxa"/>
                                  <w:tcBorders>
                                    <w:top w:val="nil"/>
                                    <w:bottom w:val="single" w:sz="2" w:space="0" w:color="000000"/>
                                    <w:right w:val="single" w:sz="4" w:space="0" w:color="BE8F00"/>
                                  </w:tcBorders>
                                </w:tcPr>
                                <w:p>
                                  <w:pPr>
                                    <w:pStyle w:val="TableParagraph"/>
                                    <w:rPr>
                                      <w:sz w:val="8"/>
                                    </w:rPr>
                                  </w:pPr>
                                </w:p>
                              </w:tc>
                              <w:tc>
                                <w:tcPr>
                                  <w:tcW w:w="1685" w:type="dxa"/>
                                  <w:tcBorders>
                                    <w:top w:val="single" w:sz="4" w:space="0" w:color="BE8F00"/>
                                    <w:left w:val="single" w:sz="4" w:space="0" w:color="BE8F00"/>
                                    <w:bottom w:val="single" w:sz="4" w:space="0" w:color="BE8F00"/>
                                    <w:right w:val="single" w:sz="4" w:space="0" w:color="BE8F00"/>
                                  </w:tcBorders>
                                </w:tcPr>
                                <w:p>
                                  <w:pPr>
                                    <w:pStyle w:val="TableParagraph"/>
                                    <w:spacing w:before="34"/>
                                    <w:ind w:left="7"/>
                                    <w:jc w:val="center"/>
                                    <w:rPr>
                                      <w:rFonts w:ascii="Arial"/>
                                      <w:b/>
                                      <w:sz w:val="6"/>
                                    </w:rPr>
                                  </w:pPr>
                                  <w:r>
                                    <w:rPr>
                                      <w:rFonts w:ascii="Arial"/>
                                      <w:b/>
                                      <w:spacing w:val="-2"/>
                                      <w:sz w:val="6"/>
                                    </w:rPr>
                                    <w:t>EFECTO</w:t>
                                  </w:r>
                                  <w:r>
                                    <w:rPr>
                                      <w:rFonts w:ascii="Arial"/>
                                      <w:b/>
                                      <w:spacing w:val="6"/>
                                      <w:sz w:val="6"/>
                                    </w:rPr>
                                    <w:t> </w:t>
                                  </w:r>
                                  <w:r>
                                    <w:rPr>
                                      <w:rFonts w:ascii="Arial"/>
                                      <w:b/>
                                      <w:spacing w:val="-10"/>
                                      <w:sz w:val="6"/>
                                    </w:rPr>
                                    <w:t>4</w:t>
                                  </w:r>
                                </w:p>
                              </w:tc>
                            </w:tr>
                            <w:tr>
                              <w:trPr>
                                <w:trHeight w:val="366" w:hRule="atLeast"/>
                              </w:trPr>
                              <w:tc>
                                <w:tcPr>
                                  <w:tcW w:w="1829" w:type="dxa"/>
                                  <w:tcBorders>
                                    <w:top w:val="single" w:sz="4" w:space="0" w:color="BE8F00"/>
                                    <w:bottom w:val="single" w:sz="4" w:space="0" w:color="BE8F00"/>
                                  </w:tcBorders>
                                </w:tcPr>
                                <w:p>
                                  <w:pPr>
                                    <w:pStyle w:val="TableParagraph"/>
                                    <w:spacing w:before="43"/>
                                    <w:rPr>
                                      <w:sz w:val="6"/>
                                    </w:rPr>
                                  </w:pPr>
                                </w:p>
                                <w:p>
                                  <w:pPr>
                                    <w:pStyle w:val="TableParagraph"/>
                                    <w:spacing w:line="259" w:lineRule="auto"/>
                                    <w:ind w:left="368" w:right="41" w:hanging="332"/>
                                    <w:rPr>
                                      <w:rFonts w:ascii="Arial MT" w:hAnsi="Arial MT"/>
                                      <w:sz w:val="6"/>
                                    </w:rPr>
                                  </w:pPr>
                                  <w:r>
                                    <w:rPr>
                                      <w:rFonts w:ascii="Arial MT" w:hAnsi="Arial MT"/>
                                      <w:spacing w:val="-2"/>
                                      <w:sz w:val="6"/>
                                    </w:rPr>
                                    <w:t>Aumento</w:t>
                                  </w:r>
                                  <w:r>
                                    <w:rPr>
                                      <w:rFonts w:ascii="Arial MT" w:hAnsi="Arial MT"/>
                                      <w:sz w:val="6"/>
                                    </w:rPr>
                                    <w:t> </w:t>
                                  </w:r>
                                  <w:r>
                                    <w:rPr>
                                      <w:rFonts w:ascii="Arial MT" w:hAnsi="Arial MT"/>
                                      <w:spacing w:val="-2"/>
                                      <w:sz w:val="6"/>
                                    </w:rPr>
                                    <w:t>del número</w:t>
                                  </w:r>
                                  <w:r>
                                    <w:rPr>
                                      <w:rFonts w:ascii="Arial MT" w:hAnsi="Arial MT"/>
                                      <w:sz w:val="6"/>
                                    </w:rPr>
                                    <w:t> </w:t>
                                  </w:r>
                                  <w:r>
                                    <w:rPr>
                                      <w:rFonts w:ascii="Arial MT" w:hAnsi="Arial MT"/>
                                      <w:spacing w:val="-2"/>
                                      <w:sz w:val="6"/>
                                    </w:rPr>
                                    <w:t>de</w:t>
                                  </w:r>
                                  <w:r>
                                    <w:rPr>
                                      <w:rFonts w:ascii="Arial MT" w:hAnsi="Arial MT"/>
                                      <w:sz w:val="6"/>
                                    </w:rPr>
                                    <w:t> </w:t>
                                  </w:r>
                                  <w:r>
                                    <w:rPr>
                                      <w:rFonts w:ascii="Arial MT" w:hAnsi="Arial MT"/>
                                      <w:spacing w:val="-2"/>
                                      <w:sz w:val="6"/>
                                    </w:rPr>
                                    <w:t>personas</w:t>
                                  </w:r>
                                  <w:r>
                                    <w:rPr>
                                      <w:rFonts w:ascii="Arial MT" w:hAnsi="Arial MT"/>
                                      <w:sz w:val="6"/>
                                    </w:rPr>
                                    <w:t> </w:t>
                                  </w:r>
                                  <w:r>
                                    <w:rPr>
                                      <w:rFonts w:ascii="Arial MT" w:hAnsi="Arial MT"/>
                                      <w:spacing w:val="-2"/>
                                      <w:sz w:val="6"/>
                                    </w:rPr>
                                    <w:t>que</w:t>
                                  </w:r>
                                  <w:r>
                                    <w:rPr>
                                      <w:rFonts w:ascii="Arial MT" w:hAnsi="Arial MT"/>
                                      <w:sz w:val="6"/>
                                    </w:rPr>
                                    <w:t> </w:t>
                                  </w:r>
                                  <w:r>
                                    <w:rPr>
                                      <w:rFonts w:ascii="Arial MT" w:hAnsi="Arial MT"/>
                                      <w:spacing w:val="-2"/>
                                      <w:sz w:val="6"/>
                                    </w:rPr>
                                    <w:t>participan en las</w:t>
                                  </w:r>
                                  <w:r>
                                    <w:rPr>
                                      <w:rFonts w:ascii="Arial MT" w:hAnsi="Arial MT"/>
                                      <w:sz w:val="6"/>
                                    </w:rPr>
                                    <w:t> </w:t>
                                  </w:r>
                                  <w:r>
                                    <w:rPr>
                                      <w:rFonts w:ascii="Arial MT" w:hAnsi="Arial MT"/>
                                      <w:spacing w:val="-2"/>
                                      <w:sz w:val="6"/>
                                    </w:rPr>
                                    <w:t>actividades</w:t>
                                  </w:r>
                                  <w:r>
                                    <w:rPr>
                                      <w:rFonts w:ascii="Arial MT" w:hAnsi="Arial MT"/>
                                      <w:spacing w:val="40"/>
                                      <w:sz w:val="6"/>
                                    </w:rPr>
                                    <w:t> </w:t>
                                  </w:r>
                                  <w:r>
                                    <w:rPr>
                                      <w:rFonts w:ascii="Arial MT" w:hAnsi="Arial MT"/>
                                      <w:sz w:val="6"/>
                                    </w:rPr>
                                    <w:t>de educación ambiental y comunicaciones</w:t>
                                  </w:r>
                                </w:p>
                              </w:tc>
                              <w:tc>
                                <w:tcPr>
                                  <w:tcW w:w="376" w:type="dxa"/>
                                  <w:vMerge w:val="restart"/>
                                  <w:tcBorders>
                                    <w:top w:val="single" w:sz="2" w:space="0" w:color="000000"/>
                                    <w:bottom w:val="single" w:sz="2" w:space="0" w:color="000000"/>
                                    <w:right w:val="single" w:sz="4" w:space="0" w:color="BE8F00"/>
                                  </w:tcBorders>
                                </w:tcPr>
                                <w:p>
                                  <w:pPr>
                                    <w:pStyle w:val="TableParagraph"/>
                                    <w:rPr>
                                      <w:sz w:val="8"/>
                                    </w:rPr>
                                  </w:pPr>
                                </w:p>
                              </w:tc>
                              <w:tc>
                                <w:tcPr>
                                  <w:tcW w:w="1685" w:type="dxa"/>
                                  <w:tcBorders>
                                    <w:top w:val="single" w:sz="4" w:space="0" w:color="BE8F00"/>
                                    <w:left w:val="single" w:sz="4" w:space="0" w:color="BE8F00"/>
                                    <w:bottom w:val="single" w:sz="4" w:space="0" w:color="BE8F00"/>
                                    <w:right w:val="single" w:sz="4" w:space="0" w:color="BE8F00"/>
                                  </w:tcBorders>
                                </w:tcPr>
                                <w:p>
                                  <w:pPr>
                                    <w:pStyle w:val="TableParagraph"/>
                                    <w:spacing w:before="46"/>
                                    <w:rPr>
                                      <w:sz w:val="6"/>
                                    </w:rPr>
                                  </w:pPr>
                                </w:p>
                                <w:p>
                                  <w:pPr>
                                    <w:pStyle w:val="TableParagraph"/>
                                    <w:spacing w:line="259" w:lineRule="auto"/>
                                    <w:ind w:left="626" w:right="45" w:hanging="589"/>
                                    <w:rPr>
                                      <w:rFonts w:ascii="Arial MT" w:hAnsi="Arial MT"/>
                                      <w:sz w:val="6"/>
                                    </w:rPr>
                                  </w:pPr>
                                  <w:r>
                                    <w:rPr>
                                      <w:rFonts w:ascii="Arial MT" w:hAnsi="Arial MT"/>
                                      <w:spacing w:val="-2"/>
                                      <w:sz w:val="6"/>
                                    </w:rPr>
                                    <w:t>Aumento del número de personas</w:t>
                                  </w:r>
                                  <w:r>
                                    <w:rPr>
                                      <w:rFonts w:ascii="Arial MT" w:hAnsi="Arial MT"/>
                                      <w:sz w:val="6"/>
                                    </w:rPr>
                                    <w:t> </w:t>
                                  </w:r>
                                  <w:r>
                                    <w:rPr>
                                      <w:rFonts w:ascii="Arial MT" w:hAnsi="Arial MT"/>
                                      <w:spacing w:val="-2"/>
                                      <w:sz w:val="6"/>
                                    </w:rPr>
                                    <w:t>que reciben las</w:t>
                                  </w:r>
                                  <w:r>
                                    <w:rPr>
                                      <w:rFonts w:ascii="Arial MT" w:hAnsi="Arial MT"/>
                                      <w:sz w:val="6"/>
                                    </w:rPr>
                                    <w:t> </w:t>
                                  </w:r>
                                  <w:r>
                                    <w:rPr>
                                      <w:rFonts w:ascii="Arial MT" w:hAnsi="Arial MT"/>
                                      <w:spacing w:val="-2"/>
                                      <w:sz w:val="6"/>
                                    </w:rPr>
                                    <w:t>estrategias</w:t>
                                  </w:r>
                                  <w:r>
                                    <w:rPr>
                                      <w:rFonts w:ascii="Arial MT" w:hAnsi="Arial MT"/>
                                      <w:spacing w:val="80"/>
                                      <w:sz w:val="6"/>
                                    </w:rPr>
                                    <w:t> </w:t>
                                  </w:r>
                                  <w:r>
                                    <w:rPr>
                                      <w:rFonts w:ascii="Arial MT" w:hAnsi="Arial MT"/>
                                      <w:sz w:val="6"/>
                                    </w:rPr>
                                    <w:t>de</w:t>
                                  </w:r>
                                  <w:r>
                                    <w:rPr>
                                      <w:rFonts w:ascii="Arial MT" w:hAnsi="Arial MT"/>
                                      <w:spacing w:val="-5"/>
                                      <w:sz w:val="6"/>
                                    </w:rPr>
                                    <w:t> </w:t>
                                  </w:r>
                                  <w:r>
                                    <w:rPr>
                                      <w:rFonts w:ascii="Arial MT" w:hAnsi="Arial MT"/>
                                      <w:sz w:val="6"/>
                                    </w:rPr>
                                    <w:t>comunicación</w:t>
                                  </w:r>
                                </w:p>
                              </w:tc>
                            </w:tr>
                            <w:tr>
                              <w:trPr>
                                <w:trHeight w:val="160" w:hRule="atLeast"/>
                              </w:trPr>
                              <w:tc>
                                <w:tcPr>
                                  <w:tcW w:w="1829" w:type="dxa"/>
                                  <w:tcBorders>
                                    <w:top w:val="single" w:sz="4" w:space="0" w:color="BE8F00"/>
                                  </w:tcBorders>
                                </w:tcPr>
                                <w:p>
                                  <w:pPr>
                                    <w:pStyle w:val="TableParagraph"/>
                                    <w:spacing w:line="70" w:lineRule="atLeast"/>
                                    <w:ind w:left="9" w:right="35"/>
                                    <w:rPr>
                                      <w:rFonts w:ascii="Arial MT" w:hAnsi="Arial MT"/>
                                      <w:sz w:val="6"/>
                                    </w:rPr>
                                  </w:pPr>
                                  <w:r>
                                    <w:rPr>
                                      <w:rFonts w:ascii="Arial MT" w:hAnsi="Arial MT"/>
                                      <w:sz w:val="6"/>
                                    </w:rPr>
                                    <w:t>Indicador</w:t>
                                  </w:r>
                                  <w:r>
                                    <w:rPr>
                                      <w:rFonts w:ascii="Arial MT" w:hAnsi="Arial MT"/>
                                      <w:spacing w:val="-7"/>
                                      <w:sz w:val="6"/>
                                    </w:rPr>
                                    <w:t> </w:t>
                                  </w:r>
                                  <w:r>
                                    <w:rPr>
                                      <w:rFonts w:ascii="Arial MT" w:hAnsi="Arial MT"/>
                                      <w:sz w:val="6"/>
                                    </w:rPr>
                                    <w:t>de</w:t>
                                  </w:r>
                                  <w:r>
                                    <w:rPr>
                                      <w:rFonts w:ascii="Arial MT" w:hAnsi="Arial MT"/>
                                      <w:spacing w:val="-5"/>
                                      <w:sz w:val="6"/>
                                    </w:rPr>
                                    <w:t> </w:t>
                                  </w:r>
                                  <w:r>
                                    <w:rPr>
                                      <w:rFonts w:ascii="Arial MT" w:hAnsi="Arial MT"/>
                                      <w:sz w:val="6"/>
                                    </w:rPr>
                                    <w:t>Resultado:</w:t>
                                  </w:r>
                                  <w:r>
                                    <w:rPr>
                                      <w:rFonts w:ascii="Arial MT" w:hAnsi="Arial MT"/>
                                      <w:spacing w:val="-4"/>
                                      <w:sz w:val="6"/>
                                    </w:rPr>
                                    <w:t> </w:t>
                                  </w:r>
                                  <w:r>
                                    <w:rPr>
                                      <w:rFonts w:ascii="Arial MT" w:hAnsi="Arial MT"/>
                                      <w:sz w:val="6"/>
                                    </w:rPr>
                                    <w:t>Número</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participantes</w:t>
                                  </w:r>
                                  <w:r>
                                    <w:rPr>
                                      <w:rFonts w:ascii="Arial MT" w:hAnsi="Arial MT"/>
                                      <w:spacing w:val="-4"/>
                                      <w:sz w:val="6"/>
                                    </w:rPr>
                                    <w:t> </w:t>
                                  </w:r>
                                  <w:r>
                                    <w:rPr>
                                      <w:rFonts w:ascii="Arial MT" w:hAnsi="Arial MT"/>
                                      <w:sz w:val="6"/>
                                    </w:rPr>
                                    <w:t>en</w:t>
                                  </w:r>
                                  <w:r>
                                    <w:rPr>
                                      <w:rFonts w:ascii="Arial MT" w:hAnsi="Arial MT"/>
                                      <w:spacing w:val="-5"/>
                                      <w:sz w:val="6"/>
                                    </w:rPr>
                                    <w:t> </w:t>
                                  </w:r>
                                  <w:r>
                                    <w:rPr>
                                      <w:rFonts w:ascii="Arial MT" w:hAnsi="Arial MT"/>
                                      <w:sz w:val="6"/>
                                    </w:rPr>
                                    <w:t>las</w:t>
                                  </w:r>
                                  <w:r>
                                    <w:rPr>
                                      <w:rFonts w:ascii="Arial MT" w:hAnsi="Arial MT"/>
                                      <w:spacing w:val="-4"/>
                                      <w:sz w:val="6"/>
                                    </w:rPr>
                                    <w:t> </w:t>
                                  </w:r>
                                  <w:r>
                                    <w:rPr>
                                      <w:rFonts w:ascii="Arial MT" w:hAnsi="Arial MT"/>
                                      <w:sz w:val="6"/>
                                    </w:rPr>
                                    <w:t>estrategias</w:t>
                                  </w:r>
                                  <w:r>
                                    <w:rPr>
                                      <w:rFonts w:ascii="Arial MT" w:hAnsi="Arial MT"/>
                                      <w:spacing w:val="40"/>
                                      <w:sz w:val="6"/>
                                    </w:rPr>
                                    <w:t> </w:t>
                                  </w:r>
                                  <w:r>
                                    <w:rPr>
                                      <w:rFonts w:ascii="Arial MT" w:hAnsi="Arial MT"/>
                                      <w:sz w:val="6"/>
                                    </w:rPr>
                                    <w:t>de</w:t>
                                  </w:r>
                                  <w:r>
                                    <w:rPr>
                                      <w:rFonts w:ascii="Arial MT" w:hAnsi="Arial MT"/>
                                      <w:spacing w:val="-5"/>
                                      <w:sz w:val="6"/>
                                    </w:rPr>
                                    <w:t> </w:t>
                                  </w:r>
                                  <w:r>
                                    <w:rPr>
                                      <w:rFonts w:ascii="Arial MT" w:hAnsi="Arial MT"/>
                                      <w:sz w:val="6"/>
                                    </w:rPr>
                                    <w:t>educación</w:t>
                                  </w:r>
                                  <w:r>
                                    <w:rPr>
                                      <w:rFonts w:ascii="Arial MT" w:hAnsi="Arial MT"/>
                                      <w:spacing w:val="-5"/>
                                      <w:sz w:val="6"/>
                                    </w:rPr>
                                    <w:t> </w:t>
                                  </w:r>
                                  <w:r>
                                    <w:rPr>
                                      <w:rFonts w:ascii="Arial MT" w:hAnsi="Arial MT"/>
                                      <w:sz w:val="6"/>
                                    </w:rPr>
                                    <w:t>ambiental</w:t>
                                  </w:r>
                                </w:p>
                              </w:tc>
                              <w:tc>
                                <w:tcPr>
                                  <w:tcW w:w="376" w:type="dxa"/>
                                  <w:vMerge/>
                                  <w:tcBorders>
                                    <w:top w:val="nil"/>
                                    <w:bottom w:val="single" w:sz="2" w:space="0" w:color="000000"/>
                                    <w:right w:val="single" w:sz="4" w:space="0" w:color="BE8F00"/>
                                  </w:tcBorders>
                                </w:tcPr>
                                <w:p>
                                  <w:pPr>
                                    <w:rPr>
                                      <w:sz w:val="2"/>
                                      <w:szCs w:val="2"/>
                                    </w:rPr>
                                  </w:pPr>
                                </w:p>
                              </w:tc>
                              <w:tc>
                                <w:tcPr>
                                  <w:tcW w:w="1685" w:type="dxa"/>
                                  <w:tcBorders>
                                    <w:top w:val="single" w:sz="4" w:space="0" w:color="BE8F00"/>
                                    <w:left w:val="single" w:sz="4" w:space="0" w:color="BE8F00"/>
                                    <w:bottom w:val="single" w:sz="4" w:space="0" w:color="BE8F00"/>
                                    <w:right w:val="single" w:sz="4" w:space="0" w:color="BE8F00"/>
                                  </w:tcBorders>
                                </w:tcPr>
                                <w:p>
                                  <w:pPr>
                                    <w:pStyle w:val="TableParagraph"/>
                                    <w:spacing w:line="70" w:lineRule="atLeast"/>
                                    <w:ind w:left="10" w:right="71"/>
                                    <w:rPr>
                                      <w:rFonts w:ascii="Arial MT" w:hAnsi="Arial MT"/>
                                      <w:sz w:val="6"/>
                                    </w:rPr>
                                  </w:pPr>
                                  <w:r>
                                    <w:rPr>
                                      <w:rFonts w:ascii="Arial MT" w:hAnsi="Arial MT"/>
                                      <w:sz w:val="6"/>
                                    </w:rPr>
                                    <w:t>Indicador</w:t>
                                  </w:r>
                                  <w:r>
                                    <w:rPr>
                                      <w:rFonts w:ascii="Arial MT" w:hAnsi="Arial MT"/>
                                      <w:spacing w:val="-7"/>
                                      <w:sz w:val="6"/>
                                    </w:rPr>
                                    <w:t> </w:t>
                                  </w:r>
                                  <w:r>
                                    <w:rPr>
                                      <w:rFonts w:ascii="Arial MT" w:hAnsi="Arial MT"/>
                                      <w:sz w:val="6"/>
                                    </w:rPr>
                                    <w:t>de</w:t>
                                  </w:r>
                                  <w:r>
                                    <w:rPr>
                                      <w:rFonts w:ascii="Arial MT" w:hAnsi="Arial MT"/>
                                      <w:spacing w:val="-5"/>
                                      <w:sz w:val="6"/>
                                    </w:rPr>
                                    <w:t> </w:t>
                                  </w:r>
                                  <w:r>
                                    <w:rPr>
                                      <w:rFonts w:ascii="Arial MT" w:hAnsi="Arial MT"/>
                                      <w:sz w:val="6"/>
                                    </w:rPr>
                                    <w:t>resultado:</w:t>
                                  </w:r>
                                  <w:r>
                                    <w:rPr>
                                      <w:rFonts w:ascii="Arial MT" w:hAnsi="Arial MT"/>
                                      <w:spacing w:val="-4"/>
                                      <w:sz w:val="6"/>
                                    </w:rPr>
                                    <w:t> </w:t>
                                  </w:r>
                                  <w:r>
                                    <w:rPr>
                                      <w:rFonts w:ascii="Arial MT" w:hAnsi="Arial MT"/>
                                      <w:sz w:val="6"/>
                                    </w:rPr>
                                    <w:t>Número</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personas</w:t>
                                  </w:r>
                                  <w:r>
                                    <w:rPr>
                                      <w:rFonts w:ascii="Arial MT" w:hAnsi="Arial MT"/>
                                      <w:spacing w:val="-4"/>
                                      <w:sz w:val="6"/>
                                    </w:rPr>
                                    <w:t> </w:t>
                                  </w:r>
                                  <w:r>
                                    <w:rPr>
                                      <w:rFonts w:ascii="Arial MT" w:hAnsi="Arial MT"/>
                                      <w:sz w:val="6"/>
                                    </w:rPr>
                                    <w:t>que</w:t>
                                  </w:r>
                                  <w:r>
                                    <w:rPr>
                                      <w:rFonts w:ascii="Arial MT" w:hAnsi="Arial MT"/>
                                      <w:spacing w:val="-5"/>
                                      <w:sz w:val="6"/>
                                    </w:rPr>
                                    <w:t> </w:t>
                                  </w:r>
                                  <w:r>
                                    <w:rPr>
                                      <w:rFonts w:ascii="Arial MT" w:hAnsi="Arial MT"/>
                                      <w:sz w:val="6"/>
                                    </w:rPr>
                                    <w:t>reciben</w:t>
                                  </w:r>
                                  <w:r>
                                    <w:rPr>
                                      <w:rFonts w:ascii="Arial MT" w:hAnsi="Arial MT"/>
                                      <w:spacing w:val="-4"/>
                                      <w:sz w:val="6"/>
                                    </w:rPr>
                                    <w:t> </w:t>
                                  </w:r>
                                  <w:r>
                                    <w:rPr>
                                      <w:rFonts w:ascii="Arial MT" w:hAnsi="Arial MT"/>
                                      <w:sz w:val="6"/>
                                    </w:rPr>
                                    <w:t>las</w:t>
                                  </w:r>
                                  <w:r>
                                    <w:rPr>
                                      <w:rFonts w:ascii="Arial MT" w:hAnsi="Arial MT"/>
                                      <w:spacing w:val="40"/>
                                      <w:sz w:val="6"/>
                                    </w:rPr>
                                    <w:t> </w:t>
                                  </w:r>
                                  <w:r>
                                    <w:rPr>
                                      <w:rFonts w:ascii="Arial MT" w:hAnsi="Arial MT"/>
                                      <w:sz w:val="6"/>
                                    </w:rPr>
                                    <w:t>estrategias</w:t>
                                  </w:r>
                                  <w:r>
                                    <w:rPr>
                                      <w:rFonts w:ascii="Arial MT" w:hAnsi="Arial MT"/>
                                      <w:spacing w:val="-5"/>
                                      <w:sz w:val="6"/>
                                    </w:rPr>
                                    <w:t> </w:t>
                                  </w:r>
                                  <w:r>
                                    <w:rPr>
                                      <w:rFonts w:ascii="Arial MT" w:hAnsi="Arial MT"/>
                                      <w:sz w:val="6"/>
                                    </w:rPr>
                                    <w:t>de</w:t>
                                  </w:r>
                                  <w:r>
                                    <w:rPr>
                                      <w:rFonts w:ascii="Arial MT" w:hAnsi="Arial MT"/>
                                      <w:spacing w:val="-4"/>
                                      <w:sz w:val="6"/>
                                    </w:rPr>
                                    <w:t> </w:t>
                                  </w:r>
                                  <w:r>
                                    <w:rPr>
                                      <w:rFonts w:ascii="Arial MT" w:hAnsi="Arial MT"/>
                                      <w:sz w:val="6"/>
                                    </w:rPr>
                                    <w:t>comunicación</w:t>
                                  </w:r>
                                </w:p>
                              </w:tc>
                            </w:tr>
                          </w:tbl>
                          <w:p>
                            <w:pPr>
                              <w:pStyle w:val="BodyText"/>
                            </w:pPr>
                          </w:p>
                        </w:txbxContent>
                      </wps:txbx>
                      <wps:bodyPr wrap="square" lIns="0" tIns="0" rIns="0" bIns="0" rtlCol="0">
                        <a:noAutofit/>
                      </wps:bodyPr>
                    </wps:wsp>
                  </a:graphicData>
                </a:graphic>
              </wp:inline>
            </w:drawing>
          </mc:Choice>
          <mc:Fallback>
            <w:pict>
              <v:shape style="width:194.85pt;height:35pt;mso-position-horizontal-relative:char;mso-position-vertical-relative:line" type="#_x0000_t202" id="docshape150" filled="false" stroked="false">
                <w10:anchorlock/>
                <v:textbox inset="0,0,0,0">
                  <w:txbxContent>
                    <w:tbl>
                      <w:tblPr>
                        <w:tblW w:w="0" w:type="auto"/>
                        <w:jc w:val="left"/>
                        <w:tblInd w:w="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CellMar>
                          <w:top w:w="0" w:type="dxa"/>
                          <w:left w:w="0" w:type="dxa"/>
                          <w:bottom w:w="0" w:type="dxa"/>
                          <w:right w:w="0" w:type="dxa"/>
                        </w:tblCellMar>
                        <w:tblLook w:val="01E0"/>
                      </w:tblPr>
                      <w:tblGrid>
                        <w:gridCol w:w="1829"/>
                        <w:gridCol w:w="376"/>
                        <w:gridCol w:w="1685"/>
                      </w:tblGrid>
                      <w:tr>
                        <w:trPr>
                          <w:trHeight w:val="136" w:hRule="atLeast"/>
                        </w:trPr>
                        <w:tc>
                          <w:tcPr>
                            <w:tcW w:w="1829" w:type="dxa"/>
                            <w:tcBorders>
                              <w:bottom w:val="single" w:sz="4" w:space="0" w:color="BE8F00"/>
                            </w:tcBorders>
                          </w:tcPr>
                          <w:p>
                            <w:pPr>
                              <w:pStyle w:val="TableParagraph"/>
                              <w:spacing w:before="34"/>
                              <w:ind w:left="5"/>
                              <w:jc w:val="center"/>
                              <w:rPr>
                                <w:rFonts w:ascii="Arial"/>
                                <w:b/>
                                <w:sz w:val="6"/>
                              </w:rPr>
                            </w:pPr>
                            <w:r>
                              <w:rPr>
                                <w:rFonts w:ascii="Arial"/>
                                <w:b/>
                                <w:spacing w:val="-2"/>
                                <w:sz w:val="6"/>
                              </w:rPr>
                              <w:t>EFECTO</w:t>
                            </w:r>
                            <w:r>
                              <w:rPr>
                                <w:rFonts w:ascii="Arial"/>
                                <w:b/>
                                <w:spacing w:val="6"/>
                                <w:sz w:val="6"/>
                              </w:rPr>
                              <w:t> </w:t>
                            </w:r>
                            <w:r>
                              <w:rPr>
                                <w:rFonts w:ascii="Arial"/>
                                <w:b/>
                                <w:spacing w:val="-10"/>
                                <w:sz w:val="6"/>
                              </w:rPr>
                              <w:t>3</w:t>
                            </w:r>
                          </w:p>
                        </w:tc>
                        <w:tc>
                          <w:tcPr>
                            <w:tcW w:w="376" w:type="dxa"/>
                            <w:tcBorders>
                              <w:top w:val="nil"/>
                              <w:bottom w:val="single" w:sz="2" w:space="0" w:color="000000"/>
                              <w:right w:val="single" w:sz="4" w:space="0" w:color="BE8F00"/>
                            </w:tcBorders>
                          </w:tcPr>
                          <w:p>
                            <w:pPr>
                              <w:pStyle w:val="TableParagraph"/>
                              <w:rPr>
                                <w:sz w:val="8"/>
                              </w:rPr>
                            </w:pPr>
                          </w:p>
                        </w:tc>
                        <w:tc>
                          <w:tcPr>
                            <w:tcW w:w="1685" w:type="dxa"/>
                            <w:tcBorders>
                              <w:top w:val="single" w:sz="4" w:space="0" w:color="BE8F00"/>
                              <w:left w:val="single" w:sz="4" w:space="0" w:color="BE8F00"/>
                              <w:bottom w:val="single" w:sz="4" w:space="0" w:color="BE8F00"/>
                              <w:right w:val="single" w:sz="4" w:space="0" w:color="BE8F00"/>
                            </w:tcBorders>
                          </w:tcPr>
                          <w:p>
                            <w:pPr>
                              <w:pStyle w:val="TableParagraph"/>
                              <w:spacing w:before="34"/>
                              <w:ind w:left="7"/>
                              <w:jc w:val="center"/>
                              <w:rPr>
                                <w:rFonts w:ascii="Arial"/>
                                <w:b/>
                                <w:sz w:val="6"/>
                              </w:rPr>
                            </w:pPr>
                            <w:r>
                              <w:rPr>
                                <w:rFonts w:ascii="Arial"/>
                                <w:b/>
                                <w:spacing w:val="-2"/>
                                <w:sz w:val="6"/>
                              </w:rPr>
                              <w:t>EFECTO</w:t>
                            </w:r>
                            <w:r>
                              <w:rPr>
                                <w:rFonts w:ascii="Arial"/>
                                <w:b/>
                                <w:spacing w:val="6"/>
                                <w:sz w:val="6"/>
                              </w:rPr>
                              <w:t> </w:t>
                            </w:r>
                            <w:r>
                              <w:rPr>
                                <w:rFonts w:ascii="Arial"/>
                                <w:b/>
                                <w:spacing w:val="-10"/>
                                <w:sz w:val="6"/>
                              </w:rPr>
                              <w:t>4</w:t>
                            </w:r>
                          </w:p>
                        </w:tc>
                      </w:tr>
                      <w:tr>
                        <w:trPr>
                          <w:trHeight w:val="366" w:hRule="atLeast"/>
                        </w:trPr>
                        <w:tc>
                          <w:tcPr>
                            <w:tcW w:w="1829" w:type="dxa"/>
                            <w:tcBorders>
                              <w:top w:val="single" w:sz="4" w:space="0" w:color="BE8F00"/>
                              <w:bottom w:val="single" w:sz="4" w:space="0" w:color="BE8F00"/>
                            </w:tcBorders>
                          </w:tcPr>
                          <w:p>
                            <w:pPr>
                              <w:pStyle w:val="TableParagraph"/>
                              <w:spacing w:before="43"/>
                              <w:rPr>
                                <w:sz w:val="6"/>
                              </w:rPr>
                            </w:pPr>
                          </w:p>
                          <w:p>
                            <w:pPr>
                              <w:pStyle w:val="TableParagraph"/>
                              <w:spacing w:line="259" w:lineRule="auto"/>
                              <w:ind w:left="368" w:right="41" w:hanging="332"/>
                              <w:rPr>
                                <w:rFonts w:ascii="Arial MT" w:hAnsi="Arial MT"/>
                                <w:sz w:val="6"/>
                              </w:rPr>
                            </w:pPr>
                            <w:r>
                              <w:rPr>
                                <w:rFonts w:ascii="Arial MT" w:hAnsi="Arial MT"/>
                                <w:spacing w:val="-2"/>
                                <w:sz w:val="6"/>
                              </w:rPr>
                              <w:t>Aumento</w:t>
                            </w:r>
                            <w:r>
                              <w:rPr>
                                <w:rFonts w:ascii="Arial MT" w:hAnsi="Arial MT"/>
                                <w:sz w:val="6"/>
                              </w:rPr>
                              <w:t> </w:t>
                            </w:r>
                            <w:r>
                              <w:rPr>
                                <w:rFonts w:ascii="Arial MT" w:hAnsi="Arial MT"/>
                                <w:spacing w:val="-2"/>
                                <w:sz w:val="6"/>
                              </w:rPr>
                              <w:t>del número</w:t>
                            </w:r>
                            <w:r>
                              <w:rPr>
                                <w:rFonts w:ascii="Arial MT" w:hAnsi="Arial MT"/>
                                <w:sz w:val="6"/>
                              </w:rPr>
                              <w:t> </w:t>
                            </w:r>
                            <w:r>
                              <w:rPr>
                                <w:rFonts w:ascii="Arial MT" w:hAnsi="Arial MT"/>
                                <w:spacing w:val="-2"/>
                                <w:sz w:val="6"/>
                              </w:rPr>
                              <w:t>de</w:t>
                            </w:r>
                            <w:r>
                              <w:rPr>
                                <w:rFonts w:ascii="Arial MT" w:hAnsi="Arial MT"/>
                                <w:sz w:val="6"/>
                              </w:rPr>
                              <w:t> </w:t>
                            </w:r>
                            <w:r>
                              <w:rPr>
                                <w:rFonts w:ascii="Arial MT" w:hAnsi="Arial MT"/>
                                <w:spacing w:val="-2"/>
                                <w:sz w:val="6"/>
                              </w:rPr>
                              <w:t>personas</w:t>
                            </w:r>
                            <w:r>
                              <w:rPr>
                                <w:rFonts w:ascii="Arial MT" w:hAnsi="Arial MT"/>
                                <w:sz w:val="6"/>
                              </w:rPr>
                              <w:t> </w:t>
                            </w:r>
                            <w:r>
                              <w:rPr>
                                <w:rFonts w:ascii="Arial MT" w:hAnsi="Arial MT"/>
                                <w:spacing w:val="-2"/>
                                <w:sz w:val="6"/>
                              </w:rPr>
                              <w:t>que</w:t>
                            </w:r>
                            <w:r>
                              <w:rPr>
                                <w:rFonts w:ascii="Arial MT" w:hAnsi="Arial MT"/>
                                <w:sz w:val="6"/>
                              </w:rPr>
                              <w:t> </w:t>
                            </w:r>
                            <w:r>
                              <w:rPr>
                                <w:rFonts w:ascii="Arial MT" w:hAnsi="Arial MT"/>
                                <w:spacing w:val="-2"/>
                                <w:sz w:val="6"/>
                              </w:rPr>
                              <w:t>participan en las</w:t>
                            </w:r>
                            <w:r>
                              <w:rPr>
                                <w:rFonts w:ascii="Arial MT" w:hAnsi="Arial MT"/>
                                <w:sz w:val="6"/>
                              </w:rPr>
                              <w:t> </w:t>
                            </w:r>
                            <w:r>
                              <w:rPr>
                                <w:rFonts w:ascii="Arial MT" w:hAnsi="Arial MT"/>
                                <w:spacing w:val="-2"/>
                                <w:sz w:val="6"/>
                              </w:rPr>
                              <w:t>actividades</w:t>
                            </w:r>
                            <w:r>
                              <w:rPr>
                                <w:rFonts w:ascii="Arial MT" w:hAnsi="Arial MT"/>
                                <w:spacing w:val="40"/>
                                <w:sz w:val="6"/>
                              </w:rPr>
                              <w:t> </w:t>
                            </w:r>
                            <w:r>
                              <w:rPr>
                                <w:rFonts w:ascii="Arial MT" w:hAnsi="Arial MT"/>
                                <w:sz w:val="6"/>
                              </w:rPr>
                              <w:t>de educación ambiental y comunicaciones</w:t>
                            </w:r>
                          </w:p>
                        </w:tc>
                        <w:tc>
                          <w:tcPr>
                            <w:tcW w:w="376" w:type="dxa"/>
                            <w:vMerge w:val="restart"/>
                            <w:tcBorders>
                              <w:top w:val="single" w:sz="2" w:space="0" w:color="000000"/>
                              <w:bottom w:val="single" w:sz="2" w:space="0" w:color="000000"/>
                              <w:right w:val="single" w:sz="4" w:space="0" w:color="BE8F00"/>
                            </w:tcBorders>
                          </w:tcPr>
                          <w:p>
                            <w:pPr>
                              <w:pStyle w:val="TableParagraph"/>
                              <w:rPr>
                                <w:sz w:val="8"/>
                              </w:rPr>
                            </w:pPr>
                          </w:p>
                        </w:tc>
                        <w:tc>
                          <w:tcPr>
                            <w:tcW w:w="1685" w:type="dxa"/>
                            <w:tcBorders>
                              <w:top w:val="single" w:sz="4" w:space="0" w:color="BE8F00"/>
                              <w:left w:val="single" w:sz="4" w:space="0" w:color="BE8F00"/>
                              <w:bottom w:val="single" w:sz="4" w:space="0" w:color="BE8F00"/>
                              <w:right w:val="single" w:sz="4" w:space="0" w:color="BE8F00"/>
                            </w:tcBorders>
                          </w:tcPr>
                          <w:p>
                            <w:pPr>
                              <w:pStyle w:val="TableParagraph"/>
                              <w:spacing w:before="46"/>
                              <w:rPr>
                                <w:sz w:val="6"/>
                              </w:rPr>
                            </w:pPr>
                          </w:p>
                          <w:p>
                            <w:pPr>
                              <w:pStyle w:val="TableParagraph"/>
                              <w:spacing w:line="259" w:lineRule="auto"/>
                              <w:ind w:left="626" w:right="45" w:hanging="589"/>
                              <w:rPr>
                                <w:rFonts w:ascii="Arial MT" w:hAnsi="Arial MT"/>
                                <w:sz w:val="6"/>
                              </w:rPr>
                            </w:pPr>
                            <w:r>
                              <w:rPr>
                                <w:rFonts w:ascii="Arial MT" w:hAnsi="Arial MT"/>
                                <w:spacing w:val="-2"/>
                                <w:sz w:val="6"/>
                              </w:rPr>
                              <w:t>Aumento del número de personas</w:t>
                            </w:r>
                            <w:r>
                              <w:rPr>
                                <w:rFonts w:ascii="Arial MT" w:hAnsi="Arial MT"/>
                                <w:sz w:val="6"/>
                              </w:rPr>
                              <w:t> </w:t>
                            </w:r>
                            <w:r>
                              <w:rPr>
                                <w:rFonts w:ascii="Arial MT" w:hAnsi="Arial MT"/>
                                <w:spacing w:val="-2"/>
                                <w:sz w:val="6"/>
                              </w:rPr>
                              <w:t>que reciben las</w:t>
                            </w:r>
                            <w:r>
                              <w:rPr>
                                <w:rFonts w:ascii="Arial MT" w:hAnsi="Arial MT"/>
                                <w:sz w:val="6"/>
                              </w:rPr>
                              <w:t> </w:t>
                            </w:r>
                            <w:r>
                              <w:rPr>
                                <w:rFonts w:ascii="Arial MT" w:hAnsi="Arial MT"/>
                                <w:spacing w:val="-2"/>
                                <w:sz w:val="6"/>
                              </w:rPr>
                              <w:t>estrategias</w:t>
                            </w:r>
                            <w:r>
                              <w:rPr>
                                <w:rFonts w:ascii="Arial MT" w:hAnsi="Arial MT"/>
                                <w:spacing w:val="80"/>
                                <w:sz w:val="6"/>
                              </w:rPr>
                              <w:t> </w:t>
                            </w:r>
                            <w:r>
                              <w:rPr>
                                <w:rFonts w:ascii="Arial MT" w:hAnsi="Arial MT"/>
                                <w:sz w:val="6"/>
                              </w:rPr>
                              <w:t>de</w:t>
                            </w:r>
                            <w:r>
                              <w:rPr>
                                <w:rFonts w:ascii="Arial MT" w:hAnsi="Arial MT"/>
                                <w:spacing w:val="-5"/>
                                <w:sz w:val="6"/>
                              </w:rPr>
                              <w:t> </w:t>
                            </w:r>
                            <w:r>
                              <w:rPr>
                                <w:rFonts w:ascii="Arial MT" w:hAnsi="Arial MT"/>
                                <w:sz w:val="6"/>
                              </w:rPr>
                              <w:t>comunicación</w:t>
                            </w:r>
                          </w:p>
                        </w:tc>
                      </w:tr>
                      <w:tr>
                        <w:trPr>
                          <w:trHeight w:val="160" w:hRule="atLeast"/>
                        </w:trPr>
                        <w:tc>
                          <w:tcPr>
                            <w:tcW w:w="1829" w:type="dxa"/>
                            <w:tcBorders>
                              <w:top w:val="single" w:sz="4" w:space="0" w:color="BE8F00"/>
                            </w:tcBorders>
                          </w:tcPr>
                          <w:p>
                            <w:pPr>
                              <w:pStyle w:val="TableParagraph"/>
                              <w:spacing w:line="70" w:lineRule="atLeast"/>
                              <w:ind w:left="9" w:right="35"/>
                              <w:rPr>
                                <w:rFonts w:ascii="Arial MT" w:hAnsi="Arial MT"/>
                                <w:sz w:val="6"/>
                              </w:rPr>
                            </w:pPr>
                            <w:r>
                              <w:rPr>
                                <w:rFonts w:ascii="Arial MT" w:hAnsi="Arial MT"/>
                                <w:sz w:val="6"/>
                              </w:rPr>
                              <w:t>Indicador</w:t>
                            </w:r>
                            <w:r>
                              <w:rPr>
                                <w:rFonts w:ascii="Arial MT" w:hAnsi="Arial MT"/>
                                <w:spacing w:val="-7"/>
                                <w:sz w:val="6"/>
                              </w:rPr>
                              <w:t> </w:t>
                            </w:r>
                            <w:r>
                              <w:rPr>
                                <w:rFonts w:ascii="Arial MT" w:hAnsi="Arial MT"/>
                                <w:sz w:val="6"/>
                              </w:rPr>
                              <w:t>de</w:t>
                            </w:r>
                            <w:r>
                              <w:rPr>
                                <w:rFonts w:ascii="Arial MT" w:hAnsi="Arial MT"/>
                                <w:spacing w:val="-5"/>
                                <w:sz w:val="6"/>
                              </w:rPr>
                              <w:t> </w:t>
                            </w:r>
                            <w:r>
                              <w:rPr>
                                <w:rFonts w:ascii="Arial MT" w:hAnsi="Arial MT"/>
                                <w:sz w:val="6"/>
                              </w:rPr>
                              <w:t>Resultado:</w:t>
                            </w:r>
                            <w:r>
                              <w:rPr>
                                <w:rFonts w:ascii="Arial MT" w:hAnsi="Arial MT"/>
                                <w:spacing w:val="-4"/>
                                <w:sz w:val="6"/>
                              </w:rPr>
                              <w:t> </w:t>
                            </w:r>
                            <w:r>
                              <w:rPr>
                                <w:rFonts w:ascii="Arial MT" w:hAnsi="Arial MT"/>
                                <w:sz w:val="6"/>
                              </w:rPr>
                              <w:t>Número</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participantes</w:t>
                            </w:r>
                            <w:r>
                              <w:rPr>
                                <w:rFonts w:ascii="Arial MT" w:hAnsi="Arial MT"/>
                                <w:spacing w:val="-4"/>
                                <w:sz w:val="6"/>
                              </w:rPr>
                              <w:t> </w:t>
                            </w:r>
                            <w:r>
                              <w:rPr>
                                <w:rFonts w:ascii="Arial MT" w:hAnsi="Arial MT"/>
                                <w:sz w:val="6"/>
                              </w:rPr>
                              <w:t>en</w:t>
                            </w:r>
                            <w:r>
                              <w:rPr>
                                <w:rFonts w:ascii="Arial MT" w:hAnsi="Arial MT"/>
                                <w:spacing w:val="-5"/>
                                <w:sz w:val="6"/>
                              </w:rPr>
                              <w:t> </w:t>
                            </w:r>
                            <w:r>
                              <w:rPr>
                                <w:rFonts w:ascii="Arial MT" w:hAnsi="Arial MT"/>
                                <w:sz w:val="6"/>
                              </w:rPr>
                              <w:t>las</w:t>
                            </w:r>
                            <w:r>
                              <w:rPr>
                                <w:rFonts w:ascii="Arial MT" w:hAnsi="Arial MT"/>
                                <w:spacing w:val="-4"/>
                                <w:sz w:val="6"/>
                              </w:rPr>
                              <w:t> </w:t>
                            </w:r>
                            <w:r>
                              <w:rPr>
                                <w:rFonts w:ascii="Arial MT" w:hAnsi="Arial MT"/>
                                <w:sz w:val="6"/>
                              </w:rPr>
                              <w:t>estrategias</w:t>
                            </w:r>
                            <w:r>
                              <w:rPr>
                                <w:rFonts w:ascii="Arial MT" w:hAnsi="Arial MT"/>
                                <w:spacing w:val="40"/>
                                <w:sz w:val="6"/>
                              </w:rPr>
                              <w:t> </w:t>
                            </w:r>
                            <w:r>
                              <w:rPr>
                                <w:rFonts w:ascii="Arial MT" w:hAnsi="Arial MT"/>
                                <w:sz w:val="6"/>
                              </w:rPr>
                              <w:t>de</w:t>
                            </w:r>
                            <w:r>
                              <w:rPr>
                                <w:rFonts w:ascii="Arial MT" w:hAnsi="Arial MT"/>
                                <w:spacing w:val="-5"/>
                                <w:sz w:val="6"/>
                              </w:rPr>
                              <w:t> </w:t>
                            </w:r>
                            <w:r>
                              <w:rPr>
                                <w:rFonts w:ascii="Arial MT" w:hAnsi="Arial MT"/>
                                <w:sz w:val="6"/>
                              </w:rPr>
                              <w:t>educación</w:t>
                            </w:r>
                            <w:r>
                              <w:rPr>
                                <w:rFonts w:ascii="Arial MT" w:hAnsi="Arial MT"/>
                                <w:spacing w:val="-5"/>
                                <w:sz w:val="6"/>
                              </w:rPr>
                              <w:t> </w:t>
                            </w:r>
                            <w:r>
                              <w:rPr>
                                <w:rFonts w:ascii="Arial MT" w:hAnsi="Arial MT"/>
                                <w:sz w:val="6"/>
                              </w:rPr>
                              <w:t>ambiental</w:t>
                            </w:r>
                          </w:p>
                        </w:tc>
                        <w:tc>
                          <w:tcPr>
                            <w:tcW w:w="376" w:type="dxa"/>
                            <w:vMerge/>
                            <w:tcBorders>
                              <w:top w:val="nil"/>
                              <w:bottom w:val="single" w:sz="2" w:space="0" w:color="000000"/>
                              <w:right w:val="single" w:sz="4" w:space="0" w:color="BE8F00"/>
                            </w:tcBorders>
                          </w:tcPr>
                          <w:p>
                            <w:pPr>
                              <w:rPr>
                                <w:sz w:val="2"/>
                                <w:szCs w:val="2"/>
                              </w:rPr>
                            </w:pPr>
                          </w:p>
                        </w:tc>
                        <w:tc>
                          <w:tcPr>
                            <w:tcW w:w="1685" w:type="dxa"/>
                            <w:tcBorders>
                              <w:top w:val="single" w:sz="4" w:space="0" w:color="BE8F00"/>
                              <w:left w:val="single" w:sz="4" w:space="0" w:color="BE8F00"/>
                              <w:bottom w:val="single" w:sz="4" w:space="0" w:color="BE8F00"/>
                              <w:right w:val="single" w:sz="4" w:space="0" w:color="BE8F00"/>
                            </w:tcBorders>
                          </w:tcPr>
                          <w:p>
                            <w:pPr>
                              <w:pStyle w:val="TableParagraph"/>
                              <w:spacing w:line="70" w:lineRule="atLeast"/>
                              <w:ind w:left="10" w:right="71"/>
                              <w:rPr>
                                <w:rFonts w:ascii="Arial MT" w:hAnsi="Arial MT"/>
                                <w:sz w:val="6"/>
                              </w:rPr>
                            </w:pPr>
                            <w:r>
                              <w:rPr>
                                <w:rFonts w:ascii="Arial MT" w:hAnsi="Arial MT"/>
                                <w:sz w:val="6"/>
                              </w:rPr>
                              <w:t>Indicador</w:t>
                            </w:r>
                            <w:r>
                              <w:rPr>
                                <w:rFonts w:ascii="Arial MT" w:hAnsi="Arial MT"/>
                                <w:spacing w:val="-7"/>
                                <w:sz w:val="6"/>
                              </w:rPr>
                              <w:t> </w:t>
                            </w:r>
                            <w:r>
                              <w:rPr>
                                <w:rFonts w:ascii="Arial MT" w:hAnsi="Arial MT"/>
                                <w:sz w:val="6"/>
                              </w:rPr>
                              <w:t>de</w:t>
                            </w:r>
                            <w:r>
                              <w:rPr>
                                <w:rFonts w:ascii="Arial MT" w:hAnsi="Arial MT"/>
                                <w:spacing w:val="-5"/>
                                <w:sz w:val="6"/>
                              </w:rPr>
                              <w:t> </w:t>
                            </w:r>
                            <w:r>
                              <w:rPr>
                                <w:rFonts w:ascii="Arial MT" w:hAnsi="Arial MT"/>
                                <w:sz w:val="6"/>
                              </w:rPr>
                              <w:t>resultado:</w:t>
                            </w:r>
                            <w:r>
                              <w:rPr>
                                <w:rFonts w:ascii="Arial MT" w:hAnsi="Arial MT"/>
                                <w:spacing w:val="-4"/>
                                <w:sz w:val="6"/>
                              </w:rPr>
                              <w:t> </w:t>
                            </w:r>
                            <w:r>
                              <w:rPr>
                                <w:rFonts w:ascii="Arial MT" w:hAnsi="Arial MT"/>
                                <w:sz w:val="6"/>
                              </w:rPr>
                              <w:t>Número</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personas</w:t>
                            </w:r>
                            <w:r>
                              <w:rPr>
                                <w:rFonts w:ascii="Arial MT" w:hAnsi="Arial MT"/>
                                <w:spacing w:val="-4"/>
                                <w:sz w:val="6"/>
                              </w:rPr>
                              <w:t> </w:t>
                            </w:r>
                            <w:r>
                              <w:rPr>
                                <w:rFonts w:ascii="Arial MT" w:hAnsi="Arial MT"/>
                                <w:sz w:val="6"/>
                              </w:rPr>
                              <w:t>que</w:t>
                            </w:r>
                            <w:r>
                              <w:rPr>
                                <w:rFonts w:ascii="Arial MT" w:hAnsi="Arial MT"/>
                                <w:spacing w:val="-5"/>
                                <w:sz w:val="6"/>
                              </w:rPr>
                              <w:t> </w:t>
                            </w:r>
                            <w:r>
                              <w:rPr>
                                <w:rFonts w:ascii="Arial MT" w:hAnsi="Arial MT"/>
                                <w:sz w:val="6"/>
                              </w:rPr>
                              <w:t>reciben</w:t>
                            </w:r>
                            <w:r>
                              <w:rPr>
                                <w:rFonts w:ascii="Arial MT" w:hAnsi="Arial MT"/>
                                <w:spacing w:val="-4"/>
                                <w:sz w:val="6"/>
                              </w:rPr>
                              <w:t> </w:t>
                            </w:r>
                            <w:r>
                              <w:rPr>
                                <w:rFonts w:ascii="Arial MT" w:hAnsi="Arial MT"/>
                                <w:sz w:val="6"/>
                              </w:rPr>
                              <w:t>las</w:t>
                            </w:r>
                            <w:r>
                              <w:rPr>
                                <w:rFonts w:ascii="Arial MT" w:hAnsi="Arial MT"/>
                                <w:spacing w:val="40"/>
                                <w:sz w:val="6"/>
                              </w:rPr>
                              <w:t> </w:t>
                            </w:r>
                            <w:r>
                              <w:rPr>
                                <w:rFonts w:ascii="Arial MT" w:hAnsi="Arial MT"/>
                                <w:sz w:val="6"/>
                              </w:rPr>
                              <w:t>estrategias</w:t>
                            </w:r>
                            <w:r>
                              <w:rPr>
                                <w:rFonts w:ascii="Arial MT" w:hAnsi="Arial MT"/>
                                <w:spacing w:val="-5"/>
                                <w:sz w:val="6"/>
                              </w:rPr>
                              <w:t> </w:t>
                            </w:r>
                            <w:r>
                              <w:rPr>
                                <w:rFonts w:ascii="Arial MT" w:hAnsi="Arial MT"/>
                                <w:sz w:val="6"/>
                              </w:rPr>
                              <w:t>de</w:t>
                            </w:r>
                            <w:r>
                              <w:rPr>
                                <w:rFonts w:ascii="Arial MT" w:hAnsi="Arial MT"/>
                                <w:spacing w:val="-4"/>
                                <w:sz w:val="6"/>
                              </w:rPr>
                              <w:t> </w:t>
                            </w:r>
                            <w:r>
                              <w:rPr>
                                <w:rFonts w:ascii="Arial MT" w:hAnsi="Arial MT"/>
                                <w:sz w:val="6"/>
                              </w:rPr>
                              <w:t>comunicación</w:t>
                            </w:r>
                          </w:p>
                        </w:tc>
                      </w:tr>
                    </w:tbl>
                    <w:p>
                      <w:pPr>
                        <w:pStyle w:val="BodyText"/>
                      </w:pPr>
                    </w:p>
                  </w:txbxContent>
                </v:textbox>
              </v:shape>
            </w:pict>
          </mc:Fallback>
        </mc:AlternateContent>
      </w:r>
      <w:r>
        <w:rPr>
          <w:spacing w:val="108"/>
          <w:sz w:val="20"/>
        </w:rPr>
      </w:r>
    </w:p>
    <w:p>
      <w:pPr>
        <w:pStyle w:val="BodyText"/>
        <w:spacing w:before="5"/>
      </w:pPr>
    </w:p>
    <w:tbl>
      <w:tblPr>
        <w:tblW w:w="0" w:type="auto"/>
        <w:jc w:val="left"/>
        <w:tblInd w:w="7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10"/>
        <w:gridCol w:w="7468"/>
      </w:tblGrid>
      <w:tr>
        <w:trPr>
          <w:trHeight w:val="213" w:hRule="atLeast"/>
        </w:trPr>
        <w:tc>
          <w:tcPr>
            <w:tcW w:w="8478" w:type="dxa"/>
            <w:gridSpan w:val="2"/>
          </w:tcPr>
          <w:p>
            <w:pPr>
              <w:pStyle w:val="TableParagraph"/>
              <w:spacing w:before="64"/>
              <w:ind w:right="1"/>
              <w:jc w:val="center"/>
              <w:rPr>
                <w:rFonts w:ascii="Arial" w:hAnsi="Arial"/>
                <w:b/>
                <w:sz w:val="7"/>
              </w:rPr>
            </w:pPr>
            <w:r>
              <w:rPr>
                <w:rFonts w:ascii="Arial" w:hAnsi="Arial"/>
                <w:b/>
                <w:sz w:val="7"/>
              </w:rPr>
              <w:t>Aumentar</w:t>
            </w:r>
            <w:r>
              <w:rPr>
                <w:rFonts w:ascii="Arial" w:hAnsi="Arial"/>
                <w:b/>
                <w:spacing w:val="-1"/>
                <w:sz w:val="7"/>
              </w:rPr>
              <w:t> </w:t>
            </w:r>
            <w:r>
              <w:rPr>
                <w:rFonts w:ascii="Arial" w:hAnsi="Arial"/>
                <w:b/>
                <w:sz w:val="7"/>
              </w:rPr>
              <w:t>la apropiación</w:t>
            </w:r>
            <w:r>
              <w:rPr>
                <w:rFonts w:ascii="Arial" w:hAnsi="Arial"/>
                <w:b/>
                <w:spacing w:val="1"/>
                <w:sz w:val="7"/>
              </w:rPr>
              <w:t> </w:t>
            </w:r>
            <w:r>
              <w:rPr>
                <w:rFonts w:ascii="Arial" w:hAnsi="Arial"/>
                <w:b/>
                <w:sz w:val="7"/>
              </w:rPr>
              <w:t>social</w:t>
            </w:r>
            <w:r>
              <w:rPr>
                <w:rFonts w:ascii="Arial" w:hAnsi="Arial"/>
                <w:b/>
                <w:spacing w:val="2"/>
                <w:sz w:val="7"/>
              </w:rPr>
              <w:t> </w:t>
            </w:r>
            <w:r>
              <w:rPr>
                <w:rFonts w:ascii="Arial" w:hAnsi="Arial"/>
                <w:b/>
                <w:sz w:val="7"/>
              </w:rPr>
              <w:t>del</w:t>
            </w:r>
            <w:r>
              <w:rPr>
                <w:rFonts w:ascii="Arial" w:hAnsi="Arial"/>
                <w:b/>
                <w:spacing w:val="2"/>
                <w:sz w:val="7"/>
              </w:rPr>
              <w:t> </w:t>
            </w:r>
            <w:r>
              <w:rPr>
                <w:rFonts w:ascii="Arial" w:hAnsi="Arial"/>
                <w:b/>
                <w:sz w:val="7"/>
              </w:rPr>
              <w:t>conocimiento,</w:t>
            </w:r>
            <w:r>
              <w:rPr>
                <w:rFonts w:ascii="Arial" w:hAnsi="Arial"/>
                <w:b/>
                <w:spacing w:val="1"/>
                <w:sz w:val="7"/>
              </w:rPr>
              <w:t> </w:t>
            </w:r>
            <w:r>
              <w:rPr>
                <w:rFonts w:ascii="Arial" w:hAnsi="Arial"/>
                <w:b/>
                <w:sz w:val="7"/>
              </w:rPr>
              <w:t>la cobertura en</w:t>
            </w:r>
            <w:r>
              <w:rPr>
                <w:rFonts w:ascii="Arial" w:hAnsi="Arial"/>
                <w:b/>
                <w:spacing w:val="1"/>
                <w:sz w:val="7"/>
              </w:rPr>
              <w:t> </w:t>
            </w:r>
            <w:r>
              <w:rPr>
                <w:rFonts w:ascii="Arial" w:hAnsi="Arial"/>
                <w:b/>
                <w:sz w:val="7"/>
              </w:rPr>
              <w:t>divulgación</w:t>
            </w:r>
            <w:r>
              <w:rPr>
                <w:rFonts w:ascii="Arial" w:hAnsi="Arial"/>
                <w:b/>
                <w:spacing w:val="2"/>
                <w:sz w:val="7"/>
              </w:rPr>
              <w:t> </w:t>
            </w:r>
            <w:r>
              <w:rPr>
                <w:rFonts w:ascii="Arial" w:hAnsi="Arial"/>
                <w:b/>
                <w:sz w:val="7"/>
              </w:rPr>
              <w:t>y los</w:t>
            </w:r>
            <w:r>
              <w:rPr>
                <w:rFonts w:ascii="Arial" w:hAnsi="Arial"/>
                <w:b/>
                <w:spacing w:val="-1"/>
                <w:sz w:val="7"/>
              </w:rPr>
              <w:t> </w:t>
            </w:r>
            <w:r>
              <w:rPr>
                <w:rFonts w:ascii="Arial" w:hAnsi="Arial"/>
                <w:b/>
                <w:sz w:val="7"/>
              </w:rPr>
              <w:t>procesos de participación</w:t>
            </w:r>
            <w:r>
              <w:rPr>
                <w:rFonts w:ascii="Arial" w:hAnsi="Arial"/>
                <w:b/>
                <w:spacing w:val="1"/>
                <w:sz w:val="7"/>
              </w:rPr>
              <w:t> </w:t>
            </w:r>
            <w:r>
              <w:rPr>
                <w:rFonts w:ascii="Arial" w:hAnsi="Arial"/>
                <w:b/>
                <w:sz w:val="7"/>
              </w:rPr>
              <w:t>ciudadana sobre temas</w:t>
            </w:r>
            <w:r>
              <w:rPr>
                <w:rFonts w:ascii="Arial" w:hAnsi="Arial"/>
                <w:b/>
                <w:spacing w:val="-1"/>
                <w:sz w:val="7"/>
              </w:rPr>
              <w:t> </w:t>
            </w:r>
            <w:r>
              <w:rPr>
                <w:rFonts w:ascii="Arial" w:hAnsi="Arial"/>
                <w:b/>
                <w:sz w:val="7"/>
              </w:rPr>
              <w:t>ambientales para la</w:t>
            </w:r>
            <w:r>
              <w:rPr>
                <w:rFonts w:ascii="Arial" w:hAnsi="Arial"/>
                <w:b/>
                <w:spacing w:val="-1"/>
                <w:sz w:val="7"/>
              </w:rPr>
              <w:t> </w:t>
            </w:r>
            <w:r>
              <w:rPr>
                <w:rFonts w:ascii="Arial" w:hAnsi="Arial"/>
                <w:b/>
                <w:sz w:val="7"/>
              </w:rPr>
              <w:t>resiliencia </w:t>
            </w:r>
            <w:r>
              <w:rPr>
                <w:rFonts w:ascii="Arial" w:hAnsi="Arial"/>
                <w:b/>
                <w:spacing w:val="-2"/>
                <w:sz w:val="7"/>
              </w:rPr>
              <w:t>climática.</w:t>
            </w:r>
          </w:p>
        </w:tc>
      </w:tr>
      <w:tr>
        <w:trPr>
          <w:trHeight w:val="174" w:hRule="atLeast"/>
        </w:trPr>
        <w:tc>
          <w:tcPr>
            <w:tcW w:w="1010" w:type="dxa"/>
          </w:tcPr>
          <w:p>
            <w:pPr>
              <w:pStyle w:val="TableParagraph"/>
              <w:spacing w:before="56"/>
              <w:ind w:left="9"/>
              <w:rPr>
                <w:rFonts w:ascii="Arial" w:hAnsi="Arial"/>
                <w:b/>
                <w:sz w:val="6"/>
              </w:rPr>
            </w:pPr>
            <w:r>
              <w:rPr>
                <w:rFonts w:ascii="Arial" w:hAnsi="Arial"/>
                <w:b/>
                <w:sz w:val="6"/>
              </w:rPr>
              <w:t>Indicador</w:t>
            </w:r>
            <w:r>
              <w:rPr>
                <w:rFonts w:ascii="Arial" w:hAnsi="Arial"/>
                <w:b/>
                <w:spacing w:val="4"/>
                <w:sz w:val="6"/>
              </w:rPr>
              <w:t> </w:t>
            </w:r>
            <w:r>
              <w:rPr>
                <w:rFonts w:ascii="Arial" w:hAnsi="Arial"/>
                <w:b/>
                <w:sz w:val="6"/>
              </w:rPr>
              <w:t>de</w:t>
            </w:r>
            <w:r>
              <w:rPr>
                <w:rFonts w:ascii="Arial" w:hAnsi="Arial"/>
                <w:b/>
                <w:spacing w:val="5"/>
                <w:sz w:val="6"/>
              </w:rPr>
              <w:t> </w:t>
            </w:r>
            <w:r>
              <w:rPr>
                <w:rFonts w:ascii="Arial" w:hAnsi="Arial"/>
                <w:b/>
                <w:spacing w:val="-2"/>
                <w:sz w:val="6"/>
              </w:rPr>
              <w:t>Propósito:</w:t>
            </w:r>
          </w:p>
        </w:tc>
        <w:tc>
          <w:tcPr>
            <w:tcW w:w="7468" w:type="dxa"/>
          </w:tcPr>
          <w:p>
            <w:pPr>
              <w:pStyle w:val="TableParagraph"/>
              <w:spacing w:before="47"/>
              <w:ind w:left="4" w:right="4"/>
              <w:jc w:val="center"/>
              <w:rPr>
                <w:rFonts w:ascii="Arial" w:hAnsi="Arial"/>
                <w:b/>
                <w:sz w:val="7"/>
              </w:rPr>
            </w:pPr>
            <w:r>
              <w:rPr>
                <w:rFonts w:ascii="Arial" w:hAnsi="Arial"/>
                <w:b/>
                <w:sz w:val="7"/>
              </w:rPr>
              <w:t>Número de</w:t>
            </w:r>
            <w:r>
              <w:rPr>
                <w:rFonts w:ascii="Arial" w:hAnsi="Arial"/>
                <w:b/>
                <w:spacing w:val="-1"/>
                <w:sz w:val="7"/>
              </w:rPr>
              <w:t> </w:t>
            </w:r>
            <w:r>
              <w:rPr>
                <w:rFonts w:ascii="Arial" w:hAnsi="Arial"/>
                <w:b/>
                <w:sz w:val="7"/>
              </w:rPr>
              <w:t>participantes</w:t>
            </w:r>
            <w:r>
              <w:rPr>
                <w:rFonts w:ascii="Arial" w:hAnsi="Arial"/>
                <w:b/>
                <w:spacing w:val="-1"/>
                <w:sz w:val="7"/>
              </w:rPr>
              <w:t> </w:t>
            </w:r>
            <w:r>
              <w:rPr>
                <w:rFonts w:ascii="Arial" w:hAnsi="Arial"/>
                <w:b/>
                <w:sz w:val="7"/>
              </w:rPr>
              <w:t>en</w:t>
            </w:r>
            <w:r>
              <w:rPr>
                <w:rFonts w:ascii="Arial" w:hAnsi="Arial"/>
                <w:b/>
                <w:spacing w:val="1"/>
                <w:sz w:val="7"/>
              </w:rPr>
              <w:t> </w:t>
            </w:r>
            <w:r>
              <w:rPr>
                <w:rFonts w:ascii="Arial" w:hAnsi="Arial"/>
                <w:b/>
                <w:sz w:val="7"/>
              </w:rPr>
              <w:t>las</w:t>
            </w:r>
            <w:r>
              <w:rPr>
                <w:rFonts w:ascii="Arial" w:hAnsi="Arial"/>
                <w:b/>
                <w:spacing w:val="-2"/>
                <w:sz w:val="7"/>
              </w:rPr>
              <w:t> </w:t>
            </w:r>
            <w:r>
              <w:rPr>
                <w:rFonts w:ascii="Arial" w:hAnsi="Arial"/>
                <w:b/>
                <w:sz w:val="7"/>
              </w:rPr>
              <w:t>estrategias</w:t>
            </w:r>
            <w:r>
              <w:rPr>
                <w:rFonts w:ascii="Arial" w:hAnsi="Arial"/>
                <w:b/>
                <w:spacing w:val="-1"/>
                <w:sz w:val="7"/>
              </w:rPr>
              <w:t> </w:t>
            </w:r>
            <w:r>
              <w:rPr>
                <w:rFonts w:ascii="Arial" w:hAnsi="Arial"/>
                <w:b/>
                <w:sz w:val="7"/>
              </w:rPr>
              <w:t>de</w:t>
            </w:r>
            <w:r>
              <w:rPr>
                <w:rFonts w:ascii="Arial" w:hAnsi="Arial"/>
                <w:b/>
                <w:spacing w:val="-1"/>
                <w:sz w:val="7"/>
              </w:rPr>
              <w:t> </w:t>
            </w:r>
            <w:r>
              <w:rPr>
                <w:rFonts w:ascii="Arial" w:hAnsi="Arial"/>
                <w:b/>
                <w:sz w:val="7"/>
              </w:rPr>
              <w:t>educación</w:t>
            </w:r>
            <w:r>
              <w:rPr>
                <w:rFonts w:ascii="Arial" w:hAnsi="Arial"/>
                <w:b/>
                <w:spacing w:val="1"/>
                <w:sz w:val="7"/>
              </w:rPr>
              <w:t> </w:t>
            </w:r>
            <w:r>
              <w:rPr>
                <w:rFonts w:ascii="Arial" w:hAnsi="Arial"/>
                <w:b/>
                <w:spacing w:val="-2"/>
                <w:sz w:val="7"/>
              </w:rPr>
              <w:t>ambiental</w:t>
            </w:r>
          </w:p>
        </w:tc>
      </w:tr>
      <w:tr>
        <w:trPr>
          <w:trHeight w:val="174" w:hRule="atLeast"/>
        </w:trPr>
        <w:tc>
          <w:tcPr>
            <w:tcW w:w="1010" w:type="dxa"/>
          </w:tcPr>
          <w:p>
            <w:pPr>
              <w:pStyle w:val="TableParagraph"/>
              <w:spacing w:before="56"/>
              <w:ind w:left="9"/>
              <w:rPr>
                <w:rFonts w:ascii="Arial"/>
                <w:b/>
                <w:sz w:val="6"/>
              </w:rPr>
            </w:pPr>
            <w:r>
              <w:rPr>
                <w:rFonts w:ascii="Arial"/>
                <w:b/>
                <w:spacing w:val="-4"/>
                <w:w w:val="110"/>
                <w:sz w:val="6"/>
              </w:rPr>
              <w:t>Meta</w:t>
            </w:r>
          </w:p>
        </w:tc>
        <w:tc>
          <w:tcPr>
            <w:tcW w:w="7468" w:type="dxa"/>
          </w:tcPr>
          <w:p>
            <w:pPr>
              <w:pStyle w:val="TableParagraph"/>
              <w:spacing w:before="47"/>
              <w:ind w:left="4"/>
              <w:jc w:val="center"/>
              <w:rPr>
                <w:rFonts w:ascii="Arial"/>
                <w:b/>
                <w:sz w:val="7"/>
              </w:rPr>
            </w:pPr>
            <w:r>
              <w:rPr>
                <w:rFonts w:ascii="Arial"/>
                <w:b/>
                <w:spacing w:val="-2"/>
                <w:sz w:val="7"/>
              </w:rPr>
              <w:t>1'600.000</w:t>
            </w:r>
          </w:p>
        </w:tc>
      </w:tr>
      <w:tr>
        <w:trPr>
          <w:trHeight w:val="174" w:hRule="atLeast"/>
        </w:trPr>
        <w:tc>
          <w:tcPr>
            <w:tcW w:w="1010" w:type="dxa"/>
          </w:tcPr>
          <w:p>
            <w:pPr>
              <w:pStyle w:val="TableParagraph"/>
              <w:spacing w:before="56"/>
              <w:ind w:left="9"/>
              <w:rPr>
                <w:rFonts w:ascii="Arial" w:hAnsi="Arial"/>
                <w:b/>
                <w:sz w:val="6"/>
              </w:rPr>
            </w:pPr>
            <w:r>
              <w:rPr>
                <w:rFonts w:ascii="Arial" w:hAnsi="Arial"/>
                <w:b/>
                <w:spacing w:val="-2"/>
                <w:w w:val="110"/>
                <w:sz w:val="6"/>
              </w:rPr>
              <w:t>Tipo</w:t>
            </w:r>
            <w:r>
              <w:rPr>
                <w:rFonts w:ascii="Arial" w:hAnsi="Arial"/>
                <w:b/>
                <w:spacing w:val="-1"/>
                <w:w w:val="110"/>
                <w:sz w:val="6"/>
              </w:rPr>
              <w:t> </w:t>
            </w:r>
            <w:r>
              <w:rPr>
                <w:rFonts w:ascii="Arial" w:hAnsi="Arial"/>
                <w:b/>
                <w:spacing w:val="-2"/>
                <w:w w:val="110"/>
                <w:sz w:val="6"/>
              </w:rPr>
              <w:t>de</w:t>
            </w:r>
            <w:r>
              <w:rPr>
                <w:rFonts w:ascii="Arial" w:hAnsi="Arial"/>
                <w:b/>
                <w:spacing w:val="1"/>
                <w:w w:val="110"/>
                <w:sz w:val="6"/>
              </w:rPr>
              <w:t> </w:t>
            </w:r>
            <w:r>
              <w:rPr>
                <w:rFonts w:ascii="Arial" w:hAnsi="Arial"/>
                <w:b/>
                <w:spacing w:val="-2"/>
                <w:w w:val="110"/>
                <w:sz w:val="6"/>
              </w:rPr>
              <w:t>Fuente</w:t>
            </w:r>
            <w:r>
              <w:rPr>
                <w:rFonts w:ascii="Arial" w:hAnsi="Arial"/>
                <w:b/>
                <w:w w:val="110"/>
                <w:sz w:val="6"/>
              </w:rPr>
              <w:t> </w:t>
            </w:r>
            <w:r>
              <w:rPr>
                <w:rFonts w:ascii="Arial" w:hAnsi="Arial"/>
                <w:b/>
                <w:spacing w:val="-2"/>
                <w:w w:val="110"/>
                <w:sz w:val="6"/>
              </w:rPr>
              <w:t>de</w:t>
            </w:r>
            <w:r>
              <w:rPr>
                <w:rFonts w:ascii="Arial" w:hAnsi="Arial"/>
                <w:b/>
                <w:spacing w:val="1"/>
                <w:w w:val="110"/>
                <w:sz w:val="6"/>
              </w:rPr>
              <w:t> </w:t>
            </w:r>
            <w:r>
              <w:rPr>
                <w:rFonts w:ascii="Arial" w:hAnsi="Arial"/>
                <w:b/>
                <w:spacing w:val="-2"/>
                <w:w w:val="110"/>
                <w:sz w:val="6"/>
              </w:rPr>
              <w:t>verificación</w:t>
            </w:r>
          </w:p>
        </w:tc>
        <w:tc>
          <w:tcPr>
            <w:tcW w:w="7468" w:type="dxa"/>
            <w:shd w:val="clear" w:color="auto" w:fill="FF0000"/>
          </w:tcPr>
          <w:p>
            <w:pPr>
              <w:pStyle w:val="TableParagraph"/>
              <w:spacing w:before="47"/>
              <w:ind w:left="4" w:right="4"/>
              <w:jc w:val="center"/>
              <w:rPr>
                <w:rFonts w:ascii="Arial" w:hAnsi="Arial"/>
                <w:b/>
                <w:sz w:val="7"/>
              </w:rPr>
            </w:pPr>
            <w:r>
              <w:rPr>
                <w:rFonts w:ascii="Arial" w:hAnsi="Arial"/>
                <w:b/>
                <w:sz w:val="7"/>
              </w:rPr>
              <w:t>Reportes</w:t>
            </w:r>
            <w:r>
              <w:rPr>
                <w:rFonts w:ascii="Arial" w:hAnsi="Arial"/>
                <w:b/>
                <w:spacing w:val="-2"/>
                <w:sz w:val="7"/>
              </w:rPr>
              <w:t> </w:t>
            </w:r>
            <w:r>
              <w:rPr>
                <w:rFonts w:ascii="Arial" w:hAnsi="Arial"/>
                <w:b/>
                <w:sz w:val="7"/>
              </w:rPr>
              <w:t>y</w:t>
            </w:r>
            <w:r>
              <w:rPr>
                <w:rFonts w:ascii="Arial" w:hAnsi="Arial"/>
                <w:b/>
                <w:spacing w:val="-1"/>
                <w:sz w:val="7"/>
              </w:rPr>
              <w:t> </w:t>
            </w:r>
            <w:r>
              <w:rPr>
                <w:rFonts w:ascii="Arial" w:hAnsi="Arial"/>
                <w:b/>
                <w:sz w:val="7"/>
              </w:rPr>
              <w:t>listas</w:t>
            </w:r>
            <w:r>
              <w:rPr>
                <w:rFonts w:ascii="Arial" w:hAnsi="Arial"/>
                <w:b/>
                <w:spacing w:val="-1"/>
                <w:sz w:val="7"/>
              </w:rPr>
              <w:t> </w:t>
            </w:r>
            <w:r>
              <w:rPr>
                <w:rFonts w:ascii="Arial" w:hAnsi="Arial"/>
                <w:b/>
                <w:sz w:val="7"/>
              </w:rPr>
              <w:t>de</w:t>
            </w:r>
            <w:r>
              <w:rPr>
                <w:rFonts w:ascii="Arial" w:hAnsi="Arial"/>
                <w:b/>
                <w:spacing w:val="-1"/>
                <w:sz w:val="7"/>
              </w:rPr>
              <w:t> </w:t>
            </w:r>
            <w:r>
              <w:rPr>
                <w:rFonts w:ascii="Arial" w:hAnsi="Arial"/>
                <w:b/>
                <w:sz w:val="7"/>
              </w:rPr>
              <w:t>asistencias</w:t>
            </w:r>
            <w:r>
              <w:rPr>
                <w:rFonts w:ascii="Arial" w:hAnsi="Arial"/>
                <w:b/>
                <w:spacing w:val="-2"/>
                <w:sz w:val="7"/>
              </w:rPr>
              <w:t> </w:t>
            </w:r>
            <w:r>
              <w:rPr>
                <w:rFonts w:ascii="Arial" w:hAnsi="Arial"/>
                <w:b/>
                <w:sz w:val="7"/>
              </w:rPr>
              <w:t>a</w:t>
            </w:r>
            <w:r>
              <w:rPr>
                <w:rFonts w:ascii="Arial" w:hAnsi="Arial"/>
                <w:b/>
                <w:spacing w:val="-1"/>
                <w:sz w:val="7"/>
              </w:rPr>
              <w:t> </w:t>
            </w:r>
            <w:r>
              <w:rPr>
                <w:rFonts w:ascii="Arial" w:hAnsi="Arial"/>
                <w:b/>
                <w:sz w:val="7"/>
              </w:rPr>
              <w:t>las</w:t>
            </w:r>
            <w:r>
              <w:rPr>
                <w:rFonts w:ascii="Arial" w:hAnsi="Arial"/>
                <w:b/>
                <w:spacing w:val="-1"/>
                <w:sz w:val="7"/>
              </w:rPr>
              <w:t> </w:t>
            </w:r>
            <w:r>
              <w:rPr>
                <w:rFonts w:ascii="Arial" w:hAnsi="Arial"/>
                <w:b/>
                <w:sz w:val="7"/>
              </w:rPr>
              <w:t>acciones</w:t>
            </w:r>
            <w:r>
              <w:rPr>
                <w:rFonts w:ascii="Arial" w:hAnsi="Arial"/>
                <w:b/>
                <w:spacing w:val="-1"/>
                <w:sz w:val="7"/>
              </w:rPr>
              <w:t> </w:t>
            </w:r>
            <w:r>
              <w:rPr>
                <w:rFonts w:ascii="Arial" w:hAnsi="Arial"/>
                <w:b/>
                <w:sz w:val="7"/>
              </w:rPr>
              <w:t>de</w:t>
            </w:r>
            <w:r>
              <w:rPr>
                <w:rFonts w:ascii="Arial" w:hAnsi="Arial"/>
                <w:b/>
                <w:spacing w:val="-1"/>
                <w:sz w:val="7"/>
              </w:rPr>
              <w:t> </w:t>
            </w:r>
            <w:r>
              <w:rPr>
                <w:rFonts w:ascii="Arial" w:hAnsi="Arial"/>
                <w:b/>
                <w:sz w:val="7"/>
              </w:rPr>
              <w:t>educación ambiental,</w:t>
            </w:r>
            <w:r>
              <w:rPr>
                <w:rFonts w:ascii="Arial" w:hAnsi="Arial"/>
                <w:b/>
                <w:spacing w:val="1"/>
                <w:sz w:val="7"/>
              </w:rPr>
              <w:t> </w:t>
            </w:r>
            <w:r>
              <w:rPr>
                <w:rFonts w:ascii="Arial" w:hAnsi="Arial"/>
                <w:b/>
                <w:sz w:val="7"/>
              </w:rPr>
              <w:t>reportes</w:t>
            </w:r>
            <w:r>
              <w:rPr>
                <w:rFonts w:ascii="Arial" w:hAnsi="Arial"/>
                <w:b/>
                <w:spacing w:val="-1"/>
                <w:sz w:val="7"/>
              </w:rPr>
              <w:t> </w:t>
            </w:r>
            <w:r>
              <w:rPr>
                <w:rFonts w:ascii="Arial" w:hAnsi="Arial"/>
                <w:b/>
                <w:sz w:val="7"/>
              </w:rPr>
              <w:t>de</w:t>
            </w:r>
            <w:r>
              <w:rPr>
                <w:rFonts w:ascii="Arial" w:hAnsi="Arial"/>
                <w:b/>
                <w:spacing w:val="-1"/>
                <w:sz w:val="7"/>
              </w:rPr>
              <w:t> </w:t>
            </w:r>
            <w:r>
              <w:rPr>
                <w:rFonts w:ascii="Arial" w:hAnsi="Arial"/>
                <w:b/>
                <w:sz w:val="7"/>
              </w:rPr>
              <w:t>territorialización revisados</w:t>
            </w:r>
            <w:r>
              <w:rPr>
                <w:rFonts w:ascii="Arial" w:hAnsi="Arial"/>
                <w:b/>
                <w:spacing w:val="-1"/>
                <w:sz w:val="7"/>
              </w:rPr>
              <w:t> </w:t>
            </w:r>
            <w:r>
              <w:rPr>
                <w:rFonts w:ascii="Arial" w:hAnsi="Arial"/>
                <w:b/>
                <w:sz w:val="7"/>
              </w:rPr>
              <w:t>y</w:t>
            </w:r>
            <w:r>
              <w:rPr>
                <w:rFonts w:ascii="Arial" w:hAnsi="Arial"/>
                <w:b/>
                <w:spacing w:val="-1"/>
                <w:sz w:val="7"/>
              </w:rPr>
              <w:t> </w:t>
            </w:r>
            <w:r>
              <w:rPr>
                <w:rFonts w:ascii="Arial" w:hAnsi="Arial"/>
                <w:b/>
                <w:spacing w:val="-2"/>
                <w:sz w:val="7"/>
              </w:rPr>
              <w:t>validados</w:t>
            </w:r>
          </w:p>
        </w:tc>
      </w:tr>
      <w:tr>
        <w:trPr>
          <w:trHeight w:val="174" w:hRule="atLeast"/>
        </w:trPr>
        <w:tc>
          <w:tcPr>
            <w:tcW w:w="1010" w:type="dxa"/>
          </w:tcPr>
          <w:p>
            <w:pPr>
              <w:pStyle w:val="TableParagraph"/>
              <w:spacing w:before="56"/>
              <w:ind w:left="9"/>
              <w:rPr>
                <w:rFonts w:ascii="Arial" w:hAnsi="Arial"/>
                <w:b/>
                <w:sz w:val="6"/>
              </w:rPr>
            </w:pPr>
            <w:r>
              <w:rPr>
                <w:rFonts w:ascii="Arial" w:hAnsi="Arial"/>
                <w:b/>
                <w:spacing w:val="-2"/>
                <w:w w:val="110"/>
                <w:sz w:val="6"/>
              </w:rPr>
              <w:t>Fuente de</w:t>
            </w:r>
            <w:r>
              <w:rPr>
                <w:rFonts w:ascii="Arial" w:hAnsi="Arial"/>
                <w:b/>
                <w:w w:val="110"/>
                <w:sz w:val="6"/>
              </w:rPr>
              <w:t> </w:t>
            </w:r>
            <w:r>
              <w:rPr>
                <w:rFonts w:ascii="Arial" w:hAnsi="Arial"/>
                <w:b/>
                <w:spacing w:val="-2"/>
                <w:w w:val="110"/>
                <w:sz w:val="6"/>
              </w:rPr>
              <w:t>verificación</w:t>
            </w:r>
          </w:p>
        </w:tc>
        <w:tc>
          <w:tcPr>
            <w:tcW w:w="7468" w:type="dxa"/>
            <w:shd w:val="clear" w:color="auto" w:fill="FF0000"/>
          </w:tcPr>
          <w:p>
            <w:pPr>
              <w:pStyle w:val="TableParagraph"/>
              <w:spacing w:before="47"/>
              <w:ind w:left="4" w:right="3"/>
              <w:jc w:val="center"/>
              <w:rPr>
                <w:rFonts w:ascii="Arial" w:hAnsi="Arial"/>
                <w:b/>
                <w:sz w:val="7"/>
              </w:rPr>
            </w:pPr>
            <w:r>
              <w:rPr>
                <w:rFonts w:ascii="Arial" w:hAnsi="Arial"/>
                <w:b/>
                <w:spacing w:val="-2"/>
                <w:sz w:val="7"/>
              </w:rPr>
              <w:t>Territorialización</w:t>
            </w:r>
          </w:p>
        </w:tc>
      </w:tr>
    </w:tbl>
    <w:p>
      <w:pPr>
        <w:pStyle w:val="BodyText"/>
      </w:pPr>
    </w:p>
    <w:p>
      <w:pPr>
        <w:pStyle w:val="BodyText"/>
        <w:spacing w:before="47"/>
      </w:pPr>
      <w:r>
        <w:rPr/>
        <mc:AlternateContent>
          <mc:Choice Requires="wps">
            <w:drawing>
              <wp:anchor distT="0" distB="0" distL="0" distR="0" allowOverlap="1" layoutInCell="1" locked="0" behindDoc="1" simplePos="0" relativeHeight="487587840">
                <wp:simplePos x="0" y="0"/>
                <wp:positionH relativeFrom="page">
                  <wp:posOffset>1150555</wp:posOffset>
                </wp:positionH>
                <wp:positionV relativeFrom="paragraph">
                  <wp:posOffset>191122</wp:posOffset>
                </wp:positionV>
                <wp:extent cx="1083945" cy="404495"/>
                <wp:effectExtent l="0" t="0" r="0" b="0"/>
                <wp:wrapTopAndBottom/>
                <wp:docPr id="157" name="Textbox 157"/>
                <wp:cNvGraphicFramePr>
                  <a:graphicFrameLocks/>
                </wp:cNvGraphicFramePr>
                <a:graphic>
                  <a:graphicData uri="http://schemas.microsoft.com/office/word/2010/wordprocessingShape">
                    <wps:wsp>
                      <wps:cNvPr id="157" name="Textbox 157"/>
                      <wps:cNvSpPr txBox="1"/>
                      <wps:spPr>
                        <a:xfrm>
                          <a:off x="0" y="0"/>
                          <a:ext cx="1083945" cy="404495"/>
                        </a:xfrm>
                        <a:prstGeom prst="rect">
                          <a:avLst/>
                        </a:prstGeom>
                      </wps:spPr>
                      <wps:txbx>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1701"/>
                            </w:tblGrid>
                            <w:tr>
                              <w:trPr>
                                <w:trHeight w:val="124" w:hRule="atLeast"/>
                              </w:trPr>
                              <w:tc>
                                <w:tcPr>
                                  <w:tcW w:w="1701" w:type="dxa"/>
                                </w:tcPr>
                                <w:p>
                                  <w:pPr>
                                    <w:pStyle w:val="TableParagraph"/>
                                    <w:spacing w:before="28"/>
                                    <w:ind w:left="8"/>
                                    <w:jc w:val="center"/>
                                    <w:rPr>
                                      <w:rFonts w:ascii="Arial"/>
                                      <w:b/>
                                      <w:sz w:val="6"/>
                                    </w:rPr>
                                  </w:pPr>
                                  <w:r>
                                    <w:rPr>
                                      <w:rFonts w:ascii="Arial"/>
                                      <w:b/>
                                      <w:spacing w:val="-2"/>
                                      <w:sz w:val="6"/>
                                    </w:rPr>
                                    <w:t>OBJETIVO</w:t>
                                  </w:r>
                                  <w:r>
                                    <w:rPr>
                                      <w:rFonts w:ascii="Arial"/>
                                      <w:b/>
                                      <w:spacing w:val="5"/>
                                      <w:sz w:val="6"/>
                                    </w:rPr>
                                    <w:t> </w:t>
                                  </w:r>
                                  <w:r>
                                    <w:rPr>
                                      <w:rFonts w:ascii="Arial"/>
                                      <w:b/>
                                      <w:spacing w:val="-2"/>
                                      <w:sz w:val="6"/>
                                    </w:rPr>
                                    <w:t>ESPECIFICO</w:t>
                                  </w:r>
                                  <w:r>
                                    <w:rPr>
                                      <w:rFonts w:ascii="Arial"/>
                                      <w:b/>
                                      <w:spacing w:val="5"/>
                                      <w:sz w:val="6"/>
                                    </w:rPr>
                                    <w:t> </w:t>
                                  </w:r>
                                  <w:r>
                                    <w:rPr>
                                      <w:rFonts w:ascii="Arial"/>
                                      <w:b/>
                                      <w:spacing w:val="-10"/>
                                      <w:sz w:val="6"/>
                                    </w:rPr>
                                    <w:t>1</w:t>
                                  </w:r>
                                </w:p>
                              </w:tc>
                            </w:tr>
                            <w:tr>
                              <w:trPr>
                                <w:trHeight w:val="342" w:hRule="atLeast"/>
                              </w:trPr>
                              <w:tc>
                                <w:tcPr>
                                  <w:tcW w:w="1701" w:type="dxa"/>
                                </w:tcPr>
                                <w:p>
                                  <w:pPr>
                                    <w:pStyle w:val="TableParagraph"/>
                                    <w:spacing w:before="30"/>
                                    <w:rPr>
                                      <w:sz w:val="6"/>
                                    </w:rPr>
                                  </w:pPr>
                                </w:p>
                                <w:p>
                                  <w:pPr>
                                    <w:pStyle w:val="TableParagraph"/>
                                    <w:spacing w:line="259" w:lineRule="auto" w:before="1"/>
                                    <w:ind w:left="96" w:right="48" w:firstLine="38"/>
                                    <w:rPr>
                                      <w:rFonts w:ascii="Arial MT" w:hAnsi="Arial MT"/>
                                      <w:sz w:val="6"/>
                                    </w:rPr>
                                  </w:pPr>
                                  <w:r>
                                    <w:rPr>
                                      <w:rFonts w:ascii="Arial MT" w:hAnsi="Arial MT"/>
                                      <w:sz w:val="6"/>
                                    </w:rPr>
                                    <w:t>Aumentar</w:t>
                                  </w:r>
                                  <w:r>
                                    <w:rPr>
                                      <w:rFonts w:ascii="Arial MT" w:hAnsi="Arial MT"/>
                                      <w:spacing w:val="-5"/>
                                      <w:sz w:val="6"/>
                                    </w:rPr>
                                    <w:t> </w:t>
                                  </w:r>
                                  <w:r>
                                    <w:rPr>
                                      <w:rFonts w:ascii="Arial MT" w:hAnsi="Arial MT"/>
                                      <w:sz w:val="6"/>
                                    </w:rPr>
                                    <w:t>el</w:t>
                                  </w:r>
                                  <w:r>
                                    <w:rPr>
                                      <w:rFonts w:ascii="Arial MT" w:hAnsi="Arial MT"/>
                                      <w:spacing w:val="-4"/>
                                      <w:sz w:val="6"/>
                                    </w:rPr>
                                    <w:t> </w:t>
                                  </w:r>
                                  <w:r>
                                    <w:rPr>
                                      <w:rFonts w:ascii="Arial MT" w:hAnsi="Arial MT"/>
                                      <w:sz w:val="6"/>
                                    </w:rPr>
                                    <w:t>número</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personas</w:t>
                                  </w:r>
                                  <w:r>
                                    <w:rPr>
                                      <w:rFonts w:ascii="Arial MT" w:hAnsi="Arial MT"/>
                                      <w:spacing w:val="-4"/>
                                      <w:sz w:val="6"/>
                                    </w:rPr>
                                    <w:t> </w:t>
                                  </w:r>
                                  <w:r>
                                    <w:rPr>
                                      <w:rFonts w:ascii="Arial MT" w:hAnsi="Arial MT"/>
                                      <w:sz w:val="6"/>
                                    </w:rPr>
                                    <w:t>que</w:t>
                                  </w:r>
                                  <w:r>
                                    <w:rPr>
                                      <w:rFonts w:ascii="Arial MT" w:hAnsi="Arial MT"/>
                                      <w:spacing w:val="-3"/>
                                      <w:sz w:val="6"/>
                                    </w:rPr>
                                    <w:t> </w:t>
                                  </w:r>
                                  <w:r>
                                    <w:rPr>
                                      <w:rFonts w:ascii="Arial MT" w:hAnsi="Arial MT"/>
                                      <w:sz w:val="6"/>
                                    </w:rPr>
                                    <w:t>participan</w:t>
                                  </w:r>
                                  <w:r>
                                    <w:rPr>
                                      <w:rFonts w:ascii="Arial MT" w:hAnsi="Arial MT"/>
                                      <w:spacing w:val="-5"/>
                                      <w:sz w:val="6"/>
                                    </w:rPr>
                                    <w:t> </w:t>
                                  </w:r>
                                  <w:r>
                                    <w:rPr>
                                      <w:rFonts w:ascii="Arial MT" w:hAnsi="Arial MT"/>
                                      <w:sz w:val="6"/>
                                    </w:rPr>
                                    <w:t>en</w:t>
                                  </w:r>
                                  <w:r>
                                    <w:rPr>
                                      <w:rFonts w:ascii="Arial MT" w:hAnsi="Arial MT"/>
                                      <w:spacing w:val="-4"/>
                                      <w:sz w:val="6"/>
                                    </w:rPr>
                                    <w:t> </w:t>
                                  </w:r>
                                  <w:r>
                                    <w:rPr>
                                      <w:rFonts w:ascii="Arial MT" w:hAnsi="Arial MT"/>
                                      <w:sz w:val="6"/>
                                    </w:rPr>
                                    <w:t>las</w:t>
                                  </w:r>
                                  <w:r>
                                    <w:rPr>
                                      <w:rFonts w:ascii="Arial MT" w:hAnsi="Arial MT"/>
                                      <w:spacing w:val="40"/>
                                      <w:sz w:val="6"/>
                                    </w:rPr>
                                    <w:t> </w:t>
                                  </w:r>
                                  <w:r>
                                    <w:rPr>
                                      <w:rFonts w:ascii="Arial MT" w:hAnsi="Arial MT"/>
                                      <w:spacing w:val="-2"/>
                                      <w:sz w:val="6"/>
                                    </w:rPr>
                                    <w:t>estrategias</w:t>
                                  </w:r>
                                  <w:r>
                                    <w:rPr>
                                      <w:rFonts w:ascii="Arial MT" w:hAnsi="Arial MT"/>
                                      <w:spacing w:val="6"/>
                                      <w:sz w:val="6"/>
                                    </w:rPr>
                                    <w:t> </w:t>
                                  </w:r>
                                  <w:r>
                                    <w:rPr>
                                      <w:rFonts w:ascii="Arial MT" w:hAnsi="Arial MT"/>
                                      <w:spacing w:val="-2"/>
                                      <w:sz w:val="6"/>
                                    </w:rPr>
                                    <w:t>de</w:t>
                                  </w:r>
                                  <w:r>
                                    <w:rPr>
                                      <w:rFonts w:ascii="Arial MT" w:hAnsi="Arial MT"/>
                                      <w:spacing w:val="5"/>
                                      <w:sz w:val="6"/>
                                    </w:rPr>
                                    <w:t> </w:t>
                                  </w:r>
                                  <w:r>
                                    <w:rPr>
                                      <w:rFonts w:ascii="Arial MT" w:hAnsi="Arial MT"/>
                                      <w:spacing w:val="-2"/>
                                      <w:sz w:val="6"/>
                                    </w:rPr>
                                    <w:t>educación</w:t>
                                  </w:r>
                                  <w:r>
                                    <w:rPr>
                                      <w:rFonts w:ascii="Arial MT" w:hAnsi="Arial MT"/>
                                      <w:spacing w:val="1"/>
                                      <w:sz w:val="6"/>
                                    </w:rPr>
                                    <w:t> </w:t>
                                  </w:r>
                                  <w:r>
                                    <w:rPr>
                                      <w:rFonts w:ascii="Arial MT" w:hAnsi="Arial MT"/>
                                      <w:spacing w:val="-2"/>
                                      <w:sz w:val="6"/>
                                    </w:rPr>
                                    <w:t>ambiental</w:t>
                                  </w:r>
                                  <w:r>
                                    <w:rPr>
                                      <w:rFonts w:ascii="Arial MT" w:hAnsi="Arial MT"/>
                                      <w:spacing w:val="3"/>
                                      <w:sz w:val="6"/>
                                    </w:rPr>
                                    <w:t> </w:t>
                                  </w:r>
                                  <w:r>
                                    <w:rPr>
                                      <w:rFonts w:ascii="Arial MT" w:hAnsi="Arial MT"/>
                                      <w:spacing w:val="-2"/>
                                      <w:sz w:val="6"/>
                                    </w:rPr>
                                    <w:t>y</w:t>
                                  </w:r>
                                  <w:r>
                                    <w:rPr>
                                      <w:rFonts w:ascii="Arial MT" w:hAnsi="Arial MT"/>
                                      <w:spacing w:val="7"/>
                                      <w:sz w:val="6"/>
                                    </w:rPr>
                                    <w:t> </w:t>
                                  </w:r>
                                  <w:r>
                                    <w:rPr>
                                      <w:rFonts w:ascii="Arial MT" w:hAnsi="Arial MT"/>
                                      <w:spacing w:val="-2"/>
                                      <w:sz w:val="6"/>
                                    </w:rPr>
                                    <w:t>de</w:t>
                                  </w:r>
                                  <w:r>
                                    <w:rPr>
                                      <w:rFonts w:ascii="Arial MT" w:hAnsi="Arial MT"/>
                                      <w:spacing w:val="5"/>
                                      <w:sz w:val="6"/>
                                    </w:rPr>
                                    <w:t> </w:t>
                                  </w:r>
                                  <w:r>
                                    <w:rPr>
                                      <w:rFonts w:ascii="Arial MT" w:hAnsi="Arial MT"/>
                                      <w:spacing w:val="-2"/>
                                      <w:sz w:val="6"/>
                                    </w:rPr>
                                    <w:t>comunicaciones.</w:t>
                                  </w:r>
                                </w:p>
                              </w:tc>
                            </w:tr>
                            <w:tr>
                              <w:trPr>
                                <w:trHeight w:val="133" w:hRule="atLeast"/>
                              </w:trPr>
                              <w:tc>
                                <w:tcPr>
                                  <w:tcW w:w="1701" w:type="dxa"/>
                                </w:tcPr>
                                <w:p>
                                  <w:pPr>
                                    <w:pStyle w:val="TableParagraph"/>
                                    <w:spacing w:before="34"/>
                                    <w:ind w:left="8" w:right="1"/>
                                    <w:jc w:val="center"/>
                                    <w:rPr>
                                      <w:rFonts w:ascii="Arial MT"/>
                                      <w:sz w:val="6"/>
                                    </w:rPr>
                                  </w:pPr>
                                  <w:r>
                                    <w:rPr>
                                      <w:rFonts w:ascii="Arial MT"/>
                                      <w:spacing w:val="-2"/>
                                      <w:sz w:val="6"/>
                                    </w:rPr>
                                    <w:t>Linea</w:t>
                                  </w:r>
                                  <w:r>
                                    <w:rPr>
                                      <w:rFonts w:ascii="Arial MT"/>
                                      <w:spacing w:val="4"/>
                                      <w:sz w:val="6"/>
                                    </w:rPr>
                                    <w:t> </w:t>
                                  </w:r>
                                  <w:r>
                                    <w:rPr>
                                      <w:rFonts w:ascii="Arial MT"/>
                                      <w:spacing w:val="-2"/>
                                      <w:sz w:val="6"/>
                                    </w:rPr>
                                    <w:t>Base:</w:t>
                                  </w:r>
                                  <w:r>
                                    <w:rPr>
                                      <w:rFonts w:ascii="Arial MT"/>
                                      <w:spacing w:val="8"/>
                                      <w:sz w:val="6"/>
                                    </w:rPr>
                                    <w:t> </w:t>
                                  </w:r>
                                  <w:r>
                                    <w:rPr>
                                      <w:rFonts w:ascii="Arial MT"/>
                                      <w:spacing w:val="-2"/>
                                      <w:sz w:val="6"/>
                                    </w:rPr>
                                    <w:t>1'765.638</w:t>
                                  </w:r>
                                  <w:r>
                                    <w:rPr>
                                      <w:rFonts w:ascii="Arial MT"/>
                                      <w:spacing w:val="5"/>
                                      <w:sz w:val="6"/>
                                    </w:rPr>
                                    <w:t> </w:t>
                                  </w:r>
                                  <w:r>
                                    <w:rPr>
                                      <w:rFonts w:ascii="Arial MT"/>
                                      <w:spacing w:val="-2"/>
                                      <w:sz w:val="6"/>
                                    </w:rPr>
                                    <w:t>personas</w:t>
                                  </w:r>
                                </w:p>
                              </w:tc>
                            </w:tr>
                          </w:tbl>
                          <w:p>
                            <w:pPr>
                              <w:pStyle w:val="BodyText"/>
                            </w:pPr>
                          </w:p>
                        </w:txbxContent>
                      </wps:txbx>
                      <wps:bodyPr wrap="square" lIns="0" tIns="0" rIns="0" bIns="0" rtlCol="0">
                        <a:noAutofit/>
                      </wps:bodyPr>
                    </wps:wsp>
                  </a:graphicData>
                </a:graphic>
              </wp:anchor>
            </w:drawing>
          </mc:Choice>
          <mc:Fallback>
            <w:pict>
              <v:shape style="position:absolute;margin-left:90.594948pt;margin-top:15.049037pt;width:85.35pt;height:31.85pt;mso-position-horizontal-relative:page;mso-position-vertical-relative:paragraph;z-index:-15728640;mso-wrap-distance-left:0;mso-wrap-distance-right:0" type="#_x0000_t202" id="docshape151" filled="false" stroked="false">
                <v:textbox inset="0,0,0,0">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1701"/>
                      </w:tblGrid>
                      <w:tr>
                        <w:trPr>
                          <w:trHeight w:val="124" w:hRule="atLeast"/>
                        </w:trPr>
                        <w:tc>
                          <w:tcPr>
                            <w:tcW w:w="1701" w:type="dxa"/>
                          </w:tcPr>
                          <w:p>
                            <w:pPr>
                              <w:pStyle w:val="TableParagraph"/>
                              <w:spacing w:before="28"/>
                              <w:ind w:left="8"/>
                              <w:jc w:val="center"/>
                              <w:rPr>
                                <w:rFonts w:ascii="Arial"/>
                                <w:b/>
                                <w:sz w:val="6"/>
                              </w:rPr>
                            </w:pPr>
                            <w:r>
                              <w:rPr>
                                <w:rFonts w:ascii="Arial"/>
                                <w:b/>
                                <w:spacing w:val="-2"/>
                                <w:sz w:val="6"/>
                              </w:rPr>
                              <w:t>OBJETIVO</w:t>
                            </w:r>
                            <w:r>
                              <w:rPr>
                                <w:rFonts w:ascii="Arial"/>
                                <w:b/>
                                <w:spacing w:val="5"/>
                                <w:sz w:val="6"/>
                              </w:rPr>
                              <w:t> </w:t>
                            </w:r>
                            <w:r>
                              <w:rPr>
                                <w:rFonts w:ascii="Arial"/>
                                <w:b/>
                                <w:spacing w:val="-2"/>
                                <w:sz w:val="6"/>
                              </w:rPr>
                              <w:t>ESPECIFICO</w:t>
                            </w:r>
                            <w:r>
                              <w:rPr>
                                <w:rFonts w:ascii="Arial"/>
                                <w:b/>
                                <w:spacing w:val="5"/>
                                <w:sz w:val="6"/>
                              </w:rPr>
                              <w:t> </w:t>
                            </w:r>
                            <w:r>
                              <w:rPr>
                                <w:rFonts w:ascii="Arial"/>
                                <w:b/>
                                <w:spacing w:val="-10"/>
                                <w:sz w:val="6"/>
                              </w:rPr>
                              <w:t>1</w:t>
                            </w:r>
                          </w:p>
                        </w:tc>
                      </w:tr>
                      <w:tr>
                        <w:trPr>
                          <w:trHeight w:val="342" w:hRule="atLeast"/>
                        </w:trPr>
                        <w:tc>
                          <w:tcPr>
                            <w:tcW w:w="1701" w:type="dxa"/>
                          </w:tcPr>
                          <w:p>
                            <w:pPr>
                              <w:pStyle w:val="TableParagraph"/>
                              <w:spacing w:before="30"/>
                              <w:rPr>
                                <w:sz w:val="6"/>
                              </w:rPr>
                            </w:pPr>
                          </w:p>
                          <w:p>
                            <w:pPr>
                              <w:pStyle w:val="TableParagraph"/>
                              <w:spacing w:line="259" w:lineRule="auto" w:before="1"/>
                              <w:ind w:left="96" w:right="48" w:firstLine="38"/>
                              <w:rPr>
                                <w:rFonts w:ascii="Arial MT" w:hAnsi="Arial MT"/>
                                <w:sz w:val="6"/>
                              </w:rPr>
                            </w:pPr>
                            <w:r>
                              <w:rPr>
                                <w:rFonts w:ascii="Arial MT" w:hAnsi="Arial MT"/>
                                <w:sz w:val="6"/>
                              </w:rPr>
                              <w:t>Aumentar</w:t>
                            </w:r>
                            <w:r>
                              <w:rPr>
                                <w:rFonts w:ascii="Arial MT" w:hAnsi="Arial MT"/>
                                <w:spacing w:val="-5"/>
                                <w:sz w:val="6"/>
                              </w:rPr>
                              <w:t> </w:t>
                            </w:r>
                            <w:r>
                              <w:rPr>
                                <w:rFonts w:ascii="Arial MT" w:hAnsi="Arial MT"/>
                                <w:sz w:val="6"/>
                              </w:rPr>
                              <w:t>el</w:t>
                            </w:r>
                            <w:r>
                              <w:rPr>
                                <w:rFonts w:ascii="Arial MT" w:hAnsi="Arial MT"/>
                                <w:spacing w:val="-4"/>
                                <w:sz w:val="6"/>
                              </w:rPr>
                              <w:t> </w:t>
                            </w:r>
                            <w:r>
                              <w:rPr>
                                <w:rFonts w:ascii="Arial MT" w:hAnsi="Arial MT"/>
                                <w:sz w:val="6"/>
                              </w:rPr>
                              <w:t>número</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personas</w:t>
                            </w:r>
                            <w:r>
                              <w:rPr>
                                <w:rFonts w:ascii="Arial MT" w:hAnsi="Arial MT"/>
                                <w:spacing w:val="-4"/>
                                <w:sz w:val="6"/>
                              </w:rPr>
                              <w:t> </w:t>
                            </w:r>
                            <w:r>
                              <w:rPr>
                                <w:rFonts w:ascii="Arial MT" w:hAnsi="Arial MT"/>
                                <w:sz w:val="6"/>
                              </w:rPr>
                              <w:t>que</w:t>
                            </w:r>
                            <w:r>
                              <w:rPr>
                                <w:rFonts w:ascii="Arial MT" w:hAnsi="Arial MT"/>
                                <w:spacing w:val="-3"/>
                                <w:sz w:val="6"/>
                              </w:rPr>
                              <w:t> </w:t>
                            </w:r>
                            <w:r>
                              <w:rPr>
                                <w:rFonts w:ascii="Arial MT" w:hAnsi="Arial MT"/>
                                <w:sz w:val="6"/>
                              </w:rPr>
                              <w:t>participan</w:t>
                            </w:r>
                            <w:r>
                              <w:rPr>
                                <w:rFonts w:ascii="Arial MT" w:hAnsi="Arial MT"/>
                                <w:spacing w:val="-5"/>
                                <w:sz w:val="6"/>
                              </w:rPr>
                              <w:t> </w:t>
                            </w:r>
                            <w:r>
                              <w:rPr>
                                <w:rFonts w:ascii="Arial MT" w:hAnsi="Arial MT"/>
                                <w:sz w:val="6"/>
                              </w:rPr>
                              <w:t>en</w:t>
                            </w:r>
                            <w:r>
                              <w:rPr>
                                <w:rFonts w:ascii="Arial MT" w:hAnsi="Arial MT"/>
                                <w:spacing w:val="-4"/>
                                <w:sz w:val="6"/>
                              </w:rPr>
                              <w:t> </w:t>
                            </w:r>
                            <w:r>
                              <w:rPr>
                                <w:rFonts w:ascii="Arial MT" w:hAnsi="Arial MT"/>
                                <w:sz w:val="6"/>
                              </w:rPr>
                              <w:t>las</w:t>
                            </w:r>
                            <w:r>
                              <w:rPr>
                                <w:rFonts w:ascii="Arial MT" w:hAnsi="Arial MT"/>
                                <w:spacing w:val="40"/>
                                <w:sz w:val="6"/>
                              </w:rPr>
                              <w:t> </w:t>
                            </w:r>
                            <w:r>
                              <w:rPr>
                                <w:rFonts w:ascii="Arial MT" w:hAnsi="Arial MT"/>
                                <w:spacing w:val="-2"/>
                                <w:sz w:val="6"/>
                              </w:rPr>
                              <w:t>estrategias</w:t>
                            </w:r>
                            <w:r>
                              <w:rPr>
                                <w:rFonts w:ascii="Arial MT" w:hAnsi="Arial MT"/>
                                <w:spacing w:val="6"/>
                                <w:sz w:val="6"/>
                              </w:rPr>
                              <w:t> </w:t>
                            </w:r>
                            <w:r>
                              <w:rPr>
                                <w:rFonts w:ascii="Arial MT" w:hAnsi="Arial MT"/>
                                <w:spacing w:val="-2"/>
                                <w:sz w:val="6"/>
                              </w:rPr>
                              <w:t>de</w:t>
                            </w:r>
                            <w:r>
                              <w:rPr>
                                <w:rFonts w:ascii="Arial MT" w:hAnsi="Arial MT"/>
                                <w:spacing w:val="5"/>
                                <w:sz w:val="6"/>
                              </w:rPr>
                              <w:t> </w:t>
                            </w:r>
                            <w:r>
                              <w:rPr>
                                <w:rFonts w:ascii="Arial MT" w:hAnsi="Arial MT"/>
                                <w:spacing w:val="-2"/>
                                <w:sz w:val="6"/>
                              </w:rPr>
                              <w:t>educación</w:t>
                            </w:r>
                            <w:r>
                              <w:rPr>
                                <w:rFonts w:ascii="Arial MT" w:hAnsi="Arial MT"/>
                                <w:spacing w:val="1"/>
                                <w:sz w:val="6"/>
                              </w:rPr>
                              <w:t> </w:t>
                            </w:r>
                            <w:r>
                              <w:rPr>
                                <w:rFonts w:ascii="Arial MT" w:hAnsi="Arial MT"/>
                                <w:spacing w:val="-2"/>
                                <w:sz w:val="6"/>
                              </w:rPr>
                              <w:t>ambiental</w:t>
                            </w:r>
                            <w:r>
                              <w:rPr>
                                <w:rFonts w:ascii="Arial MT" w:hAnsi="Arial MT"/>
                                <w:spacing w:val="3"/>
                                <w:sz w:val="6"/>
                              </w:rPr>
                              <w:t> </w:t>
                            </w:r>
                            <w:r>
                              <w:rPr>
                                <w:rFonts w:ascii="Arial MT" w:hAnsi="Arial MT"/>
                                <w:spacing w:val="-2"/>
                                <w:sz w:val="6"/>
                              </w:rPr>
                              <w:t>y</w:t>
                            </w:r>
                            <w:r>
                              <w:rPr>
                                <w:rFonts w:ascii="Arial MT" w:hAnsi="Arial MT"/>
                                <w:spacing w:val="7"/>
                                <w:sz w:val="6"/>
                              </w:rPr>
                              <w:t> </w:t>
                            </w:r>
                            <w:r>
                              <w:rPr>
                                <w:rFonts w:ascii="Arial MT" w:hAnsi="Arial MT"/>
                                <w:spacing w:val="-2"/>
                                <w:sz w:val="6"/>
                              </w:rPr>
                              <w:t>de</w:t>
                            </w:r>
                            <w:r>
                              <w:rPr>
                                <w:rFonts w:ascii="Arial MT" w:hAnsi="Arial MT"/>
                                <w:spacing w:val="5"/>
                                <w:sz w:val="6"/>
                              </w:rPr>
                              <w:t> </w:t>
                            </w:r>
                            <w:r>
                              <w:rPr>
                                <w:rFonts w:ascii="Arial MT" w:hAnsi="Arial MT"/>
                                <w:spacing w:val="-2"/>
                                <w:sz w:val="6"/>
                              </w:rPr>
                              <w:t>comunicaciones.</w:t>
                            </w:r>
                          </w:p>
                        </w:tc>
                      </w:tr>
                      <w:tr>
                        <w:trPr>
                          <w:trHeight w:val="133" w:hRule="atLeast"/>
                        </w:trPr>
                        <w:tc>
                          <w:tcPr>
                            <w:tcW w:w="1701" w:type="dxa"/>
                          </w:tcPr>
                          <w:p>
                            <w:pPr>
                              <w:pStyle w:val="TableParagraph"/>
                              <w:spacing w:before="34"/>
                              <w:ind w:left="8" w:right="1"/>
                              <w:jc w:val="center"/>
                              <w:rPr>
                                <w:rFonts w:ascii="Arial MT"/>
                                <w:sz w:val="6"/>
                              </w:rPr>
                            </w:pPr>
                            <w:r>
                              <w:rPr>
                                <w:rFonts w:ascii="Arial MT"/>
                                <w:spacing w:val="-2"/>
                                <w:sz w:val="6"/>
                              </w:rPr>
                              <w:t>Linea</w:t>
                            </w:r>
                            <w:r>
                              <w:rPr>
                                <w:rFonts w:ascii="Arial MT"/>
                                <w:spacing w:val="4"/>
                                <w:sz w:val="6"/>
                              </w:rPr>
                              <w:t> </w:t>
                            </w:r>
                            <w:r>
                              <w:rPr>
                                <w:rFonts w:ascii="Arial MT"/>
                                <w:spacing w:val="-2"/>
                                <w:sz w:val="6"/>
                              </w:rPr>
                              <w:t>Base:</w:t>
                            </w:r>
                            <w:r>
                              <w:rPr>
                                <w:rFonts w:ascii="Arial MT"/>
                                <w:spacing w:val="8"/>
                                <w:sz w:val="6"/>
                              </w:rPr>
                              <w:t> </w:t>
                            </w:r>
                            <w:r>
                              <w:rPr>
                                <w:rFonts w:ascii="Arial MT"/>
                                <w:spacing w:val="-2"/>
                                <w:sz w:val="6"/>
                              </w:rPr>
                              <w:t>1'765.638</w:t>
                            </w:r>
                            <w:r>
                              <w:rPr>
                                <w:rFonts w:ascii="Arial MT"/>
                                <w:spacing w:val="5"/>
                                <w:sz w:val="6"/>
                              </w:rPr>
                              <w:t> </w:t>
                            </w:r>
                            <w:r>
                              <w:rPr>
                                <w:rFonts w:ascii="Arial MT"/>
                                <w:spacing w:val="-2"/>
                                <w:sz w:val="6"/>
                              </w:rPr>
                              <w:t>personas</w:t>
                            </w:r>
                          </w:p>
                        </w:tc>
                      </w:tr>
                    </w:tbl>
                    <w:p>
                      <w:pPr>
                        <w:pStyle w:val="BodyText"/>
                      </w:pPr>
                    </w:p>
                  </w:txbxContent>
                </v:textbox>
                <w10:wrap type="topAndBottom"/>
              </v:shape>
            </w:pict>
          </mc:Fallback>
        </mc:AlternateContent>
      </w:r>
      <w:r>
        <w:rPr/>
        <mc:AlternateContent>
          <mc:Choice Requires="wps">
            <w:drawing>
              <wp:anchor distT="0" distB="0" distL="0" distR="0" allowOverlap="1" layoutInCell="1" locked="0" behindDoc="1" simplePos="0" relativeHeight="487587840">
                <wp:simplePos x="0" y="0"/>
                <wp:positionH relativeFrom="page">
                  <wp:posOffset>2334719</wp:posOffset>
                </wp:positionH>
                <wp:positionV relativeFrom="paragraph">
                  <wp:posOffset>191122</wp:posOffset>
                </wp:positionV>
                <wp:extent cx="1570990" cy="404495"/>
                <wp:effectExtent l="0" t="0" r="0" b="0"/>
                <wp:wrapTopAndBottom/>
                <wp:docPr id="158" name="Textbox 158"/>
                <wp:cNvGraphicFramePr>
                  <a:graphicFrameLocks/>
                </wp:cNvGraphicFramePr>
                <a:graphic>
                  <a:graphicData uri="http://schemas.microsoft.com/office/word/2010/wordprocessingShape">
                    <wps:wsp>
                      <wps:cNvPr id="158" name="Textbox 158"/>
                      <wps:cNvSpPr txBox="1"/>
                      <wps:spPr>
                        <a:xfrm>
                          <a:off x="0" y="0"/>
                          <a:ext cx="1570990" cy="404495"/>
                        </a:xfrm>
                        <a:prstGeom prst="rect">
                          <a:avLst/>
                        </a:prstGeom>
                      </wps:spPr>
                      <wps:txbx>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2467"/>
                            </w:tblGrid>
                            <w:tr>
                              <w:trPr>
                                <w:trHeight w:val="124" w:hRule="atLeast"/>
                              </w:trPr>
                              <w:tc>
                                <w:tcPr>
                                  <w:tcW w:w="2467" w:type="dxa"/>
                                  <w:tcBorders>
                                    <w:right w:val="single" w:sz="2" w:space="0" w:color="000000"/>
                                  </w:tcBorders>
                                </w:tcPr>
                                <w:p>
                                  <w:pPr>
                                    <w:pStyle w:val="TableParagraph"/>
                                    <w:spacing w:before="28"/>
                                    <w:ind w:left="4"/>
                                    <w:jc w:val="center"/>
                                    <w:rPr>
                                      <w:rFonts w:ascii="Arial"/>
                                      <w:b/>
                                      <w:sz w:val="6"/>
                                    </w:rPr>
                                  </w:pPr>
                                  <w:r>
                                    <w:rPr>
                                      <w:rFonts w:ascii="Arial"/>
                                      <w:b/>
                                      <w:spacing w:val="-2"/>
                                      <w:sz w:val="6"/>
                                    </w:rPr>
                                    <w:t>OBJETIVO</w:t>
                                  </w:r>
                                  <w:r>
                                    <w:rPr>
                                      <w:rFonts w:ascii="Arial"/>
                                      <w:b/>
                                      <w:spacing w:val="5"/>
                                      <w:sz w:val="6"/>
                                    </w:rPr>
                                    <w:t> </w:t>
                                  </w:r>
                                  <w:r>
                                    <w:rPr>
                                      <w:rFonts w:ascii="Arial"/>
                                      <w:b/>
                                      <w:spacing w:val="-2"/>
                                      <w:sz w:val="6"/>
                                    </w:rPr>
                                    <w:t>ESPECIFICO</w:t>
                                  </w:r>
                                  <w:r>
                                    <w:rPr>
                                      <w:rFonts w:ascii="Arial"/>
                                      <w:b/>
                                      <w:spacing w:val="5"/>
                                      <w:sz w:val="6"/>
                                    </w:rPr>
                                    <w:t> </w:t>
                                  </w:r>
                                  <w:r>
                                    <w:rPr>
                                      <w:rFonts w:ascii="Arial"/>
                                      <w:b/>
                                      <w:spacing w:val="-10"/>
                                      <w:sz w:val="6"/>
                                    </w:rPr>
                                    <w:t>2</w:t>
                                  </w:r>
                                </w:p>
                              </w:tc>
                            </w:tr>
                            <w:tr>
                              <w:trPr>
                                <w:trHeight w:val="342" w:hRule="atLeast"/>
                              </w:trPr>
                              <w:tc>
                                <w:tcPr>
                                  <w:tcW w:w="2467" w:type="dxa"/>
                                  <w:tcBorders>
                                    <w:right w:val="single" w:sz="2" w:space="0" w:color="000000"/>
                                  </w:tcBorders>
                                </w:tcPr>
                                <w:p>
                                  <w:pPr>
                                    <w:pStyle w:val="TableParagraph"/>
                                    <w:spacing w:before="33"/>
                                    <w:rPr>
                                      <w:sz w:val="6"/>
                                    </w:rPr>
                                  </w:pPr>
                                </w:p>
                                <w:p>
                                  <w:pPr>
                                    <w:pStyle w:val="TableParagraph"/>
                                    <w:spacing w:line="259" w:lineRule="auto" w:before="1"/>
                                    <w:ind w:left="464" w:right="13" w:hanging="452"/>
                                    <w:rPr>
                                      <w:rFonts w:ascii="Arial MT" w:hAnsi="Arial MT"/>
                                      <w:sz w:val="6"/>
                                    </w:rPr>
                                  </w:pPr>
                                  <w:r>
                                    <w:rPr>
                                      <w:rFonts w:ascii="Arial MT" w:hAnsi="Arial MT"/>
                                      <w:spacing w:val="-2"/>
                                      <w:sz w:val="6"/>
                                    </w:rPr>
                                    <w:t>Aumentar</w:t>
                                  </w:r>
                                  <w:r>
                                    <w:rPr>
                                      <w:rFonts w:ascii="Arial MT" w:hAnsi="Arial MT"/>
                                      <w:spacing w:val="9"/>
                                      <w:sz w:val="6"/>
                                    </w:rPr>
                                    <w:t> </w:t>
                                  </w:r>
                                  <w:r>
                                    <w:rPr>
                                      <w:rFonts w:ascii="Arial MT" w:hAnsi="Arial MT"/>
                                      <w:spacing w:val="-2"/>
                                      <w:sz w:val="6"/>
                                    </w:rPr>
                                    <w:t>el</w:t>
                                  </w:r>
                                  <w:r>
                                    <w:rPr>
                                      <w:rFonts w:ascii="Arial MT" w:hAnsi="Arial MT"/>
                                      <w:spacing w:val="5"/>
                                      <w:sz w:val="6"/>
                                    </w:rPr>
                                    <w:t> </w:t>
                                  </w:r>
                                  <w:r>
                                    <w:rPr>
                                      <w:rFonts w:ascii="Arial MT" w:hAnsi="Arial MT"/>
                                      <w:spacing w:val="-2"/>
                                      <w:sz w:val="6"/>
                                    </w:rPr>
                                    <w:t>número</w:t>
                                  </w:r>
                                  <w:r>
                                    <w:rPr>
                                      <w:rFonts w:ascii="Arial MT" w:hAnsi="Arial MT"/>
                                      <w:spacing w:val="6"/>
                                      <w:sz w:val="6"/>
                                    </w:rPr>
                                    <w:t> </w:t>
                                  </w:r>
                                  <w:r>
                                    <w:rPr>
                                      <w:rFonts w:ascii="Arial MT" w:hAnsi="Arial MT"/>
                                      <w:spacing w:val="-2"/>
                                      <w:sz w:val="6"/>
                                    </w:rPr>
                                    <w:t>de</w:t>
                                  </w:r>
                                  <w:r>
                                    <w:rPr>
                                      <w:rFonts w:ascii="Arial MT" w:hAnsi="Arial MT"/>
                                      <w:spacing w:val="6"/>
                                      <w:sz w:val="6"/>
                                    </w:rPr>
                                    <w:t> </w:t>
                                  </w:r>
                                  <w:r>
                                    <w:rPr>
                                      <w:rFonts w:ascii="Arial MT" w:hAnsi="Arial MT"/>
                                      <w:spacing w:val="-2"/>
                                      <w:sz w:val="6"/>
                                    </w:rPr>
                                    <w:t>procesos</w:t>
                                  </w:r>
                                  <w:r>
                                    <w:rPr>
                                      <w:rFonts w:ascii="Arial MT" w:hAnsi="Arial MT"/>
                                      <w:spacing w:val="8"/>
                                      <w:sz w:val="6"/>
                                    </w:rPr>
                                    <w:t> </w:t>
                                  </w:r>
                                  <w:r>
                                    <w:rPr>
                                      <w:rFonts w:ascii="Arial MT" w:hAnsi="Arial MT"/>
                                      <w:spacing w:val="-2"/>
                                      <w:sz w:val="6"/>
                                    </w:rPr>
                                    <w:t>de</w:t>
                                  </w:r>
                                  <w:r>
                                    <w:rPr>
                                      <w:rFonts w:ascii="Arial MT" w:hAnsi="Arial MT"/>
                                      <w:spacing w:val="6"/>
                                      <w:sz w:val="6"/>
                                    </w:rPr>
                                    <w:t> </w:t>
                                  </w:r>
                                  <w:r>
                                    <w:rPr>
                                      <w:rFonts w:ascii="Arial MT" w:hAnsi="Arial MT"/>
                                      <w:spacing w:val="-2"/>
                                      <w:sz w:val="6"/>
                                    </w:rPr>
                                    <w:t>participación</w:t>
                                  </w:r>
                                  <w:r>
                                    <w:rPr>
                                      <w:rFonts w:ascii="Arial MT" w:hAnsi="Arial MT"/>
                                      <w:spacing w:val="2"/>
                                      <w:sz w:val="6"/>
                                    </w:rPr>
                                    <w:t> </w:t>
                                  </w:r>
                                  <w:r>
                                    <w:rPr>
                                      <w:rFonts w:ascii="Arial MT" w:hAnsi="Arial MT"/>
                                      <w:spacing w:val="-2"/>
                                      <w:sz w:val="6"/>
                                    </w:rPr>
                                    <w:t>ciudadana</w:t>
                                  </w:r>
                                  <w:r>
                                    <w:rPr>
                                      <w:rFonts w:ascii="Arial MT" w:hAnsi="Arial MT"/>
                                      <w:spacing w:val="6"/>
                                      <w:sz w:val="6"/>
                                    </w:rPr>
                                    <w:t> </w:t>
                                  </w:r>
                                  <w:r>
                                    <w:rPr>
                                      <w:rFonts w:ascii="Arial MT" w:hAnsi="Arial MT"/>
                                      <w:spacing w:val="-2"/>
                                      <w:sz w:val="6"/>
                                    </w:rPr>
                                    <w:t>con</w:t>
                                  </w:r>
                                  <w:r>
                                    <w:rPr>
                                      <w:rFonts w:ascii="Arial MT" w:hAnsi="Arial MT"/>
                                      <w:spacing w:val="2"/>
                                      <w:sz w:val="6"/>
                                    </w:rPr>
                                    <w:t> </w:t>
                                  </w:r>
                                  <w:r>
                                    <w:rPr>
                                      <w:rFonts w:ascii="Arial MT" w:hAnsi="Arial MT"/>
                                      <w:spacing w:val="-2"/>
                                      <w:sz w:val="6"/>
                                    </w:rPr>
                                    <w:t>organizaciones</w:t>
                                  </w:r>
                                  <w:r>
                                    <w:rPr>
                                      <w:rFonts w:ascii="Arial MT" w:hAnsi="Arial MT"/>
                                      <w:spacing w:val="8"/>
                                      <w:sz w:val="6"/>
                                    </w:rPr>
                                    <w:t> </w:t>
                                  </w:r>
                                  <w:r>
                                    <w:rPr>
                                      <w:rFonts w:ascii="Arial MT" w:hAnsi="Arial MT"/>
                                      <w:spacing w:val="-2"/>
                                      <w:sz w:val="6"/>
                                    </w:rPr>
                                    <w:t>ambientales</w:t>
                                  </w:r>
                                  <w:r>
                                    <w:rPr>
                                      <w:rFonts w:ascii="Arial MT" w:hAnsi="Arial MT"/>
                                      <w:spacing w:val="40"/>
                                      <w:sz w:val="6"/>
                                    </w:rPr>
                                    <w:t> </w:t>
                                  </w:r>
                                  <w:r>
                                    <w:rPr>
                                      <w:rFonts w:ascii="Arial MT" w:hAnsi="Arial MT"/>
                                      <w:sz w:val="6"/>
                                    </w:rPr>
                                    <w:t>y comunidad en</w:t>
                                  </w:r>
                                  <w:r>
                                    <w:rPr>
                                      <w:rFonts w:ascii="Arial MT" w:hAnsi="Arial MT"/>
                                      <w:spacing w:val="-3"/>
                                      <w:sz w:val="6"/>
                                    </w:rPr>
                                    <w:t> </w:t>
                                  </w:r>
                                  <w:r>
                                    <w:rPr>
                                      <w:rFonts w:ascii="Arial MT" w:hAnsi="Arial MT"/>
                                      <w:sz w:val="6"/>
                                    </w:rPr>
                                    <w:t>general</w:t>
                                  </w:r>
                                  <w:r>
                                    <w:rPr>
                                      <w:rFonts w:ascii="Arial MT" w:hAnsi="Arial MT"/>
                                      <w:spacing w:val="-1"/>
                                      <w:sz w:val="6"/>
                                    </w:rPr>
                                    <w:t> </w:t>
                                  </w:r>
                                  <w:r>
                                    <w:rPr>
                                      <w:rFonts w:ascii="Arial MT" w:hAnsi="Arial MT"/>
                                      <w:sz w:val="6"/>
                                    </w:rPr>
                                    <w:t>en</w:t>
                                  </w:r>
                                  <w:r>
                                    <w:rPr>
                                      <w:rFonts w:ascii="Arial MT" w:hAnsi="Arial MT"/>
                                      <w:spacing w:val="-3"/>
                                      <w:sz w:val="6"/>
                                    </w:rPr>
                                    <w:t> </w:t>
                                  </w:r>
                                  <w:r>
                                    <w:rPr>
                                      <w:rFonts w:ascii="Arial MT" w:hAnsi="Arial MT"/>
                                      <w:sz w:val="6"/>
                                    </w:rPr>
                                    <w:t>las 20 localidades de Bogotá. .</w:t>
                                  </w:r>
                                </w:p>
                              </w:tc>
                            </w:tr>
                            <w:tr>
                              <w:trPr>
                                <w:trHeight w:val="133" w:hRule="atLeast"/>
                              </w:trPr>
                              <w:tc>
                                <w:tcPr>
                                  <w:tcW w:w="2467" w:type="dxa"/>
                                  <w:tcBorders>
                                    <w:right w:val="single" w:sz="2" w:space="0" w:color="000000"/>
                                  </w:tcBorders>
                                </w:tcPr>
                                <w:p>
                                  <w:pPr>
                                    <w:pStyle w:val="TableParagraph"/>
                                    <w:spacing w:before="34"/>
                                    <w:ind w:left="4"/>
                                    <w:jc w:val="center"/>
                                    <w:rPr>
                                      <w:rFonts w:ascii="Arial MT"/>
                                      <w:sz w:val="6"/>
                                    </w:rPr>
                                  </w:pPr>
                                  <w:r>
                                    <w:rPr>
                                      <w:rFonts w:ascii="Arial MT"/>
                                      <w:spacing w:val="-2"/>
                                      <w:sz w:val="6"/>
                                    </w:rPr>
                                    <w:t>Linea</w:t>
                                  </w:r>
                                  <w:r>
                                    <w:rPr>
                                      <w:rFonts w:ascii="Arial MT"/>
                                      <w:spacing w:val="1"/>
                                      <w:sz w:val="6"/>
                                    </w:rPr>
                                    <w:t> </w:t>
                                  </w:r>
                                  <w:r>
                                    <w:rPr>
                                      <w:rFonts w:ascii="Arial MT"/>
                                      <w:spacing w:val="-2"/>
                                      <w:sz w:val="6"/>
                                    </w:rPr>
                                    <w:t>Base:</w:t>
                                  </w:r>
                                  <w:r>
                                    <w:rPr>
                                      <w:rFonts w:ascii="Arial MT"/>
                                      <w:spacing w:val="3"/>
                                      <w:sz w:val="6"/>
                                    </w:rPr>
                                    <w:t> </w:t>
                                  </w:r>
                                  <w:r>
                                    <w:rPr>
                                      <w:rFonts w:ascii="Arial MT"/>
                                      <w:spacing w:val="-2"/>
                                      <w:sz w:val="6"/>
                                    </w:rPr>
                                    <w:t>no</w:t>
                                  </w:r>
                                  <w:r>
                                    <w:rPr>
                                      <w:rFonts w:ascii="Arial MT"/>
                                      <w:spacing w:val="2"/>
                                      <w:sz w:val="6"/>
                                    </w:rPr>
                                    <w:t> </w:t>
                                  </w:r>
                                  <w:r>
                                    <w:rPr>
                                      <w:rFonts w:ascii="Arial MT"/>
                                      <w:spacing w:val="-2"/>
                                      <w:sz w:val="6"/>
                                    </w:rPr>
                                    <w:t>disponible</w:t>
                                  </w:r>
                                </w:p>
                              </w:tc>
                            </w:tr>
                          </w:tbl>
                          <w:p>
                            <w:pPr>
                              <w:pStyle w:val="BodyText"/>
                            </w:pPr>
                          </w:p>
                        </w:txbxContent>
                      </wps:txbx>
                      <wps:bodyPr wrap="square" lIns="0" tIns="0" rIns="0" bIns="0" rtlCol="0">
                        <a:noAutofit/>
                      </wps:bodyPr>
                    </wps:wsp>
                  </a:graphicData>
                </a:graphic>
              </wp:anchor>
            </w:drawing>
          </mc:Choice>
          <mc:Fallback>
            <w:pict>
              <v:shape style="position:absolute;margin-left:183.836182pt;margin-top:15.049037pt;width:123.7pt;height:31.85pt;mso-position-horizontal-relative:page;mso-position-vertical-relative:paragraph;z-index:-15728640;mso-wrap-distance-left:0;mso-wrap-distance-right:0" type="#_x0000_t202" id="docshape152" filled="false" stroked="false">
                <v:textbox inset="0,0,0,0">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2467"/>
                      </w:tblGrid>
                      <w:tr>
                        <w:trPr>
                          <w:trHeight w:val="124" w:hRule="atLeast"/>
                        </w:trPr>
                        <w:tc>
                          <w:tcPr>
                            <w:tcW w:w="2467" w:type="dxa"/>
                            <w:tcBorders>
                              <w:right w:val="single" w:sz="2" w:space="0" w:color="000000"/>
                            </w:tcBorders>
                          </w:tcPr>
                          <w:p>
                            <w:pPr>
                              <w:pStyle w:val="TableParagraph"/>
                              <w:spacing w:before="28"/>
                              <w:ind w:left="4"/>
                              <w:jc w:val="center"/>
                              <w:rPr>
                                <w:rFonts w:ascii="Arial"/>
                                <w:b/>
                                <w:sz w:val="6"/>
                              </w:rPr>
                            </w:pPr>
                            <w:r>
                              <w:rPr>
                                <w:rFonts w:ascii="Arial"/>
                                <w:b/>
                                <w:spacing w:val="-2"/>
                                <w:sz w:val="6"/>
                              </w:rPr>
                              <w:t>OBJETIVO</w:t>
                            </w:r>
                            <w:r>
                              <w:rPr>
                                <w:rFonts w:ascii="Arial"/>
                                <w:b/>
                                <w:spacing w:val="5"/>
                                <w:sz w:val="6"/>
                              </w:rPr>
                              <w:t> </w:t>
                            </w:r>
                            <w:r>
                              <w:rPr>
                                <w:rFonts w:ascii="Arial"/>
                                <w:b/>
                                <w:spacing w:val="-2"/>
                                <w:sz w:val="6"/>
                              </w:rPr>
                              <w:t>ESPECIFICO</w:t>
                            </w:r>
                            <w:r>
                              <w:rPr>
                                <w:rFonts w:ascii="Arial"/>
                                <w:b/>
                                <w:spacing w:val="5"/>
                                <w:sz w:val="6"/>
                              </w:rPr>
                              <w:t> </w:t>
                            </w:r>
                            <w:r>
                              <w:rPr>
                                <w:rFonts w:ascii="Arial"/>
                                <w:b/>
                                <w:spacing w:val="-10"/>
                                <w:sz w:val="6"/>
                              </w:rPr>
                              <w:t>2</w:t>
                            </w:r>
                          </w:p>
                        </w:tc>
                      </w:tr>
                      <w:tr>
                        <w:trPr>
                          <w:trHeight w:val="342" w:hRule="atLeast"/>
                        </w:trPr>
                        <w:tc>
                          <w:tcPr>
                            <w:tcW w:w="2467" w:type="dxa"/>
                            <w:tcBorders>
                              <w:right w:val="single" w:sz="2" w:space="0" w:color="000000"/>
                            </w:tcBorders>
                          </w:tcPr>
                          <w:p>
                            <w:pPr>
                              <w:pStyle w:val="TableParagraph"/>
                              <w:spacing w:before="33"/>
                              <w:rPr>
                                <w:sz w:val="6"/>
                              </w:rPr>
                            </w:pPr>
                          </w:p>
                          <w:p>
                            <w:pPr>
                              <w:pStyle w:val="TableParagraph"/>
                              <w:spacing w:line="259" w:lineRule="auto" w:before="1"/>
                              <w:ind w:left="464" w:right="13" w:hanging="452"/>
                              <w:rPr>
                                <w:rFonts w:ascii="Arial MT" w:hAnsi="Arial MT"/>
                                <w:sz w:val="6"/>
                              </w:rPr>
                            </w:pPr>
                            <w:r>
                              <w:rPr>
                                <w:rFonts w:ascii="Arial MT" w:hAnsi="Arial MT"/>
                                <w:spacing w:val="-2"/>
                                <w:sz w:val="6"/>
                              </w:rPr>
                              <w:t>Aumentar</w:t>
                            </w:r>
                            <w:r>
                              <w:rPr>
                                <w:rFonts w:ascii="Arial MT" w:hAnsi="Arial MT"/>
                                <w:spacing w:val="9"/>
                                <w:sz w:val="6"/>
                              </w:rPr>
                              <w:t> </w:t>
                            </w:r>
                            <w:r>
                              <w:rPr>
                                <w:rFonts w:ascii="Arial MT" w:hAnsi="Arial MT"/>
                                <w:spacing w:val="-2"/>
                                <w:sz w:val="6"/>
                              </w:rPr>
                              <w:t>el</w:t>
                            </w:r>
                            <w:r>
                              <w:rPr>
                                <w:rFonts w:ascii="Arial MT" w:hAnsi="Arial MT"/>
                                <w:spacing w:val="5"/>
                                <w:sz w:val="6"/>
                              </w:rPr>
                              <w:t> </w:t>
                            </w:r>
                            <w:r>
                              <w:rPr>
                                <w:rFonts w:ascii="Arial MT" w:hAnsi="Arial MT"/>
                                <w:spacing w:val="-2"/>
                                <w:sz w:val="6"/>
                              </w:rPr>
                              <w:t>número</w:t>
                            </w:r>
                            <w:r>
                              <w:rPr>
                                <w:rFonts w:ascii="Arial MT" w:hAnsi="Arial MT"/>
                                <w:spacing w:val="6"/>
                                <w:sz w:val="6"/>
                              </w:rPr>
                              <w:t> </w:t>
                            </w:r>
                            <w:r>
                              <w:rPr>
                                <w:rFonts w:ascii="Arial MT" w:hAnsi="Arial MT"/>
                                <w:spacing w:val="-2"/>
                                <w:sz w:val="6"/>
                              </w:rPr>
                              <w:t>de</w:t>
                            </w:r>
                            <w:r>
                              <w:rPr>
                                <w:rFonts w:ascii="Arial MT" w:hAnsi="Arial MT"/>
                                <w:spacing w:val="6"/>
                                <w:sz w:val="6"/>
                              </w:rPr>
                              <w:t> </w:t>
                            </w:r>
                            <w:r>
                              <w:rPr>
                                <w:rFonts w:ascii="Arial MT" w:hAnsi="Arial MT"/>
                                <w:spacing w:val="-2"/>
                                <w:sz w:val="6"/>
                              </w:rPr>
                              <w:t>procesos</w:t>
                            </w:r>
                            <w:r>
                              <w:rPr>
                                <w:rFonts w:ascii="Arial MT" w:hAnsi="Arial MT"/>
                                <w:spacing w:val="8"/>
                                <w:sz w:val="6"/>
                              </w:rPr>
                              <w:t> </w:t>
                            </w:r>
                            <w:r>
                              <w:rPr>
                                <w:rFonts w:ascii="Arial MT" w:hAnsi="Arial MT"/>
                                <w:spacing w:val="-2"/>
                                <w:sz w:val="6"/>
                              </w:rPr>
                              <w:t>de</w:t>
                            </w:r>
                            <w:r>
                              <w:rPr>
                                <w:rFonts w:ascii="Arial MT" w:hAnsi="Arial MT"/>
                                <w:spacing w:val="6"/>
                                <w:sz w:val="6"/>
                              </w:rPr>
                              <w:t> </w:t>
                            </w:r>
                            <w:r>
                              <w:rPr>
                                <w:rFonts w:ascii="Arial MT" w:hAnsi="Arial MT"/>
                                <w:spacing w:val="-2"/>
                                <w:sz w:val="6"/>
                              </w:rPr>
                              <w:t>participación</w:t>
                            </w:r>
                            <w:r>
                              <w:rPr>
                                <w:rFonts w:ascii="Arial MT" w:hAnsi="Arial MT"/>
                                <w:spacing w:val="2"/>
                                <w:sz w:val="6"/>
                              </w:rPr>
                              <w:t> </w:t>
                            </w:r>
                            <w:r>
                              <w:rPr>
                                <w:rFonts w:ascii="Arial MT" w:hAnsi="Arial MT"/>
                                <w:spacing w:val="-2"/>
                                <w:sz w:val="6"/>
                              </w:rPr>
                              <w:t>ciudadana</w:t>
                            </w:r>
                            <w:r>
                              <w:rPr>
                                <w:rFonts w:ascii="Arial MT" w:hAnsi="Arial MT"/>
                                <w:spacing w:val="6"/>
                                <w:sz w:val="6"/>
                              </w:rPr>
                              <w:t> </w:t>
                            </w:r>
                            <w:r>
                              <w:rPr>
                                <w:rFonts w:ascii="Arial MT" w:hAnsi="Arial MT"/>
                                <w:spacing w:val="-2"/>
                                <w:sz w:val="6"/>
                              </w:rPr>
                              <w:t>con</w:t>
                            </w:r>
                            <w:r>
                              <w:rPr>
                                <w:rFonts w:ascii="Arial MT" w:hAnsi="Arial MT"/>
                                <w:spacing w:val="2"/>
                                <w:sz w:val="6"/>
                              </w:rPr>
                              <w:t> </w:t>
                            </w:r>
                            <w:r>
                              <w:rPr>
                                <w:rFonts w:ascii="Arial MT" w:hAnsi="Arial MT"/>
                                <w:spacing w:val="-2"/>
                                <w:sz w:val="6"/>
                              </w:rPr>
                              <w:t>organizaciones</w:t>
                            </w:r>
                            <w:r>
                              <w:rPr>
                                <w:rFonts w:ascii="Arial MT" w:hAnsi="Arial MT"/>
                                <w:spacing w:val="8"/>
                                <w:sz w:val="6"/>
                              </w:rPr>
                              <w:t> </w:t>
                            </w:r>
                            <w:r>
                              <w:rPr>
                                <w:rFonts w:ascii="Arial MT" w:hAnsi="Arial MT"/>
                                <w:spacing w:val="-2"/>
                                <w:sz w:val="6"/>
                              </w:rPr>
                              <w:t>ambientales</w:t>
                            </w:r>
                            <w:r>
                              <w:rPr>
                                <w:rFonts w:ascii="Arial MT" w:hAnsi="Arial MT"/>
                                <w:spacing w:val="40"/>
                                <w:sz w:val="6"/>
                              </w:rPr>
                              <w:t> </w:t>
                            </w:r>
                            <w:r>
                              <w:rPr>
                                <w:rFonts w:ascii="Arial MT" w:hAnsi="Arial MT"/>
                                <w:sz w:val="6"/>
                              </w:rPr>
                              <w:t>y comunidad en</w:t>
                            </w:r>
                            <w:r>
                              <w:rPr>
                                <w:rFonts w:ascii="Arial MT" w:hAnsi="Arial MT"/>
                                <w:spacing w:val="-3"/>
                                <w:sz w:val="6"/>
                              </w:rPr>
                              <w:t> </w:t>
                            </w:r>
                            <w:r>
                              <w:rPr>
                                <w:rFonts w:ascii="Arial MT" w:hAnsi="Arial MT"/>
                                <w:sz w:val="6"/>
                              </w:rPr>
                              <w:t>general</w:t>
                            </w:r>
                            <w:r>
                              <w:rPr>
                                <w:rFonts w:ascii="Arial MT" w:hAnsi="Arial MT"/>
                                <w:spacing w:val="-1"/>
                                <w:sz w:val="6"/>
                              </w:rPr>
                              <w:t> </w:t>
                            </w:r>
                            <w:r>
                              <w:rPr>
                                <w:rFonts w:ascii="Arial MT" w:hAnsi="Arial MT"/>
                                <w:sz w:val="6"/>
                              </w:rPr>
                              <w:t>en</w:t>
                            </w:r>
                            <w:r>
                              <w:rPr>
                                <w:rFonts w:ascii="Arial MT" w:hAnsi="Arial MT"/>
                                <w:spacing w:val="-3"/>
                                <w:sz w:val="6"/>
                              </w:rPr>
                              <w:t> </w:t>
                            </w:r>
                            <w:r>
                              <w:rPr>
                                <w:rFonts w:ascii="Arial MT" w:hAnsi="Arial MT"/>
                                <w:sz w:val="6"/>
                              </w:rPr>
                              <w:t>las 20 localidades de Bogotá. .</w:t>
                            </w:r>
                          </w:p>
                        </w:tc>
                      </w:tr>
                      <w:tr>
                        <w:trPr>
                          <w:trHeight w:val="133" w:hRule="atLeast"/>
                        </w:trPr>
                        <w:tc>
                          <w:tcPr>
                            <w:tcW w:w="2467" w:type="dxa"/>
                            <w:tcBorders>
                              <w:right w:val="single" w:sz="2" w:space="0" w:color="000000"/>
                            </w:tcBorders>
                          </w:tcPr>
                          <w:p>
                            <w:pPr>
                              <w:pStyle w:val="TableParagraph"/>
                              <w:spacing w:before="34"/>
                              <w:ind w:left="4"/>
                              <w:jc w:val="center"/>
                              <w:rPr>
                                <w:rFonts w:ascii="Arial MT"/>
                                <w:sz w:val="6"/>
                              </w:rPr>
                            </w:pPr>
                            <w:r>
                              <w:rPr>
                                <w:rFonts w:ascii="Arial MT"/>
                                <w:spacing w:val="-2"/>
                                <w:sz w:val="6"/>
                              </w:rPr>
                              <w:t>Linea</w:t>
                            </w:r>
                            <w:r>
                              <w:rPr>
                                <w:rFonts w:ascii="Arial MT"/>
                                <w:spacing w:val="1"/>
                                <w:sz w:val="6"/>
                              </w:rPr>
                              <w:t> </w:t>
                            </w:r>
                            <w:r>
                              <w:rPr>
                                <w:rFonts w:ascii="Arial MT"/>
                                <w:spacing w:val="-2"/>
                                <w:sz w:val="6"/>
                              </w:rPr>
                              <w:t>Base:</w:t>
                            </w:r>
                            <w:r>
                              <w:rPr>
                                <w:rFonts w:ascii="Arial MT"/>
                                <w:spacing w:val="3"/>
                                <w:sz w:val="6"/>
                              </w:rPr>
                              <w:t> </w:t>
                            </w:r>
                            <w:r>
                              <w:rPr>
                                <w:rFonts w:ascii="Arial MT"/>
                                <w:spacing w:val="-2"/>
                                <w:sz w:val="6"/>
                              </w:rPr>
                              <w:t>no</w:t>
                            </w:r>
                            <w:r>
                              <w:rPr>
                                <w:rFonts w:ascii="Arial MT"/>
                                <w:spacing w:val="2"/>
                                <w:sz w:val="6"/>
                              </w:rPr>
                              <w:t> </w:t>
                            </w:r>
                            <w:r>
                              <w:rPr>
                                <w:rFonts w:ascii="Arial MT"/>
                                <w:spacing w:val="-2"/>
                                <w:sz w:val="6"/>
                              </w:rPr>
                              <w:t>disponible</w:t>
                            </w:r>
                          </w:p>
                        </w:tc>
                      </w:tr>
                    </w:tbl>
                    <w:p>
                      <w:pPr>
                        <w:pStyle w:val="BodyText"/>
                      </w:pPr>
                    </w:p>
                  </w:txbxContent>
                </v:textbox>
                <w10:wrap type="topAndBottom"/>
              </v:shape>
            </w:pict>
          </mc:Fallback>
        </mc:AlternateContent>
      </w:r>
    </w:p>
    <w:p>
      <w:pPr>
        <w:tabs>
          <w:tab w:pos="3025" w:val="left" w:leader="none"/>
        </w:tabs>
        <w:spacing w:line="184" w:lineRule="exact"/>
        <w:ind w:left="1120" w:right="0" w:firstLine="0"/>
        <w:rPr>
          <w:position w:val="-2"/>
          <w:sz w:val="18"/>
        </w:rPr>
      </w:pPr>
      <w:r>
        <w:rPr>
          <w:position w:val="-3"/>
          <w:sz w:val="18"/>
        </w:rPr>
        <mc:AlternateContent>
          <mc:Choice Requires="wps">
            <w:drawing>
              <wp:inline distT="0" distB="0" distL="0" distR="0">
                <wp:extent cx="90170" cy="115570"/>
                <wp:effectExtent l="0" t="0" r="0" b="8255"/>
                <wp:docPr id="159" name="Group 159"/>
                <wp:cNvGraphicFramePr>
                  <a:graphicFrameLocks/>
                </wp:cNvGraphicFramePr>
                <a:graphic>
                  <a:graphicData uri="http://schemas.microsoft.com/office/word/2010/wordprocessingGroup">
                    <wpg:wgp>
                      <wpg:cNvPr id="159" name="Group 159"/>
                      <wpg:cNvGrpSpPr/>
                      <wpg:grpSpPr>
                        <a:xfrm>
                          <a:off x="0" y="0"/>
                          <a:ext cx="90170" cy="115570"/>
                          <a:chExt cx="90170" cy="115570"/>
                        </a:xfrm>
                      </wpg:grpSpPr>
                      <pic:pic>
                        <pic:nvPicPr>
                          <pic:cNvPr id="160" name="Image 160"/>
                          <pic:cNvPicPr/>
                        </pic:nvPicPr>
                        <pic:blipFill>
                          <a:blip r:embed="rId53" cstate="print"/>
                          <a:stretch>
                            <a:fillRect/>
                          </a:stretch>
                        </pic:blipFill>
                        <pic:spPr>
                          <a:xfrm>
                            <a:off x="0" y="0"/>
                            <a:ext cx="90110" cy="115126"/>
                          </a:xfrm>
                          <a:prstGeom prst="rect">
                            <a:avLst/>
                          </a:prstGeom>
                        </pic:spPr>
                      </pic:pic>
                      <pic:pic>
                        <pic:nvPicPr>
                          <pic:cNvPr id="161" name="Image 161"/>
                          <pic:cNvPicPr/>
                        </pic:nvPicPr>
                        <pic:blipFill>
                          <a:blip r:embed="rId54" cstate="print"/>
                          <a:stretch>
                            <a:fillRect/>
                          </a:stretch>
                        </pic:blipFill>
                        <pic:spPr>
                          <a:xfrm>
                            <a:off x="9485" y="4051"/>
                            <a:ext cx="66397" cy="91017"/>
                          </a:xfrm>
                          <a:prstGeom prst="rect">
                            <a:avLst/>
                          </a:prstGeom>
                        </pic:spPr>
                      </pic:pic>
                    </wpg:wgp>
                  </a:graphicData>
                </a:graphic>
              </wp:inline>
            </w:drawing>
          </mc:Choice>
          <mc:Fallback>
            <w:pict>
              <v:group style="width:7.1pt;height:9.1pt;mso-position-horizontal-relative:char;mso-position-vertical-relative:line" id="docshapegroup153" coordorigin="0,0" coordsize="142,182">
                <v:shape style="position:absolute;left:0;top:0;width:142;height:182" type="#_x0000_t75" id="docshape154" stroked="false">
                  <v:imagedata r:id="rId53" o:title=""/>
                </v:shape>
                <v:shape style="position:absolute;left:14;top:6;width:105;height:144" type="#_x0000_t75" id="docshape155" stroked="false">
                  <v:imagedata r:id="rId54" o:title=""/>
                </v:shape>
              </v:group>
            </w:pict>
          </mc:Fallback>
        </mc:AlternateContent>
      </w:r>
      <w:r>
        <w:rPr>
          <w:position w:val="-3"/>
          <w:sz w:val="18"/>
        </w:rPr>
      </w:r>
      <w:r>
        <w:rPr>
          <w:position w:val="-3"/>
          <w:sz w:val="18"/>
        </w:rPr>
        <w:tab/>
      </w:r>
      <w:r>
        <w:rPr>
          <w:position w:val="-2"/>
          <w:sz w:val="18"/>
        </w:rPr>
        <mc:AlternateContent>
          <mc:Choice Requires="wps">
            <w:drawing>
              <wp:inline distT="0" distB="0" distL="0" distR="0">
                <wp:extent cx="88900" cy="115570"/>
                <wp:effectExtent l="0" t="0" r="0" b="8255"/>
                <wp:docPr id="162" name="Group 162"/>
                <wp:cNvGraphicFramePr>
                  <a:graphicFrameLocks/>
                </wp:cNvGraphicFramePr>
                <a:graphic>
                  <a:graphicData uri="http://schemas.microsoft.com/office/word/2010/wordprocessingGroup">
                    <wpg:wgp>
                      <wpg:cNvPr id="162" name="Group 162"/>
                      <wpg:cNvGrpSpPr/>
                      <wpg:grpSpPr>
                        <a:xfrm>
                          <a:off x="0" y="0"/>
                          <a:ext cx="88900" cy="115570"/>
                          <a:chExt cx="88900" cy="115570"/>
                        </a:xfrm>
                      </wpg:grpSpPr>
                      <pic:pic>
                        <pic:nvPicPr>
                          <pic:cNvPr id="163" name="Image 163"/>
                          <pic:cNvPicPr/>
                        </pic:nvPicPr>
                        <pic:blipFill>
                          <a:blip r:embed="rId51" cstate="print"/>
                          <a:stretch>
                            <a:fillRect/>
                          </a:stretch>
                        </pic:blipFill>
                        <pic:spPr>
                          <a:xfrm>
                            <a:off x="0" y="0"/>
                            <a:ext cx="88471" cy="115126"/>
                          </a:xfrm>
                          <a:prstGeom prst="rect">
                            <a:avLst/>
                          </a:prstGeom>
                        </pic:spPr>
                      </pic:pic>
                      <pic:pic>
                        <pic:nvPicPr>
                          <pic:cNvPr id="164" name="Image 164"/>
                          <pic:cNvPicPr/>
                        </pic:nvPicPr>
                        <pic:blipFill>
                          <a:blip r:embed="rId52" cstate="print"/>
                          <a:stretch>
                            <a:fillRect/>
                          </a:stretch>
                        </pic:blipFill>
                        <pic:spPr>
                          <a:xfrm>
                            <a:off x="9657" y="4063"/>
                            <a:ext cx="64500" cy="91017"/>
                          </a:xfrm>
                          <a:prstGeom prst="rect">
                            <a:avLst/>
                          </a:prstGeom>
                        </pic:spPr>
                      </pic:pic>
                    </wpg:wgp>
                  </a:graphicData>
                </a:graphic>
              </wp:inline>
            </w:drawing>
          </mc:Choice>
          <mc:Fallback>
            <w:pict>
              <v:group style="width:7pt;height:9.1pt;mso-position-horizontal-relative:char;mso-position-vertical-relative:line" id="docshapegroup156" coordorigin="0,0" coordsize="140,182">
                <v:shape style="position:absolute;left:0;top:0;width:140;height:182" type="#_x0000_t75" id="docshape157" stroked="false">
                  <v:imagedata r:id="rId51" o:title=""/>
                </v:shape>
                <v:shape style="position:absolute;left:15;top:6;width:102;height:144" type="#_x0000_t75" id="docshape158" stroked="false">
                  <v:imagedata r:id="rId52" o:title=""/>
                </v:shape>
              </v:group>
            </w:pict>
          </mc:Fallback>
        </mc:AlternateContent>
      </w:r>
      <w:r>
        <w:rPr>
          <w:position w:val="-2"/>
          <w:sz w:val="18"/>
        </w:rPr>
      </w:r>
    </w:p>
    <w:p>
      <w:pPr>
        <w:pStyle w:val="BodyText"/>
        <w:spacing w:before="2"/>
        <w:rPr>
          <w:sz w:val="3"/>
        </w:rPr>
      </w:pPr>
    </w:p>
    <w:p>
      <w:pPr>
        <w:tabs>
          <w:tab w:pos="2596" w:val="left" w:leader="none"/>
          <w:tab w:pos="7524" w:val="left" w:leader="none"/>
        </w:tabs>
        <w:spacing w:line="240" w:lineRule="auto"/>
        <w:ind w:left="731" w:right="0" w:firstLine="0"/>
        <w:jc w:val="left"/>
        <w:rPr>
          <w:sz w:val="20"/>
        </w:rPr>
      </w:pPr>
      <w:r>
        <w:rPr>
          <w:sz w:val="20"/>
        </w:rPr>
        <mc:AlternateContent>
          <mc:Choice Requires="wps">
            <w:drawing>
              <wp:inline distT="0" distB="0" distL="0" distR="0">
                <wp:extent cx="645795" cy="337820"/>
                <wp:effectExtent l="9525" t="0" r="0" b="5079"/>
                <wp:docPr id="165" name="Group 165"/>
                <wp:cNvGraphicFramePr>
                  <a:graphicFrameLocks/>
                </wp:cNvGraphicFramePr>
                <a:graphic>
                  <a:graphicData uri="http://schemas.microsoft.com/office/word/2010/wordprocessingGroup">
                    <wpg:wgp>
                      <wpg:cNvPr id="165" name="Group 165"/>
                      <wpg:cNvGrpSpPr/>
                      <wpg:grpSpPr>
                        <a:xfrm>
                          <a:off x="0" y="0"/>
                          <a:ext cx="645795" cy="337820"/>
                          <a:chExt cx="645795" cy="337820"/>
                        </a:xfrm>
                      </wpg:grpSpPr>
                      <wps:wsp>
                        <wps:cNvPr id="166" name="Textbox 166"/>
                        <wps:cNvSpPr txBox="1"/>
                        <wps:spPr>
                          <a:xfrm>
                            <a:off x="1897" y="259970"/>
                            <a:ext cx="641985" cy="76200"/>
                          </a:xfrm>
                          <a:prstGeom prst="rect">
                            <a:avLst/>
                          </a:prstGeom>
                          <a:ln w="3794">
                            <a:solidFill>
                              <a:srgbClr val="BE8F00"/>
                            </a:solidFill>
                            <a:prstDash val="solid"/>
                          </a:ln>
                        </wps:spPr>
                        <wps:txbx>
                          <w:txbxContent>
                            <w:p>
                              <w:pPr>
                                <w:spacing w:before="27"/>
                                <w:ind w:left="8" w:right="0" w:firstLine="0"/>
                                <w:jc w:val="left"/>
                                <w:rPr>
                                  <w:rFonts w:ascii="Arial MT"/>
                                  <w:sz w:val="6"/>
                                </w:rPr>
                              </w:pPr>
                              <w:r>
                                <w:rPr>
                                  <w:rFonts w:ascii="Arial MT"/>
                                  <w:w w:val="110"/>
                                  <w:sz w:val="6"/>
                                </w:rPr>
                                <w:t>Linea</w:t>
                              </w:r>
                              <w:r>
                                <w:rPr>
                                  <w:rFonts w:ascii="Arial MT"/>
                                  <w:spacing w:val="-7"/>
                                  <w:w w:val="110"/>
                                  <w:sz w:val="6"/>
                                </w:rPr>
                                <w:t> </w:t>
                              </w:r>
                              <w:r>
                                <w:rPr>
                                  <w:rFonts w:ascii="Arial MT"/>
                                  <w:w w:val="110"/>
                                  <w:sz w:val="6"/>
                                </w:rPr>
                                <w:t>Base:</w:t>
                              </w:r>
                              <w:r>
                                <w:rPr>
                                  <w:rFonts w:ascii="Arial MT"/>
                                  <w:spacing w:val="10"/>
                                  <w:w w:val="110"/>
                                  <w:sz w:val="6"/>
                                </w:rPr>
                                <w:t> </w:t>
                              </w:r>
                              <w:r>
                                <w:rPr>
                                  <w:rFonts w:ascii="Arial MT"/>
                                  <w:w w:val="110"/>
                                  <w:sz w:val="6"/>
                                </w:rPr>
                                <w:t>No</w:t>
                              </w:r>
                              <w:r>
                                <w:rPr>
                                  <w:rFonts w:ascii="Arial MT"/>
                                  <w:spacing w:val="-2"/>
                                  <w:w w:val="110"/>
                                  <w:sz w:val="6"/>
                                </w:rPr>
                                <w:t> disponible</w:t>
                              </w:r>
                            </w:p>
                          </w:txbxContent>
                        </wps:txbx>
                        <wps:bodyPr wrap="square" lIns="0" tIns="0" rIns="0" bIns="0" rtlCol="0">
                          <a:noAutofit/>
                        </wps:bodyPr>
                      </wps:wsp>
                      <wps:wsp>
                        <wps:cNvPr id="167" name="Textbox 167"/>
                        <wps:cNvSpPr txBox="1"/>
                        <wps:spPr>
                          <a:xfrm>
                            <a:off x="1897" y="1897"/>
                            <a:ext cx="641985" cy="258445"/>
                          </a:xfrm>
                          <a:prstGeom prst="rect">
                            <a:avLst/>
                          </a:prstGeom>
                          <a:ln w="3794">
                            <a:solidFill>
                              <a:srgbClr val="BE8F00"/>
                            </a:solidFill>
                            <a:prstDash val="solid"/>
                          </a:ln>
                        </wps:spPr>
                        <wps:txbx>
                          <w:txbxContent>
                            <w:p>
                              <w:pPr>
                                <w:spacing w:line="52" w:lineRule="exact" w:before="0"/>
                                <w:ind w:left="0" w:right="0" w:firstLine="0"/>
                                <w:jc w:val="center"/>
                                <w:rPr>
                                  <w:rFonts w:ascii="Arial MT" w:hAnsi="Arial MT"/>
                                  <w:sz w:val="6"/>
                                </w:rPr>
                              </w:pPr>
                              <w:r>
                                <w:rPr>
                                  <w:rFonts w:ascii="Arial MT" w:hAnsi="Arial MT"/>
                                  <w:spacing w:val="-2"/>
                                  <w:sz w:val="6"/>
                                </w:rPr>
                                <w:t>Aumentar</w:t>
                              </w:r>
                              <w:r>
                                <w:rPr>
                                  <w:rFonts w:ascii="Arial MT" w:hAnsi="Arial MT"/>
                                  <w:spacing w:val="4"/>
                                  <w:sz w:val="6"/>
                                </w:rPr>
                                <w:t> </w:t>
                              </w:r>
                              <w:r>
                                <w:rPr>
                                  <w:rFonts w:ascii="Arial MT" w:hAnsi="Arial MT"/>
                                  <w:spacing w:val="-2"/>
                                  <w:sz w:val="6"/>
                                </w:rPr>
                                <w:t>el</w:t>
                              </w:r>
                              <w:r>
                                <w:rPr>
                                  <w:rFonts w:ascii="Arial MT" w:hAnsi="Arial MT"/>
                                  <w:spacing w:val="1"/>
                                  <w:sz w:val="6"/>
                                </w:rPr>
                                <w:t> </w:t>
                              </w:r>
                              <w:r>
                                <w:rPr>
                                  <w:rFonts w:ascii="Arial MT" w:hAnsi="Arial MT"/>
                                  <w:spacing w:val="-2"/>
                                  <w:sz w:val="6"/>
                                </w:rPr>
                                <w:t>nivel</w:t>
                              </w:r>
                              <w:r>
                                <w:rPr>
                                  <w:rFonts w:ascii="Arial MT" w:hAnsi="Arial MT"/>
                                  <w:spacing w:val="1"/>
                                  <w:sz w:val="6"/>
                                </w:rPr>
                                <w:t> </w:t>
                              </w:r>
                              <w:r>
                                <w:rPr>
                                  <w:rFonts w:ascii="Arial MT" w:hAnsi="Arial MT"/>
                                  <w:spacing w:val="-2"/>
                                  <w:sz w:val="6"/>
                                </w:rPr>
                                <w:t>demotivación</w:t>
                              </w:r>
                              <w:r>
                                <w:rPr>
                                  <w:rFonts w:ascii="Arial MT" w:hAnsi="Arial MT"/>
                                  <w:spacing w:val="-1"/>
                                  <w:sz w:val="6"/>
                                </w:rPr>
                                <w:t> </w:t>
                              </w:r>
                              <w:r>
                                <w:rPr>
                                  <w:rFonts w:ascii="Arial MT" w:hAnsi="Arial MT"/>
                                  <w:spacing w:val="-2"/>
                                  <w:sz w:val="6"/>
                                </w:rPr>
                                <w:t>de</w:t>
                              </w:r>
                              <w:r>
                                <w:rPr>
                                  <w:rFonts w:ascii="Arial MT" w:hAnsi="Arial MT"/>
                                  <w:spacing w:val="2"/>
                                  <w:sz w:val="6"/>
                                </w:rPr>
                                <w:t> </w:t>
                              </w:r>
                              <w:r>
                                <w:rPr>
                                  <w:rFonts w:ascii="Arial MT" w:hAnsi="Arial MT"/>
                                  <w:spacing w:val="-5"/>
                                  <w:sz w:val="6"/>
                                </w:rPr>
                                <w:t>la</w:t>
                              </w:r>
                            </w:p>
                            <w:p>
                              <w:pPr>
                                <w:spacing w:line="259" w:lineRule="auto" w:before="0"/>
                                <w:ind w:left="20" w:right="16" w:hanging="4"/>
                                <w:jc w:val="center"/>
                                <w:rPr>
                                  <w:rFonts w:ascii="Arial MT" w:hAnsi="Arial MT"/>
                                  <w:sz w:val="6"/>
                                </w:rPr>
                              </w:pPr>
                              <w:r>
                                <w:rPr>
                                  <w:rFonts w:ascii="Arial MT" w:hAnsi="Arial MT"/>
                                  <w:sz w:val="6"/>
                                </w:rPr>
                                <w:t>ciudadanía para aprender sobre</w:t>
                              </w:r>
                              <w:r>
                                <w:rPr>
                                  <w:rFonts w:ascii="Arial MT" w:hAnsi="Arial MT"/>
                                  <w:spacing w:val="40"/>
                                  <w:sz w:val="6"/>
                                </w:rPr>
                                <w:t> </w:t>
                              </w:r>
                              <w:r>
                                <w:rPr>
                                  <w:rFonts w:ascii="Arial MT" w:hAnsi="Arial MT"/>
                                  <w:spacing w:val="-2"/>
                                  <w:sz w:val="6"/>
                                </w:rPr>
                                <w:t>temáticas</w:t>
                              </w:r>
                              <w:r>
                                <w:rPr>
                                  <w:rFonts w:ascii="Arial MT" w:hAnsi="Arial MT"/>
                                  <w:sz w:val="6"/>
                                </w:rPr>
                                <w:t> </w:t>
                              </w:r>
                              <w:r>
                                <w:rPr>
                                  <w:rFonts w:ascii="Arial MT" w:hAnsi="Arial MT"/>
                                  <w:spacing w:val="-2"/>
                                  <w:sz w:val="6"/>
                                </w:rPr>
                                <w:t>relacionadas</w:t>
                              </w:r>
                              <w:r>
                                <w:rPr>
                                  <w:rFonts w:ascii="Arial MT" w:hAnsi="Arial MT"/>
                                  <w:sz w:val="6"/>
                                </w:rPr>
                                <w:t> </w:t>
                              </w:r>
                              <w:r>
                                <w:rPr>
                                  <w:rFonts w:ascii="Arial MT" w:hAnsi="Arial MT"/>
                                  <w:spacing w:val="-2"/>
                                  <w:sz w:val="6"/>
                                </w:rPr>
                                <w:t>con la acción</w:t>
                              </w:r>
                              <w:r>
                                <w:rPr>
                                  <w:rFonts w:ascii="Arial MT" w:hAnsi="Arial MT"/>
                                  <w:spacing w:val="40"/>
                                  <w:sz w:val="6"/>
                                </w:rPr>
                                <w:t> </w:t>
                              </w:r>
                              <w:r>
                                <w:rPr>
                                  <w:rFonts w:ascii="Arial MT" w:hAnsi="Arial MT"/>
                                  <w:sz w:val="6"/>
                                </w:rPr>
                                <w:t>climática, la biodiversidad, la</w:t>
                              </w:r>
                              <w:r>
                                <w:rPr>
                                  <w:rFonts w:ascii="Arial MT" w:hAnsi="Arial MT"/>
                                  <w:spacing w:val="40"/>
                                  <w:sz w:val="6"/>
                                </w:rPr>
                                <w:t> </w:t>
                              </w:r>
                              <w:r>
                                <w:rPr>
                                  <w:rFonts w:ascii="Arial MT" w:hAnsi="Arial MT"/>
                                  <w:sz w:val="6"/>
                                </w:rPr>
                                <w:t>Estructura Ecológica Principal y el</w:t>
                              </w:r>
                              <w:r>
                                <w:rPr>
                                  <w:rFonts w:ascii="Arial MT" w:hAnsi="Arial MT"/>
                                  <w:spacing w:val="40"/>
                                  <w:sz w:val="6"/>
                                </w:rPr>
                                <w:t> </w:t>
                              </w:r>
                              <w:r>
                                <w:rPr>
                                  <w:rFonts w:ascii="Arial MT" w:hAnsi="Arial MT"/>
                                  <w:sz w:val="6"/>
                                </w:rPr>
                                <w:t>cuidado</w:t>
                              </w:r>
                              <w:r>
                                <w:rPr>
                                  <w:rFonts w:ascii="Arial MT" w:hAnsi="Arial MT"/>
                                  <w:spacing w:val="-5"/>
                                  <w:sz w:val="6"/>
                                </w:rPr>
                                <w:t> </w:t>
                              </w:r>
                              <w:r>
                                <w:rPr>
                                  <w:rFonts w:ascii="Arial MT" w:hAnsi="Arial MT"/>
                                  <w:sz w:val="6"/>
                                </w:rPr>
                                <w:t>del</w:t>
                              </w:r>
                              <w:r>
                                <w:rPr>
                                  <w:rFonts w:ascii="Arial MT" w:hAnsi="Arial MT"/>
                                  <w:spacing w:val="-5"/>
                                  <w:sz w:val="6"/>
                                </w:rPr>
                                <w:t> </w:t>
                              </w:r>
                              <w:r>
                                <w:rPr>
                                  <w:rFonts w:ascii="Arial MT" w:hAnsi="Arial MT"/>
                                  <w:sz w:val="6"/>
                                </w:rPr>
                                <w:t>territorio.</w:t>
                              </w:r>
                            </w:p>
                          </w:txbxContent>
                        </wps:txbx>
                        <wps:bodyPr wrap="square" lIns="0" tIns="0" rIns="0" bIns="0" rtlCol="0">
                          <a:noAutofit/>
                        </wps:bodyPr>
                      </wps:wsp>
                    </wpg:wgp>
                  </a:graphicData>
                </a:graphic>
              </wp:inline>
            </w:drawing>
          </mc:Choice>
          <mc:Fallback>
            <w:pict>
              <v:group style="width:50.85pt;height:26.6pt;mso-position-horizontal-relative:char;mso-position-vertical-relative:line" id="docshapegroup159" coordorigin="0,0" coordsize="1017,532">
                <v:shape style="position:absolute;left:2;top:409;width:1011;height:120" type="#_x0000_t202" id="docshape160" filled="false" stroked="true" strokeweight=".29875pt" strokecolor="#be8f00">
                  <v:textbox inset="0,0,0,0">
                    <w:txbxContent>
                      <w:p>
                        <w:pPr>
                          <w:spacing w:before="27"/>
                          <w:ind w:left="8" w:right="0" w:firstLine="0"/>
                          <w:jc w:val="left"/>
                          <w:rPr>
                            <w:rFonts w:ascii="Arial MT"/>
                            <w:sz w:val="6"/>
                          </w:rPr>
                        </w:pPr>
                        <w:r>
                          <w:rPr>
                            <w:rFonts w:ascii="Arial MT"/>
                            <w:w w:val="110"/>
                            <w:sz w:val="6"/>
                          </w:rPr>
                          <w:t>Linea</w:t>
                        </w:r>
                        <w:r>
                          <w:rPr>
                            <w:rFonts w:ascii="Arial MT"/>
                            <w:spacing w:val="-7"/>
                            <w:w w:val="110"/>
                            <w:sz w:val="6"/>
                          </w:rPr>
                          <w:t> </w:t>
                        </w:r>
                        <w:r>
                          <w:rPr>
                            <w:rFonts w:ascii="Arial MT"/>
                            <w:w w:val="110"/>
                            <w:sz w:val="6"/>
                          </w:rPr>
                          <w:t>Base:</w:t>
                        </w:r>
                        <w:r>
                          <w:rPr>
                            <w:rFonts w:ascii="Arial MT"/>
                            <w:spacing w:val="10"/>
                            <w:w w:val="110"/>
                            <w:sz w:val="6"/>
                          </w:rPr>
                          <w:t> </w:t>
                        </w:r>
                        <w:r>
                          <w:rPr>
                            <w:rFonts w:ascii="Arial MT"/>
                            <w:w w:val="110"/>
                            <w:sz w:val="6"/>
                          </w:rPr>
                          <w:t>No</w:t>
                        </w:r>
                        <w:r>
                          <w:rPr>
                            <w:rFonts w:ascii="Arial MT"/>
                            <w:spacing w:val="-2"/>
                            <w:w w:val="110"/>
                            <w:sz w:val="6"/>
                          </w:rPr>
                          <w:t> disponible</w:t>
                        </w:r>
                      </w:p>
                    </w:txbxContent>
                  </v:textbox>
                  <v:stroke dashstyle="solid"/>
                  <w10:wrap type="none"/>
                </v:shape>
                <v:shape style="position:absolute;left:2;top:2;width:1011;height:407" type="#_x0000_t202" id="docshape161" filled="false" stroked="true" strokeweight=".29875pt" strokecolor="#be8f00">
                  <v:textbox inset="0,0,0,0">
                    <w:txbxContent>
                      <w:p>
                        <w:pPr>
                          <w:spacing w:line="52" w:lineRule="exact" w:before="0"/>
                          <w:ind w:left="0" w:right="0" w:firstLine="0"/>
                          <w:jc w:val="center"/>
                          <w:rPr>
                            <w:rFonts w:ascii="Arial MT" w:hAnsi="Arial MT"/>
                            <w:sz w:val="6"/>
                          </w:rPr>
                        </w:pPr>
                        <w:r>
                          <w:rPr>
                            <w:rFonts w:ascii="Arial MT" w:hAnsi="Arial MT"/>
                            <w:spacing w:val="-2"/>
                            <w:sz w:val="6"/>
                          </w:rPr>
                          <w:t>Aumentar</w:t>
                        </w:r>
                        <w:r>
                          <w:rPr>
                            <w:rFonts w:ascii="Arial MT" w:hAnsi="Arial MT"/>
                            <w:spacing w:val="4"/>
                            <w:sz w:val="6"/>
                          </w:rPr>
                          <w:t> </w:t>
                        </w:r>
                        <w:r>
                          <w:rPr>
                            <w:rFonts w:ascii="Arial MT" w:hAnsi="Arial MT"/>
                            <w:spacing w:val="-2"/>
                            <w:sz w:val="6"/>
                          </w:rPr>
                          <w:t>el</w:t>
                        </w:r>
                        <w:r>
                          <w:rPr>
                            <w:rFonts w:ascii="Arial MT" w:hAnsi="Arial MT"/>
                            <w:spacing w:val="1"/>
                            <w:sz w:val="6"/>
                          </w:rPr>
                          <w:t> </w:t>
                        </w:r>
                        <w:r>
                          <w:rPr>
                            <w:rFonts w:ascii="Arial MT" w:hAnsi="Arial MT"/>
                            <w:spacing w:val="-2"/>
                            <w:sz w:val="6"/>
                          </w:rPr>
                          <w:t>nivel</w:t>
                        </w:r>
                        <w:r>
                          <w:rPr>
                            <w:rFonts w:ascii="Arial MT" w:hAnsi="Arial MT"/>
                            <w:spacing w:val="1"/>
                            <w:sz w:val="6"/>
                          </w:rPr>
                          <w:t> </w:t>
                        </w:r>
                        <w:r>
                          <w:rPr>
                            <w:rFonts w:ascii="Arial MT" w:hAnsi="Arial MT"/>
                            <w:spacing w:val="-2"/>
                            <w:sz w:val="6"/>
                          </w:rPr>
                          <w:t>demotivación</w:t>
                        </w:r>
                        <w:r>
                          <w:rPr>
                            <w:rFonts w:ascii="Arial MT" w:hAnsi="Arial MT"/>
                            <w:spacing w:val="-1"/>
                            <w:sz w:val="6"/>
                          </w:rPr>
                          <w:t> </w:t>
                        </w:r>
                        <w:r>
                          <w:rPr>
                            <w:rFonts w:ascii="Arial MT" w:hAnsi="Arial MT"/>
                            <w:spacing w:val="-2"/>
                            <w:sz w:val="6"/>
                          </w:rPr>
                          <w:t>de</w:t>
                        </w:r>
                        <w:r>
                          <w:rPr>
                            <w:rFonts w:ascii="Arial MT" w:hAnsi="Arial MT"/>
                            <w:spacing w:val="2"/>
                            <w:sz w:val="6"/>
                          </w:rPr>
                          <w:t> </w:t>
                        </w:r>
                        <w:r>
                          <w:rPr>
                            <w:rFonts w:ascii="Arial MT" w:hAnsi="Arial MT"/>
                            <w:spacing w:val="-5"/>
                            <w:sz w:val="6"/>
                          </w:rPr>
                          <w:t>la</w:t>
                        </w:r>
                      </w:p>
                      <w:p>
                        <w:pPr>
                          <w:spacing w:line="259" w:lineRule="auto" w:before="0"/>
                          <w:ind w:left="20" w:right="16" w:hanging="4"/>
                          <w:jc w:val="center"/>
                          <w:rPr>
                            <w:rFonts w:ascii="Arial MT" w:hAnsi="Arial MT"/>
                            <w:sz w:val="6"/>
                          </w:rPr>
                        </w:pPr>
                        <w:r>
                          <w:rPr>
                            <w:rFonts w:ascii="Arial MT" w:hAnsi="Arial MT"/>
                            <w:sz w:val="6"/>
                          </w:rPr>
                          <w:t>ciudadanía para aprender sobre</w:t>
                        </w:r>
                        <w:r>
                          <w:rPr>
                            <w:rFonts w:ascii="Arial MT" w:hAnsi="Arial MT"/>
                            <w:spacing w:val="40"/>
                            <w:sz w:val="6"/>
                          </w:rPr>
                          <w:t> </w:t>
                        </w:r>
                        <w:r>
                          <w:rPr>
                            <w:rFonts w:ascii="Arial MT" w:hAnsi="Arial MT"/>
                            <w:spacing w:val="-2"/>
                            <w:sz w:val="6"/>
                          </w:rPr>
                          <w:t>temáticas</w:t>
                        </w:r>
                        <w:r>
                          <w:rPr>
                            <w:rFonts w:ascii="Arial MT" w:hAnsi="Arial MT"/>
                            <w:sz w:val="6"/>
                          </w:rPr>
                          <w:t> </w:t>
                        </w:r>
                        <w:r>
                          <w:rPr>
                            <w:rFonts w:ascii="Arial MT" w:hAnsi="Arial MT"/>
                            <w:spacing w:val="-2"/>
                            <w:sz w:val="6"/>
                          </w:rPr>
                          <w:t>relacionadas</w:t>
                        </w:r>
                        <w:r>
                          <w:rPr>
                            <w:rFonts w:ascii="Arial MT" w:hAnsi="Arial MT"/>
                            <w:sz w:val="6"/>
                          </w:rPr>
                          <w:t> </w:t>
                        </w:r>
                        <w:r>
                          <w:rPr>
                            <w:rFonts w:ascii="Arial MT" w:hAnsi="Arial MT"/>
                            <w:spacing w:val="-2"/>
                            <w:sz w:val="6"/>
                          </w:rPr>
                          <w:t>con la acción</w:t>
                        </w:r>
                        <w:r>
                          <w:rPr>
                            <w:rFonts w:ascii="Arial MT" w:hAnsi="Arial MT"/>
                            <w:spacing w:val="40"/>
                            <w:sz w:val="6"/>
                          </w:rPr>
                          <w:t> </w:t>
                        </w:r>
                        <w:r>
                          <w:rPr>
                            <w:rFonts w:ascii="Arial MT" w:hAnsi="Arial MT"/>
                            <w:sz w:val="6"/>
                          </w:rPr>
                          <w:t>climática, la biodiversidad, la</w:t>
                        </w:r>
                        <w:r>
                          <w:rPr>
                            <w:rFonts w:ascii="Arial MT" w:hAnsi="Arial MT"/>
                            <w:spacing w:val="40"/>
                            <w:sz w:val="6"/>
                          </w:rPr>
                          <w:t> </w:t>
                        </w:r>
                        <w:r>
                          <w:rPr>
                            <w:rFonts w:ascii="Arial MT" w:hAnsi="Arial MT"/>
                            <w:sz w:val="6"/>
                          </w:rPr>
                          <w:t>Estructura Ecológica Principal y el</w:t>
                        </w:r>
                        <w:r>
                          <w:rPr>
                            <w:rFonts w:ascii="Arial MT" w:hAnsi="Arial MT"/>
                            <w:spacing w:val="40"/>
                            <w:sz w:val="6"/>
                          </w:rPr>
                          <w:t> </w:t>
                        </w:r>
                        <w:r>
                          <w:rPr>
                            <w:rFonts w:ascii="Arial MT" w:hAnsi="Arial MT"/>
                            <w:sz w:val="6"/>
                          </w:rPr>
                          <w:t>cuidado</w:t>
                        </w:r>
                        <w:r>
                          <w:rPr>
                            <w:rFonts w:ascii="Arial MT" w:hAnsi="Arial MT"/>
                            <w:spacing w:val="-5"/>
                            <w:sz w:val="6"/>
                          </w:rPr>
                          <w:t> </w:t>
                        </w:r>
                        <w:r>
                          <w:rPr>
                            <w:rFonts w:ascii="Arial MT" w:hAnsi="Arial MT"/>
                            <w:sz w:val="6"/>
                          </w:rPr>
                          <w:t>del</w:t>
                        </w:r>
                        <w:r>
                          <w:rPr>
                            <w:rFonts w:ascii="Arial MT" w:hAnsi="Arial MT"/>
                            <w:spacing w:val="-5"/>
                            <w:sz w:val="6"/>
                          </w:rPr>
                          <w:t> </w:t>
                        </w:r>
                        <w:r>
                          <w:rPr>
                            <w:rFonts w:ascii="Arial MT" w:hAnsi="Arial MT"/>
                            <w:sz w:val="6"/>
                          </w:rPr>
                          <w:t>territorio.</w:t>
                        </w:r>
                      </w:p>
                    </w:txbxContent>
                  </v:textbox>
                  <v:stroke dashstyle="solid"/>
                  <w10:wrap type="none"/>
                </v:shape>
              </v:group>
            </w:pict>
          </mc:Fallback>
        </mc:AlternateContent>
      </w:r>
      <w:r>
        <w:rPr>
          <w:sz w:val="20"/>
        </w:rPr>
      </w:r>
      <w:r>
        <w:rPr>
          <w:sz w:val="20"/>
        </w:rPr>
        <w:tab/>
      </w:r>
      <w:r>
        <w:rPr>
          <w:sz w:val="20"/>
        </w:rPr>
        <mc:AlternateContent>
          <mc:Choice Requires="wps">
            <w:drawing>
              <wp:inline distT="0" distB="0" distL="0" distR="0">
                <wp:extent cx="1569720" cy="337820"/>
                <wp:effectExtent l="0" t="0" r="0" b="0"/>
                <wp:docPr id="168" name="Textbox 168"/>
                <wp:cNvGraphicFramePr>
                  <a:graphicFrameLocks/>
                </wp:cNvGraphicFramePr>
                <a:graphic>
                  <a:graphicData uri="http://schemas.microsoft.com/office/word/2010/wordprocessingShape">
                    <wps:wsp>
                      <wps:cNvPr id="168" name="Textbox 168"/>
                      <wps:cNvSpPr txBox="1"/>
                      <wps:spPr>
                        <a:xfrm>
                          <a:off x="0" y="0"/>
                          <a:ext cx="1569720" cy="337820"/>
                        </a:xfrm>
                        <a:prstGeom prst="rect">
                          <a:avLst/>
                        </a:prstGeom>
                      </wps:spPr>
                      <wps:txbx>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2466"/>
                            </w:tblGrid>
                            <w:tr>
                              <w:trPr>
                                <w:trHeight w:val="396" w:hRule="atLeast"/>
                              </w:trPr>
                              <w:tc>
                                <w:tcPr>
                                  <w:tcW w:w="2466" w:type="dxa"/>
                                </w:tcPr>
                                <w:p>
                                  <w:pPr>
                                    <w:pStyle w:val="TableParagraph"/>
                                    <w:rPr>
                                      <w:sz w:val="6"/>
                                    </w:rPr>
                                  </w:pPr>
                                </w:p>
                                <w:p>
                                  <w:pPr>
                                    <w:pStyle w:val="TableParagraph"/>
                                    <w:spacing w:before="27"/>
                                    <w:rPr>
                                      <w:sz w:val="6"/>
                                    </w:rPr>
                                  </w:pPr>
                                </w:p>
                                <w:p>
                                  <w:pPr>
                                    <w:pStyle w:val="TableParagraph"/>
                                    <w:spacing w:before="1"/>
                                    <w:ind w:left="317"/>
                                    <w:rPr>
                                      <w:rFonts w:ascii="Arial MT" w:hAnsi="Arial MT"/>
                                      <w:sz w:val="6"/>
                                    </w:rPr>
                                  </w:pPr>
                                  <w:r>
                                    <w:rPr>
                                      <w:rFonts w:ascii="Arial MT" w:hAnsi="Arial MT"/>
                                      <w:spacing w:val="-2"/>
                                      <w:sz w:val="6"/>
                                    </w:rPr>
                                    <w:t>Aumentar</w:t>
                                  </w:r>
                                  <w:r>
                                    <w:rPr>
                                      <w:rFonts w:ascii="Arial MT" w:hAnsi="Arial MT"/>
                                      <w:spacing w:val="4"/>
                                      <w:sz w:val="6"/>
                                    </w:rPr>
                                    <w:t> </w:t>
                                  </w:r>
                                  <w:r>
                                    <w:rPr>
                                      <w:rFonts w:ascii="Arial MT" w:hAnsi="Arial MT"/>
                                      <w:spacing w:val="-2"/>
                                      <w:sz w:val="6"/>
                                    </w:rPr>
                                    <w:t>la</w:t>
                                  </w:r>
                                  <w:r>
                                    <w:rPr>
                                      <w:rFonts w:ascii="Arial MT" w:hAnsi="Arial MT"/>
                                      <w:spacing w:val="3"/>
                                      <w:sz w:val="6"/>
                                    </w:rPr>
                                    <w:t> </w:t>
                                  </w:r>
                                  <w:r>
                                    <w:rPr>
                                      <w:rFonts w:ascii="Arial MT" w:hAnsi="Arial MT"/>
                                      <w:spacing w:val="-2"/>
                                      <w:sz w:val="6"/>
                                    </w:rPr>
                                    <w:t>apropiación</w:t>
                                  </w:r>
                                  <w:r>
                                    <w:rPr>
                                      <w:rFonts w:ascii="Arial MT" w:hAnsi="Arial MT"/>
                                      <w:spacing w:val="-1"/>
                                      <w:sz w:val="6"/>
                                    </w:rPr>
                                    <w:t> </w:t>
                                  </w:r>
                                  <w:r>
                                    <w:rPr>
                                      <w:rFonts w:ascii="Arial MT" w:hAnsi="Arial MT"/>
                                      <w:spacing w:val="-2"/>
                                      <w:sz w:val="6"/>
                                    </w:rPr>
                                    <w:t>de</w:t>
                                  </w:r>
                                  <w:r>
                                    <w:rPr>
                                      <w:rFonts w:ascii="Arial MT" w:hAnsi="Arial MT"/>
                                      <w:spacing w:val="3"/>
                                      <w:sz w:val="6"/>
                                    </w:rPr>
                                    <w:t> </w:t>
                                  </w:r>
                                  <w:r>
                                    <w:rPr>
                                      <w:rFonts w:ascii="Arial MT" w:hAnsi="Arial MT"/>
                                      <w:spacing w:val="-2"/>
                                      <w:sz w:val="6"/>
                                    </w:rPr>
                                    <w:t>las</w:t>
                                  </w:r>
                                  <w:r>
                                    <w:rPr>
                                      <w:rFonts w:ascii="Arial MT" w:hAnsi="Arial MT"/>
                                      <w:spacing w:val="4"/>
                                      <w:sz w:val="6"/>
                                    </w:rPr>
                                    <w:t> </w:t>
                                  </w:r>
                                  <w:r>
                                    <w:rPr>
                                      <w:rFonts w:ascii="Arial MT" w:hAnsi="Arial MT"/>
                                      <w:spacing w:val="-2"/>
                                      <w:sz w:val="6"/>
                                    </w:rPr>
                                    <w:t>comunidades</w:t>
                                  </w:r>
                                  <w:r>
                                    <w:rPr>
                                      <w:rFonts w:ascii="Arial MT" w:hAnsi="Arial MT"/>
                                      <w:spacing w:val="4"/>
                                      <w:sz w:val="6"/>
                                    </w:rPr>
                                    <w:t> </w:t>
                                  </w:r>
                                  <w:r>
                                    <w:rPr>
                                      <w:rFonts w:ascii="Arial MT" w:hAnsi="Arial MT"/>
                                      <w:spacing w:val="-2"/>
                                      <w:sz w:val="6"/>
                                    </w:rPr>
                                    <w:t>locales</w:t>
                                  </w:r>
                                  <w:r>
                                    <w:rPr>
                                      <w:rFonts w:ascii="Arial MT" w:hAnsi="Arial MT"/>
                                      <w:spacing w:val="3"/>
                                      <w:sz w:val="6"/>
                                    </w:rPr>
                                    <w:t> </w:t>
                                  </w:r>
                                  <w:r>
                                    <w:rPr>
                                      <w:rFonts w:ascii="Arial MT" w:hAnsi="Arial MT"/>
                                      <w:spacing w:val="-2"/>
                                      <w:sz w:val="6"/>
                                    </w:rPr>
                                    <w:t>hacia</w:t>
                                  </w:r>
                                  <w:r>
                                    <w:rPr>
                                      <w:rFonts w:ascii="Arial MT" w:hAnsi="Arial MT"/>
                                      <w:spacing w:val="3"/>
                                      <w:sz w:val="6"/>
                                    </w:rPr>
                                    <w:t> </w:t>
                                  </w:r>
                                  <w:r>
                                    <w:rPr>
                                      <w:rFonts w:ascii="Arial MT" w:hAnsi="Arial MT"/>
                                      <w:spacing w:val="-2"/>
                                      <w:sz w:val="6"/>
                                    </w:rPr>
                                    <w:t>el</w:t>
                                  </w:r>
                                  <w:r>
                                    <w:rPr>
                                      <w:rFonts w:ascii="Arial MT" w:hAnsi="Arial MT"/>
                                      <w:spacing w:val="2"/>
                                      <w:sz w:val="6"/>
                                    </w:rPr>
                                    <w:t> </w:t>
                                  </w:r>
                                  <w:r>
                                    <w:rPr>
                                      <w:rFonts w:ascii="Arial MT" w:hAnsi="Arial MT"/>
                                      <w:spacing w:val="-2"/>
                                      <w:sz w:val="6"/>
                                    </w:rPr>
                                    <w:t>territorio</w:t>
                                  </w:r>
                                </w:p>
                              </w:tc>
                            </w:tr>
                            <w:tr>
                              <w:trPr>
                                <w:trHeight w:val="109" w:hRule="atLeast"/>
                              </w:trPr>
                              <w:tc>
                                <w:tcPr>
                                  <w:tcW w:w="2466" w:type="dxa"/>
                                </w:tcPr>
                                <w:p>
                                  <w:pPr>
                                    <w:pStyle w:val="TableParagraph"/>
                                    <w:spacing w:line="64" w:lineRule="exact" w:before="25"/>
                                    <w:ind w:left="9"/>
                                    <w:rPr>
                                      <w:rFonts w:ascii="Arial MT"/>
                                      <w:sz w:val="6"/>
                                    </w:rPr>
                                  </w:pPr>
                                  <w:r>
                                    <w:rPr>
                                      <w:rFonts w:ascii="Arial MT"/>
                                      <w:w w:val="110"/>
                                      <w:sz w:val="6"/>
                                    </w:rPr>
                                    <w:t>Linea</w:t>
                                  </w:r>
                                  <w:r>
                                    <w:rPr>
                                      <w:rFonts w:ascii="Arial MT"/>
                                      <w:spacing w:val="-7"/>
                                      <w:w w:val="110"/>
                                      <w:sz w:val="6"/>
                                    </w:rPr>
                                    <w:t> </w:t>
                                  </w:r>
                                  <w:r>
                                    <w:rPr>
                                      <w:rFonts w:ascii="Arial MT"/>
                                      <w:w w:val="110"/>
                                      <w:sz w:val="6"/>
                                    </w:rPr>
                                    <w:t>Base:</w:t>
                                  </w:r>
                                  <w:r>
                                    <w:rPr>
                                      <w:rFonts w:ascii="Arial MT"/>
                                      <w:spacing w:val="10"/>
                                      <w:w w:val="110"/>
                                      <w:sz w:val="6"/>
                                    </w:rPr>
                                    <w:t> </w:t>
                                  </w:r>
                                  <w:r>
                                    <w:rPr>
                                      <w:rFonts w:ascii="Arial MT"/>
                                      <w:w w:val="110"/>
                                      <w:sz w:val="6"/>
                                    </w:rPr>
                                    <w:t>No</w:t>
                                  </w:r>
                                  <w:r>
                                    <w:rPr>
                                      <w:rFonts w:ascii="Arial MT"/>
                                      <w:spacing w:val="-2"/>
                                      <w:w w:val="110"/>
                                      <w:sz w:val="6"/>
                                    </w:rPr>
                                    <w:t> disponible</w:t>
                                  </w:r>
                                </w:p>
                              </w:tc>
                            </w:tr>
                          </w:tbl>
                          <w:p>
                            <w:pPr>
                              <w:pStyle w:val="BodyText"/>
                            </w:pPr>
                          </w:p>
                        </w:txbxContent>
                      </wps:txbx>
                      <wps:bodyPr wrap="square" lIns="0" tIns="0" rIns="0" bIns="0" rtlCol="0">
                        <a:noAutofit/>
                      </wps:bodyPr>
                    </wps:wsp>
                  </a:graphicData>
                </a:graphic>
              </wp:inline>
            </w:drawing>
          </mc:Choice>
          <mc:Fallback>
            <w:pict>
              <v:shape style="width:123.6pt;height:26.6pt;mso-position-horizontal-relative:char;mso-position-vertical-relative:line" type="#_x0000_t202" id="docshape162" filled="false" stroked="false">
                <w10:anchorlock/>
                <v:textbox inset="0,0,0,0">
                  <w:txbxContent>
                    <w:tbl>
                      <w:tblPr>
                        <w:tblW w:w="0" w:type="auto"/>
                        <w:jc w:val="left"/>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CellMar>
                          <w:top w:w="0" w:type="dxa"/>
                          <w:left w:w="0" w:type="dxa"/>
                          <w:bottom w:w="0" w:type="dxa"/>
                          <w:right w:w="0" w:type="dxa"/>
                        </w:tblCellMar>
                        <w:tblLook w:val="01E0"/>
                      </w:tblPr>
                      <w:tblGrid>
                        <w:gridCol w:w="2466"/>
                      </w:tblGrid>
                      <w:tr>
                        <w:trPr>
                          <w:trHeight w:val="396" w:hRule="atLeast"/>
                        </w:trPr>
                        <w:tc>
                          <w:tcPr>
                            <w:tcW w:w="2466" w:type="dxa"/>
                          </w:tcPr>
                          <w:p>
                            <w:pPr>
                              <w:pStyle w:val="TableParagraph"/>
                              <w:rPr>
                                <w:sz w:val="6"/>
                              </w:rPr>
                            </w:pPr>
                          </w:p>
                          <w:p>
                            <w:pPr>
                              <w:pStyle w:val="TableParagraph"/>
                              <w:spacing w:before="27"/>
                              <w:rPr>
                                <w:sz w:val="6"/>
                              </w:rPr>
                            </w:pPr>
                          </w:p>
                          <w:p>
                            <w:pPr>
                              <w:pStyle w:val="TableParagraph"/>
                              <w:spacing w:before="1"/>
                              <w:ind w:left="317"/>
                              <w:rPr>
                                <w:rFonts w:ascii="Arial MT" w:hAnsi="Arial MT"/>
                                <w:sz w:val="6"/>
                              </w:rPr>
                            </w:pPr>
                            <w:r>
                              <w:rPr>
                                <w:rFonts w:ascii="Arial MT" w:hAnsi="Arial MT"/>
                                <w:spacing w:val="-2"/>
                                <w:sz w:val="6"/>
                              </w:rPr>
                              <w:t>Aumentar</w:t>
                            </w:r>
                            <w:r>
                              <w:rPr>
                                <w:rFonts w:ascii="Arial MT" w:hAnsi="Arial MT"/>
                                <w:spacing w:val="4"/>
                                <w:sz w:val="6"/>
                              </w:rPr>
                              <w:t> </w:t>
                            </w:r>
                            <w:r>
                              <w:rPr>
                                <w:rFonts w:ascii="Arial MT" w:hAnsi="Arial MT"/>
                                <w:spacing w:val="-2"/>
                                <w:sz w:val="6"/>
                              </w:rPr>
                              <w:t>la</w:t>
                            </w:r>
                            <w:r>
                              <w:rPr>
                                <w:rFonts w:ascii="Arial MT" w:hAnsi="Arial MT"/>
                                <w:spacing w:val="3"/>
                                <w:sz w:val="6"/>
                              </w:rPr>
                              <w:t> </w:t>
                            </w:r>
                            <w:r>
                              <w:rPr>
                                <w:rFonts w:ascii="Arial MT" w:hAnsi="Arial MT"/>
                                <w:spacing w:val="-2"/>
                                <w:sz w:val="6"/>
                              </w:rPr>
                              <w:t>apropiación</w:t>
                            </w:r>
                            <w:r>
                              <w:rPr>
                                <w:rFonts w:ascii="Arial MT" w:hAnsi="Arial MT"/>
                                <w:spacing w:val="-1"/>
                                <w:sz w:val="6"/>
                              </w:rPr>
                              <w:t> </w:t>
                            </w:r>
                            <w:r>
                              <w:rPr>
                                <w:rFonts w:ascii="Arial MT" w:hAnsi="Arial MT"/>
                                <w:spacing w:val="-2"/>
                                <w:sz w:val="6"/>
                              </w:rPr>
                              <w:t>de</w:t>
                            </w:r>
                            <w:r>
                              <w:rPr>
                                <w:rFonts w:ascii="Arial MT" w:hAnsi="Arial MT"/>
                                <w:spacing w:val="3"/>
                                <w:sz w:val="6"/>
                              </w:rPr>
                              <w:t> </w:t>
                            </w:r>
                            <w:r>
                              <w:rPr>
                                <w:rFonts w:ascii="Arial MT" w:hAnsi="Arial MT"/>
                                <w:spacing w:val="-2"/>
                                <w:sz w:val="6"/>
                              </w:rPr>
                              <w:t>las</w:t>
                            </w:r>
                            <w:r>
                              <w:rPr>
                                <w:rFonts w:ascii="Arial MT" w:hAnsi="Arial MT"/>
                                <w:spacing w:val="4"/>
                                <w:sz w:val="6"/>
                              </w:rPr>
                              <w:t> </w:t>
                            </w:r>
                            <w:r>
                              <w:rPr>
                                <w:rFonts w:ascii="Arial MT" w:hAnsi="Arial MT"/>
                                <w:spacing w:val="-2"/>
                                <w:sz w:val="6"/>
                              </w:rPr>
                              <w:t>comunidades</w:t>
                            </w:r>
                            <w:r>
                              <w:rPr>
                                <w:rFonts w:ascii="Arial MT" w:hAnsi="Arial MT"/>
                                <w:spacing w:val="4"/>
                                <w:sz w:val="6"/>
                              </w:rPr>
                              <w:t> </w:t>
                            </w:r>
                            <w:r>
                              <w:rPr>
                                <w:rFonts w:ascii="Arial MT" w:hAnsi="Arial MT"/>
                                <w:spacing w:val="-2"/>
                                <w:sz w:val="6"/>
                              </w:rPr>
                              <w:t>locales</w:t>
                            </w:r>
                            <w:r>
                              <w:rPr>
                                <w:rFonts w:ascii="Arial MT" w:hAnsi="Arial MT"/>
                                <w:spacing w:val="3"/>
                                <w:sz w:val="6"/>
                              </w:rPr>
                              <w:t> </w:t>
                            </w:r>
                            <w:r>
                              <w:rPr>
                                <w:rFonts w:ascii="Arial MT" w:hAnsi="Arial MT"/>
                                <w:spacing w:val="-2"/>
                                <w:sz w:val="6"/>
                              </w:rPr>
                              <w:t>hacia</w:t>
                            </w:r>
                            <w:r>
                              <w:rPr>
                                <w:rFonts w:ascii="Arial MT" w:hAnsi="Arial MT"/>
                                <w:spacing w:val="3"/>
                                <w:sz w:val="6"/>
                              </w:rPr>
                              <w:t> </w:t>
                            </w:r>
                            <w:r>
                              <w:rPr>
                                <w:rFonts w:ascii="Arial MT" w:hAnsi="Arial MT"/>
                                <w:spacing w:val="-2"/>
                                <w:sz w:val="6"/>
                              </w:rPr>
                              <w:t>el</w:t>
                            </w:r>
                            <w:r>
                              <w:rPr>
                                <w:rFonts w:ascii="Arial MT" w:hAnsi="Arial MT"/>
                                <w:spacing w:val="2"/>
                                <w:sz w:val="6"/>
                              </w:rPr>
                              <w:t> </w:t>
                            </w:r>
                            <w:r>
                              <w:rPr>
                                <w:rFonts w:ascii="Arial MT" w:hAnsi="Arial MT"/>
                                <w:spacing w:val="-2"/>
                                <w:sz w:val="6"/>
                              </w:rPr>
                              <w:t>territorio</w:t>
                            </w:r>
                          </w:p>
                        </w:tc>
                      </w:tr>
                      <w:tr>
                        <w:trPr>
                          <w:trHeight w:val="109" w:hRule="atLeast"/>
                        </w:trPr>
                        <w:tc>
                          <w:tcPr>
                            <w:tcW w:w="2466" w:type="dxa"/>
                          </w:tcPr>
                          <w:p>
                            <w:pPr>
                              <w:pStyle w:val="TableParagraph"/>
                              <w:spacing w:line="64" w:lineRule="exact" w:before="25"/>
                              <w:ind w:left="9"/>
                              <w:rPr>
                                <w:rFonts w:ascii="Arial MT"/>
                                <w:sz w:val="6"/>
                              </w:rPr>
                            </w:pPr>
                            <w:r>
                              <w:rPr>
                                <w:rFonts w:ascii="Arial MT"/>
                                <w:w w:val="110"/>
                                <w:sz w:val="6"/>
                              </w:rPr>
                              <w:t>Linea</w:t>
                            </w:r>
                            <w:r>
                              <w:rPr>
                                <w:rFonts w:ascii="Arial MT"/>
                                <w:spacing w:val="-7"/>
                                <w:w w:val="110"/>
                                <w:sz w:val="6"/>
                              </w:rPr>
                              <w:t> </w:t>
                            </w:r>
                            <w:r>
                              <w:rPr>
                                <w:rFonts w:ascii="Arial MT"/>
                                <w:w w:val="110"/>
                                <w:sz w:val="6"/>
                              </w:rPr>
                              <w:t>Base:</w:t>
                            </w:r>
                            <w:r>
                              <w:rPr>
                                <w:rFonts w:ascii="Arial MT"/>
                                <w:spacing w:val="10"/>
                                <w:w w:val="110"/>
                                <w:sz w:val="6"/>
                              </w:rPr>
                              <w:t> </w:t>
                            </w:r>
                            <w:r>
                              <w:rPr>
                                <w:rFonts w:ascii="Arial MT"/>
                                <w:w w:val="110"/>
                                <w:sz w:val="6"/>
                              </w:rPr>
                              <w:t>No</w:t>
                            </w:r>
                            <w:r>
                              <w:rPr>
                                <w:rFonts w:ascii="Arial MT"/>
                                <w:spacing w:val="-2"/>
                                <w:w w:val="110"/>
                                <w:sz w:val="6"/>
                              </w:rPr>
                              <w:t> disponible</w:t>
                            </w:r>
                          </w:p>
                        </w:tc>
                      </w:tr>
                    </w:tbl>
                    <w:p>
                      <w:pPr>
                        <w:pStyle w:val="BodyText"/>
                      </w:pPr>
                    </w:p>
                  </w:txbxContent>
                </v:textbox>
              </v:shape>
            </w:pict>
          </mc:Fallback>
        </mc:AlternateContent>
      </w:r>
      <w:r>
        <w:rPr>
          <w:sz w:val="20"/>
        </w:rPr>
      </w:r>
      <w:r>
        <w:rPr>
          <w:sz w:val="20"/>
        </w:rPr>
        <w:tab/>
      </w:r>
      <w:r>
        <w:rPr>
          <w:sz w:val="20"/>
        </w:rPr>
        <mc:AlternateContent>
          <mc:Choice Requires="wps">
            <w:drawing>
              <wp:inline distT="0" distB="0" distL="0" distR="0">
                <wp:extent cx="1074420" cy="337820"/>
                <wp:effectExtent l="9525" t="0" r="0" b="5079"/>
                <wp:docPr id="169" name="Group 169"/>
                <wp:cNvGraphicFramePr>
                  <a:graphicFrameLocks/>
                </wp:cNvGraphicFramePr>
                <a:graphic>
                  <a:graphicData uri="http://schemas.microsoft.com/office/word/2010/wordprocessingGroup">
                    <wpg:wgp>
                      <wpg:cNvPr id="169" name="Group 169"/>
                      <wpg:cNvGrpSpPr/>
                      <wpg:grpSpPr>
                        <a:xfrm>
                          <a:off x="0" y="0"/>
                          <a:ext cx="1074420" cy="337820"/>
                          <a:chExt cx="1074420" cy="337820"/>
                        </a:xfrm>
                      </wpg:grpSpPr>
                      <wps:wsp>
                        <wps:cNvPr id="170" name="Textbox 170"/>
                        <wps:cNvSpPr txBox="1"/>
                        <wps:spPr>
                          <a:xfrm>
                            <a:off x="1897" y="259970"/>
                            <a:ext cx="1070610" cy="76200"/>
                          </a:xfrm>
                          <a:prstGeom prst="rect">
                            <a:avLst/>
                          </a:prstGeom>
                          <a:ln w="3794">
                            <a:solidFill>
                              <a:srgbClr val="BE8F00"/>
                            </a:solidFill>
                            <a:prstDash val="solid"/>
                          </a:ln>
                        </wps:spPr>
                        <wps:txbx>
                          <w:txbxContent>
                            <w:p>
                              <w:pPr>
                                <w:spacing w:before="27"/>
                                <w:ind w:left="8" w:right="0" w:firstLine="0"/>
                                <w:jc w:val="left"/>
                                <w:rPr>
                                  <w:rFonts w:ascii="Arial MT"/>
                                  <w:sz w:val="6"/>
                                </w:rPr>
                              </w:pPr>
                              <w:r>
                                <w:rPr>
                                  <w:rFonts w:ascii="Arial MT"/>
                                  <w:w w:val="110"/>
                                  <w:sz w:val="6"/>
                                </w:rPr>
                                <w:t>Linea</w:t>
                              </w:r>
                              <w:r>
                                <w:rPr>
                                  <w:rFonts w:ascii="Arial MT"/>
                                  <w:spacing w:val="-7"/>
                                  <w:w w:val="110"/>
                                  <w:sz w:val="6"/>
                                </w:rPr>
                                <w:t> </w:t>
                              </w:r>
                              <w:r>
                                <w:rPr>
                                  <w:rFonts w:ascii="Arial MT"/>
                                  <w:w w:val="110"/>
                                  <w:sz w:val="6"/>
                                </w:rPr>
                                <w:t>Base:</w:t>
                              </w:r>
                              <w:r>
                                <w:rPr>
                                  <w:rFonts w:ascii="Arial MT"/>
                                  <w:spacing w:val="10"/>
                                  <w:w w:val="110"/>
                                  <w:sz w:val="6"/>
                                </w:rPr>
                                <w:t> </w:t>
                              </w:r>
                              <w:r>
                                <w:rPr>
                                  <w:rFonts w:ascii="Arial MT"/>
                                  <w:w w:val="110"/>
                                  <w:sz w:val="6"/>
                                </w:rPr>
                                <w:t>No</w:t>
                              </w:r>
                              <w:r>
                                <w:rPr>
                                  <w:rFonts w:ascii="Arial MT"/>
                                  <w:spacing w:val="-2"/>
                                  <w:w w:val="110"/>
                                  <w:sz w:val="6"/>
                                </w:rPr>
                                <w:t> disponible</w:t>
                              </w:r>
                            </w:p>
                          </w:txbxContent>
                        </wps:txbx>
                        <wps:bodyPr wrap="square" lIns="0" tIns="0" rIns="0" bIns="0" rtlCol="0">
                          <a:noAutofit/>
                        </wps:bodyPr>
                      </wps:wsp>
                      <wps:wsp>
                        <wps:cNvPr id="171" name="Textbox 171"/>
                        <wps:cNvSpPr txBox="1"/>
                        <wps:spPr>
                          <a:xfrm>
                            <a:off x="1897" y="1897"/>
                            <a:ext cx="1070610" cy="258445"/>
                          </a:xfrm>
                          <a:prstGeom prst="rect">
                            <a:avLst/>
                          </a:prstGeom>
                          <a:ln w="3794">
                            <a:solidFill>
                              <a:srgbClr val="BE8F00"/>
                            </a:solidFill>
                            <a:prstDash val="solid"/>
                          </a:ln>
                        </wps:spPr>
                        <wps:txbx>
                          <w:txbxContent>
                            <w:p>
                              <w:pPr>
                                <w:spacing w:line="240" w:lineRule="auto" w:before="24"/>
                                <w:rPr>
                                  <w:sz w:val="6"/>
                                </w:rPr>
                              </w:pPr>
                            </w:p>
                            <w:p>
                              <w:pPr>
                                <w:spacing w:line="259" w:lineRule="auto" w:before="0"/>
                                <w:ind w:left="14" w:right="8" w:hanging="3"/>
                                <w:jc w:val="center"/>
                                <w:rPr>
                                  <w:rFonts w:ascii="Arial MT" w:hAnsi="Arial MT"/>
                                  <w:sz w:val="6"/>
                                </w:rPr>
                              </w:pPr>
                              <w:r>
                                <w:rPr>
                                  <w:rFonts w:ascii="Arial MT" w:hAnsi="Arial MT"/>
                                  <w:sz w:val="6"/>
                                </w:rPr>
                                <w:t>Fortalecer la articulación en las acciones de parte de las</w:t>
                              </w:r>
                              <w:r>
                                <w:rPr>
                                  <w:rFonts w:ascii="Arial MT" w:hAnsi="Arial MT"/>
                                  <w:spacing w:val="40"/>
                                  <w:sz w:val="6"/>
                                </w:rPr>
                                <w:t> </w:t>
                              </w:r>
                              <w:r>
                                <w:rPr>
                                  <w:rFonts w:ascii="Arial MT" w:hAnsi="Arial MT"/>
                                  <w:sz w:val="6"/>
                                </w:rPr>
                                <w:t>diferentes</w:t>
                              </w:r>
                              <w:r>
                                <w:rPr>
                                  <w:rFonts w:ascii="Arial MT" w:hAnsi="Arial MT"/>
                                  <w:spacing w:val="-5"/>
                                  <w:sz w:val="6"/>
                                </w:rPr>
                                <w:t> </w:t>
                              </w:r>
                              <w:r>
                                <w:rPr>
                                  <w:rFonts w:ascii="Arial MT" w:hAnsi="Arial MT"/>
                                  <w:sz w:val="6"/>
                                </w:rPr>
                                <w:t>áreas</w:t>
                              </w:r>
                              <w:r>
                                <w:rPr>
                                  <w:rFonts w:ascii="Arial MT" w:hAnsi="Arial MT"/>
                                  <w:spacing w:val="-5"/>
                                  <w:sz w:val="6"/>
                                </w:rPr>
                                <w:t> </w:t>
                              </w:r>
                              <w:r>
                                <w:rPr>
                                  <w:rFonts w:ascii="Arial MT" w:hAnsi="Arial MT"/>
                                  <w:sz w:val="6"/>
                                </w:rPr>
                                <w:t>de</w:t>
                              </w:r>
                              <w:r>
                                <w:rPr>
                                  <w:rFonts w:ascii="Arial MT" w:hAnsi="Arial MT"/>
                                  <w:spacing w:val="-4"/>
                                  <w:sz w:val="6"/>
                                </w:rPr>
                                <w:t> </w:t>
                              </w:r>
                              <w:r>
                                <w:rPr>
                                  <w:rFonts w:ascii="Arial MT" w:hAnsi="Arial MT"/>
                                  <w:sz w:val="6"/>
                                </w:rPr>
                                <w:t>la</w:t>
                              </w:r>
                              <w:r>
                                <w:rPr>
                                  <w:rFonts w:ascii="Arial MT" w:hAnsi="Arial MT"/>
                                  <w:spacing w:val="-4"/>
                                  <w:sz w:val="6"/>
                                </w:rPr>
                                <w:t> </w:t>
                              </w:r>
                              <w:r>
                                <w:rPr>
                                  <w:rFonts w:ascii="Arial MT" w:hAnsi="Arial MT"/>
                                  <w:sz w:val="6"/>
                                </w:rPr>
                                <w:t>entidad</w:t>
                              </w:r>
                              <w:r>
                                <w:rPr>
                                  <w:rFonts w:ascii="Arial MT" w:hAnsi="Arial MT"/>
                                  <w:spacing w:val="-4"/>
                                  <w:sz w:val="6"/>
                                </w:rPr>
                                <w:t> </w:t>
                              </w:r>
                              <w:r>
                                <w:rPr>
                                  <w:rFonts w:ascii="Arial MT" w:hAnsi="Arial MT"/>
                                  <w:sz w:val="6"/>
                                </w:rPr>
                                <w:t>que</w:t>
                              </w:r>
                              <w:r>
                                <w:rPr>
                                  <w:rFonts w:ascii="Arial MT" w:hAnsi="Arial MT"/>
                                  <w:spacing w:val="-4"/>
                                  <w:sz w:val="6"/>
                                </w:rPr>
                                <w:t> </w:t>
                              </w:r>
                              <w:r>
                                <w:rPr>
                                  <w:rFonts w:ascii="Arial MT" w:hAnsi="Arial MT"/>
                                  <w:sz w:val="6"/>
                                </w:rPr>
                                <w:t>no</w:t>
                              </w:r>
                              <w:r>
                                <w:rPr>
                                  <w:rFonts w:ascii="Arial MT" w:hAnsi="Arial MT"/>
                                  <w:spacing w:val="-5"/>
                                  <w:sz w:val="6"/>
                                </w:rPr>
                                <w:t> </w:t>
                              </w:r>
                              <w:r>
                                <w:rPr>
                                  <w:rFonts w:ascii="Arial MT" w:hAnsi="Arial MT"/>
                                  <w:sz w:val="6"/>
                                </w:rPr>
                                <w:t>garantizan</w:t>
                              </w:r>
                              <w:r>
                                <w:rPr>
                                  <w:rFonts w:ascii="Arial MT" w:hAnsi="Arial MT"/>
                                  <w:spacing w:val="-4"/>
                                  <w:sz w:val="6"/>
                                </w:rPr>
                                <w:t> </w:t>
                              </w:r>
                              <w:r>
                                <w:rPr>
                                  <w:rFonts w:ascii="Arial MT" w:hAnsi="Arial MT"/>
                                  <w:sz w:val="6"/>
                                </w:rPr>
                                <w:t>la</w:t>
                              </w:r>
                              <w:r>
                                <w:rPr>
                                  <w:rFonts w:ascii="Arial MT" w:hAnsi="Arial MT"/>
                                  <w:spacing w:val="-5"/>
                                  <w:sz w:val="6"/>
                                </w:rPr>
                                <w:t> </w:t>
                              </w:r>
                              <w:r>
                                <w:rPr>
                                  <w:rFonts w:ascii="Arial MT" w:hAnsi="Arial MT"/>
                                  <w:sz w:val="6"/>
                                </w:rPr>
                                <w:t>satisfacción</w:t>
                              </w:r>
                              <w:r>
                                <w:rPr>
                                  <w:rFonts w:ascii="Arial MT" w:hAnsi="Arial MT"/>
                                  <w:spacing w:val="40"/>
                                  <w:sz w:val="6"/>
                                </w:rPr>
                                <w:t> </w:t>
                              </w:r>
                              <w:r>
                                <w:rPr>
                                  <w:rFonts w:ascii="Arial MT" w:hAnsi="Arial MT"/>
                                  <w:sz w:val="6"/>
                                </w:rPr>
                                <w:t>de</w:t>
                              </w:r>
                              <w:r>
                                <w:rPr>
                                  <w:rFonts w:ascii="Arial MT" w:hAnsi="Arial MT"/>
                                  <w:spacing w:val="-5"/>
                                  <w:sz w:val="6"/>
                                </w:rPr>
                                <w:t> </w:t>
                              </w:r>
                              <w:r>
                                <w:rPr>
                                  <w:rFonts w:ascii="Arial MT" w:hAnsi="Arial MT"/>
                                  <w:sz w:val="6"/>
                                </w:rPr>
                                <w:t>la</w:t>
                              </w:r>
                              <w:r>
                                <w:rPr>
                                  <w:rFonts w:ascii="Arial MT" w:hAnsi="Arial MT"/>
                                  <w:spacing w:val="-4"/>
                                  <w:sz w:val="6"/>
                                </w:rPr>
                                <w:t> </w:t>
                              </w:r>
                              <w:r>
                                <w:rPr>
                                  <w:rFonts w:ascii="Arial MT" w:hAnsi="Arial MT"/>
                                  <w:sz w:val="6"/>
                                </w:rPr>
                                <w:t>ciudadanía</w:t>
                              </w:r>
                            </w:p>
                          </w:txbxContent>
                        </wps:txbx>
                        <wps:bodyPr wrap="square" lIns="0" tIns="0" rIns="0" bIns="0" rtlCol="0">
                          <a:noAutofit/>
                        </wps:bodyPr>
                      </wps:wsp>
                    </wpg:wgp>
                  </a:graphicData>
                </a:graphic>
              </wp:inline>
            </w:drawing>
          </mc:Choice>
          <mc:Fallback>
            <w:pict>
              <v:group style="width:84.6pt;height:26.6pt;mso-position-horizontal-relative:char;mso-position-vertical-relative:line" id="docshapegroup163" coordorigin="0,0" coordsize="1692,532">
                <v:shape style="position:absolute;left:2;top:409;width:1686;height:120" type="#_x0000_t202" id="docshape164" filled="false" stroked="true" strokeweight=".29875pt" strokecolor="#be8f00">
                  <v:textbox inset="0,0,0,0">
                    <w:txbxContent>
                      <w:p>
                        <w:pPr>
                          <w:spacing w:before="27"/>
                          <w:ind w:left="8" w:right="0" w:firstLine="0"/>
                          <w:jc w:val="left"/>
                          <w:rPr>
                            <w:rFonts w:ascii="Arial MT"/>
                            <w:sz w:val="6"/>
                          </w:rPr>
                        </w:pPr>
                        <w:r>
                          <w:rPr>
                            <w:rFonts w:ascii="Arial MT"/>
                            <w:w w:val="110"/>
                            <w:sz w:val="6"/>
                          </w:rPr>
                          <w:t>Linea</w:t>
                        </w:r>
                        <w:r>
                          <w:rPr>
                            <w:rFonts w:ascii="Arial MT"/>
                            <w:spacing w:val="-7"/>
                            <w:w w:val="110"/>
                            <w:sz w:val="6"/>
                          </w:rPr>
                          <w:t> </w:t>
                        </w:r>
                        <w:r>
                          <w:rPr>
                            <w:rFonts w:ascii="Arial MT"/>
                            <w:w w:val="110"/>
                            <w:sz w:val="6"/>
                          </w:rPr>
                          <w:t>Base:</w:t>
                        </w:r>
                        <w:r>
                          <w:rPr>
                            <w:rFonts w:ascii="Arial MT"/>
                            <w:spacing w:val="10"/>
                            <w:w w:val="110"/>
                            <w:sz w:val="6"/>
                          </w:rPr>
                          <w:t> </w:t>
                        </w:r>
                        <w:r>
                          <w:rPr>
                            <w:rFonts w:ascii="Arial MT"/>
                            <w:w w:val="110"/>
                            <w:sz w:val="6"/>
                          </w:rPr>
                          <w:t>No</w:t>
                        </w:r>
                        <w:r>
                          <w:rPr>
                            <w:rFonts w:ascii="Arial MT"/>
                            <w:spacing w:val="-2"/>
                            <w:w w:val="110"/>
                            <w:sz w:val="6"/>
                          </w:rPr>
                          <w:t> disponible</w:t>
                        </w:r>
                      </w:p>
                    </w:txbxContent>
                  </v:textbox>
                  <v:stroke dashstyle="solid"/>
                  <w10:wrap type="none"/>
                </v:shape>
                <v:shape style="position:absolute;left:2;top:2;width:1686;height:407" type="#_x0000_t202" id="docshape165" filled="false" stroked="true" strokeweight=".29875pt" strokecolor="#be8f00">
                  <v:textbox inset="0,0,0,0">
                    <w:txbxContent>
                      <w:p>
                        <w:pPr>
                          <w:spacing w:line="240" w:lineRule="auto" w:before="24"/>
                          <w:rPr>
                            <w:sz w:val="6"/>
                          </w:rPr>
                        </w:pPr>
                      </w:p>
                      <w:p>
                        <w:pPr>
                          <w:spacing w:line="259" w:lineRule="auto" w:before="0"/>
                          <w:ind w:left="14" w:right="8" w:hanging="3"/>
                          <w:jc w:val="center"/>
                          <w:rPr>
                            <w:rFonts w:ascii="Arial MT" w:hAnsi="Arial MT"/>
                            <w:sz w:val="6"/>
                          </w:rPr>
                        </w:pPr>
                        <w:r>
                          <w:rPr>
                            <w:rFonts w:ascii="Arial MT" w:hAnsi="Arial MT"/>
                            <w:sz w:val="6"/>
                          </w:rPr>
                          <w:t>Fortalecer la articulación en las acciones de parte de las</w:t>
                        </w:r>
                        <w:r>
                          <w:rPr>
                            <w:rFonts w:ascii="Arial MT" w:hAnsi="Arial MT"/>
                            <w:spacing w:val="40"/>
                            <w:sz w:val="6"/>
                          </w:rPr>
                          <w:t> </w:t>
                        </w:r>
                        <w:r>
                          <w:rPr>
                            <w:rFonts w:ascii="Arial MT" w:hAnsi="Arial MT"/>
                            <w:sz w:val="6"/>
                          </w:rPr>
                          <w:t>diferentes</w:t>
                        </w:r>
                        <w:r>
                          <w:rPr>
                            <w:rFonts w:ascii="Arial MT" w:hAnsi="Arial MT"/>
                            <w:spacing w:val="-5"/>
                            <w:sz w:val="6"/>
                          </w:rPr>
                          <w:t> </w:t>
                        </w:r>
                        <w:r>
                          <w:rPr>
                            <w:rFonts w:ascii="Arial MT" w:hAnsi="Arial MT"/>
                            <w:sz w:val="6"/>
                          </w:rPr>
                          <w:t>áreas</w:t>
                        </w:r>
                        <w:r>
                          <w:rPr>
                            <w:rFonts w:ascii="Arial MT" w:hAnsi="Arial MT"/>
                            <w:spacing w:val="-5"/>
                            <w:sz w:val="6"/>
                          </w:rPr>
                          <w:t> </w:t>
                        </w:r>
                        <w:r>
                          <w:rPr>
                            <w:rFonts w:ascii="Arial MT" w:hAnsi="Arial MT"/>
                            <w:sz w:val="6"/>
                          </w:rPr>
                          <w:t>de</w:t>
                        </w:r>
                        <w:r>
                          <w:rPr>
                            <w:rFonts w:ascii="Arial MT" w:hAnsi="Arial MT"/>
                            <w:spacing w:val="-4"/>
                            <w:sz w:val="6"/>
                          </w:rPr>
                          <w:t> </w:t>
                        </w:r>
                        <w:r>
                          <w:rPr>
                            <w:rFonts w:ascii="Arial MT" w:hAnsi="Arial MT"/>
                            <w:sz w:val="6"/>
                          </w:rPr>
                          <w:t>la</w:t>
                        </w:r>
                        <w:r>
                          <w:rPr>
                            <w:rFonts w:ascii="Arial MT" w:hAnsi="Arial MT"/>
                            <w:spacing w:val="-4"/>
                            <w:sz w:val="6"/>
                          </w:rPr>
                          <w:t> </w:t>
                        </w:r>
                        <w:r>
                          <w:rPr>
                            <w:rFonts w:ascii="Arial MT" w:hAnsi="Arial MT"/>
                            <w:sz w:val="6"/>
                          </w:rPr>
                          <w:t>entidad</w:t>
                        </w:r>
                        <w:r>
                          <w:rPr>
                            <w:rFonts w:ascii="Arial MT" w:hAnsi="Arial MT"/>
                            <w:spacing w:val="-4"/>
                            <w:sz w:val="6"/>
                          </w:rPr>
                          <w:t> </w:t>
                        </w:r>
                        <w:r>
                          <w:rPr>
                            <w:rFonts w:ascii="Arial MT" w:hAnsi="Arial MT"/>
                            <w:sz w:val="6"/>
                          </w:rPr>
                          <w:t>que</w:t>
                        </w:r>
                        <w:r>
                          <w:rPr>
                            <w:rFonts w:ascii="Arial MT" w:hAnsi="Arial MT"/>
                            <w:spacing w:val="-4"/>
                            <w:sz w:val="6"/>
                          </w:rPr>
                          <w:t> </w:t>
                        </w:r>
                        <w:r>
                          <w:rPr>
                            <w:rFonts w:ascii="Arial MT" w:hAnsi="Arial MT"/>
                            <w:sz w:val="6"/>
                          </w:rPr>
                          <w:t>no</w:t>
                        </w:r>
                        <w:r>
                          <w:rPr>
                            <w:rFonts w:ascii="Arial MT" w:hAnsi="Arial MT"/>
                            <w:spacing w:val="-5"/>
                            <w:sz w:val="6"/>
                          </w:rPr>
                          <w:t> </w:t>
                        </w:r>
                        <w:r>
                          <w:rPr>
                            <w:rFonts w:ascii="Arial MT" w:hAnsi="Arial MT"/>
                            <w:sz w:val="6"/>
                          </w:rPr>
                          <w:t>garantizan</w:t>
                        </w:r>
                        <w:r>
                          <w:rPr>
                            <w:rFonts w:ascii="Arial MT" w:hAnsi="Arial MT"/>
                            <w:spacing w:val="-4"/>
                            <w:sz w:val="6"/>
                          </w:rPr>
                          <w:t> </w:t>
                        </w:r>
                        <w:r>
                          <w:rPr>
                            <w:rFonts w:ascii="Arial MT" w:hAnsi="Arial MT"/>
                            <w:sz w:val="6"/>
                          </w:rPr>
                          <w:t>la</w:t>
                        </w:r>
                        <w:r>
                          <w:rPr>
                            <w:rFonts w:ascii="Arial MT" w:hAnsi="Arial MT"/>
                            <w:spacing w:val="-5"/>
                            <w:sz w:val="6"/>
                          </w:rPr>
                          <w:t> </w:t>
                        </w:r>
                        <w:r>
                          <w:rPr>
                            <w:rFonts w:ascii="Arial MT" w:hAnsi="Arial MT"/>
                            <w:sz w:val="6"/>
                          </w:rPr>
                          <w:t>satisfacción</w:t>
                        </w:r>
                        <w:r>
                          <w:rPr>
                            <w:rFonts w:ascii="Arial MT" w:hAnsi="Arial MT"/>
                            <w:spacing w:val="40"/>
                            <w:sz w:val="6"/>
                          </w:rPr>
                          <w:t> </w:t>
                        </w:r>
                        <w:r>
                          <w:rPr>
                            <w:rFonts w:ascii="Arial MT" w:hAnsi="Arial MT"/>
                            <w:sz w:val="6"/>
                          </w:rPr>
                          <w:t>de</w:t>
                        </w:r>
                        <w:r>
                          <w:rPr>
                            <w:rFonts w:ascii="Arial MT" w:hAnsi="Arial MT"/>
                            <w:spacing w:val="-5"/>
                            <w:sz w:val="6"/>
                          </w:rPr>
                          <w:t> </w:t>
                        </w:r>
                        <w:r>
                          <w:rPr>
                            <w:rFonts w:ascii="Arial MT" w:hAnsi="Arial MT"/>
                            <w:sz w:val="6"/>
                          </w:rPr>
                          <w:t>la</w:t>
                        </w:r>
                        <w:r>
                          <w:rPr>
                            <w:rFonts w:ascii="Arial MT" w:hAnsi="Arial MT"/>
                            <w:spacing w:val="-4"/>
                            <w:sz w:val="6"/>
                          </w:rPr>
                          <w:t> </w:t>
                        </w:r>
                        <w:r>
                          <w:rPr>
                            <w:rFonts w:ascii="Arial MT" w:hAnsi="Arial MT"/>
                            <w:sz w:val="6"/>
                          </w:rPr>
                          <w:t>ciudadanía</w:t>
                        </w:r>
                      </w:p>
                    </w:txbxContent>
                  </v:textbox>
                  <v:stroke dashstyle="solid"/>
                  <w10:wrap type="none"/>
                </v:shape>
              </v:group>
            </w:pict>
          </mc:Fallback>
        </mc:AlternateContent>
      </w:r>
      <w:r>
        <w:rPr>
          <w:sz w:val="20"/>
        </w:rPr>
      </w:r>
    </w:p>
    <w:p>
      <w:pPr>
        <w:pStyle w:val="Heading3"/>
        <w:numPr>
          <w:ilvl w:val="2"/>
          <w:numId w:val="2"/>
        </w:numPr>
        <w:tabs>
          <w:tab w:pos="1699" w:val="left" w:leader="none"/>
        </w:tabs>
        <w:spacing w:line="240" w:lineRule="auto" w:before="123" w:after="0"/>
        <w:ind w:left="1699" w:right="0" w:hanging="1080"/>
        <w:jc w:val="left"/>
      </w:pPr>
      <w:r>
        <w:rPr/>
        <w:drawing>
          <wp:anchor distT="0" distB="0" distL="0" distR="0" allowOverlap="1" layoutInCell="1" locked="0" behindDoc="0" simplePos="0" relativeHeight="15740928">
            <wp:simplePos x="0" y="0"/>
            <wp:positionH relativeFrom="page">
              <wp:posOffset>962651</wp:posOffset>
            </wp:positionH>
            <wp:positionV relativeFrom="paragraph">
              <wp:posOffset>-803578</wp:posOffset>
            </wp:positionV>
            <wp:extent cx="154981" cy="315467"/>
            <wp:effectExtent l="0" t="0" r="0" b="0"/>
            <wp:wrapNone/>
            <wp:docPr id="172" name="Image 172"/>
            <wp:cNvGraphicFramePr>
              <a:graphicFrameLocks/>
            </wp:cNvGraphicFramePr>
            <a:graphic>
              <a:graphicData uri="http://schemas.openxmlformats.org/drawingml/2006/picture">
                <pic:pic>
                  <pic:nvPicPr>
                    <pic:cNvPr id="172" name="Image 172"/>
                    <pic:cNvPicPr/>
                  </pic:nvPicPr>
                  <pic:blipFill>
                    <a:blip r:embed="rId56" cstate="print"/>
                    <a:stretch>
                      <a:fillRect/>
                    </a:stretch>
                  </pic:blipFill>
                  <pic:spPr>
                    <a:xfrm>
                      <a:off x="0" y="0"/>
                      <a:ext cx="154981" cy="315467"/>
                    </a:xfrm>
                    <a:prstGeom prst="rect">
                      <a:avLst/>
                    </a:prstGeom>
                  </pic:spPr>
                </pic:pic>
              </a:graphicData>
            </a:graphic>
          </wp:anchor>
        </w:drawing>
      </w:r>
      <w:r>
        <w:rPr/>
        <w:drawing>
          <wp:anchor distT="0" distB="0" distL="0" distR="0" allowOverlap="1" layoutInCell="1" locked="0" behindDoc="0" simplePos="0" relativeHeight="15741440">
            <wp:simplePos x="0" y="0"/>
            <wp:positionH relativeFrom="page">
              <wp:posOffset>962651</wp:posOffset>
            </wp:positionH>
            <wp:positionV relativeFrom="paragraph">
              <wp:posOffset>-344514</wp:posOffset>
            </wp:positionV>
            <wp:extent cx="154698" cy="333755"/>
            <wp:effectExtent l="0" t="0" r="0" b="0"/>
            <wp:wrapNone/>
            <wp:docPr id="173" name="Image 173"/>
            <wp:cNvGraphicFramePr>
              <a:graphicFrameLocks/>
            </wp:cNvGraphicFramePr>
            <a:graphic>
              <a:graphicData uri="http://schemas.openxmlformats.org/drawingml/2006/picture">
                <pic:pic>
                  <pic:nvPicPr>
                    <pic:cNvPr id="173" name="Image 173"/>
                    <pic:cNvPicPr/>
                  </pic:nvPicPr>
                  <pic:blipFill>
                    <a:blip r:embed="rId57" cstate="print"/>
                    <a:stretch>
                      <a:fillRect/>
                    </a:stretch>
                  </pic:blipFill>
                  <pic:spPr>
                    <a:xfrm>
                      <a:off x="0" y="0"/>
                      <a:ext cx="154698" cy="333755"/>
                    </a:xfrm>
                    <a:prstGeom prst="rect">
                      <a:avLst/>
                    </a:prstGeom>
                  </pic:spPr>
                </pic:pic>
              </a:graphicData>
            </a:graphic>
          </wp:anchor>
        </w:drawing>
      </w:r>
      <w:r>
        <w:rPr/>
        <mc:AlternateContent>
          <mc:Choice Requires="wps">
            <w:drawing>
              <wp:anchor distT="0" distB="0" distL="0" distR="0" allowOverlap="1" layoutInCell="1" locked="0" behindDoc="1" simplePos="0" relativeHeight="483548672">
                <wp:simplePos x="0" y="0"/>
                <wp:positionH relativeFrom="page">
                  <wp:posOffset>1152452</wp:posOffset>
                </wp:positionH>
                <wp:positionV relativeFrom="paragraph">
                  <wp:posOffset>-1154584</wp:posOffset>
                </wp:positionV>
                <wp:extent cx="5422265" cy="1146175"/>
                <wp:effectExtent l="0" t="0" r="0" b="0"/>
                <wp:wrapNone/>
                <wp:docPr id="174" name="Group 174"/>
                <wp:cNvGraphicFramePr>
                  <a:graphicFrameLocks/>
                </wp:cNvGraphicFramePr>
                <a:graphic>
                  <a:graphicData uri="http://schemas.microsoft.com/office/word/2010/wordprocessingGroup">
                    <wpg:wgp>
                      <wpg:cNvPr id="174" name="Group 174"/>
                      <wpg:cNvGrpSpPr/>
                      <wpg:grpSpPr>
                        <a:xfrm>
                          <a:off x="0" y="0"/>
                          <a:ext cx="5422265" cy="1146175"/>
                          <a:chExt cx="5422265" cy="1146175"/>
                        </a:xfrm>
                      </wpg:grpSpPr>
                      <wps:wsp>
                        <wps:cNvPr id="175" name="Graphic 175"/>
                        <wps:cNvSpPr/>
                        <wps:spPr>
                          <a:xfrm>
                            <a:off x="679356" y="808173"/>
                            <a:ext cx="402590" cy="3810"/>
                          </a:xfrm>
                          <a:custGeom>
                            <a:avLst/>
                            <a:gdLst/>
                            <a:ahLst/>
                            <a:cxnLst/>
                            <a:rect l="l" t="t" r="r" b="b"/>
                            <a:pathLst>
                              <a:path w="402590" h="3810">
                                <a:moveTo>
                                  <a:pt x="402366" y="0"/>
                                </a:moveTo>
                                <a:lnTo>
                                  <a:pt x="0" y="0"/>
                                </a:lnTo>
                                <a:lnTo>
                                  <a:pt x="0" y="3792"/>
                                </a:lnTo>
                                <a:lnTo>
                                  <a:pt x="402366" y="3792"/>
                                </a:lnTo>
                                <a:lnTo>
                                  <a:pt x="402366" y="0"/>
                                </a:lnTo>
                                <a:close/>
                              </a:path>
                            </a:pathLst>
                          </a:custGeom>
                          <a:solidFill>
                            <a:srgbClr val="BE8F00"/>
                          </a:solidFill>
                        </wps:spPr>
                        <wps:bodyPr wrap="square" lIns="0" tIns="0" rIns="0" bIns="0" rtlCol="0">
                          <a:prstTxWarp prst="textNoShape">
                            <a:avLst/>
                          </a:prstTxWarp>
                          <a:noAutofit/>
                        </wps:bodyPr>
                      </wps:wsp>
                      <wps:wsp>
                        <wps:cNvPr id="176" name="Graphic 176"/>
                        <wps:cNvSpPr/>
                        <wps:spPr>
                          <a:xfrm>
                            <a:off x="4311542" y="263648"/>
                            <a:ext cx="3810" cy="404495"/>
                          </a:xfrm>
                          <a:custGeom>
                            <a:avLst/>
                            <a:gdLst/>
                            <a:ahLst/>
                            <a:cxnLst/>
                            <a:rect l="l" t="t" r="r" b="b"/>
                            <a:pathLst>
                              <a:path w="3810" h="404495">
                                <a:moveTo>
                                  <a:pt x="3794" y="0"/>
                                </a:moveTo>
                                <a:lnTo>
                                  <a:pt x="0" y="0"/>
                                </a:lnTo>
                                <a:lnTo>
                                  <a:pt x="0" y="404194"/>
                                </a:lnTo>
                                <a:lnTo>
                                  <a:pt x="3794" y="404194"/>
                                </a:lnTo>
                                <a:lnTo>
                                  <a:pt x="3794" y="0"/>
                                </a:lnTo>
                                <a:close/>
                              </a:path>
                            </a:pathLst>
                          </a:custGeom>
                          <a:solidFill>
                            <a:srgbClr val="CC6600"/>
                          </a:solidFill>
                        </wps:spPr>
                        <wps:bodyPr wrap="square" lIns="0" tIns="0" rIns="0" bIns="0" rtlCol="0">
                          <a:prstTxWarp prst="textNoShape">
                            <a:avLst/>
                          </a:prstTxWarp>
                          <a:noAutofit/>
                        </wps:bodyPr>
                      </wps:wsp>
                      <wps:wsp>
                        <wps:cNvPr id="177" name="Graphic 177"/>
                        <wps:cNvSpPr/>
                        <wps:spPr>
                          <a:xfrm>
                            <a:off x="675559" y="808185"/>
                            <a:ext cx="406400" cy="337820"/>
                          </a:xfrm>
                          <a:custGeom>
                            <a:avLst/>
                            <a:gdLst/>
                            <a:ahLst/>
                            <a:cxnLst/>
                            <a:rect l="l" t="t" r="r" b="b"/>
                            <a:pathLst>
                              <a:path w="406400" h="337820">
                                <a:moveTo>
                                  <a:pt x="3784" y="0"/>
                                </a:moveTo>
                                <a:lnTo>
                                  <a:pt x="0" y="0"/>
                                </a:lnTo>
                                <a:lnTo>
                                  <a:pt x="0" y="337705"/>
                                </a:lnTo>
                                <a:lnTo>
                                  <a:pt x="3784" y="337705"/>
                                </a:lnTo>
                                <a:lnTo>
                                  <a:pt x="3784" y="0"/>
                                </a:lnTo>
                                <a:close/>
                              </a:path>
                              <a:path w="406400" h="337820">
                                <a:moveTo>
                                  <a:pt x="406158" y="3784"/>
                                </a:moveTo>
                                <a:lnTo>
                                  <a:pt x="402361" y="3784"/>
                                </a:lnTo>
                                <a:lnTo>
                                  <a:pt x="402361" y="337705"/>
                                </a:lnTo>
                                <a:lnTo>
                                  <a:pt x="406158" y="337705"/>
                                </a:lnTo>
                                <a:lnTo>
                                  <a:pt x="406158" y="3784"/>
                                </a:lnTo>
                                <a:close/>
                              </a:path>
                            </a:pathLst>
                          </a:custGeom>
                          <a:solidFill>
                            <a:srgbClr val="BE8F00"/>
                          </a:solidFill>
                        </wps:spPr>
                        <wps:bodyPr wrap="square" lIns="0" tIns="0" rIns="0" bIns="0" rtlCol="0">
                          <a:prstTxWarp prst="textNoShape">
                            <a:avLst/>
                          </a:prstTxWarp>
                          <a:noAutofit/>
                        </wps:bodyPr>
                      </wps:wsp>
                      <wps:wsp>
                        <wps:cNvPr id="178" name="Graphic 178"/>
                        <wps:cNvSpPr/>
                        <wps:spPr>
                          <a:xfrm>
                            <a:off x="4315336" y="263686"/>
                            <a:ext cx="1106805" cy="3810"/>
                          </a:xfrm>
                          <a:custGeom>
                            <a:avLst/>
                            <a:gdLst/>
                            <a:ahLst/>
                            <a:cxnLst/>
                            <a:rect l="l" t="t" r="r" b="b"/>
                            <a:pathLst>
                              <a:path w="1106805" h="3810">
                                <a:moveTo>
                                  <a:pt x="1106365" y="0"/>
                                </a:moveTo>
                                <a:lnTo>
                                  <a:pt x="0" y="0"/>
                                </a:lnTo>
                                <a:lnTo>
                                  <a:pt x="0" y="3792"/>
                                </a:lnTo>
                                <a:lnTo>
                                  <a:pt x="1106365" y="3792"/>
                                </a:lnTo>
                                <a:lnTo>
                                  <a:pt x="1106365" y="0"/>
                                </a:lnTo>
                                <a:close/>
                              </a:path>
                            </a:pathLst>
                          </a:custGeom>
                          <a:solidFill>
                            <a:srgbClr val="CC6600"/>
                          </a:solidFill>
                        </wps:spPr>
                        <wps:bodyPr wrap="square" lIns="0" tIns="0" rIns="0" bIns="0" rtlCol="0">
                          <a:prstTxWarp prst="textNoShape">
                            <a:avLst/>
                          </a:prstTxWarp>
                          <a:noAutofit/>
                        </wps:bodyPr>
                      </wps:wsp>
                      <wps:wsp>
                        <wps:cNvPr id="179" name="Graphic 179"/>
                        <wps:cNvSpPr/>
                        <wps:spPr>
                          <a:xfrm>
                            <a:off x="4315329" y="349093"/>
                            <a:ext cx="1106805" cy="227965"/>
                          </a:xfrm>
                          <a:custGeom>
                            <a:avLst/>
                            <a:gdLst/>
                            <a:ahLst/>
                            <a:cxnLst/>
                            <a:rect l="l" t="t" r="r" b="b"/>
                            <a:pathLst>
                              <a:path w="1106805" h="227965">
                                <a:moveTo>
                                  <a:pt x="1106360" y="223875"/>
                                </a:moveTo>
                                <a:lnTo>
                                  <a:pt x="0" y="223875"/>
                                </a:lnTo>
                                <a:lnTo>
                                  <a:pt x="0" y="227660"/>
                                </a:lnTo>
                                <a:lnTo>
                                  <a:pt x="1106360" y="227660"/>
                                </a:lnTo>
                                <a:lnTo>
                                  <a:pt x="1106360" y="223875"/>
                                </a:lnTo>
                                <a:close/>
                              </a:path>
                              <a:path w="1106805" h="227965">
                                <a:moveTo>
                                  <a:pt x="1106360" y="0"/>
                                </a:moveTo>
                                <a:lnTo>
                                  <a:pt x="0" y="0"/>
                                </a:lnTo>
                                <a:lnTo>
                                  <a:pt x="0" y="3797"/>
                                </a:lnTo>
                                <a:lnTo>
                                  <a:pt x="1106360" y="3797"/>
                                </a:lnTo>
                                <a:lnTo>
                                  <a:pt x="1106360" y="0"/>
                                </a:lnTo>
                                <a:close/>
                              </a:path>
                            </a:pathLst>
                          </a:custGeom>
                          <a:solidFill>
                            <a:srgbClr val="BE8F00"/>
                          </a:solidFill>
                        </wps:spPr>
                        <wps:bodyPr wrap="square" lIns="0" tIns="0" rIns="0" bIns="0" rtlCol="0">
                          <a:prstTxWarp prst="textNoShape">
                            <a:avLst/>
                          </a:prstTxWarp>
                          <a:noAutofit/>
                        </wps:bodyPr>
                      </wps:wsp>
                      <wps:wsp>
                        <wps:cNvPr id="180" name="Graphic 180"/>
                        <wps:cNvSpPr/>
                        <wps:spPr>
                          <a:xfrm>
                            <a:off x="4315336" y="664051"/>
                            <a:ext cx="1106805" cy="3810"/>
                          </a:xfrm>
                          <a:custGeom>
                            <a:avLst/>
                            <a:gdLst/>
                            <a:ahLst/>
                            <a:cxnLst/>
                            <a:rect l="l" t="t" r="r" b="b"/>
                            <a:pathLst>
                              <a:path w="1106805" h="3810">
                                <a:moveTo>
                                  <a:pt x="1106365" y="0"/>
                                </a:moveTo>
                                <a:lnTo>
                                  <a:pt x="0" y="0"/>
                                </a:lnTo>
                                <a:lnTo>
                                  <a:pt x="0" y="3792"/>
                                </a:lnTo>
                                <a:lnTo>
                                  <a:pt x="1106365" y="3792"/>
                                </a:lnTo>
                                <a:lnTo>
                                  <a:pt x="1106365" y="0"/>
                                </a:lnTo>
                                <a:close/>
                              </a:path>
                            </a:pathLst>
                          </a:custGeom>
                          <a:solidFill>
                            <a:srgbClr val="CC6600"/>
                          </a:solidFill>
                        </wps:spPr>
                        <wps:bodyPr wrap="square" lIns="0" tIns="0" rIns="0" bIns="0" rtlCol="0">
                          <a:prstTxWarp prst="textNoShape">
                            <a:avLst/>
                          </a:prstTxWarp>
                          <a:noAutofit/>
                        </wps:bodyPr>
                      </wps:wsp>
                      <pic:pic>
                        <pic:nvPicPr>
                          <pic:cNvPr id="181" name="Image 181"/>
                          <pic:cNvPicPr/>
                        </pic:nvPicPr>
                        <pic:blipFill>
                          <a:blip r:embed="rId58" cstate="print"/>
                          <a:stretch>
                            <a:fillRect/>
                          </a:stretch>
                        </pic:blipFill>
                        <pic:spPr>
                          <a:xfrm>
                            <a:off x="1722435" y="110549"/>
                            <a:ext cx="349058" cy="153592"/>
                          </a:xfrm>
                          <a:prstGeom prst="rect">
                            <a:avLst/>
                          </a:prstGeom>
                        </pic:spPr>
                      </pic:pic>
                      <wps:wsp>
                        <wps:cNvPr id="182" name="Graphic 182"/>
                        <wps:cNvSpPr/>
                        <wps:spPr>
                          <a:xfrm>
                            <a:off x="1741405" y="123822"/>
                            <a:ext cx="311150" cy="116205"/>
                          </a:xfrm>
                          <a:custGeom>
                            <a:avLst/>
                            <a:gdLst/>
                            <a:ahLst/>
                            <a:cxnLst/>
                            <a:rect l="l" t="t" r="r" b="b"/>
                            <a:pathLst>
                              <a:path w="311150" h="116205">
                                <a:moveTo>
                                  <a:pt x="155558" y="0"/>
                                </a:moveTo>
                                <a:lnTo>
                                  <a:pt x="0" y="57834"/>
                                </a:lnTo>
                                <a:lnTo>
                                  <a:pt x="77779" y="57834"/>
                                </a:lnTo>
                                <a:lnTo>
                                  <a:pt x="77779" y="115668"/>
                                </a:lnTo>
                                <a:lnTo>
                                  <a:pt x="233338" y="115668"/>
                                </a:lnTo>
                                <a:lnTo>
                                  <a:pt x="233338" y="57834"/>
                                </a:lnTo>
                                <a:lnTo>
                                  <a:pt x="311117" y="57834"/>
                                </a:lnTo>
                                <a:lnTo>
                                  <a:pt x="155558" y="0"/>
                                </a:lnTo>
                                <a:close/>
                              </a:path>
                            </a:pathLst>
                          </a:custGeom>
                          <a:solidFill>
                            <a:srgbClr val="C00000"/>
                          </a:solidFill>
                        </wps:spPr>
                        <wps:bodyPr wrap="square" lIns="0" tIns="0" rIns="0" bIns="0" rtlCol="0">
                          <a:prstTxWarp prst="textNoShape">
                            <a:avLst/>
                          </a:prstTxWarp>
                          <a:noAutofit/>
                        </wps:bodyPr>
                      </wps:wsp>
                      <pic:pic>
                        <pic:nvPicPr>
                          <pic:cNvPr id="183" name="Image 183"/>
                          <pic:cNvPicPr/>
                        </pic:nvPicPr>
                        <pic:blipFill>
                          <a:blip r:embed="rId59" cstate="print"/>
                          <a:stretch>
                            <a:fillRect/>
                          </a:stretch>
                        </pic:blipFill>
                        <pic:spPr>
                          <a:xfrm>
                            <a:off x="567125" y="116237"/>
                            <a:ext cx="208676" cy="151696"/>
                          </a:xfrm>
                          <a:prstGeom prst="rect">
                            <a:avLst/>
                          </a:prstGeom>
                        </pic:spPr>
                      </pic:pic>
                      <pic:pic>
                        <pic:nvPicPr>
                          <pic:cNvPr id="184" name="Image 184"/>
                          <pic:cNvPicPr/>
                        </pic:nvPicPr>
                        <pic:blipFill>
                          <a:blip r:embed="rId44" cstate="print"/>
                          <a:stretch>
                            <a:fillRect/>
                          </a:stretch>
                        </pic:blipFill>
                        <pic:spPr>
                          <a:xfrm>
                            <a:off x="586096" y="129511"/>
                            <a:ext cx="170735" cy="113772"/>
                          </a:xfrm>
                          <a:prstGeom prst="rect">
                            <a:avLst/>
                          </a:prstGeom>
                        </pic:spPr>
                      </pic:pic>
                      <pic:pic>
                        <pic:nvPicPr>
                          <pic:cNvPr id="185" name="Image 185"/>
                          <pic:cNvPicPr/>
                        </pic:nvPicPr>
                        <pic:blipFill>
                          <a:blip r:embed="rId60" cstate="print"/>
                          <a:stretch>
                            <a:fillRect/>
                          </a:stretch>
                        </pic:blipFill>
                        <pic:spPr>
                          <a:xfrm>
                            <a:off x="942743" y="679421"/>
                            <a:ext cx="102441" cy="127045"/>
                          </a:xfrm>
                          <a:prstGeom prst="rect">
                            <a:avLst/>
                          </a:prstGeom>
                        </pic:spPr>
                      </pic:pic>
                      <pic:pic>
                        <pic:nvPicPr>
                          <pic:cNvPr id="186" name="Image 186"/>
                          <pic:cNvPicPr/>
                        </pic:nvPicPr>
                        <pic:blipFill>
                          <a:blip r:embed="rId61" cstate="print"/>
                          <a:stretch>
                            <a:fillRect/>
                          </a:stretch>
                        </pic:blipFill>
                        <pic:spPr>
                          <a:xfrm>
                            <a:off x="961714" y="692683"/>
                            <a:ext cx="64500" cy="89121"/>
                          </a:xfrm>
                          <a:prstGeom prst="rect">
                            <a:avLst/>
                          </a:prstGeom>
                        </pic:spPr>
                      </pic:pic>
                      <wps:wsp>
                        <wps:cNvPr id="187" name="Textbox 187"/>
                        <wps:cNvSpPr txBox="1"/>
                        <wps:spPr>
                          <a:xfrm>
                            <a:off x="677459" y="1068143"/>
                            <a:ext cx="402590" cy="76200"/>
                          </a:xfrm>
                          <a:prstGeom prst="rect">
                            <a:avLst/>
                          </a:prstGeom>
                          <a:ln w="3794">
                            <a:solidFill>
                              <a:srgbClr val="BE8F00"/>
                            </a:solidFill>
                            <a:prstDash val="solid"/>
                          </a:ln>
                        </wps:spPr>
                        <wps:txbx>
                          <w:txbxContent>
                            <w:p>
                              <w:pPr>
                                <w:spacing w:line="24" w:lineRule="auto" w:before="0"/>
                                <w:ind w:left="8" w:right="0" w:firstLine="0"/>
                                <w:jc w:val="left"/>
                                <w:rPr>
                                  <w:rFonts w:ascii="Arial MT" w:hAnsi="Arial MT"/>
                                  <w:sz w:val="6"/>
                                </w:rPr>
                              </w:pPr>
                              <w:r>
                                <w:rPr>
                                  <w:rFonts w:ascii="Arial MT" w:hAnsi="Arial MT"/>
                                  <w:spacing w:val="-12"/>
                                  <w:position w:val="-3"/>
                                  <w:sz w:val="6"/>
                                </w:rPr>
                                <w:t>Lin</w:t>
                              </w:r>
                              <w:r>
                                <w:rPr>
                                  <w:rFonts w:ascii="Arial MT" w:hAnsi="Arial MT"/>
                                  <w:spacing w:val="-12"/>
                                  <w:sz w:val="6"/>
                                </w:rPr>
                                <w:t>a</w:t>
                              </w:r>
                              <w:r>
                                <w:rPr>
                                  <w:rFonts w:ascii="Arial MT" w:hAnsi="Arial MT"/>
                                  <w:spacing w:val="-12"/>
                                  <w:position w:val="-3"/>
                                  <w:sz w:val="6"/>
                                </w:rPr>
                                <w:t>e</w:t>
                              </w:r>
                              <w:r>
                                <w:rPr>
                                  <w:rFonts w:ascii="Arial MT" w:hAnsi="Arial MT"/>
                                  <w:spacing w:val="-12"/>
                                  <w:sz w:val="6"/>
                                </w:rPr>
                                <w:t>c</w:t>
                              </w:r>
                              <w:r>
                                <w:rPr>
                                  <w:rFonts w:ascii="Arial MT" w:hAnsi="Arial MT"/>
                                  <w:spacing w:val="-12"/>
                                  <w:position w:val="-3"/>
                                  <w:sz w:val="6"/>
                                </w:rPr>
                                <w:t>a</w:t>
                              </w:r>
                              <w:r>
                                <w:rPr>
                                  <w:rFonts w:ascii="Arial MT" w:hAnsi="Arial MT"/>
                                  <w:spacing w:val="-12"/>
                                  <w:sz w:val="6"/>
                                </w:rPr>
                                <w:t>ció</w:t>
                              </w:r>
                              <w:r>
                                <w:rPr>
                                  <w:rFonts w:ascii="Arial MT" w:hAnsi="Arial MT"/>
                                  <w:spacing w:val="-12"/>
                                  <w:position w:val="-3"/>
                                  <w:sz w:val="6"/>
                                </w:rPr>
                                <w:t>B</w:t>
                              </w:r>
                              <w:r>
                                <w:rPr>
                                  <w:rFonts w:ascii="Arial MT" w:hAnsi="Arial MT"/>
                                  <w:spacing w:val="-12"/>
                                  <w:sz w:val="6"/>
                                </w:rPr>
                                <w:t>n</w:t>
                              </w:r>
                              <w:r>
                                <w:rPr>
                                  <w:rFonts w:ascii="Arial MT" w:hAnsi="Arial MT"/>
                                  <w:spacing w:val="-12"/>
                                  <w:position w:val="-3"/>
                                  <w:sz w:val="6"/>
                                </w:rPr>
                                <w:t>a</w:t>
                              </w:r>
                              <w:r>
                                <w:rPr>
                                  <w:rFonts w:ascii="Arial MT" w:hAnsi="Arial MT"/>
                                  <w:spacing w:val="-12"/>
                                  <w:sz w:val="6"/>
                                </w:rPr>
                                <w:t>c</w:t>
                              </w:r>
                              <w:r>
                                <w:rPr>
                                  <w:rFonts w:ascii="Arial MT" w:hAnsi="Arial MT"/>
                                  <w:spacing w:val="-12"/>
                                  <w:position w:val="-3"/>
                                  <w:sz w:val="6"/>
                                </w:rPr>
                                <w:t>s</w:t>
                              </w:r>
                              <w:r>
                                <w:rPr>
                                  <w:rFonts w:ascii="Arial MT" w:hAnsi="Arial MT"/>
                                  <w:spacing w:val="-12"/>
                                  <w:sz w:val="6"/>
                                </w:rPr>
                                <w:t>li</w:t>
                              </w:r>
                              <w:r>
                                <w:rPr>
                                  <w:rFonts w:ascii="Arial MT" w:hAnsi="Arial MT"/>
                                  <w:spacing w:val="-12"/>
                                  <w:position w:val="-3"/>
                                  <w:sz w:val="6"/>
                                </w:rPr>
                                <w:t>e</w:t>
                              </w:r>
                              <w:r>
                                <w:rPr>
                                  <w:rFonts w:ascii="Arial MT" w:hAnsi="Arial MT"/>
                                  <w:spacing w:val="-12"/>
                                  <w:sz w:val="6"/>
                                </w:rPr>
                                <w:t>m</w:t>
                              </w:r>
                              <w:r>
                                <w:rPr>
                                  <w:rFonts w:ascii="Arial MT" w:hAnsi="Arial MT"/>
                                  <w:spacing w:val="-12"/>
                                  <w:position w:val="-3"/>
                                  <w:sz w:val="6"/>
                                </w:rPr>
                                <w:t>:</w:t>
                              </w:r>
                              <w:r>
                                <w:rPr>
                                  <w:rFonts w:ascii="Arial MT" w:hAnsi="Arial MT"/>
                                  <w:spacing w:val="-11"/>
                                  <w:position w:val="-3"/>
                                  <w:sz w:val="6"/>
                                </w:rPr>
                                <w:t> </w:t>
                              </w:r>
                              <w:r>
                                <w:rPr>
                                  <w:rFonts w:ascii="Arial MT" w:hAnsi="Arial MT"/>
                                  <w:spacing w:val="-12"/>
                                  <w:sz w:val="6"/>
                                </w:rPr>
                                <w:t>á</w:t>
                              </w:r>
                              <w:r>
                                <w:rPr>
                                  <w:rFonts w:ascii="Arial MT" w:hAnsi="Arial MT"/>
                                  <w:spacing w:val="-12"/>
                                  <w:position w:val="-3"/>
                                  <w:sz w:val="6"/>
                                </w:rPr>
                                <w:t>N</w:t>
                              </w:r>
                              <w:r>
                                <w:rPr>
                                  <w:rFonts w:ascii="Arial MT" w:hAnsi="Arial MT"/>
                                  <w:spacing w:val="-12"/>
                                  <w:sz w:val="6"/>
                                </w:rPr>
                                <w:t>ti</w:t>
                              </w:r>
                              <w:r>
                                <w:rPr>
                                  <w:rFonts w:ascii="Arial MT" w:hAnsi="Arial MT"/>
                                  <w:spacing w:val="-12"/>
                                  <w:position w:val="-3"/>
                                  <w:sz w:val="6"/>
                                </w:rPr>
                                <w:t>o</w:t>
                              </w:r>
                              <w:r>
                                <w:rPr>
                                  <w:rFonts w:ascii="Arial MT" w:hAnsi="Arial MT"/>
                                  <w:spacing w:val="-12"/>
                                  <w:sz w:val="6"/>
                                </w:rPr>
                                <w:t>ca,</w:t>
                              </w:r>
                              <w:r>
                                <w:rPr>
                                  <w:rFonts w:ascii="Arial MT" w:hAnsi="Arial MT"/>
                                  <w:spacing w:val="2"/>
                                  <w:sz w:val="6"/>
                                </w:rPr>
                                <w:t> </w:t>
                              </w:r>
                              <w:r>
                                <w:rPr>
                                  <w:rFonts w:ascii="Arial MT" w:hAnsi="Arial MT"/>
                                  <w:spacing w:val="-12"/>
                                  <w:sz w:val="6"/>
                                </w:rPr>
                                <w:t>la</w:t>
                              </w:r>
                            </w:p>
                            <w:p>
                              <w:pPr>
                                <w:spacing w:line="44" w:lineRule="exact" w:before="21"/>
                                <w:ind w:left="8" w:right="0" w:firstLine="0"/>
                                <w:jc w:val="left"/>
                                <w:rPr>
                                  <w:rFonts w:ascii="Arial MT"/>
                                  <w:sz w:val="6"/>
                                </w:rPr>
                              </w:pPr>
                              <w:r>
                                <w:rPr>
                                  <w:rFonts w:ascii="Arial MT"/>
                                  <w:spacing w:val="-2"/>
                                  <w:w w:val="110"/>
                                  <w:sz w:val="6"/>
                                </w:rPr>
                                <w:t>disponible</w:t>
                              </w:r>
                            </w:p>
                          </w:txbxContent>
                        </wps:txbx>
                        <wps:bodyPr wrap="square" lIns="0" tIns="0" rIns="0" bIns="0" rtlCol="0">
                          <a:noAutofit/>
                        </wps:bodyPr>
                      </wps:wsp>
                      <wps:wsp>
                        <wps:cNvPr id="188" name="Textbox 188"/>
                        <wps:cNvSpPr txBox="1"/>
                        <wps:spPr>
                          <a:xfrm>
                            <a:off x="675561" y="679421"/>
                            <a:ext cx="406400" cy="466725"/>
                          </a:xfrm>
                          <a:prstGeom prst="rect">
                            <a:avLst/>
                          </a:prstGeom>
                        </wps:spPr>
                        <wps:txbx>
                          <w:txbxContent>
                            <w:p>
                              <w:pPr>
                                <w:spacing w:line="240" w:lineRule="auto" w:before="0"/>
                                <w:rPr>
                                  <w:sz w:val="6"/>
                                </w:rPr>
                              </w:pPr>
                            </w:p>
                            <w:p>
                              <w:pPr>
                                <w:spacing w:line="240" w:lineRule="auto" w:before="53"/>
                                <w:rPr>
                                  <w:sz w:val="6"/>
                                </w:rPr>
                              </w:pPr>
                            </w:p>
                            <w:p>
                              <w:pPr>
                                <w:spacing w:line="259" w:lineRule="auto" w:before="0"/>
                                <w:ind w:left="56" w:right="52" w:firstLine="0"/>
                                <w:jc w:val="center"/>
                                <w:rPr>
                                  <w:rFonts w:ascii="Arial MT" w:hAnsi="Arial MT"/>
                                  <w:sz w:val="6"/>
                                </w:rPr>
                              </w:pPr>
                              <w:r>
                                <w:rPr>
                                  <w:rFonts w:ascii="Arial MT" w:hAnsi="Arial MT"/>
                                  <w:spacing w:val="-2"/>
                                  <w:sz w:val="6"/>
                                </w:rPr>
                                <w:t>Aumentar</w:t>
                              </w:r>
                              <w:r>
                                <w:rPr>
                                  <w:rFonts w:ascii="Arial MT" w:hAnsi="Arial MT"/>
                                  <w:spacing w:val="-3"/>
                                  <w:sz w:val="6"/>
                                </w:rPr>
                                <w:t> </w:t>
                              </w:r>
                              <w:r>
                                <w:rPr>
                                  <w:rFonts w:ascii="Arial MT" w:hAnsi="Arial MT"/>
                                  <w:spacing w:val="-2"/>
                                  <w:sz w:val="6"/>
                                </w:rPr>
                                <w:t>el nivel de</w:t>
                              </w:r>
                              <w:r>
                                <w:rPr>
                                  <w:rFonts w:ascii="Arial MT" w:hAnsi="Arial MT"/>
                                  <w:spacing w:val="40"/>
                                  <w:sz w:val="6"/>
                                </w:rPr>
                                <w:t> </w:t>
                              </w:r>
                              <w:r>
                                <w:rPr>
                                  <w:rFonts w:ascii="Arial MT" w:hAnsi="Arial MT"/>
                                  <w:sz w:val="6"/>
                                </w:rPr>
                                <w:t>divulgación</w:t>
                              </w:r>
                              <w:r>
                                <w:rPr>
                                  <w:rFonts w:ascii="Arial MT" w:hAnsi="Arial MT"/>
                                  <w:spacing w:val="-5"/>
                                  <w:sz w:val="6"/>
                                </w:rPr>
                                <w:t> </w:t>
                              </w:r>
                              <w:r>
                                <w:rPr>
                                  <w:rFonts w:ascii="Arial MT" w:hAnsi="Arial MT"/>
                                  <w:sz w:val="6"/>
                                </w:rPr>
                                <w:t>de</w:t>
                              </w:r>
                              <w:r>
                                <w:rPr>
                                  <w:rFonts w:ascii="Arial MT" w:hAnsi="Arial MT"/>
                                  <w:spacing w:val="-4"/>
                                  <w:sz w:val="6"/>
                                </w:rPr>
                                <w:t> </w:t>
                              </w:r>
                              <w:r>
                                <w:rPr>
                                  <w:rFonts w:ascii="Arial MT" w:hAnsi="Arial MT"/>
                                  <w:sz w:val="6"/>
                                </w:rPr>
                                <w:t>la</w:t>
                              </w:r>
                              <w:r>
                                <w:rPr>
                                  <w:rFonts w:ascii="Arial MT" w:hAnsi="Arial MT"/>
                                  <w:spacing w:val="40"/>
                                  <w:sz w:val="6"/>
                                </w:rPr>
                                <w:t> </w:t>
                              </w:r>
                              <w:r>
                                <w:rPr>
                                  <w:rFonts w:ascii="Arial MT" w:hAnsi="Arial MT"/>
                                  <w:sz w:val="6"/>
                                </w:rPr>
                                <w:t>información</w:t>
                              </w:r>
                              <w:r>
                                <w:rPr>
                                  <w:rFonts w:ascii="Arial MT" w:hAnsi="Arial MT"/>
                                  <w:spacing w:val="-5"/>
                                  <w:sz w:val="6"/>
                                </w:rPr>
                                <w:t> </w:t>
                              </w:r>
                              <w:r>
                                <w:rPr>
                                  <w:rFonts w:ascii="Arial MT" w:hAnsi="Arial MT"/>
                                  <w:sz w:val="6"/>
                                </w:rPr>
                                <w:t>sobre</w:t>
                              </w:r>
                              <w:r>
                                <w:rPr>
                                  <w:rFonts w:ascii="Arial MT" w:hAnsi="Arial MT"/>
                                  <w:spacing w:val="40"/>
                                  <w:sz w:val="6"/>
                                </w:rPr>
                                <w:t> </w:t>
                              </w:r>
                              <w:r>
                                <w:rPr>
                                  <w:rFonts w:ascii="Arial MT" w:hAnsi="Arial MT"/>
                                  <w:sz w:val="6"/>
                                </w:rPr>
                                <w:t>sobre</w:t>
                              </w:r>
                              <w:r>
                                <w:rPr>
                                  <w:rFonts w:ascii="Arial MT" w:hAnsi="Arial MT"/>
                                  <w:spacing w:val="-5"/>
                                  <w:sz w:val="6"/>
                                </w:rPr>
                                <w:t> </w:t>
                              </w:r>
                              <w:r>
                                <w:rPr>
                                  <w:rFonts w:ascii="Arial MT" w:hAnsi="Arial MT"/>
                                  <w:sz w:val="6"/>
                                </w:rPr>
                                <w:t>temáticas</w:t>
                              </w:r>
                              <w:r>
                                <w:rPr>
                                  <w:rFonts w:ascii="Arial MT" w:hAnsi="Arial MT"/>
                                  <w:spacing w:val="40"/>
                                  <w:sz w:val="6"/>
                                </w:rPr>
                                <w:t> </w:t>
                              </w:r>
                              <w:r>
                                <w:rPr>
                                  <w:rFonts w:ascii="Arial MT" w:hAnsi="Arial MT"/>
                                  <w:sz w:val="6"/>
                                </w:rPr>
                                <w:t>relacionadas</w:t>
                              </w:r>
                              <w:r>
                                <w:rPr>
                                  <w:rFonts w:ascii="Arial MT" w:hAnsi="Arial MT"/>
                                  <w:spacing w:val="-5"/>
                                  <w:sz w:val="6"/>
                                </w:rPr>
                                <w:t> </w:t>
                              </w:r>
                              <w:r>
                                <w:rPr>
                                  <w:rFonts w:ascii="Arial MT" w:hAnsi="Arial MT"/>
                                  <w:sz w:val="6"/>
                                </w:rPr>
                                <w:t>con</w:t>
                              </w:r>
                              <w:r>
                                <w:rPr>
                                  <w:rFonts w:ascii="Arial MT" w:hAnsi="Arial MT"/>
                                  <w:spacing w:val="-4"/>
                                  <w:sz w:val="6"/>
                                </w:rPr>
                                <w:t> </w:t>
                              </w:r>
                              <w:r>
                                <w:rPr>
                                  <w:rFonts w:ascii="Arial MT" w:hAnsi="Arial MT"/>
                                  <w:sz w:val="6"/>
                                </w:rPr>
                                <w:t>la</w:t>
                              </w:r>
                            </w:p>
                          </w:txbxContent>
                        </wps:txbx>
                        <wps:bodyPr wrap="square" lIns="0" tIns="0" rIns="0" bIns="0" rtlCol="0">
                          <a:noAutofit/>
                        </wps:bodyPr>
                      </wps:wsp>
                      <wps:wsp>
                        <wps:cNvPr id="189" name="Textbox 189"/>
                        <wps:cNvSpPr txBox="1"/>
                        <wps:spPr>
                          <a:xfrm>
                            <a:off x="4311542" y="263648"/>
                            <a:ext cx="1110615" cy="404495"/>
                          </a:xfrm>
                          <a:prstGeom prst="rect">
                            <a:avLst/>
                          </a:prstGeom>
                        </wps:spPr>
                        <wps:txbx>
                          <w:txbxContent>
                            <w:p>
                              <w:pPr>
                                <w:spacing w:before="36"/>
                                <w:ind w:left="3" w:right="1" w:firstLine="0"/>
                                <w:jc w:val="center"/>
                                <w:rPr>
                                  <w:rFonts w:ascii="Arial"/>
                                  <w:b/>
                                  <w:sz w:val="6"/>
                                </w:rPr>
                              </w:pPr>
                              <w:r>
                                <w:rPr>
                                  <w:rFonts w:ascii="Arial"/>
                                  <w:b/>
                                  <w:spacing w:val="-2"/>
                                  <w:sz w:val="6"/>
                                </w:rPr>
                                <w:t>OBJETIVO</w:t>
                              </w:r>
                              <w:r>
                                <w:rPr>
                                  <w:rFonts w:ascii="Arial"/>
                                  <w:b/>
                                  <w:spacing w:val="5"/>
                                  <w:sz w:val="6"/>
                                </w:rPr>
                                <w:t> </w:t>
                              </w:r>
                              <w:r>
                                <w:rPr>
                                  <w:rFonts w:ascii="Arial"/>
                                  <w:b/>
                                  <w:spacing w:val="-2"/>
                                  <w:sz w:val="6"/>
                                </w:rPr>
                                <w:t>ESPECIFICO</w:t>
                              </w:r>
                              <w:r>
                                <w:rPr>
                                  <w:rFonts w:ascii="Arial"/>
                                  <w:b/>
                                  <w:spacing w:val="5"/>
                                  <w:sz w:val="6"/>
                                </w:rPr>
                                <w:t> </w:t>
                              </w:r>
                              <w:r>
                                <w:rPr>
                                  <w:rFonts w:ascii="Arial"/>
                                  <w:b/>
                                  <w:spacing w:val="-10"/>
                                  <w:sz w:val="6"/>
                                </w:rPr>
                                <w:t>3</w:t>
                              </w:r>
                            </w:p>
                            <w:p>
                              <w:pPr>
                                <w:spacing w:line="240" w:lineRule="auto" w:before="32"/>
                                <w:rPr>
                                  <w:rFonts w:ascii="Arial"/>
                                  <w:b/>
                                  <w:sz w:val="6"/>
                                </w:rPr>
                              </w:pPr>
                            </w:p>
                            <w:p>
                              <w:pPr>
                                <w:spacing w:line="259" w:lineRule="auto" w:before="0"/>
                                <w:ind w:left="29" w:right="28" w:firstLine="0"/>
                                <w:jc w:val="center"/>
                                <w:rPr>
                                  <w:rFonts w:ascii="Arial MT" w:hAnsi="Arial MT"/>
                                  <w:sz w:val="6"/>
                                </w:rPr>
                              </w:pPr>
                              <w:r>
                                <w:rPr>
                                  <w:rFonts w:ascii="Arial MT" w:hAnsi="Arial MT"/>
                                  <w:spacing w:val="-2"/>
                                  <w:sz w:val="6"/>
                                </w:rPr>
                                <w:t>Implementar</w:t>
                              </w:r>
                              <w:r>
                                <w:rPr>
                                  <w:rFonts w:ascii="Arial MT" w:hAnsi="Arial MT"/>
                                  <w:sz w:val="6"/>
                                </w:rPr>
                                <w:t> </w:t>
                              </w:r>
                              <w:r>
                                <w:rPr>
                                  <w:rFonts w:ascii="Arial MT" w:hAnsi="Arial MT"/>
                                  <w:spacing w:val="-2"/>
                                  <w:sz w:val="6"/>
                                </w:rPr>
                                <w:t>la</w:t>
                              </w:r>
                              <w:r>
                                <w:rPr>
                                  <w:rFonts w:ascii="Arial MT" w:hAnsi="Arial MT"/>
                                  <w:sz w:val="6"/>
                                </w:rPr>
                                <w:t> </w:t>
                              </w:r>
                              <w:r>
                                <w:rPr>
                                  <w:rFonts w:ascii="Arial MT" w:hAnsi="Arial MT"/>
                                  <w:spacing w:val="-2"/>
                                  <w:sz w:val="6"/>
                                </w:rPr>
                                <w:t>actualización del modelo</w:t>
                              </w:r>
                              <w:r>
                                <w:rPr>
                                  <w:rFonts w:ascii="Arial MT" w:hAnsi="Arial MT"/>
                                  <w:sz w:val="6"/>
                                </w:rPr>
                                <w:t> </w:t>
                              </w:r>
                              <w:r>
                                <w:rPr>
                                  <w:rFonts w:ascii="Arial MT" w:hAnsi="Arial MT"/>
                                  <w:spacing w:val="-2"/>
                                  <w:sz w:val="6"/>
                                </w:rPr>
                                <w:t>de</w:t>
                              </w:r>
                              <w:r>
                                <w:rPr>
                                  <w:rFonts w:ascii="Arial MT" w:hAnsi="Arial MT"/>
                                  <w:sz w:val="6"/>
                                </w:rPr>
                                <w:t> </w:t>
                              </w:r>
                              <w:r>
                                <w:rPr>
                                  <w:rFonts w:ascii="Arial MT" w:hAnsi="Arial MT"/>
                                  <w:spacing w:val="-2"/>
                                  <w:sz w:val="6"/>
                                </w:rPr>
                                <w:t>servicio</w:t>
                              </w:r>
                              <w:r>
                                <w:rPr>
                                  <w:rFonts w:ascii="Arial MT" w:hAnsi="Arial MT"/>
                                  <w:sz w:val="6"/>
                                </w:rPr>
                                <w:t> </w:t>
                              </w:r>
                              <w:r>
                                <w:rPr>
                                  <w:rFonts w:ascii="Arial MT" w:hAnsi="Arial MT"/>
                                  <w:spacing w:val="-2"/>
                                  <w:sz w:val="6"/>
                                </w:rPr>
                                <w:t>al ciudadano</w:t>
                              </w:r>
                              <w:r>
                                <w:rPr>
                                  <w:rFonts w:ascii="Arial MT" w:hAnsi="Arial MT"/>
                                  <w:spacing w:val="40"/>
                                  <w:sz w:val="6"/>
                                </w:rPr>
                                <w:t> </w:t>
                              </w:r>
                              <w:r>
                                <w:rPr>
                                  <w:rFonts w:ascii="Arial MT" w:hAnsi="Arial MT"/>
                                  <w:sz w:val="6"/>
                                </w:rPr>
                                <w:t>de</w:t>
                              </w:r>
                              <w:r>
                                <w:rPr>
                                  <w:rFonts w:ascii="Arial MT" w:hAnsi="Arial MT"/>
                                  <w:spacing w:val="-5"/>
                                  <w:sz w:val="6"/>
                                </w:rPr>
                                <w:t> </w:t>
                              </w:r>
                              <w:r>
                                <w:rPr>
                                  <w:rFonts w:ascii="Arial MT" w:hAnsi="Arial MT"/>
                                  <w:sz w:val="6"/>
                                </w:rPr>
                                <w:t>la</w:t>
                              </w:r>
                              <w:r>
                                <w:rPr>
                                  <w:rFonts w:ascii="Arial MT" w:hAnsi="Arial MT"/>
                                  <w:spacing w:val="-4"/>
                                  <w:sz w:val="6"/>
                                </w:rPr>
                                <w:t> </w:t>
                              </w:r>
                              <w:r>
                                <w:rPr>
                                  <w:rFonts w:ascii="Arial MT" w:hAnsi="Arial MT"/>
                                  <w:sz w:val="6"/>
                                </w:rPr>
                                <w:t>Secretaría</w:t>
                              </w:r>
                              <w:r>
                                <w:rPr>
                                  <w:rFonts w:ascii="Arial MT" w:hAnsi="Arial MT"/>
                                  <w:spacing w:val="-4"/>
                                  <w:sz w:val="6"/>
                                </w:rPr>
                                <w:t> </w:t>
                              </w:r>
                              <w:r>
                                <w:rPr>
                                  <w:rFonts w:ascii="Arial MT" w:hAnsi="Arial MT"/>
                                  <w:sz w:val="6"/>
                                </w:rPr>
                                <w:t>Distrital</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Ambiente</w:t>
                              </w:r>
                              <w:r>
                                <w:rPr>
                                  <w:rFonts w:ascii="Arial MT" w:hAnsi="Arial MT"/>
                                  <w:spacing w:val="-4"/>
                                  <w:sz w:val="6"/>
                                </w:rPr>
                                <w:t> </w:t>
                              </w:r>
                              <w:r>
                                <w:rPr>
                                  <w:rFonts w:ascii="Arial MT" w:hAnsi="Arial MT"/>
                                  <w:sz w:val="6"/>
                                </w:rPr>
                                <w:t>con</w:t>
                              </w:r>
                              <w:r>
                                <w:rPr>
                                  <w:rFonts w:ascii="Arial MT" w:hAnsi="Arial MT"/>
                                  <w:spacing w:val="-4"/>
                                  <w:sz w:val="6"/>
                                </w:rPr>
                                <w:t> </w:t>
                              </w:r>
                              <w:r>
                                <w:rPr>
                                  <w:rFonts w:ascii="Arial MT" w:hAnsi="Arial MT"/>
                                  <w:sz w:val="6"/>
                                </w:rPr>
                                <w:t>énfasis</w:t>
                              </w:r>
                              <w:r>
                                <w:rPr>
                                  <w:rFonts w:ascii="Arial MT" w:hAnsi="Arial MT"/>
                                  <w:spacing w:val="-3"/>
                                  <w:sz w:val="6"/>
                                </w:rPr>
                                <w:t> </w:t>
                              </w:r>
                              <w:r>
                                <w:rPr>
                                  <w:rFonts w:ascii="Arial MT" w:hAnsi="Arial MT"/>
                                  <w:sz w:val="6"/>
                                </w:rPr>
                                <w:t>en</w:t>
                              </w:r>
                              <w:r>
                                <w:rPr>
                                  <w:rFonts w:ascii="Arial MT" w:hAnsi="Arial MT"/>
                                  <w:spacing w:val="-5"/>
                                  <w:sz w:val="6"/>
                                </w:rPr>
                                <w:t> </w:t>
                              </w:r>
                              <w:r>
                                <w:rPr>
                                  <w:rFonts w:ascii="Arial MT" w:hAnsi="Arial MT"/>
                                  <w:sz w:val="6"/>
                                </w:rPr>
                                <w:t>educación</w:t>
                              </w:r>
                              <w:r>
                                <w:rPr>
                                  <w:rFonts w:ascii="Arial MT" w:hAnsi="Arial MT"/>
                                  <w:spacing w:val="40"/>
                                  <w:sz w:val="6"/>
                                </w:rPr>
                                <w:t> </w:t>
                              </w:r>
                              <w:r>
                                <w:rPr>
                                  <w:rFonts w:ascii="Arial MT" w:hAnsi="Arial MT"/>
                                  <w:sz w:val="6"/>
                                </w:rPr>
                                <w:t>ambiental y participación</w:t>
                              </w:r>
                              <w:r>
                                <w:rPr>
                                  <w:rFonts w:ascii="Arial MT" w:hAnsi="Arial MT"/>
                                  <w:spacing w:val="-2"/>
                                  <w:sz w:val="6"/>
                                </w:rPr>
                                <w:t> </w:t>
                              </w:r>
                              <w:r>
                                <w:rPr>
                                  <w:rFonts w:ascii="Arial MT" w:hAnsi="Arial MT"/>
                                  <w:sz w:val="6"/>
                                </w:rPr>
                                <w:t>ciudadana</w:t>
                              </w:r>
                            </w:p>
                            <w:p>
                              <w:pPr>
                                <w:spacing w:line="240" w:lineRule="auto" w:before="30"/>
                                <w:rPr>
                                  <w:rFonts w:ascii="Arial MT"/>
                                  <w:sz w:val="6"/>
                                </w:rPr>
                              </w:pPr>
                            </w:p>
                            <w:p>
                              <w:pPr>
                                <w:spacing w:before="1"/>
                                <w:ind w:left="3" w:right="0" w:firstLine="0"/>
                                <w:jc w:val="center"/>
                                <w:rPr>
                                  <w:rFonts w:ascii="Arial MT"/>
                                  <w:sz w:val="6"/>
                                </w:rPr>
                              </w:pPr>
                              <w:r>
                                <w:rPr>
                                  <w:rFonts w:ascii="Arial MT"/>
                                  <w:spacing w:val="-2"/>
                                  <w:sz w:val="6"/>
                                </w:rPr>
                                <w:t>Linea</w:t>
                              </w:r>
                              <w:r>
                                <w:rPr>
                                  <w:rFonts w:ascii="Arial MT"/>
                                  <w:spacing w:val="1"/>
                                  <w:sz w:val="6"/>
                                </w:rPr>
                                <w:t> </w:t>
                              </w:r>
                              <w:r>
                                <w:rPr>
                                  <w:rFonts w:ascii="Arial MT"/>
                                  <w:spacing w:val="-2"/>
                                  <w:sz w:val="6"/>
                                </w:rPr>
                                <w:t>Base:</w:t>
                              </w:r>
                              <w:r>
                                <w:rPr>
                                  <w:rFonts w:ascii="Arial MT"/>
                                  <w:spacing w:val="3"/>
                                  <w:sz w:val="6"/>
                                </w:rPr>
                                <w:t> </w:t>
                              </w:r>
                              <w:r>
                                <w:rPr>
                                  <w:rFonts w:ascii="Arial MT"/>
                                  <w:spacing w:val="-2"/>
                                  <w:sz w:val="6"/>
                                </w:rPr>
                                <w:t>no</w:t>
                              </w:r>
                              <w:r>
                                <w:rPr>
                                  <w:rFonts w:ascii="Arial MT"/>
                                  <w:spacing w:val="2"/>
                                  <w:sz w:val="6"/>
                                </w:rPr>
                                <w:t> </w:t>
                              </w:r>
                              <w:r>
                                <w:rPr>
                                  <w:rFonts w:ascii="Arial MT"/>
                                  <w:spacing w:val="-2"/>
                                  <w:sz w:val="6"/>
                                </w:rPr>
                                <w:t>disponible</w:t>
                              </w:r>
                            </w:p>
                          </w:txbxContent>
                        </wps:txbx>
                        <wps:bodyPr wrap="square" lIns="0" tIns="0" rIns="0" bIns="0" rtlCol="0">
                          <a:noAutofit/>
                        </wps:bodyPr>
                      </wps:wsp>
                      <wps:wsp>
                        <wps:cNvPr id="190" name="Textbox 190"/>
                        <wps:cNvSpPr txBox="1"/>
                        <wps:spPr>
                          <a:xfrm>
                            <a:off x="948" y="948"/>
                            <a:ext cx="5384165" cy="114300"/>
                          </a:xfrm>
                          <a:prstGeom prst="rect">
                            <a:avLst/>
                          </a:prstGeom>
                          <a:solidFill>
                            <a:srgbClr val="808080"/>
                          </a:solidFill>
                          <a:ln w="1897">
                            <a:solidFill>
                              <a:srgbClr val="000000"/>
                            </a:solidFill>
                            <a:prstDash val="solid"/>
                          </a:ln>
                        </wps:spPr>
                        <wps:txbx>
                          <w:txbxContent>
                            <w:p>
                              <w:pPr>
                                <w:spacing w:before="38"/>
                                <w:ind w:left="0" w:right="52" w:firstLine="0"/>
                                <w:jc w:val="center"/>
                                <w:rPr>
                                  <w:rFonts w:ascii="Arial"/>
                                  <w:b/>
                                  <w:color w:val="000000"/>
                                  <w:sz w:val="9"/>
                                </w:rPr>
                              </w:pPr>
                              <w:r>
                                <w:rPr>
                                  <w:rFonts w:ascii="Arial"/>
                                  <w:b/>
                                  <w:color w:val="FFFFFF"/>
                                  <w:w w:val="105"/>
                                  <w:sz w:val="9"/>
                                </w:rPr>
                                <w:t>02-</w:t>
                              </w:r>
                              <w:r>
                                <w:rPr>
                                  <w:rFonts w:ascii="Arial"/>
                                  <w:b/>
                                  <w:color w:val="FFFFFF"/>
                                  <w:spacing w:val="2"/>
                                  <w:w w:val="105"/>
                                  <w:sz w:val="9"/>
                                </w:rPr>
                                <w:t> </w:t>
                              </w:r>
                              <w:r>
                                <w:rPr>
                                  <w:rFonts w:ascii="Arial"/>
                                  <w:b/>
                                  <w:color w:val="FFFFFF"/>
                                  <w:w w:val="105"/>
                                  <w:sz w:val="9"/>
                                </w:rPr>
                                <w:t>Relaciones</w:t>
                              </w:r>
                              <w:r>
                                <w:rPr>
                                  <w:rFonts w:ascii="Arial"/>
                                  <w:b/>
                                  <w:color w:val="FFFFFF"/>
                                  <w:spacing w:val="3"/>
                                  <w:w w:val="105"/>
                                  <w:sz w:val="9"/>
                                </w:rPr>
                                <w:t> </w:t>
                              </w:r>
                              <w:r>
                                <w:rPr>
                                  <w:rFonts w:ascii="Arial"/>
                                  <w:b/>
                                  <w:color w:val="FFFFFF"/>
                                  <w:w w:val="105"/>
                                  <w:sz w:val="9"/>
                                </w:rPr>
                                <w:t>entre</w:t>
                              </w:r>
                              <w:r>
                                <w:rPr>
                                  <w:rFonts w:ascii="Arial"/>
                                  <w:b/>
                                  <w:color w:val="FFFFFF"/>
                                  <w:spacing w:val="3"/>
                                  <w:w w:val="105"/>
                                  <w:sz w:val="9"/>
                                </w:rPr>
                                <w:t> </w:t>
                              </w:r>
                              <w:r>
                                <w:rPr>
                                  <w:rFonts w:ascii="Arial"/>
                                  <w:b/>
                                  <w:color w:val="FFFFFF"/>
                                  <w:w w:val="105"/>
                                  <w:sz w:val="9"/>
                                </w:rPr>
                                <w:t>las</w:t>
                              </w:r>
                              <w:r>
                                <w:rPr>
                                  <w:rFonts w:ascii="Arial"/>
                                  <w:b/>
                                  <w:color w:val="FFFFFF"/>
                                  <w:spacing w:val="2"/>
                                  <w:w w:val="105"/>
                                  <w:sz w:val="9"/>
                                </w:rPr>
                                <w:t> </w:t>
                              </w:r>
                              <w:r>
                                <w:rPr>
                                  <w:rFonts w:ascii="Arial"/>
                                  <w:b/>
                                  <w:color w:val="FFFFFF"/>
                                  <w:w w:val="105"/>
                                  <w:sz w:val="9"/>
                                </w:rPr>
                                <w:t>causas</w:t>
                              </w:r>
                              <w:r>
                                <w:rPr>
                                  <w:rFonts w:ascii="Arial"/>
                                  <w:b/>
                                  <w:color w:val="FFFFFF"/>
                                  <w:spacing w:val="3"/>
                                  <w:w w:val="105"/>
                                  <w:sz w:val="9"/>
                                </w:rPr>
                                <w:t> </w:t>
                              </w:r>
                              <w:r>
                                <w:rPr>
                                  <w:rFonts w:ascii="Arial"/>
                                  <w:b/>
                                  <w:color w:val="FFFFFF"/>
                                  <w:w w:val="105"/>
                                  <w:sz w:val="9"/>
                                </w:rPr>
                                <w:t>y</w:t>
                              </w:r>
                              <w:r>
                                <w:rPr>
                                  <w:rFonts w:ascii="Arial"/>
                                  <w:b/>
                                  <w:color w:val="FFFFFF"/>
                                  <w:spacing w:val="-1"/>
                                  <w:w w:val="105"/>
                                  <w:sz w:val="9"/>
                                </w:rPr>
                                <w:t> </w:t>
                              </w:r>
                              <w:r>
                                <w:rPr>
                                  <w:rFonts w:ascii="Arial"/>
                                  <w:b/>
                                  <w:color w:val="FFFFFF"/>
                                  <w:w w:val="105"/>
                                  <w:sz w:val="9"/>
                                </w:rPr>
                                <w:t>los</w:t>
                              </w:r>
                              <w:r>
                                <w:rPr>
                                  <w:rFonts w:ascii="Arial"/>
                                  <w:b/>
                                  <w:color w:val="FFFFFF"/>
                                  <w:spacing w:val="3"/>
                                  <w:w w:val="105"/>
                                  <w:sz w:val="9"/>
                                </w:rPr>
                                <w:t> </w:t>
                              </w:r>
                              <w:r>
                                <w:rPr>
                                  <w:rFonts w:ascii="Arial"/>
                                  <w:b/>
                                  <w:color w:val="FFFFFF"/>
                                  <w:spacing w:val="-2"/>
                                  <w:w w:val="105"/>
                                  <w:sz w:val="9"/>
                                </w:rPr>
                                <w:t>objetivos</w:t>
                              </w:r>
                            </w:p>
                          </w:txbxContent>
                        </wps:txbx>
                        <wps:bodyPr wrap="square" lIns="0" tIns="0" rIns="0" bIns="0" rtlCol="0">
                          <a:noAutofit/>
                        </wps:bodyPr>
                      </wps:wsp>
                    </wpg:wgp>
                  </a:graphicData>
                </a:graphic>
              </wp:anchor>
            </w:drawing>
          </mc:Choice>
          <mc:Fallback>
            <w:pict>
              <v:group style="position:absolute;margin-left:90.744316pt;margin-top:-90.912201pt;width:426.95pt;height:90.25pt;mso-position-horizontal-relative:page;mso-position-vertical-relative:paragraph;z-index:-19767808" id="docshapegroup166" coordorigin="1815,-1818" coordsize="8539,1805">
                <v:rect style="position:absolute;left:2884;top:-546;width:634;height:6" id="docshape167" filled="true" fillcolor="#be8f00" stroked="false">
                  <v:fill type="solid"/>
                </v:rect>
                <v:rect style="position:absolute;left:8604;top:-1404;width:6;height:637" id="docshape168" filled="true" fillcolor="#cc6600" stroked="false">
                  <v:fill type="solid"/>
                </v:rect>
                <v:shape style="position:absolute;left:2878;top:-546;width:640;height:532" id="docshape169" coordorigin="2879,-546" coordsize="640,532" path="m2885,-546l2879,-546,2879,-14,2885,-14,2885,-546xm3518,-540l3512,-540,3512,-14,3518,-14,3518,-540xe" filled="true" fillcolor="#be8f00" stroked="false">
                  <v:path arrowok="t"/>
                  <v:fill type="solid"/>
                </v:shape>
                <v:rect style="position:absolute;left:8610;top:-1403;width:1743;height:6" id="docshape170" filled="true" fillcolor="#cc6600" stroked="false">
                  <v:fill type="solid"/>
                </v:rect>
                <v:shape style="position:absolute;left:8610;top:-1269;width:1743;height:359" id="docshape171" coordorigin="8611,-1268" coordsize="1743,359" path="m10353,-916l8611,-916,8611,-910,10353,-910,10353,-916xm10353,-1268l8611,-1268,8611,-1263,10353,-1263,10353,-1268xe" filled="true" fillcolor="#be8f00" stroked="false">
                  <v:path arrowok="t"/>
                  <v:fill type="solid"/>
                </v:shape>
                <v:rect style="position:absolute;left:8610;top:-773;width:1743;height:6" id="docshape172" filled="true" fillcolor="#cc6600" stroked="false">
                  <v:fill type="solid"/>
                </v:rect>
                <v:shape style="position:absolute;left:4527;top:-1645;width:550;height:242" type="#_x0000_t75" id="docshape173" stroked="false">
                  <v:imagedata r:id="rId58" o:title=""/>
                </v:shape>
                <v:shape style="position:absolute;left:4557;top:-1624;width:490;height:183" id="docshape174" coordorigin="4557,-1623" coordsize="490,183" path="m4802,-1623l4557,-1532,4680,-1532,4680,-1441,4925,-1441,4925,-1532,5047,-1532,4802,-1623xe" filled="true" fillcolor="#c00000" stroked="false">
                  <v:path arrowok="t"/>
                  <v:fill type="solid"/>
                </v:shape>
                <v:shape style="position:absolute;left:2708;top:-1636;width:329;height:239" type="#_x0000_t75" id="docshape175" stroked="false">
                  <v:imagedata r:id="rId59" o:title=""/>
                </v:shape>
                <v:shape style="position:absolute;left:2737;top:-1615;width:269;height:180" type="#_x0000_t75" id="docshape176" stroked="false">
                  <v:imagedata r:id="rId44" o:title=""/>
                </v:shape>
                <v:shape style="position:absolute;left:3299;top:-749;width:162;height:201" type="#_x0000_t75" id="docshape177" stroked="false">
                  <v:imagedata r:id="rId60" o:title=""/>
                </v:shape>
                <v:shape style="position:absolute;left:3329;top:-728;width:102;height:141" type="#_x0000_t75" id="docshape178" stroked="false">
                  <v:imagedata r:id="rId61" o:title=""/>
                </v:shape>
                <v:shape style="position:absolute;left:2881;top:-137;width:634;height:120" type="#_x0000_t202" id="docshape179" filled="false" stroked="true" strokeweight=".29875pt" strokecolor="#be8f00">
                  <v:textbox inset="0,0,0,0">
                    <w:txbxContent>
                      <w:p>
                        <w:pPr>
                          <w:spacing w:line="24" w:lineRule="auto" w:before="0"/>
                          <w:ind w:left="8" w:right="0" w:firstLine="0"/>
                          <w:jc w:val="left"/>
                          <w:rPr>
                            <w:rFonts w:ascii="Arial MT" w:hAnsi="Arial MT"/>
                            <w:sz w:val="6"/>
                          </w:rPr>
                        </w:pPr>
                        <w:r>
                          <w:rPr>
                            <w:rFonts w:ascii="Arial MT" w:hAnsi="Arial MT"/>
                            <w:spacing w:val="-12"/>
                            <w:position w:val="-3"/>
                            <w:sz w:val="6"/>
                          </w:rPr>
                          <w:t>Lin</w:t>
                        </w:r>
                        <w:r>
                          <w:rPr>
                            <w:rFonts w:ascii="Arial MT" w:hAnsi="Arial MT"/>
                            <w:spacing w:val="-12"/>
                            <w:sz w:val="6"/>
                          </w:rPr>
                          <w:t>a</w:t>
                        </w:r>
                        <w:r>
                          <w:rPr>
                            <w:rFonts w:ascii="Arial MT" w:hAnsi="Arial MT"/>
                            <w:spacing w:val="-12"/>
                            <w:position w:val="-3"/>
                            <w:sz w:val="6"/>
                          </w:rPr>
                          <w:t>e</w:t>
                        </w:r>
                        <w:r>
                          <w:rPr>
                            <w:rFonts w:ascii="Arial MT" w:hAnsi="Arial MT"/>
                            <w:spacing w:val="-12"/>
                            <w:sz w:val="6"/>
                          </w:rPr>
                          <w:t>c</w:t>
                        </w:r>
                        <w:r>
                          <w:rPr>
                            <w:rFonts w:ascii="Arial MT" w:hAnsi="Arial MT"/>
                            <w:spacing w:val="-12"/>
                            <w:position w:val="-3"/>
                            <w:sz w:val="6"/>
                          </w:rPr>
                          <w:t>a</w:t>
                        </w:r>
                        <w:r>
                          <w:rPr>
                            <w:rFonts w:ascii="Arial MT" w:hAnsi="Arial MT"/>
                            <w:spacing w:val="-12"/>
                            <w:sz w:val="6"/>
                          </w:rPr>
                          <w:t>ció</w:t>
                        </w:r>
                        <w:r>
                          <w:rPr>
                            <w:rFonts w:ascii="Arial MT" w:hAnsi="Arial MT"/>
                            <w:spacing w:val="-12"/>
                            <w:position w:val="-3"/>
                            <w:sz w:val="6"/>
                          </w:rPr>
                          <w:t>B</w:t>
                        </w:r>
                        <w:r>
                          <w:rPr>
                            <w:rFonts w:ascii="Arial MT" w:hAnsi="Arial MT"/>
                            <w:spacing w:val="-12"/>
                            <w:sz w:val="6"/>
                          </w:rPr>
                          <w:t>n</w:t>
                        </w:r>
                        <w:r>
                          <w:rPr>
                            <w:rFonts w:ascii="Arial MT" w:hAnsi="Arial MT"/>
                            <w:spacing w:val="-12"/>
                            <w:position w:val="-3"/>
                            <w:sz w:val="6"/>
                          </w:rPr>
                          <w:t>a</w:t>
                        </w:r>
                        <w:r>
                          <w:rPr>
                            <w:rFonts w:ascii="Arial MT" w:hAnsi="Arial MT"/>
                            <w:spacing w:val="-12"/>
                            <w:sz w:val="6"/>
                          </w:rPr>
                          <w:t>c</w:t>
                        </w:r>
                        <w:r>
                          <w:rPr>
                            <w:rFonts w:ascii="Arial MT" w:hAnsi="Arial MT"/>
                            <w:spacing w:val="-12"/>
                            <w:position w:val="-3"/>
                            <w:sz w:val="6"/>
                          </w:rPr>
                          <w:t>s</w:t>
                        </w:r>
                        <w:r>
                          <w:rPr>
                            <w:rFonts w:ascii="Arial MT" w:hAnsi="Arial MT"/>
                            <w:spacing w:val="-12"/>
                            <w:sz w:val="6"/>
                          </w:rPr>
                          <w:t>li</w:t>
                        </w:r>
                        <w:r>
                          <w:rPr>
                            <w:rFonts w:ascii="Arial MT" w:hAnsi="Arial MT"/>
                            <w:spacing w:val="-12"/>
                            <w:position w:val="-3"/>
                            <w:sz w:val="6"/>
                          </w:rPr>
                          <w:t>e</w:t>
                        </w:r>
                        <w:r>
                          <w:rPr>
                            <w:rFonts w:ascii="Arial MT" w:hAnsi="Arial MT"/>
                            <w:spacing w:val="-12"/>
                            <w:sz w:val="6"/>
                          </w:rPr>
                          <w:t>m</w:t>
                        </w:r>
                        <w:r>
                          <w:rPr>
                            <w:rFonts w:ascii="Arial MT" w:hAnsi="Arial MT"/>
                            <w:spacing w:val="-12"/>
                            <w:position w:val="-3"/>
                            <w:sz w:val="6"/>
                          </w:rPr>
                          <w:t>:</w:t>
                        </w:r>
                        <w:r>
                          <w:rPr>
                            <w:rFonts w:ascii="Arial MT" w:hAnsi="Arial MT"/>
                            <w:spacing w:val="-11"/>
                            <w:position w:val="-3"/>
                            <w:sz w:val="6"/>
                          </w:rPr>
                          <w:t> </w:t>
                        </w:r>
                        <w:r>
                          <w:rPr>
                            <w:rFonts w:ascii="Arial MT" w:hAnsi="Arial MT"/>
                            <w:spacing w:val="-12"/>
                            <w:sz w:val="6"/>
                          </w:rPr>
                          <w:t>á</w:t>
                        </w:r>
                        <w:r>
                          <w:rPr>
                            <w:rFonts w:ascii="Arial MT" w:hAnsi="Arial MT"/>
                            <w:spacing w:val="-12"/>
                            <w:position w:val="-3"/>
                            <w:sz w:val="6"/>
                          </w:rPr>
                          <w:t>N</w:t>
                        </w:r>
                        <w:r>
                          <w:rPr>
                            <w:rFonts w:ascii="Arial MT" w:hAnsi="Arial MT"/>
                            <w:spacing w:val="-12"/>
                            <w:sz w:val="6"/>
                          </w:rPr>
                          <w:t>ti</w:t>
                        </w:r>
                        <w:r>
                          <w:rPr>
                            <w:rFonts w:ascii="Arial MT" w:hAnsi="Arial MT"/>
                            <w:spacing w:val="-12"/>
                            <w:position w:val="-3"/>
                            <w:sz w:val="6"/>
                          </w:rPr>
                          <w:t>o</w:t>
                        </w:r>
                        <w:r>
                          <w:rPr>
                            <w:rFonts w:ascii="Arial MT" w:hAnsi="Arial MT"/>
                            <w:spacing w:val="-12"/>
                            <w:sz w:val="6"/>
                          </w:rPr>
                          <w:t>ca,</w:t>
                        </w:r>
                        <w:r>
                          <w:rPr>
                            <w:rFonts w:ascii="Arial MT" w:hAnsi="Arial MT"/>
                            <w:spacing w:val="2"/>
                            <w:sz w:val="6"/>
                          </w:rPr>
                          <w:t> </w:t>
                        </w:r>
                        <w:r>
                          <w:rPr>
                            <w:rFonts w:ascii="Arial MT" w:hAnsi="Arial MT"/>
                            <w:spacing w:val="-12"/>
                            <w:sz w:val="6"/>
                          </w:rPr>
                          <w:t>la</w:t>
                        </w:r>
                      </w:p>
                      <w:p>
                        <w:pPr>
                          <w:spacing w:line="44" w:lineRule="exact" w:before="21"/>
                          <w:ind w:left="8" w:right="0" w:firstLine="0"/>
                          <w:jc w:val="left"/>
                          <w:rPr>
                            <w:rFonts w:ascii="Arial MT"/>
                            <w:sz w:val="6"/>
                          </w:rPr>
                        </w:pPr>
                        <w:r>
                          <w:rPr>
                            <w:rFonts w:ascii="Arial MT"/>
                            <w:spacing w:val="-2"/>
                            <w:w w:val="110"/>
                            <w:sz w:val="6"/>
                          </w:rPr>
                          <w:t>disponible</w:t>
                        </w:r>
                      </w:p>
                    </w:txbxContent>
                  </v:textbox>
                  <v:stroke dashstyle="solid"/>
                  <w10:wrap type="none"/>
                </v:shape>
                <v:shape style="position:absolute;left:2878;top:-749;width:640;height:735" type="#_x0000_t202" id="docshape180" filled="false" stroked="false">
                  <v:textbox inset="0,0,0,0">
                    <w:txbxContent>
                      <w:p>
                        <w:pPr>
                          <w:spacing w:line="240" w:lineRule="auto" w:before="0"/>
                          <w:rPr>
                            <w:sz w:val="6"/>
                          </w:rPr>
                        </w:pPr>
                      </w:p>
                      <w:p>
                        <w:pPr>
                          <w:spacing w:line="240" w:lineRule="auto" w:before="53"/>
                          <w:rPr>
                            <w:sz w:val="6"/>
                          </w:rPr>
                        </w:pPr>
                      </w:p>
                      <w:p>
                        <w:pPr>
                          <w:spacing w:line="259" w:lineRule="auto" w:before="0"/>
                          <w:ind w:left="56" w:right="52" w:firstLine="0"/>
                          <w:jc w:val="center"/>
                          <w:rPr>
                            <w:rFonts w:ascii="Arial MT" w:hAnsi="Arial MT"/>
                            <w:sz w:val="6"/>
                          </w:rPr>
                        </w:pPr>
                        <w:r>
                          <w:rPr>
                            <w:rFonts w:ascii="Arial MT" w:hAnsi="Arial MT"/>
                            <w:spacing w:val="-2"/>
                            <w:sz w:val="6"/>
                          </w:rPr>
                          <w:t>Aumentar</w:t>
                        </w:r>
                        <w:r>
                          <w:rPr>
                            <w:rFonts w:ascii="Arial MT" w:hAnsi="Arial MT"/>
                            <w:spacing w:val="-3"/>
                            <w:sz w:val="6"/>
                          </w:rPr>
                          <w:t> </w:t>
                        </w:r>
                        <w:r>
                          <w:rPr>
                            <w:rFonts w:ascii="Arial MT" w:hAnsi="Arial MT"/>
                            <w:spacing w:val="-2"/>
                            <w:sz w:val="6"/>
                          </w:rPr>
                          <w:t>el nivel de</w:t>
                        </w:r>
                        <w:r>
                          <w:rPr>
                            <w:rFonts w:ascii="Arial MT" w:hAnsi="Arial MT"/>
                            <w:spacing w:val="40"/>
                            <w:sz w:val="6"/>
                          </w:rPr>
                          <w:t> </w:t>
                        </w:r>
                        <w:r>
                          <w:rPr>
                            <w:rFonts w:ascii="Arial MT" w:hAnsi="Arial MT"/>
                            <w:sz w:val="6"/>
                          </w:rPr>
                          <w:t>divulgación</w:t>
                        </w:r>
                        <w:r>
                          <w:rPr>
                            <w:rFonts w:ascii="Arial MT" w:hAnsi="Arial MT"/>
                            <w:spacing w:val="-5"/>
                            <w:sz w:val="6"/>
                          </w:rPr>
                          <w:t> </w:t>
                        </w:r>
                        <w:r>
                          <w:rPr>
                            <w:rFonts w:ascii="Arial MT" w:hAnsi="Arial MT"/>
                            <w:sz w:val="6"/>
                          </w:rPr>
                          <w:t>de</w:t>
                        </w:r>
                        <w:r>
                          <w:rPr>
                            <w:rFonts w:ascii="Arial MT" w:hAnsi="Arial MT"/>
                            <w:spacing w:val="-4"/>
                            <w:sz w:val="6"/>
                          </w:rPr>
                          <w:t> </w:t>
                        </w:r>
                        <w:r>
                          <w:rPr>
                            <w:rFonts w:ascii="Arial MT" w:hAnsi="Arial MT"/>
                            <w:sz w:val="6"/>
                          </w:rPr>
                          <w:t>la</w:t>
                        </w:r>
                        <w:r>
                          <w:rPr>
                            <w:rFonts w:ascii="Arial MT" w:hAnsi="Arial MT"/>
                            <w:spacing w:val="40"/>
                            <w:sz w:val="6"/>
                          </w:rPr>
                          <w:t> </w:t>
                        </w:r>
                        <w:r>
                          <w:rPr>
                            <w:rFonts w:ascii="Arial MT" w:hAnsi="Arial MT"/>
                            <w:sz w:val="6"/>
                          </w:rPr>
                          <w:t>información</w:t>
                        </w:r>
                        <w:r>
                          <w:rPr>
                            <w:rFonts w:ascii="Arial MT" w:hAnsi="Arial MT"/>
                            <w:spacing w:val="-5"/>
                            <w:sz w:val="6"/>
                          </w:rPr>
                          <w:t> </w:t>
                        </w:r>
                        <w:r>
                          <w:rPr>
                            <w:rFonts w:ascii="Arial MT" w:hAnsi="Arial MT"/>
                            <w:sz w:val="6"/>
                          </w:rPr>
                          <w:t>sobre</w:t>
                        </w:r>
                        <w:r>
                          <w:rPr>
                            <w:rFonts w:ascii="Arial MT" w:hAnsi="Arial MT"/>
                            <w:spacing w:val="40"/>
                            <w:sz w:val="6"/>
                          </w:rPr>
                          <w:t> </w:t>
                        </w:r>
                        <w:r>
                          <w:rPr>
                            <w:rFonts w:ascii="Arial MT" w:hAnsi="Arial MT"/>
                            <w:sz w:val="6"/>
                          </w:rPr>
                          <w:t>sobre</w:t>
                        </w:r>
                        <w:r>
                          <w:rPr>
                            <w:rFonts w:ascii="Arial MT" w:hAnsi="Arial MT"/>
                            <w:spacing w:val="-5"/>
                            <w:sz w:val="6"/>
                          </w:rPr>
                          <w:t> </w:t>
                        </w:r>
                        <w:r>
                          <w:rPr>
                            <w:rFonts w:ascii="Arial MT" w:hAnsi="Arial MT"/>
                            <w:sz w:val="6"/>
                          </w:rPr>
                          <w:t>temáticas</w:t>
                        </w:r>
                        <w:r>
                          <w:rPr>
                            <w:rFonts w:ascii="Arial MT" w:hAnsi="Arial MT"/>
                            <w:spacing w:val="40"/>
                            <w:sz w:val="6"/>
                          </w:rPr>
                          <w:t> </w:t>
                        </w:r>
                        <w:r>
                          <w:rPr>
                            <w:rFonts w:ascii="Arial MT" w:hAnsi="Arial MT"/>
                            <w:sz w:val="6"/>
                          </w:rPr>
                          <w:t>relacionadas</w:t>
                        </w:r>
                        <w:r>
                          <w:rPr>
                            <w:rFonts w:ascii="Arial MT" w:hAnsi="Arial MT"/>
                            <w:spacing w:val="-5"/>
                            <w:sz w:val="6"/>
                          </w:rPr>
                          <w:t> </w:t>
                        </w:r>
                        <w:r>
                          <w:rPr>
                            <w:rFonts w:ascii="Arial MT" w:hAnsi="Arial MT"/>
                            <w:sz w:val="6"/>
                          </w:rPr>
                          <w:t>con</w:t>
                        </w:r>
                        <w:r>
                          <w:rPr>
                            <w:rFonts w:ascii="Arial MT" w:hAnsi="Arial MT"/>
                            <w:spacing w:val="-4"/>
                            <w:sz w:val="6"/>
                          </w:rPr>
                          <w:t> </w:t>
                        </w:r>
                        <w:r>
                          <w:rPr>
                            <w:rFonts w:ascii="Arial MT" w:hAnsi="Arial MT"/>
                            <w:sz w:val="6"/>
                          </w:rPr>
                          <w:t>la</w:t>
                        </w:r>
                      </w:p>
                    </w:txbxContent>
                  </v:textbox>
                  <w10:wrap type="none"/>
                </v:shape>
                <v:shape style="position:absolute;left:8604;top:-1404;width:1749;height:637" type="#_x0000_t202" id="docshape181" filled="false" stroked="false">
                  <v:textbox inset="0,0,0,0">
                    <w:txbxContent>
                      <w:p>
                        <w:pPr>
                          <w:spacing w:before="36"/>
                          <w:ind w:left="3" w:right="1" w:firstLine="0"/>
                          <w:jc w:val="center"/>
                          <w:rPr>
                            <w:rFonts w:ascii="Arial"/>
                            <w:b/>
                            <w:sz w:val="6"/>
                          </w:rPr>
                        </w:pPr>
                        <w:r>
                          <w:rPr>
                            <w:rFonts w:ascii="Arial"/>
                            <w:b/>
                            <w:spacing w:val="-2"/>
                            <w:sz w:val="6"/>
                          </w:rPr>
                          <w:t>OBJETIVO</w:t>
                        </w:r>
                        <w:r>
                          <w:rPr>
                            <w:rFonts w:ascii="Arial"/>
                            <w:b/>
                            <w:spacing w:val="5"/>
                            <w:sz w:val="6"/>
                          </w:rPr>
                          <w:t> </w:t>
                        </w:r>
                        <w:r>
                          <w:rPr>
                            <w:rFonts w:ascii="Arial"/>
                            <w:b/>
                            <w:spacing w:val="-2"/>
                            <w:sz w:val="6"/>
                          </w:rPr>
                          <w:t>ESPECIFICO</w:t>
                        </w:r>
                        <w:r>
                          <w:rPr>
                            <w:rFonts w:ascii="Arial"/>
                            <w:b/>
                            <w:spacing w:val="5"/>
                            <w:sz w:val="6"/>
                          </w:rPr>
                          <w:t> </w:t>
                        </w:r>
                        <w:r>
                          <w:rPr>
                            <w:rFonts w:ascii="Arial"/>
                            <w:b/>
                            <w:spacing w:val="-10"/>
                            <w:sz w:val="6"/>
                          </w:rPr>
                          <w:t>3</w:t>
                        </w:r>
                      </w:p>
                      <w:p>
                        <w:pPr>
                          <w:spacing w:line="240" w:lineRule="auto" w:before="32"/>
                          <w:rPr>
                            <w:rFonts w:ascii="Arial"/>
                            <w:b/>
                            <w:sz w:val="6"/>
                          </w:rPr>
                        </w:pPr>
                      </w:p>
                      <w:p>
                        <w:pPr>
                          <w:spacing w:line="259" w:lineRule="auto" w:before="0"/>
                          <w:ind w:left="29" w:right="28" w:firstLine="0"/>
                          <w:jc w:val="center"/>
                          <w:rPr>
                            <w:rFonts w:ascii="Arial MT" w:hAnsi="Arial MT"/>
                            <w:sz w:val="6"/>
                          </w:rPr>
                        </w:pPr>
                        <w:r>
                          <w:rPr>
                            <w:rFonts w:ascii="Arial MT" w:hAnsi="Arial MT"/>
                            <w:spacing w:val="-2"/>
                            <w:sz w:val="6"/>
                          </w:rPr>
                          <w:t>Implementar</w:t>
                        </w:r>
                        <w:r>
                          <w:rPr>
                            <w:rFonts w:ascii="Arial MT" w:hAnsi="Arial MT"/>
                            <w:sz w:val="6"/>
                          </w:rPr>
                          <w:t> </w:t>
                        </w:r>
                        <w:r>
                          <w:rPr>
                            <w:rFonts w:ascii="Arial MT" w:hAnsi="Arial MT"/>
                            <w:spacing w:val="-2"/>
                            <w:sz w:val="6"/>
                          </w:rPr>
                          <w:t>la</w:t>
                        </w:r>
                        <w:r>
                          <w:rPr>
                            <w:rFonts w:ascii="Arial MT" w:hAnsi="Arial MT"/>
                            <w:sz w:val="6"/>
                          </w:rPr>
                          <w:t> </w:t>
                        </w:r>
                        <w:r>
                          <w:rPr>
                            <w:rFonts w:ascii="Arial MT" w:hAnsi="Arial MT"/>
                            <w:spacing w:val="-2"/>
                            <w:sz w:val="6"/>
                          </w:rPr>
                          <w:t>actualización del modelo</w:t>
                        </w:r>
                        <w:r>
                          <w:rPr>
                            <w:rFonts w:ascii="Arial MT" w:hAnsi="Arial MT"/>
                            <w:sz w:val="6"/>
                          </w:rPr>
                          <w:t> </w:t>
                        </w:r>
                        <w:r>
                          <w:rPr>
                            <w:rFonts w:ascii="Arial MT" w:hAnsi="Arial MT"/>
                            <w:spacing w:val="-2"/>
                            <w:sz w:val="6"/>
                          </w:rPr>
                          <w:t>de</w:t>
                        </w:r>
                        <w:r>
                          <w:rPr>
                            <w:rFonts w:ascii="Arial MT" w:hAnsi="Arial MT"/>
                            <w:sz w:val="6"/>
                          </w:rPr>
                          <w:t> </w:t>
                        </w:r>
                        <w:r>
                          <w:rPr>
                            <w:rFonts w:ascii="Arial MT" w:hAnsi="Arial MT"/>
                            <w:spacing w:val="-2"/>
                            <w:sz w:val="6"/>
                          </w:rPr>
                          <w:t>servicio</w:t>
                        </w:r>
                        <w:r>
                          <w:rPr>
                            <w:rFonts w:ascii="Arial MT" w:hAnsi="Arial MT"/>
                            <w:sz w:val="6"/>
                          </w:rPr>
                          <w:t> </w:t>
                        </w:r>
                        <w:r>
                          <w:rPr>
                            <w:rFonts w:ascii="Arial MT" w:hAnsi="Arial MT"/>
                            <w:spacing w:val="-2"/>
                            <w:sz w:val="6"/>
                          </w:rPr>
                          <w:t>al ciudadano</w:t>
                        </w:r>
                        <w:r>
                          <w:rPr>
                            <w:rFonts w:ascii="Arial MT" w:hAnsi="Arial MT"/>
                            <w:spacing w:val="40"/>
                            <w:sz w:val="6"/>
                          </w:rPr>
                          <w:t> </w:t>
                        </w:r>
                        <w:r>
                          <w:rPr>
                            <w:rFonts w:ascii="Arial MT" w:hAnsi="Arial MT"/>
                            <w:sz w:val="6"/>
                          </w:rPr>
                          <w:t>de</w:t>
                        </w:r>
                        <w:r>
                          <w:rPr>
                            <w:rFonts w:ascii="Arial MT" w:hAnsi="Arial MT"/>
                            <w:spacing w:val="-5"/>
                            <w:sz w:val="6"/>
                          </w:rPr>
                          <w:t> </w:t>
                        </w:r>
                        <w:r>
                          <w:rPr>
                            <w:rFonts w:ascii="Arial MT" w:hAnsi="Arial MT"/>
                            <w:sz w:val="6"/>
                          </w:rPr>
                          <w:t>la</w:t>
                        </w:r>
                        <w:r>
                          <w:rPr>
                            <w:rFonts w:ascii="Arial MT" w:hAnsi="Arial MT"/>
                            <w:spacing w:val="-4"/>
                            <w:sz w:val="6"/>
                          </w:rPr>
                          <w:t> </w:t>
                        </w:r>
                        <w:r>
                          <w:rPr>
                            <w:rFonts w:ascii="Arial MT" w:hAnsi="Arial MT"/>
                            <w:sz w:val="6"/>
                          </w:rPr>
                          <w:t>Secretaría</w:t>
                        </w:r>
                        <w:r>
                          <w:rPr>
                            <w:rFonts w:ascii="Arial MT" w:hAnsi="Arial MT"/>
                            <w:spacing w:val="-4"/>
                            <w:sz w:val="6"/>
                          </w:rPr>
                          <w:t> </w:t>
                        </w:r>
                        <w:r>
                          <w:rPr>
                            <w:rFonts w:ascii="Arial MT" w:hAnsi="Arial MT"/>
                            <w:sz w:val="6"/>
                          </w:rPr>
                          <w:t>Distrital</w:t>
                        </w:r>
                        <w:r>
                          <w:rPr>
                            <w:rFonts w:ascii="Arial MT" w:hAnsi="Arial MT"/>
                            <w:spacing w:val="-4"/>
                            <w:sz w:val="6"/>
                          </w:rPr>
                          <w:t> </w:t>
                        </w:r>
                        <w:r>
                          <w:rPr>
                            <w:rFonts w:ascii="Arial MT" w:hAnsi="Arial MT"/>
                            <w:sz w:val="6"/>
                          </w:rPr>
                          <w:t>de</w:t>
                        </w:r>
                        <w:r>
                          <w:rPr>
                            <w:rFonts w:ascii="Arial MT" w:hAnsi="Arial MT"/>
                            <w:spacing w:val="-4"/>
                            <w:sz w:val="6"/>
                          </w:rPr>
                          <w:t> </w:t>
                        </w:r>
                        <w:r>
                          <w:rPr>
                            <w:rFonts w:ascii="Arial MT" w:hAnsi="Arial MT"/>
                            <w:sz w:val="6"/>
                          </w:rPr>
                          <w:t>Ambiente</w:t>
                        </w:r>
                        <w:r>
                          <w:rPr>
                            <w:rFonts w:ascii="Arial MT" w:hAnsi="Arial MT"/>
                            <w:spacing w:val="-4"/>
                            <w:sz w:val="6"/>
                          </w:rPr>
                          <w:t> </w:t>
                        </w:r>
                        <w:r>
                          <w:rPr>
                            <w:rFonts w:ascii="Arial MT" w:hAnsi="Arial MT"/>
                            <w:sz w:val="6"/>
                          </w:rPr>
                          <w:t>con</w:t>
                        </w:r>
                        <w:r>
                          <w:rPr>
                            <w:rFonts w:ascii="Arial MT" w:hAnsi="Arial MT"/>
                            <w:spacing w:val="-4"/>
                            <w:sz w:val="6"/>
                          </w:rPr>
                          <w:t> </w:t>
                        </w:r>
                        <w:r>
                          <w:rPr>
                            <w:rFonts w:ascii="Arial MT" w:hAnsi="Arial MT"/>
                            <w:sz w:val="6"/>
                          </w:rPr>
                          <w:t>énfasis</w:t>
                        </w:r>
                        <w:r>
                          <w:rPr>
                            <w:rFonts w:ascii="Arial MT" w:hAnsi="Arial MT"/>
                            <w:spacing w:val="-3"/>
                            <w:sz w:val="6"/>
                          </w:rPr>
                          <w:t> </w:t>
                        </w:r>
                        <w:r>
                          <w:rPr>
                            <w:rFonts w:ascii="Arial MT" w:hAnsi="Arial MT"/>
                            <w:sz w:val="6"/>
                          </w:rPr>
                          <w:t>en</w:t>
                        </w:r>
                        <w:r>
                          <w:rPr>
                            <w:rFonts w:ascii="Arial MT" w:hAnsi="Arial MT"/>
                            <w:spacing w:val="-5"/>
                            <w:sz w:val="6"/>
                          </w:rPr>
                          <w:t> </w:t>
                        </w:r>
                        <w:r>
                          <w:rPr>
                            <w:rFonts w:ascii="Arial MT" w:hAnsi="Arial MT"/>
                            <w:sz w:val="6"/>
                          </w:rPr>
                          <w:t>educación</w:t>
                        </w:r>
                        <w:r>
                          <w:rPr>
                            <w:rFonts w:ascii="Arial MT" w:hAnsi="Arial MT"/>
                            <w:spacing w:val="40"/>
                            <w:sz w:val="6"/>
                          </w:rPr>
                          <w:t> </w:t>
                        </w:r>
                        <w:r>
                          <w:rPr>
                            <w:rFonts w:ascii="Arial MT" w:hAnsi="Arial MT"/>
                            <w:sz w:val="6"/>
                          </w:rPr>
                          <w:t>ambiental y participación</w:t>
                        </w:r>
                        <w:r>
                          <w:rPr>
                            <w:rFonts w:ascii="Arial MT" w:hAnsi="Arial MT"/>
                            <w:spacing w:val="-2"/>
                            <w:sz w:val="6"/>
                          </w:rPr>
                          <w:t> </w:t>
                        </w:r>
                        <w:r>
                          <w:rPr>
                            <w:rFonts w:ascii="Arial MT" w:hAnsi="Arial MT"/>
                            <w:sz w:val="6"/>
                          </w:rPr>
                          <w:t>ciudadana</w:t>
                        </w:r>
                      </w:p>
                      <w:p>
                        <w:pPr>
                          <w:spacing w:line="240" w:lineRule="auto" w:before="30"/>
                          <w:rPr>
                            <w:rFonts w:ascii="Arial MT"/>
                            <w:sz w:val="6"/>
                          </w:rPr>
                        </w:pPr>
                      </w:p>
                      <w:p>
                        <w:pPr>
                          <w:spacing w:before="1"/>
                          <w:ind w:left="3" w:right="0" w:firstLine="0"/>
                          <w:jc w:val="center"/>
                          <w:rPr>
                            <w:rFonts w:ascii="Arial MT"/>
                            <w:sz w:val="6"/>
                          </w:rPr>
                        </w:pPr>
                        <w:r>
                          <w:rPr>
                            <w:rFonts w:ascii="Arial MT"/>
                            <w:spacing w:val="-2"/>
                            <w:sz w:val="6"/>
                          </w:rPr>
                          <w:t>Linea</w:t>
                        </w:r>
                        <w:r>
                          <w:rPr>
                            <w:rFonts w:ascii="Arial MT"/>
                            <w:spacing w:val="1"/>
                            <w:sz w:val="6"/>
                          </w:rPr>
                          <w:t> </w:t>
                        </w:r>
                        <w:r>
                          <w:rPr>
                            <w:rFonts w:ascii="Arial MT"/>
                            <w:spacing w:val="-2"/>
                            <w:sz w:val="6"/>
                          </w:rPr>
                          <w:t>Base:</w:t>
                        </w:r>
                        <w:r>
                          <w:rPr>
                            <w:rFonts w:ascii="Arial MT"/>
                            <w:spacing w:val="3"/>
                            <w:sz w:val="6"/>
                          </w:rPr>
                          <w:t> </w:t>
                        </w:r>
                        <w:r>
                          <w:rPr>
                            <w:rFonts w:ascii="Arial MT"/>
                            <w:spacing w:val="-2"/>
                            <w:sz w:val="6"/>
                          </w:rPr>
                          <w:t>no</w:t>
                        </w:r>
                        <w:r>
                          <w:rPr>
                            <w:rFonts w:ascii="Arial MT"/>
                            <w:spacing w:val="2"/>
                            <w:sz w:val="6"/>
                          </w:rPr>
                          <w:t> </w:t>
                        </w:r>
                        <w:r>
                          <w:rPr>
                            <w:rFonts w:ascii="Arial MT"/>
                            <w:spacing w:val="-2"/>
                            <w:sz w:val="6"/>
                          </w:rPr>
                          <w:t>disponible</w:t>
                        </w:r>
                      </w:p>
                    </w:txbxContent>
                  </v:textbox>
                  <w10:wrap type="none"/>
                </v:shape>
                <v:shape style="position:absolute;left:1816;top:-1817;width:8479;height:180" type="#_x0000_t202" id="docshape182" filled="true" fillcolor="#808080" stroked="true" strokeweight=".149375pt" strokecolor="#000000">
                  <v:textbox inset="0,0,0,0">
                    <w:txbxContent>
                      <w:p>
                        <w:pPr>
                          <w:spacing w:before="38"/>
                          <w:ind w:left="0" w:right="52" w:firstLine="0"/>
                          <w:jc w:val="center"/>
                          <w:rPr>
                            <w:rFonts w:ascii="Arial"/>
                            <w:b/>
                            <w:color w:val="000000"/>
                            <w:sz w:val="9"/>
                          </w:rPr>
                        </w:pPr>
                        <w:r>
                          <w:rPr>
                            <w:rFonts w:ascii="Arial"/>
                            <w:b/>
                            <w:color w:val="FFFFFF"/>
                            <w:w w:val="105"/>
                            <w:sz w:val="9"/>
                          </w:rPr>
                          <w:t>02-</w:t>
                        </w:r>
                        <w:r>
                          <w:rPr>
                            <w:rFonts w:ascii="Arial"/>
                            <w:b/>
                            <w:color w:val="FFFFFF"/>
                            <w:spacing w:val="2"/>
                            <w:w w:val="105"/>
                            <w:sz w:val="9"/>
                          </w:rPr>
                          <w:t> </w:t>
                        </w:r>
                        <w:r>
                          <w:rPr>
                            <w:rFonts w:ascii="Arial"/>
                            <w:b/>
                            <w:color w:val="FFFFFF"/>
                            <w:w w:val="105"/>
                            <w:sz w:val="9"/>
                          </w:rPr>
                          <w:t>Relaciones</w:t>
                        </w:r>
                        <w:r>
                          <w:rPr>
                            <w:rFonts w:ascii="Arial"/>
                            <w:b/>
                            <w:color w:val="FFFFFF"/>
                            <w:spacing w:val="3"/>
                            <w:w w:val="105"/>
                            <w:sz w:val="9"/>
                          </w:rPr>
                          <w:t> </w:t>
                        </w:r>
                        <w:r>
                          <w:rPr>
                            <w:rFonts w:ascii="Arial"/>
                            <w:b/>
                            <w:color w:val="FFFFFF"/>
                            <w:w w:val="105"/>
                            <w:sz w:val="9"/>
                          </w:rPr>
                          <w:t>entre</w:t>
                        </w:r>
                        <w:r>
                          <w:rPr>
                            <w:rFonts w:ascii="Arial"/>
                            <w:b/>
                            <w:color w:val="FFFFFF"/>
                            <w:spacing w:val="3"/>
                            <w:w w:val="105"/>
                            <w:sz w:val="9"/>
                          </w:rPr>
                          <w:t> </w:t>
                        </w:r>
                        <w:r>
                          <w:rPr>
                            <w:rFonts w:ascii="Arial"/>
                            <w:b/>
                            <w:color w:val="FFFFFF"/>
                            <w:w w:val="105"/>
                            <w:sz w:val="9"/>
                          </w:rPr>
                          <w:t>las</w:t>
                        </w:r>
                        <w:r>
                          <w:rPr>
                            <w:rFonts w:ascii="Arial"/>
                            <w:b/>
                            <w:color w:val="FFFFFF"/>
                            <w:spacing w:val="2"/>
                            <w:w w:val="105"/>
                            <w:sz w:val="9"/>
                          </w:rPr>
                          <w:t> </w:t>
                        </w:r>
                        <w:r>
                          <w:rPr>
                            <w:rFonts w:ascii="Arial"/>
                            <w:b/>
                            <w:color w:val="FFFFFF"/>
                            <w:w w:val="105"/>
                            <w:sz w:val="9"/>
                          </w:rPr>
                          <w:t>causas</w:t>
                        </w:r>
                        <w:r>
                          <w:rPr>
                            <w:rFonts w:ascii="Arial"/>
                            <w:b/>
                            <w:color w:val="FFFFFF"/>
                            <w:spacing w:val="3"/>
                            <w:w w:val="105"/>
                            <w:sz w:val="9"/>
                          </w:rPr>
                          <w:t> </w:t>
                        </w:r>
                        <w:r>
                          <w:rPr>
                            <w:rFonts w:ascii="Arial"/>
                            <w:b/>
                            <w:color w:val="FFFFFF"/>
                            <w:w w:val="105"/>
                            <w:sz w:val="9"/>
                          </w:rPr>
                          <w:t>y</w:t>
                        </w:r>
                        <w:r>
                          <w:rPr>
                            <w:rFonts w:ascii="Arial"/>
                            <w:b/>
                            <w:color w:val="FFFFFF"/>
                            <w:spacing w:val="-1"/>
                            <w:w w:val="105"/>
                            <w:sz w:val="9"/>
                          </w:rPr>
                          <w:t> </w:t>
                        </w:r>
                        <w:r>
                          <w:rPr>
                            <w:rFonts w:ascii="Arial"/>
                            <w:b/>
                            <w:color w:val="FFFFFF"/>
                            <w:w w:val="105"/>
                            <w:sz w:val="9"/>
                          </w:rPr>
                          <w:t>los</w:t>
                        </w:r>
                        <w:r>
                          <w:rPr>
                            <w:rFonts w:ascii="Arial"/>
                            <w:b/>
                            <w:color w:val="FFFFFF"/>
                            <w:spacing w:val="3"/>
                            <w:w w:val="105"/>
                            <w:sz w:val="9"/>
                          </w:rPr>
                          <w:t> </w:t>
                        </w:r>
                        <w:r>
                          <w:rPr>
                            <w:rFonts w:ascii="Arial"/>
                            <w:b/>
                            <w:color w:val="FFFFFF"/>
                            <w:spacing w:val="-2"/>
                            <w:w w:val="105"/>
                            <w:sz w:val="9"/>
                          </w:rPr>
                          <w:t>objetivos</w:t>
                        </w:r>
                      </w:p>
                    </w:txbxContent>
                  </v:textbox>
                  <v:fill type="solid"/>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45024">
                <wp:simplePos x="0" y="0"/>
                <wp:positionH relativeFrom="page">
                  <wp:posOffset>978207</wp:posOffset>
                </wp:positionH>
                <wp:positionV relativeFrom="paragraph">
                  <wp:posOffset>-767001</wp:posOffset>
                </wp:positionV>
                <wp:extent cx="117475" cy="236220"/>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117475" cy="236220"/>
                        </a:xfrm>
                        <a:prstGeom prst="rect">
                          <a:avLst/>
                        </a:prstGeom>
                      </wps:spPr>
                      <wps:txbx>
                        <w:txbxContent>
                          <w:p>
                            <w:pPr>
                              <w:spacing w:line="271" w:lineRule="auto" w:before="18"/>
                              <w:ind w:left="20" w:right="18" w:firstLine="29"/>
                              <w:jc w:val="left"/>
                              <w:rPr>
                                <w:rFonts w:ascii="Arial"/>
                                <w:b/>
                                <w:sz w:val="6"/>
                              </w:rPr>
                            </w:pPr>
                            <w:r>
                              <w:rPr>
                                <w:rFonts w:ascii="Arial"/>
                                <w:b/>
                                <w:spacing w:val="-2"/>
                                <w:sz w:val="6"/>
                              </w:rPr>
                              <w:t>Objetivos</w:t>
                            </w:r>
                            <w:r>
                              <w:rPr>
                                <w:rFonts w:ascii="Arial"/>
                                <w:b/>
                                <w:spacing w:val="40"/>
                                <w:sz w:val="6"/>
                              </w:rPr>
                              <w:t> </w:t>
                            </w:r>
                            <w:r>
                              <w:rPr>
                                <w:rFonts w:ascii="Arial"/>
                                <w:b/>
                                <w:spacing w:val="-2"/>
                                <w:sz w:val="6"/>
                              </w:rPr>
                              <w:t>Especificos</w:t>
                            </w:r>
                          </w:p>
                        </w:txbxContent>
                      </wps:txbx>
                      <wps:bodyPr wrap="square" lIns="0" tIns="0" rIns="0" bIns="0" rtlCol="0" vert="vert270">
                        <a:noAutofit/>
                      </wps:bodyPr>
                    </wps:wsp>
                  </a:graphicData>
                </a:graphic>
              </wp:anchor>
            </w:drawing>
          </mc:Choice>
          <mc:Fallback>
            <w:pict>
              <v:shape style="position:absolute;margin-left:77.024239pt;margin-top:-60.393833pt;width:9.25pt;height:18.6pt;mso-position-horizontal-relative:page;mso-position-vertical-relative:paragraph;z-index:15745024" type="#_x0000_t202" id="docshape183" filled="false" stroked="false">
                <v:textbox inset="0,0,0,0" style="layout-flow:vertical;mso-layout-flow-alt:bottom-to-top">
                  <w:txbxContent>
                    <w:p>
                      <w:pPr>
                        <w:spacing w:line="271" w:lineRule="auto" w:before="18"/>
                        <w:ind w:left="20" w:right="18" w:firstLine="29"/>
                        <w:jc w:val="left"/>
                        <w:rPr>
                          <w:rFonts w:ascii="Arial"/>
                          <w:b/>
                          <w:sz w:val="6"/>
                        </w:rPr>
                      </w:pPr>
                      <w:r>
                        <w:rPr>
                          <w:rFonts w:ascii="Arial"/>
                          <w:b/>
                          <w:spacing w:val="-2"/>
                          <w:sz w:val="6"/>
                        </w:rPr>
                        <w:t>Objetivos</w:t>
                      </w:r>
                      <w:r>
                        <w:rPr>
                          <w:rFonts w:ascii="Arial"/>
                          <w:b/>
                          <w:spacing w:val="40"/>
                          <w:sz w:val="6"/>
                        </w:rPr>
                        <w:t> </w:t>
                      </w:r>
                      <w:r>
                        <w:rPr>
                          <w:rFonts w:ascii="Arial"/>
                          <w:b/>
                          <w:spacing w:val="-2"/>
                          <w:sz w:val="6"/>
                        </w:rPr>
                        <w:t>Especificos</w:t>
                      </w:r>
                    </w:p>
                  </w:txbxContent>
                </v:textbox>
                <w10:wrap type="none"/>
              </v:shape>
            </w:pict>
          </mc:Fallback>
        </mc:AlternateContent>
      </w:r>
      <w:r>
        <w:rPr/>
        <mc:AlternateContent>
          <mc:Choice Requires="wps">
            <w:drawing>
              <wp:anchor distT="0" distB="0" distL="0" distR="0" allowOverlap="1" layoutInCell="1" locked="0" behindDoc="0" simplePos="0" relativeHeight="15746048">
                <wp:simplePos x="0" y="0"/>
                <wp:positionH relativeFrom="page">
                  <wp:posOffset>1002869</wp:posOffset>
                </wp:positionH>
                <wp:positionV relativeFrom="paragraph">
                  <wp:posOffset>-355096</wp:posOffset>
                </wp:positionV>
                <wp:extent cx="67945" cy="349885"/>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67945" cy="349885"/>
                        </a:xfrm>
                        <a:prstGeom prst="rect">
                          <a:avLst/>
                        </a:prstGeom>
                      </wps:spPr>
                      <wps:txbx>
                        <w:txbxContent>
                          <w:p>
                            <w:pPr>
                              <w:spacing w:before="18"/>
                              <w:ind w:left="20" w:right="0" w:firstLine="0"/>
                              <w:jc w:val="left"/>
                              <w:rPr>
                                <w:rFonts w:ascii="Arial"/>
                                <w:b/>
                                <w:sz w:val="6"/>
                              </w:rPr>
                            </w:pPr>
                            <w:r>
                              <w:rPr>
                                <w:rFonts w:ascii="Arial"/>
                                <w:b/>
                                <w:sz w:val="6"/>
                              </w:rPr>
                              <w:t>Medios</w:t>
                            </w:r>
                            <w:r>
                              <w:rPr>
                                <w:rFonts w:ascii="Arial"/>
                                <w:b/>
                                <w:spacing w:val="-5"/>
                                <w:sz w:val="6"/>
                              </w:rPr>
                              <w:t> </w:t>
                            </w:r>
                            <w:r>
                              <w:rPr>
                                <w:rFonts w:ascii="Arial"/>
                                <w:b/>
                                <w:spacing w:val="-2"/>
                                <w:sz w:val="6"/>
                              </w:rPr>
                              <w:t>indirectos</w:t>
                            </w:r>
                          </w:p>
                        </w:txbxContent>
                      </wps:txbx>
                      <wps:bodyPr wrap="square" lIns="0" tIns="0" rIns="0" bIns="0" rtlCol="0" vert="vert270">
                        <a:noAutofit/>
                      </wps:bodyPr>
                    </wps:wsp>
                  </a:graphicData>
                </a:graphic>
              </wp:anchor>
            </w:drawing>
          </mc:Choice>
          <mc:Fallback>
            <w:pict>
              <v:shape style="position:absolute;margin-left:78.96611pt;margin-top:-27.960384pt;width:5.35pt;height:27.55pt;mso-position-horizontal-relative:page;mso-position-vertical-relative:paragraph;z-index:15746048" type="#_x0000_t202" id="docshape184" filled="false" stroked="false">
                <v:textbox inset="0,0,0,0" style="layout-flow:vertical;mso-layout-flow-alt:bottom-to-top">
                  <w:txbxContent>
                    <w:p>
                      <w:pPr>
                        <w:spacing w:before="18"/>
                        <w:ind w:left="20" w:right="0" w:firstLine="0"/>
                        <w:jc w:val="left"/>
                        <w:rPr>
                          <w:rFonts w:ascii="Arial"/>
                          <w:b/>
                          <w:sz w:val="6"/>
                        </w:rPr>
                      </w:pPr>
                      <w:r>
                        <w:rPr>
                          <w:rFonts w:ascii="Arial"/>
                          <w:b/>
                          <w:sz w:val="6"/>
                        </w:rPr>
                        <w:t>Medios</w:t>
                      </w:r>
                      <w:r>
                        <w:rPr>
                          <w:rFonts w:ascii="Arial"/>
                          <w:b/>
                          <w:spacing w:val="-5"/>
                          <w:sz w:val="6"/>
                        </w:rPr>
                        <w:t> </w:t>
                      </w:r>
                      <w:r>
                        <w:rPr>
                          <w:rFonts w:ascii="Arial"/>
                          <w:b/>
                          <w:spacing w:val="-2"/>
                          <w:sz w:val="6"/>
                        </w:rPr>
                        <w:t>indirectos</w:t>
                      </w:r>
                    </w:p>
                  </w:txbxContent>
                </v:textbox>
                <w10:wrap type="none"/>
              </v:shape>
            </w:pict>
          </mc:Fallback>
        </mc:AlternateContent>
      </w:r>
      <w:r>
        <w:rPr/>
        <mc:AlternateContent>
          <mc:Choice Requires="wps">
            <w:drawing>
              <wp:anchor distT="0" distB="0" distL="0" distR="0" allowOverlap="1" layoutInCell="1" locked="0" behindDoc="0" simplePos="0" relativeHeight="15746560">
                <wp:simplePos x="0" y="0"/>
                <wp:positionH relativeFrom="page">
                  <wp:posOffset>1001331</wp:posOffset>
                </wp:positionH>
                <wp:positionV relativeFrom="paragraph">
                  <wp:posOffset>-1690372</wp:posOffset>
                </wp:positionV>
                <wp:extent cx="72390" cy="321310"/>
                <wp:effectExtent l="0" t="0" r="0" b="0"/>
                <wp:wrapNone/>
                <wp:docPr id="193" name="Textbox 193"/>
                <wp:cNvGraphicFramePr>
                  <a:graphicFrameLocks/>
                </wp:cNvGraphicFramePr>
                <a:graphic>
                  <a:graphicData uri="http://schemas.microsoft.com/office/word/2010/wordprocessingShape">
                    <wps:wsp>
                      <wps:cNvPr id="193" name="Textbox 193"/>
                      <wps:cNvSpPr txBox="1"/>
                      <wps:spPr>
                        <a:xfrm>
                          <a:off x="0" y="0"/>
                          <a:ext cx="72390" cy="321310"/>
                        </a:xfrm>
                        <a:prstGeom prst="rect">
                          <a:avLst/>
                        </a:prstGeom>
                      </wps:spPr>
                      <wps:txbx>
                        <w:txbxContent>
                          <w:p>
                            <w:pPr>
                              <w:spacing w:before="23"/>
                              <w:ind w:left="20" w:right="0" w:firstLine="0"/>
                              <w:jc w:val="left"/>
                              <w:rPr>
                                <w:rFonts w:ascii="Arial MT"/>
                                <w:sz w:val="6"/>
                              </w:rPr>
                            </w:pPr>
                            <w:r>
                              <w:rPr>
                                <w:rFonts w:ascii="Arial MT"/>
                                <w:color w:val="FFFFFF"/>
                                <w:spacing w:val="-2"/>
                                <w:w w:val="110"/>
                                <w:sz w:val="6"/>
                              </w:rPr>
                              <w:t>Objetivo</w:t>
                            </w:r>
                            <w:r>
                              <w:rPr>
                                <w:rFonts w:ascii="Arial MT"/>
                                <w:color w:val="FFFFFF"/>
                                <w:spacing w:val="7"/>
                                <w:w w:val="110"/>
                                <w:sz w:val="6"/>
                              </w:rPr>
                              <w:t> </w:t>
                            </w:r>
                            <w:r>
                              <w:rPr>
                                <w:rFonts w:ascii="Arial MT"/>
                                <w:color w:val="FFFFFF"/>
                                <w:spacing w:val="-2"/>
                                <w:w w:val="110"/>
                                <w:sz w:val="6"/>
                              </w:rPr>
                              <w:t>Central</w:t>
                            </w:r>
                          </w:p>
                        </w:txbxContent>
                      </wps:txbx>
                      <wps:bodyPr wrap="square" lIns="0" tIns="0" rIns="0" bIns="0" rtlCol="0" vert="vert270">
                        <a:noAutofit/>
                      </wps:bodyPr>
                    </wps:wsp>
                  </a:graphicData>
                </a:graphic>
              </wp:anchor>
            </w:drawing>
          </mc:Choice>
          <mc:Fallback>
            <w:pict>
              <v:shape style="position:absolute;margin-left:78.845032pt;margin-top:-133.100159pt;width:5.7pt;height:25.3pt;mso-position-horizontal-relative:page;mso-position-vertical-relative:paragraph;z-index:15746560" type="#_x0000_t202" id="docshape185" filled="false" stroked="false">
                <v:textbox inset="0,0,0,0" style="layout-flow:vertical;mso-layout-flow-alt:bottom-to-top">
                  <w:txbxContent>
                    <w:p>
                      <w:pPr>
                        <w:spacing w:before="23"/>
                        <w:ind w:left="20" w:right="0" w:firstLine="0"/>
                        <w:jc w:val="left"/>
                        <w:rPr>
                          <w:rFonts w:ascii="Arial MT"/>
                          <w:sz w:val="6"/>
                        </w:rPr>
                      </w:pPr>
                      <w:r>
                        <w:rPr>
                          <w:rFonts w:ascii="Arial MT"/>
                          <w:color w:val="FFFFFF"/>
                          <w:spacing w:val="-2"/>
                          <w:w w:val="110"/>
                          <w:sz w:val="6"/>
                        </w:rPr>
                        <w:t>Objetivo</w:t>
                      </w:r>
                      <w:r>
                        <w:rPr>
                          <w:rFonts w:ascii="Arial MT"/>
                          <w:color w:val="FFFFFF"/>
                          <w:spacing w:val="7"/>
                          <w:w w:val="110"/>
                          <w:sz w:val="6"/>
                        </w:rPr>
                        <w:t> </w:t>
                      </w:r>
                      <w:r>
                        <w:rPr>
                          <w:rFonts w:ascii="Arial MT"/>
                          <w:color w:val="FFFFFF"/>
                          <w:spacing w:val="-2"/>
                          <w:w w:val="110"/>
                          <w:sz w:val="6"/>
                        </w:rPr>
                        <w:t>Central</w:t>
                      </w:r>
                    </w:p>
                  </w:txbxContent>
                </v:textbox>
                <w10:wrap type="none"/>
              </v:shape>
            </w:pict>
          </mc:Fallback>
        </mc:AlternateContent>
      </w:r>
      <w:r>
        <w:rPr/>
        <w:t>Objetivo</w:t>
      </w:r>
      <w:r>
        <w:rPr>
          <w:spacing w:val="-5"/>
        </w:rPr>
        <w:t> </w:t>
      </w:r>
      <w:r>
        <w:rPr/>
        <w:t>General</w:t>
      </w:r>
      <w:r>
        <w:rPr>
          <w:spacing w:val="-3"/>
        </w:rPr>
        <w:t> </w:t>
      </w:r>
      <w:r>
        <w:rPr/>
        <w:t>del</w:t>
      </w:r>
      <w:r>
        <w:rPr>
          <w:spacing w:val="-5"/>
        </w:rPr>
        <w:t> </w:t>
      </w:r>
      <w:r>
        <w:rPr/>
        <w:t>proyecto</w:t>
      </w:r>
      <w:r>
        <w:rPr>
          <w:spacing w:val="-4"/>
        </w:rPr>
        <w:t> </w:t>
      </w:r>
      <w:r>
        <w:rPr/>
        <w:t>de</w:t>
      </w:r>
      <w:r>
        <w:rPr>
          <w:spacing w:val="-5"/>
        </w:rPr>
        <w:t> </w:t>
      </w:r>
      <w:r>
        <w:rPr>
          <w:spacing w:val="-2"/>
        </w:rPr>
        <w:t>inversión</w:t>
      </w:r>
    </w:p>
    <w:p>
      <w:pPr>
        <w:pStyle w:val="BodyText"/>
        <w:spacing w:before="1"/>
        <w:rPr>
          <w:b/>
        </w:rPr>
      </w:pPr>
    </w:p>
    <w:p>
      <w:pPr>
        <w:pStyle w:val="BodyText"/>
        <w:ind w:left="619"/>
      </w:pPr>
      <w:r>
        <w:rPr/>
        <w:t>Aumentar la apropiación social del conocimiento, la cobertura en divulgación y los procesos de participación ciudadana sobre temas ambientales para la resiliencia climática.</w:t>
      </w:r>
    </w:p>
    <w:p>
      <w:pPr>
        <w:pStyle w:val="Heading3"/>
        <w:numPr>
          <w:ilvl w:val="3"/>
          <w:numId w:val="2"/>
        </w:numPr>
        <w:tabs>
          <w:tab w:pos="2321" w:val="left" w:leader="none"/>
        </w:tabs>
        <w:spacing w:line="240" w:lineRule="auto" w:before="229" w:after="0"/>
        <w:ind w:left="2321" w:right="0" w:hanging="1440"/>
        <w:jc w:val="left"/>
      </w:pPr>
      <w:r>
        <w:rPr/>
        <w:t>Metas</w:t>
      </w:r>
      <w:r>
        <w:rPr>
          <w:spacing w:val="-5"/>
        </w:rPr>
        <w:t> </w:t>
      </w:r>
      <w:r>
        <w:rPr/>
        <w:t>Plan</w:t>
      </w:r>
      <w:r>
        <w:rPr>
          <w:spacing w:val="-4"/>
        </w:rPr>
        <w:t> </w:t>
      </w:r>
      <w:r>
        <w:rPr/>
        <w:t>de</w:t>
      </w:r>
      <w:r>
        <w:rPr>
          <w:spacing w:val="-3"/>
        </w:rPr>
        <w:t> </w:t>
      </w:r>
      <w:r>
        <w:rPr>
          <w:spacing w:val="-2"/>
        </w:rPr>
        <w:t>Desarrollo</w:t>
      </w:r>
    </w:p>
    <w:p>
      <w:pPr>
        <w:pStyle w:val="BodyText"/>
        <w:rPr>
          <w:b/>
        </w:rPr>
      </w:pPr>
    </w:p>
    <w:p>
      <w:pPr>
        <w:pStyle w:val="ListParagraph"/>
        <w:numPr>
          <w:ilvl w:val="0"/>
          <w:numId w:val="3"/>
        </w:numPr>
        <w:tabs>
          <w:tab w:pos="1611" w:val="left" w:leader="none"/>
        </w:tabs>
        <w:spacing w:line="240" w:lineRule="auto" w:before="0" w:after="0"/>
        <w:ind w:left="1327" w:right="624" w:firstLine="0"/>
        <w:jc w:val="left"/>
        <w:rPr>
          <w:sz w:val="20"/>
        </w:rPr>
      </w:pPr>
      <w:r>
        <w:rPr>
          <w:sz w:val="20"/>
        </w:rPr>
        <w:t>Realizar</w:t>
      </w:r>
      <w:r>
        <w:rPr>
          <w:spacing w:val="-7"/>
          <w:sz w:val="20"/>
        </w:rPr>
        <w:t> </w:t>
      </w:r>
      <w:r>
        <w:rPr>
          <w:sz w:val="20"/>
        </w:rPr>
        <w:t>850</w:t>
      </w:r>
      <w:r>
        <w:rPr>
          <w:spacing w:val="-8"/>
          <w:sz w:val="20"/>
        </w:rPr>
        <w:t> </w:t>
      </w:r>
      <w:r>
        <w:rPr>
          <w:sz w:val="20"/>
        </w:rPr>
        <w:t>procesos</w:t>
      </w:r>
      <w:r>
        <w:rPr>
          <w:spacing w:val="-10"/>
          <w:sz w:val="20"/>
        </w:rPr>
        <w:t> </w:t>
      </w:r>
      <w:r>
        <w:rPr>
          <w:sz w:val="20"/>
        </w:rPr>
        <w:t>de</w:t>
      </w:r>
      <w:r>
        <w:rPr>
          <w:spacing w:val="-11"/>
          <w:sz w:val="20"/>
        </w:rPr>
        <w:t> </w:t>
      </w:r>
      <w:r>
        <w:rPr>
          <w:sz w:val="20"/>
        </w:rPr>
        <w:t>participación</w:t>
      </w:r>
      <w:r>
        <w:rPr>
          <w:spacing w:val="-8"/>
          <w:sz w:val="20"/>
        </w:rPr>
        <w:t> </w:t>
      </w:r>
      <w:r>
        <w:rPr>
          <w:sz w:val="20"/>
        </w:rPr>
        <w:t>ciudadana</w:t>
      </w:r>
      <w:r>
        <w:rPr>
          <w:spacing w:val="-11"/>
          <w:sz w:val="20"/>
        </w:rPr>
        <w:t> </w:t>
      </w:r>
      <w:r>
        <w:rPr>
          <w:sz w:val="20"/>
        </w:rPr>
        <w:t>para</w:t>
      </w:r>
      <w:r>
        <w:rPr>
          <w:spacing w:val="-8"/>
          <w:sz w:val="20"/>
        </w:rPr>
        <w:t> </w:t>
      </w:r>
      <w:r>
        <w:rPr>
          <w:sz w:val="20"/>
        </w:rPr>
        <w:t>la</w:t>
      </w:r>
      <w:r>
        <w:rPr>
          <w:spacing w:val="-11"/>
          <w:sz w:val="20"/>
        </w:rPr>
        <w:t> </w:t>
      </w:r>
      <w:r>
        <w:rPr>
          <w:sz w:val="20"/>
        </w:rPr>
        <w:t>mitigación</w:t>
      </w:r>
      <w:r>
        <w:rPr>
          <w:spacing w:val="-8"/>
          <w:sz w:val="20"/>
        </w:rPr>
        <w:t> </w:t>
      </w:r>
      <w:r>
        <w:rPr>
          <w:sz w:val="20"/>
        </w:rPr>
        <w:t>de</w:t>
      </w:r>
      <w:r>
        <w:rPr>
          <w:spacing w:val="-11"/>
          <w:sz w:val="20"/>
        </w:rPr>
        <w:t> </w:t>
      </w:r>
      <w:r>
        <w:rPr>
          <w:sz w:val="20"/>
        </w:rPr>
        <w:t>las</w:t>
      </w:r>
      <w:r>
        <w:rPr>
          <w:spacing w:val="-10"/>
          <w:sz w:val="20"/>
        </w:rPr>
        <w:t> </w:t>
      </w:r>
      <w:r>
        <w:rPr>
          <w:sz w:val="20"/>
        </w:rPr>
        <w:t>situaciones</w:t>
      </w:r>
      <w:r>
        <w:rPr>
          <w:spacing w:val="-9"/>
          <w:sz w:val="20"/>
        </w:rPr>
        <w:t> </w:t>
      </w:r>
      <w:r>
        <w:rPr>
          <w:sz w:val="20"/>
        </w:rPr>
        <w:t>ambientales conflictivas y para la gestión comunitaria del riesgo de desastres.</w:t>
      </w:r>
    </w:p>
    <w:p>
      <w:pPr>
        <w:pStyle w:val="BodyText"/>
        <w:spacing w:before="4"/>
      </w:pPr>
    </w:p>
    <w:p>
      <w:pPr>
        <w:pStyle w:val="ListParagraph"/>
        <w:numPr>
          <w:ilvl w:val="0"/>
          <w:numId w:val="3"/>
        </w:numPr>
        <w:tabs>
          <w:tab w:pos="1611" w:val="left" w:leader="none"/>
        </w:tabs>
        <w:spacing w:line="237" w:lineRule="auto" w:before="0" w:after="0"/>
        <w:ind w:left="1327" w:right="622" w:firstLine="0"/>
        <w:jc w:val="left"/>
        <w:rPr>
          <w:sz w:val="20"/>
        </w:rPr>
      </w:pPr>
      <w:r>
        <w:rPr>
          <w:sz w:val="20"/>
        </w:rPr>
        <w:t>Vincular</w:t>
      </w:r>
      <w:r>
        <w:rPr>
          <w:spacing w:val="40"/>
          <w:sz w:val="20"/>
        </w:rPr>
        <w:t> </w:t>
      </w:r>
      <w:r>
        <w:rPr>
          <w:sz w:val="20"/>
        </w:rPr>
        <w:t>1.600.000</w:t>
      </w:r>
      <w:r>
        <w:rPr>
          <w:spacing w:val="40"/>
          <w:sz w:val="20"/>
        </w:rPr>
        <w:t> </w:t>
      </w:r>
      <w:r>
        <w:rPr>
          <w:sz w:val="20"/>
        </w:rPr>
        <w:t>personas</w:t>
      </w:r>
      <w:r>
        <w:rPr>
          <w:spacing w:val="36"/>
          <w:sz w:val="20"/>
        </w:rPr>
        <w:t> </w:t>
      </w:r>
      <w:r>
        <w:rPr>
          <w:sz w:val="20"/>
        </w:rPr>
        <w:t>en</w:t>
      </w:r>
      <w:r>
        <w:rPr>
          <w:spacing w:val="38"/>
          <w:sz w:val="20"/>
        </w:rPr>
        <w:t> </w:t>
      </w:r>
      <w:r>
        <w:rPr>
          <w:sz w:val="20"/>
        </w:rPr>
        <w:t>acciones</w:t>
      </w:r>
      <w:r>
        <w:rPr>
          <w:spacing w:val="36"/>
          <w:sz w:val="20"/>
        </w:rPr>
        <w:t> </w:t>
      </w:r>
      <w:r>
        <w:rPr>
          <w:sz w:val="20"/>
        </w:rPr>
        <w:t>de</w:t>
      </w:r>
      <w:r>
        <w:rPr>
          <w:spacing w:val="39"/>
          <w:sz w:val="20"/>
        </w:rPr>
        <w:t> </w:t>
      </w:r>
      <w:r>
        <w:rPr>
          <w:sz w:val="20"/>
        </w:rPr>
        <w:t>educación</w:t>
      </w:r>
      <w:r>
        <w:rPr>
          <w:spacing w:val="38"/>
          <w:sz w:val="20"/>
        </w:rPr>
        <w:t> </w:t>
      </w:r>
      <w:r>
        <w:rPr>
          <w:sz w:val="20"/>
        </w:rPr>
        <w:t>ambiental</w:t>
      </w:r>
      <w:r>
        <w:rPr>
          <w:spacing w:val="39"/>
          <w:sz w:val="20"/>
        </w:rPr>
        <w:t> </w:t>
      </w:r>
      <w:r>
        <w:rPr>
          <w:sz w:val="20"/>
        </w:rPr>
        <w:t>para</w:t>
      </w:r>
      <w:r>
        <w:rPr>
          <w:spacing w:val="39"/>
          <w:sz w:val="20"/>
        </w:rPr>
        <w:t> </w:t>
      </w:r>
      <w:r>
        <w:rPr>
          <w:sz w:val="20"/>
        </w:rPr>
        <w:t>la</w:t>
      </w:r>
      <w:r>
        <w:rPr>
          <w:spacing w:val="37"/>
          <w:sz w:val="20"/>
        </w:rPr>
        <w:t> </w:t>
      </w:r>
      <w:r>
        <w:rPr>
          <w:sz w:val="20"/>
        </w:rPr>
        <w:t>conservación</w:t>
      </w:r>
      <w:r>
        <w:rPr>
          <w:spacing w:val="40"/>
          <w:sz w:val="20"/>
        </w:rPr>
        <w:t> </w:t>
      </w:r>
      <w:r>
        <w:rPr>
          <w:sz w:val="20"/>
        </w:rPr>
        <w:t>de</w:t>
      </w:r>
      <w:r>
        <w:rPr>
          <w:spacing w:val="37"/>
          <w:sz w:val="20"/>
        </w:rPr>
        <w:t> </w:t>
      </w:r>
      <w:r>
        <w:rPr>
          <w:sz w:val="20"/>
        </w:rPr>
        <w:t>la biodiversidad, el agua y la gestión de riesgos de desastres.</w:t>
      </w:r>
    </w:p>
    <w:p>
      <w:pPr>
        <w:pStyle w:val="BodyText"/>
      </w:pPr>
    </w:p>
    <w:p>
      <w:pPr>
        <w:pStyle w:val="BodyText"/>
        <w:spacing w:before="1"/>
      </w:pPr>
    </w:p>
    <w:p>
      <w:pPr>
        <w:pStyle w:val="Heading3"/>
        <w:numPr>
          <w:ilvl w:val="3"/>
          <w:numId w:val="2"/>
        </w:numPr>
        <w:tabs>
          <w:tab w:pos="2321" w:val="left" w:leader="none"/>
        </w:tabs>
        <w:spacing w:line="240" w:lineRule="auto" w:before="0" w:after="0"/>
        <w:ind w:left="2321" w:right="0" w:hanging="1440"/>
        <w:jc w:val="left"/>
      </w:pPr>
      <w:r>
        <w:rPr>
          <w:spacing w:val="-2"/>
        </w:rPr>
        <w:t>Descripción</w:t>
      </w:r>
    </w:p>
    <w:p>
      <w:pPr>
        <w:pStyle w:val="ListParagraph"/>
        <w:numPr>
          <w:ilvl w:val="0"/>
          <w:numId w:val="4"/>
        </w:numPr>
        <w:tabs>
          <w:tab w:pos="2059" w:val="left" w:leader="none"/>
        </w:tabs>
        <w:spacing w:line="240" w:lineRule="auto" w:before="229" w:after="0"/>
        <w:ind w:left="1327" w:right="625" w:firstLine="0"/>
        <w:jc w:val="left"/>
        <w:rPr>
          <w:sz w:val="20"/>
        </w:rPr>
      </w:pPr>
      <w:r>
        <w:rPr>
          <w:sz w:val="20"/>
        </w:rPr>
        <w:t>Realizar</w:t>
      </w:r>
      <w:r>
        <w:rPr>
          <w:spacing w:val="40"/>
          <w:sz w:val="20"/>
        </w:rPr>
        <w:t> </w:t>
      </w:r>
      <w:r>
        <w:rPr>
          <w:sz w:val="20"/>
        </w:rPr>
        <w:t>850</w:t>
      </w:r>
      <w:r>
        <w:rPr>
          <w:spacing w:val="40"/>
          <w:sz w:val="20"/>
        </w:rPr>
        <w:t> </w:t>
      </w:r>
      <w:r>
        <w:rPr>
          <w:sz w:val="20"/>
        </w:rPr>
        <w:t>procesos</w:t>
      </w:r>
      <w:r>
        <w:rPr>
          <w:spacing w:val="40"/>
          <w:sz w:val="20"/>
        </w:rPr>
        <w:t> </w:t>
      </w:r>
      <w:r>
        <w:rPr>
          <w:sz w:val="20"/>
        </w:rPr>
        <w:t>de</w:t>
      </w:r>
      <w:r>
        <w:rPr>
          <w:spacing w:val="39"/>
          <w:sz w:val="20"/>
        </w:rPr>
        <w:t> </w:t>
      </w:r>
      <w:r>
        <w:rPr>
          <w:sz w:val="20"/>
        </w:rPr>
        <w:t>participación</w:t>
      </w:r>
      <w:r>
        <w:rPr>
          <w:spacing w:val="40"/>
          <w:sz w:val="20"/>
        </w:rPr>
        <w:t> </w:t>
      </w:r>
      <w:r>
        <w:rPr>
          <w:sz w:val="20"/>
        </w:rPr>
        <w:t>ciudadana</w:t>
      </w:r>
      <w:r>
        <w:rPr>
          <w:spacing w:val="39"/>
          <w:sz w:val="20"/>
        </w:rPr>
        <w:t> </w:t>
      </w:r>
      <w:r>
        <w:rPr>
          <w:sz w:val="20"/>
        </w:rPr>
        <w:t>para</w:t>
      </w:r>
      <w:r>
        <w:rPr>
          <w:spacing w:val="40"/>
          <w:sz w:val="20"/>
        </w:rPr>
        <w:t> </w:t>
      </w:r>
      <w:r>
        <w:rPr>
          <w:sz w:val="20"/>
        </w:rPr>
        <w:t>la</w:t>
      </w:r>
      <w:r>
        <w:rPr>
          <w:spacing w:val="39"/>
          <w:sz w:val="20"/>
        </w:rPr>
        <w:t> </w:t>
      </w:r>
      <w:r>
        <w:rPr>
          <w:sz w:val="20"/>
        </w:rPr>
        <w:t>mitigación</w:t>
      </w:r>
      <w:r>
        <w:rPr>
          <w:spacing w:val="40"/>
          <w:sz w:val="20"/>
        </w:rPr>
        <w:t> </w:t>
      </w:r>
      <w:r>
        <w:rPr>
          <w:sz w:val="20"/>
        </w:rPr>
        <w:t>de</w:t>
      </w:r>
      <w:r>
        <w:rPr>
          <w:spacing w:val="40"/>
          <w:sz w:val="20"/>
        </w:rPr>
        <w:t> </w:t>
      </w:r>
      <w:r>
        <w:rPr>
          <w:sz w:val="20"/>
        </w:rPr>
        <w:t>las</w:t>
      </w:r>
      <w:r>
        <w:rPr>
          <w:spacing w:val="40"/>
          <w:sz w:val="20"/>
        </w:rPr>
        <w:t> </w:t>
      </w:r>
      <w:r>
        <w:rPr>
          <w:sz w:val="20"/>
        </w:rPr>
        <w:t>situaciones ambientales conflictivas y para la gestión comunitaria del riesgo de desastres.</w:t>
      </w:r>
    </w:p>
    <w:p>
      <w:pPr>
        <w:pStyle w:val="BodyText"/>
        <w:ind w:left="619"/>
      </w:pPr>
      <w:r>
        <w:rPr/>
        <w:t>Esta meta es tipo suma y busca implementar acciones y/o procesos locales de participación ciudadana para la apropiación</w:t>
      </w:r>
      <w:r>
        <w:rPr>
          <w:spacing w:val="-4"/>
        </w:rPr>
        <w:t> </w:t>
      </w:r>
      <w:r>
        <w:rPr/>
        <w:t>social</w:t>
      </w:r>
      <w:r>
        <w:rPr>
          <w:spacing w:val="-7"/>
        </w:rPr>
        <w:t> </w:t>
      </w:r>
      <w:r>
        <w:rPr/>
        <w:t>del</w:t>
      </w:r>
      <w:r>
        <w:rPr>
          <w:spacing w:val="-5"/>
        </w:rPr>
        <w:t> </w:t>
      </w:r>
      <w:r>
        <w:rPr/>
        <w:t>territorio</w:t>
      </w:r>
      <w:r>
        <w:rPr>
          <w:spacing w:val="-4"/>
        </w:rPr>
        <w:t> </w:t>
      </w:r>
      <w:r>
        <w:rPr/>
        <w:t>que</w:t>
      </w:r>
      <w:r>
        <w:rPr>
          <w:spacing w:val="-3"/>
        </w:rPr>
        <w:t> </w:t>
      </w:r>
      <w:r>
        <w:rPr/>
        <w:t>aporten</w:t>
      </w:r>
      <w:r>
        <w:rPr>
          <w:spacing w:val="-6"/>
        </w:rPr>
        <w:t> </w:t>
      </w:r>
      <w:r>
        <w:rPr/>
        <w:t>a</w:t>
      </w:r>
      <w:r>
        <w:rPr>
          <w:spacing w:val="-4"/>
        </w:rPr>
        <w:t> </w:t>
      </w:r>
      <w:r>
        <w:rPr/>
        <w:t>la</w:t>
      </w:r>
      <w:r>
        <w:rPr>
          <w:spacing w:val="-6"/>
        </w:rPr>
        <w:t> </w:t>
      </w:r>
      <w:r>
        <w:rPr/>
        <w:t>transformación</w:t>
      </w:r>
      <w:r>
        <w:rPr>
          <w:spacing w:val="-4"/>
        </w:rPr>
        <w:t> </w:t>
      </w:r>
      <w:r>
        <w:rPr/>
        <w:t>de</w:t>
      </w:r>
      <w:r>
        <w:rPr>
          <w:spacing w:val="-7"/>
        </w:rPr>
        <w:t> </w:t>
      </w:r>
      <w:r>
        <w:rPr/>
        <w:t>las</w:t>
      </w:r>
      <w:r>
        <w:rPr>
          <w:spacing w:val="-5"/>
        </w:rPr>
        <w:t> </w:t>
      </w:r>
      <w:r>
        <w:rPr/>
        <w:t>Situaciones</w:t>
      </w:r>
      <w:r>
        <w:rPr>
          <w:spacing w:val="-5"/>
        </w:rPr>
        <w:t> </w:t>
      </w:r>
      <w:r>
        <w:rPr/>
        <w:t>Ambientales</w:t>
      </w:r>
      <w:r>
        <w:rPr>
          <w:spacing w:val="-5"/>
        </w:rPr>
        <w:t> </w:t>
      </w:r>
      <w:r>
        <w:rPr/>
        <w:t>Conflictivas</w:t>
      </w:r>
      <w:r>
        <w:rPr>
          <w:spacing w:val="-5"/>
        </w:rPr>
        <w:t> </w:t>
      </w:r>
      <w:r>
        <w:rPr>
          <w:spacing w:val="-10"/>
        </w:rPr>
        <w:t>y</w:t>
      </w:r>
    </w:p>
    <w:p>
      <w:pPr>
        <w:pStyle w:val="BodyText"/>
        <w:spacing w:after="0"/>
        <w:sectPr>
          <w:pgSz w:w="12240" w:h="15840"/>
          <w:pgMar w:header="722" w:footer="0" w:top="2400" w:bottom="280" w:left="1080" w:right="1080"/>
        </w:sectPr>
      </w:pPr>
    </w:p>
    <w:p>
      <w:pPr>
        <w:pStyle w:val="BodyText"/>
      </w:pPr>
    </w:p>
    <w:p>
      <w:pPr>
        <w:pStyle w:val="BodyText"/>
        <w:spacing w:before="104"/>
      </w:pPr>
    </w:p>
    <w:p>
      <w:pPr>
        <w:pStyle w:val="BodyText"/>
        <w:ind w:left="619" w:right="629"/>
        <w:jc w:val="both"/>
      </w:pPr>
      <w:r>
        <w:rPr/>
        <w:t>a la débil gobernanza para la</w:t>
      </w:r>
      <w:r>
        <w:rPr>
          <w:spacing w:val="-1"/>
        </w:rPr>
        <w:t> </w:t>
      </w:r>
      <w:r>
        <w:rPr/>
        <w:t>participación en la</w:t>
      </w:r>
      <w:r>
        <w:rPr>
          <w:spacing w:val="-1"/>
        </w:rPr>
        <w:t> </w:t>
      </w:r>
      <w:r>
        <w:rPr/>
        <w:t>gestión de</w:t>
      </w:r>
      <w:r>
        <w:rPr>
          <w:spacing w:val="-3"/>
        </w:rPr>
        <w:t> </w:t>
      </w:r>
      <w:r>
        <w:rPr/>
        <w:t>riesgos, desarrollando en las</w:t>
      </w:r>
      <w:r>
        <w:rPr>
          <w:spacing w:val="-2"/>
        </w:rPr>
        <w:t> </w:t>
      </w:r>
      <w:r>
        <w:rPr/>
        <w:t>mismas los enfoques: territorial, diferencial y de derechos, dentro de las siguientes estrategias:</w:t>
      </w:r>
    </w:p>
    <w:p>
      <w:pPr>
        <w:pStyle w:val="BodyText"/>
        <w:spacing w:before="1"/>
      </w:pPr>
    </w:p>
    <w:p>
      <w:pPr>
        <w:pStyle w:val="ListParagraph"/>
        <w:numPr>
          <w:ilvl w:val="0"/>
          <w:numId w:val="5"/>
        </w:numPr>
        <w:tabs>
          <w:tab w:pos="1338" w:val="left" w:leader="none"/>
        </w:tabs>
        <w:spacing w:line="240" w:lineRule="auto" w:before="0" w:after="0"/>
        <w:ind w:left="1338" w:right="0" w:hanging="359"/>
        <w:jc w:val="both"/>
        <w:rPr>
          <w:sz w:val="20"/>
        </w:rPr>
      </w:pPr>
      <w:r>
        <w:rPr>
          <w:spacing w:val="-2"/>
          <w:sz w:val="20"/>
        </w:rPr>
        <w:t>Acciones</w:t>
      </w:r>
      <w:r>
        <w:rPr>
          <w:spacing w:val="-5"/>
          <w:sz w:val="20"/>
        </w:rPr>
        <w:t> </w:t>
      </w:r>
      <w:r>
        <w:rPr>
          <w:spacing w:val="-2"/>
          <w:sz w:val="20"/>
        </w:rPr>
        <w:t>para</w:t>
      </w:r>
      <w:r>
        <w:rPr>
          <w:spacing w:val="-5"/>
          <w:sz w:val="20"/>
        </w:rPr>
        <w:t> </w:t>
      </w:r>
      <w:r>
        <w:rPr>
          <w:spacing w:val="-2"/>
          <w:sz w:val="20"/>
        </w:rPr>
        <w:t>el</w:t>
      </w:r>
      <w:r>
        <w:rPr>
          <w:spacing w:val="-4"/>
          <w:sz w:val="20"/>
        </w:rPr>
        <w:t> </w:t>
      </w:r>
      <w:r>
        <w:rPr>
          <w:spacing w:val="-2"/>
          <w:sz w:val="20"/>
        </w:rPr>
        <w:t>fortalecimiento</w:t>
      </w:r>
      <w:r>
        <w:rPr>
          <w:spacing w:val="-3"/>
          <w:sz w:val="20"/>
        </w:rPr>
        <w:t> </w:t>
      </w:r>
      <w:r>
        <w:rPr>
          <w:spacing w:val="-2"/>
          <w:sz w:val="20"/>
        </w:rPr>
        <w:t>de</w:t>
      </w:r>
      <w:r>
        <w:rPr>
          <w:spacing w:val="-5"/>
          <w:sz w:val="20"/>
        </w:rPr>
        <w:t> </w:t>
      </w:r>
      <w:r>
        <w:rPr>
          <w:spacing w:val="-2"/>
          <w:sz w:val="20"/>
        </w:rPr>
        <w:t>las</w:t>
      </w:r>
      <w:r>
        <w:rPr>
          <w:spacing w:val="-6"/>
          <w:sz w:val="20"/>
        </w:rPr>
        <w:t> </w:t>
      </w:r>
      <w:r>
        <w:rPr>
          <w:spacing w:val="-2"/>
          <w:sz w:val="20"/>
        </w:rPr>
        <w:t>capacidades</w:t>
      </w:r>
      <w:r>
        <w:rPr>
          <w:spacing w:val="-4"/>
          <w:sz w:val="20"/>
        </w:rPr>
        <w:t> </w:t>
      </w:r>
      <w:r>
        <w:rPr>
          <w:spacing w:val="-2"/>
          <w:sz w:val="20"/>
        </w:rPr>
        <w:t>de</w:t>
      </w:r>
      <w:r>
        <w:rPr>
          <w:spacing w:val="-7"/>
          <w:sz w:val="20"/>
        </w:rPr>
        <w:t> </w:t>
      </w:r>
      <w:r>
        <w:rPr>
          <w:spacing w:val="-2"/>
          <w:sz w:val="20"/>
        </w:rPr>
        <w:t>participación</w:t>
      </w:r>
      <w:r>
        <w:rPr>
          <w:spacing w:val="4"/>
          <w:sz w:val="20"/>
        </w:rPr>
        <w:t> </w:t>
      </w:r>
      <w:r>
        <w:rPr>
          <w:spacing w:val="-2"/>
          <w:sz w:val="20"/>
        </w:rPr>
        <w:t>ciudadana</w:t>
      </w:r>
      <w:r>
        <w:rPr>
          <w:spacing w:val="-5"/>
          <w:sz w:val="20"/>
        </w:rPr>
        <w:t> </w:t>
      </w:r>
      <w:r>
        <w:rPr>
          <w:spacing w:val="-2"/>
          <w:sz w:val="20"/>
        </w:rPr>
        <w:t>en</w:t>
      </w:r>
      <w:r>
        <w:rPr>
          <w:spacing w:val="-3"/>
          <w:sz w:val="20"/>
        </w:rPr>
        <w:t> </w:t>
      </w:r>
      <w:r>
        <w:rPr>
          <w:spacing w:val="-2"/>
          <w:sz w:val="20"/>
        </w:rPr>
        <w:t>la</w:t>
      </w:r>
      <w:r>
        <w:rPr>
          <w:spacing w:val="-5"/>
          <w:sz w:val="20"/>
        </w:rPr>
        <w:t> </w:t>
      </w:r>
      <w:r>
        <w:rPr>
          <w:spacing w:val="-2"/>
          <w:sz w:val="20"/>
        </w:rPr>
        <w:t>gestión</w:t>
      </w:r>
      <w:r>
        <w:rPr>
          <w:spacing w:val="-5"/>
          <w:sz w:val="20"/>
        </w:rPr>
        <w:t> </w:t>
      </w:r>
      <w:r>
        <w:rPr>
          <w:spacing w:val="-2"/>
          <w:sz w:val="20"/>
        </w:rPr>
        <w:t>ambiental.</w:t>
      </w:r>
    </w:p>
    <w:p>
      <w:pPr>
        <w:pStyle w:val="ListParagraph"/>
        <w:numPr>
          <w:ilvl w:val="0"/>
          <w:numId w:val="5"/>
        </w:numPr>
        <w:tabs>
          <w:tab w:pos="1339" w:val="left" w:leader="none"/>
        </w:tabs>
        <w:spacing w:line="240" w:lineRule="auto" w:before="1" w:after="0"/>
        <w:ind w:left="1339" w:right="621" w:hanging="360"/>
        <w:jc w:val="both"/>
        <w:rPr>
          <w:sz w:val="20"/>
        </w:rPr>
      </w:pPr>
      <w:r>
        <w:rPr>
          <w:sz w:val="20"/>
        </w:rPr>
        <w:t>Acciones</w:t>
      </w:r>
      <w:r>
        <w:rPr>
          <w:spacing w:val="-7"/>
          <w:sz w:val="20"/>
        </w:rPr>
        <w:t> </w:t>
      </w:r>
      <w:r>
        <w:rPr>
          <w:sz w:val="20"/>
        </w:rPr>
        <w:t>y/o</w:t>
      </w:r>
      <w:r>
        <w:rPr>
          <w:spacing w:val="-6"/>
          <w:sz w:val="20"/>
        </w:rPr>
        <w:t> </w:t>
      </w:r>
      <w:r>
        <w:rPr>
          <w:sz w:val="20"/>
        </w:rPr>
        <w:t>procesos</w:t>
      </w:r>
      <w:r>
        <w:rPr>
          <w:spacing w:val="-7"/>
          <w:sz w:val="20"/>
        </w:rPr>
        <w:t> </w:t>
      </w:r>
      <w:r>
        <w:rPr>
          <w:sz w:val="20"/>
        </w:rPr>
        <w:t>para</w:t>
      </w:r>
      <w:r>
        <w:rPr>
          <w:spacing w:val="-6"/>
          <w:sz w:val="20"/>
        </w:rPr>
        <w:t> </w:t>
      </w:r>
      <w:r>
        <w:rPr>
          <w:sz w:val="20"/>
        </w:rPr>
        <w:t>la</w:t>
      </w:r>
      <w:r>
        <w:rPr>
          <w:spacing w:val="-8"/>
          <w:sz w:val="20"/>
        </w:rPr>
        <w:t> </w:t>
      </w:r>
      <w:r>
        <w:rPr>
          <w:sz w:val="20"/>
        </w:rPr>
        <w:t>transformación</w:t>
      </w:r>
      <w:r>
        <w:rPr>
          <w:spacing w:val="-5"/>
          <w:sz w:val="20"/>
        </w:rPr>
        <w:t> </w:t>
      </w:r>
      <w:r>
        <w:rPr>
          <w:sz w:val="20"/>
        </w:rPr>
        <w:t>y</w:t>
      </w:r>
      <w:r>
        <w:rPr>
          <w:spacing w:val="-5"/>
          <w:sz w:val="20"/>
        </w:rPr>
        <w:t> </w:t>
      </w:r>
      <w:r>
        <w:rPr>
          <w:sz w:val="20"/>
        </w:rPr>
        <w:t>mitigación</w:t>
      </w:r>
      <w:r>
        <w:rPr>
          <w:spacing w:val="-7"/>
          <w:sz w:val="20"/>
        </w:rPr>
        <w:t> </w:t>
      </w:r>
      <w:r>
        <w:rPr>
          <w:sz w:val="20"/>
        </w:rPr>
        <w:t>de</w:t>
      </w:r>
      <w:r>
        <w:rPr>
          <w:spacing w:val="-6"/>
          <w:sz w:val="20"/>
        </w:rPr>
        <w:t> </w:t>
      </w:r>
      <w:r>
        <w:rPr>
          <w:sz w:val="20"/>
        </w:rPr>
        <w:t>las situaciones</w:t>
      </w:r>
      <w:r>
        <w:rPr>
          <w:spacing w:val="-7"/>
          <w:sz w:val="20"/>
        </w:rPr>
        <w:t> </w:t>
      </w:r>
      <w:r>
        <w:rPr>
          <w:sz w:val="20"/>
        </w:rPr>
        <w:t>ambientales</w:t>
      </w:r>
      <w:r>
        <w:rPr>
          <w:spacing w:val="-7"/>
          <w:sz w:val="20"/>
        </w:rPr>
        <w:t> </w:t>
      </w:r>
      <w:r>
        <w:rPr>
          <w:sz w:val="20"/>
        </w:rPr>
        <w:t>conflictivas y puntos críticos identificados en las localidades y el cumplimiento de los fallos.</w:t>
      </w:r>
    </w:p>
    <w:p>
      <w:pPr>
        <w:pStyle w:val="ListParagraph"/>
        <w:numPr>
          <w:ilvl w:val="0"/>
          <w:numId w:val="5"/>
        </w:numPr>
        <w:tabs>
          <w:tab w:pos="1339" w:val="left" w:leader="none"/>
        </w:tabs>
        <w:spacing w:line="240" w:lineRule="auto" w:before="0" w:after="0"/>
        <w:ind w:left="1339" w:right="619" w:hanging="360"/>
        <w:jc w:val="both"/>
        <w:rPr>
          <w:sz w:val="20"/>
        </w:rPr>
      </w:pPr>
      <w:r>
        <w:rPr>
          <w:sz w:val="20"/>
        </w:rPr>
        <w:t>Acciones</w:t>
      </w:r>
      <w:r>
        <w:rPr>
          <w:spacing w:val="-6"/>
          <w:sz w:val="20"/>
        </w:rPr>
        <w:t> </w:t>
      </w:r>
      <w:r>
        <w:rPr>
          <w:sz w:val="20"/>
        </w:rPr>
        <w:t>y/o</w:t>
      </w:r>
      <w:r>
        <w:rPr>
          <w:spacing w:val="-5"/>
          <w:sz w:val="20"/>
        </w:rPr>
        <w:t> </w:t>
      </w:r>
      <w:r>
        <w:rPr>
          <w:sz w:val="20"/>
        </w:rPr>
        <w:t>procesos</w:t>
      </w:r>
      <w:r>
        <w:rPr>
          <w:spacing w:val="-6"/>
          <w:sz w:val="20"/>
        </w:rPr>
        <w:t> </w:t>
      </w:r>
      <w:r>
        <w:rPr>
          <w:sz w:val="20"/>
        </w:rPr>
        <w:t>para</w:t>
      </w:r>
      <w:r>
        <w:rPr>
          <w:spacing w:val="-5"/>
          <w:sz w:val="20"/>
        </w:rPr>
        <w:t> </w:t>
      </w:r>
      <w:r>
        <w:rPr>
          <w:sz w:val="20"/>
        </w:rPr>
        <w:t>el</w:t>
      </w:r>
      <w:r>
        <w:rPr>
          <w:spacing w:val="-8"/>
          <w:sz w:val="20"/>
        </w:rPr>
        <w:t> </w:t>
      </w:r>
      <w:r>
        <w:rPr>
          <w:sz w:val="20"/>
        </w:rPr>
        <w:t>fortalecimiento</w:t>
      </w:r>
      <w:r>
        <w:rPr>
          <w:spacing w:val="-5"/>
          <w:sz w:val="20"/>
        </w:rPr>
        <w:t> </w:t>
      </w:r>
      <w:r>
        <w:rPr>
          <w:sz w:val="20"/>
        </w:rPr>
        <w:t>de</w:t>
      </w:r>
      <w:r>
        <w:rPr>
          <w:spacing w:val="-7"/>
          <w:sz w:val="20"/>
        </w:rPr>
        <w:t> </w:t>
      </w:r>
      <w:r>
        <w:rPr>
          <w:sz w:val="20"/>
        </w:rPr>
        <w:t>las</w:t>
      </w:r>
      <w:r>
        <w:rPr>
          <w:spacing w:val="-6"/>
          <w:sz w:val="20"/>
        </w:rPr>
        <w:t> </w:t>
      </w:r>
      <w:r>
        <w:rPr>
          <w:sz w:val="20"/>
        </w:rPr>
        <w:t>instancias</w:t>
      </w:r>
      <w:r>
        <w:rPr>
          <w:spacing w:val="-6"/>
          <w:sz w:val="20"/>
        </w:rPr>
        <w:t> </w:t>
      </w:r>
      <w:r>
        <w:rPr>
          <w:sz w:val="20"/>
        </w:rPr>
        <w:t>de participación</w:t>
      </w:r>
      <w:r>
        <w:rPr>
          <w:spacing w:val="-7"/>
          <w:sz w:val="20"/>
        </w:rPr>
        <w:t> </w:t>
      </w:r>
      <w:r>
        <w:rPr>
          <w:sz w:val="20"/>
        </w:rPr>
        <w:t>de</w:t>
      </w:r>
      <w:r>
        <w:rPr>
          <w:spacing w:val="-5"/>
          <w:sz w:val="20"/>
        </w:rPr>
        <w:t> </w:t>
      </w:r>
      <w:r>
        <w:rPr>
          <w:sz w:val="20"/>
        </w:rPr>
        <w:t>carácter</w:t>
      </w:r>
      <w:r>
        <w:rPr>
          <w:spacing w:val="-7"/>
          <w:sz w:val="20"/>
        </w:rPr>
        <w:t> </w:t>
      </w:r>
      <w:r>
        <w:rPr>
          <w:sz w:val="20"/>
        </w:rPr>
        <w:t>ambiental, las redes de ciudadanos y la vinculación de grupos étnicos.</w:t>
      </w:r>
    </w:p>
    <w:p>
      <w:pPr>
        <w:pStyle w:val="ListParagraph"/>
        <w:numPr>
          <w:ilvl w:val="0"/>
          <w:numId w:val="5"/>
        </w:numPr>
        <w:tabs>
          <w:tab w:pos="1338" w:val="left" w:leader="none"/>
        </w:tabs>
        <w:spacing w:line="240" w:lineRule="auto" w:before="0" w:after="0"/>
        <w:ind w:left="1338" w:right="0" w:hanging="359"/>
        <w:jc w:val="both"/>
        <w:rPr>
          <w:sz w:val="20"/>
        </w:rPr>
      </w:pPr>
      <w:r>
        <w:rPr>
          <w:sz w:val="20"/>
        </w:rPr>
        <w:t>Acciones</w:t>
      </w:r>
      <w:r>
        <w:rPr>
          <w:spacing w:val="-7"/>
          <w:sz w:val="20"/>
        </w:rPr>
        <w:t> </w:t>
      </w:r>
      <w:r>
        <w:rPr>
          <w:sz w:val="20"/>
        </w:rPr>
        <w:t>para</w:t>
      </w:r>
      <w:r>
        <w:rPr>
          <w:spacing w:val="-5"/>
          <w:sz w:val="20"/>
        </w:rPr>
        <w:t> </w:t>
      </w:r>
      <w:r>
        <w:rPr>
          <w:sz w:val="20"/>
        </w:rPr>
        <w:t>el</w:t>
      </w:r>
      <w:r>
        <w:rPr>
          <w:spacing w:val="-5"/>
          <w:sz w:val="20"/>
        </w:rPr>
        <w:t> </w:t>
      </w:r>
      <w:r>
        <w:rPr>
          <w:sz w:val="20"/>
        </w:rPr>
        <w:t>fortalecimiento</w:t>
      </w:r>
      <w:r>
        <w:rPr>
          <w:spacing w:val="-5"/>
          <w:sz w:val="20"/>
        </w:rPr>
        <w:t> </w:t>
      </w:r>
      <w:r>
        <w:rPr>
          <w:sz w:val="20"/>
        </w:rPr>
        <w:t>de</w:t>
      </w:r>
      <w:r>
        <w:rPr>
          <w:spacing w:val="-5"/>
          <w:sz w:val="20"/>
        </w:rPr>
        <w:t> </w:t>
      </w:r>
      <w:r>
        <w:rPr>
          <w:sz w:val="20"/>
        </w:rPr>
        <w:t>la</w:t>
      </w:r>
      <w:r>
        <w:rPr>
          <w:spacing w:val="-6"/>
          <w:sz w:val="20"/>
        </w:rPr>
        <w:t> </w:t>
      </w:r>
      <w:r>
        <w:rPr>
          <w:sz w:val="20"/>
        </w:rPr>
        <w:t>Participación</w:t>
      </w:r>
      <w:r>
        <w:rPr>
          <w:spacing w:val="-4"/>
          <w:sz w:val="20"/>
        </w:rPr>
        <w:t> </w:t>
      </w:r>
      <w:r>
        <w:rPr>
          <w:sz w:val="20"/>
        </w:rPr>
        <w:t>Ciudadana</w:t>
      </w:r>
      <w:r>
        <w:rPr>
          <w:spacing w:val="-5"/>
          <w:sz w:val="20"/>
        </w:rPr>
        <w:t> </w:t>
      </w:r>
      <w:r>
        <w:rPr>
          <w:sz w:val="20"/>
        </w:rPr>
        <w:t>Digital y</w:t>
      </w:r>
      <w:r>
        <w:rPr>
          <w:spacing w:val="-4"/>
          <w:sz w:val="20"/>
        </w:rPr>
        <w:t> </w:t>
      </w:r>
      <w:r>
        <w:rPr>
          <w:sz w:val="20"/>
        </w:rPr>
        <w:t>la</w:t>
      </w:r>
      <w:r>
        <w:rPr>
          <w:spacing w:val="-5"/>
          <w:sz w:val="20"/>
        </w:rPr>
        <w:t> </w:t>
      </w:r>
      <w:r>
        <w:rPr>
          <w:sz w:val="20"/>
        </w:rPr>
        <w:t>divulgación</w:t>
      </w:r>
      <w:r>
        <w:rPr>
          <w:spacing w:val="-5"/>
          <w:sz w:val="20"/>
        </w:rPr>
        <w:t> </w:t>
      </w:r>
      <w:r>
        <w:rPr>
          <w:spacing w:val="-2"/>
          <w:sz w:val="20"/>
        </w:rPr>
        <w:t>ambiental.</w:t>
      </w:r>
    </w:p>
    <w:p>
      <w:pPr>
        <w:pStyle w:val="ListParagraph"/>
        <w:numPr>
          <w:ilvl w:val="0"/>
          <w:numId w:val="5"/>
        </w:numPr>
        <w:tabs>
          <w:tab w:pos="1339" w:val="left" w:leader="none"/>
        </w:tabs>
        <w:spacing w:line="240" w:lineRule="auto" w:before="0" w:after="0"/>
        <w:ind w:left="1339" w:right="616" w:hanging="360"/>
        <w:jc w:val="both"/>
        <w:rPr>
          <w:sz w:val="20"/>
        </w:rPr>
      </w:pPr>
      <w:r>
        <w:rPr>
          <w:sz w:val="20"/>
        </w:rPr>
        <w:t>Acciones para la vinculación y fortalecimiento de organizaciones en el marco del Voluntariado </w:t>
      </w:r>
      <w:r>
        <w:rPr>
          <w:spacing w:val="-2"/>
          <w:sz w:val="20"/>
        </w:rPr>
        <w:t>Ambiental.</w:t>
      </w:r>
    </w:p>
    <w:p>
      <w:pPr>
        <w:pStyle w:val="ListParagraph"/>
        <w:numPr>
          <w:ilvl w:val="0"/>
          <w:numId w:val="5"/>
        </w:numPr>
        <w:tabs>
          <w:tab w:pos="1339" w:val="left" w:leader="none"/>
        </w:tabs>
        <w:spacing w:line="240" w:lineRule="auto" w:before="0" w:after="0"/>
        <w:ind w:left="1339" w:right="617" w:hanging="360"/>
        <w:jc w:val="both"/>
        <w:rPr>
          <w:sz w:val="20"/>
        </w:rPr>
      </w:pPr>
      <w:r>
        <w:rPr>
          <w:sz w:val="20"/>
        </w:rPr>
        <w:t>Acciones y gobernanza para la</w:t>
      </w:r>
      <w:r>
        <w:rPr>
          <w:spacing w:val="-1"/>
          <w:sz w:val="20"/>
        </w:rPr>
        <w:t> </w:t>
      </w:r>
      <w:r>
        <w:rPr>
          <w:sz w:val="20"/>
        </w:rPr>
        <w:t>participación incidente</w:t>
      </w:r>
      <w:r>
        <w:rPr>
          <w:spacing w:val="-1"/>
          <w:sz w:val="20"/>
        </w:rPr>
        <w:t> </w:t>
      </w:r>
      <w:r>
        <w:rPr>
          <w:sz w:val="20"/>
        </w:rPr>
        <w:t>de los</w:t>
      </w:r>
      <w:r>
        <w:rPr>
          <w:spacing w:val="-2"/>
          <w:sz w:val="20"/>
        </w:rPr>
        <w:t> </w:t>
      </w:r>
      <w:r>
        <w:rPr>
          <w:sz w:val="20"/>
        </w:rPr>
        <w:t>sectores público,</w:t>
      </w:r>
      <w:r>
        <w:rPr>
          <w:spacing w:val="-1"/>
          <w:sz w:val="20"/>
        </w:rPr>
        <w:t> </w:t>
      </w:r>
      <w:r>
        <w:rPr>
          <w:sz w:val="20"/>
        </w:rPr>
        <w:t>privado y comunitario en</w:t>
      </w:r>
      <w:r>
        <w:rPr>
          <w:spacing w:val="-6"/>
          <w:sz w:val="20"/>
        </w:rPr>
        <w:t> </w:t>
      </w:r>
      <w:r>
        <w:rPr>
          <w:sz w:val="20"/>
        </w:rPr>
        <w:t>la</w:t>
      </w:r>
      <w:r>
        <w:rPr>
          <w:spacing w:val="-8"/>
          <w:sz w:val="20"/>
        </w:rPr>
        <w:t> </w:t>
      </w:r>
      <w:r>
        <w:rPr>
          <w:sz w:val="20"/>
        </w:rPr>
        <w:t>gestión</w:t>
      </w:r>
      <w:r>
        <w:rPr>
          <w:spacing w:val="-7"/>
          <w:sz w:val="20"/>
        </w:rPr>
        <w:t> </w:t>
      </w:r>
      <w:r>
        <w:rPr>
          <w:sz w:val="20"/>
        </w:rPr>
        <w:t>de</w:t>
      </w:r>
      <w:r>
        <w:rPr>
          <w:spacing w:val="-7"/>
          <w:sz w:val="20"/>
        </w:rPr>
        <w:t> </w:t>
      </w:r>
      <w:r>
        <w:rPr>
          <w:sz w:val="20"/>
        </w:rPr>
        <w:t>riesgos</w:t>
      </w:r>
      <w:r>
        <w:rPr>
          <w:spacing w:val="-9"/>
          <w:sz w:val="20"/>
        </w:rPr>
        <w:t> </w:t>
      </w:r>
      <w:r>
        <w:rPr>
          <w:sz w:val="20"/>
        </w:rPr>
        <w:t>y</w:t>
      </w:r>
      <w:r>
        <w:rPr>
          <w:spacing w:val="-7"/>
          <w:sz w:val="20"/>
        </w:rPr>
        <w:t> </w:t>
      </w:r>
      <w:r>
        <w:rPr>
          <w:sz w:val="20"/>
        </w:rPr>
        <w:t>adaptación</w:t>
      </w:r>
      <w:r>
        <w:rPr>
          <w:spacing w:val="-7"/>
          <w:sz w:val="20"/>
        </w:rPr>
        <w:t> </w:t>
      </w:r>
      <w:r>
        <w:rPr>
          <w:sz w:val="20"/>
        </w:rPr>
        <w:t>al</w:t>
      </w:r>
      <w:r>
        <w:rPr>
          <w:spacing w:val="-6"/>
          <w:sz w:val="20"/>
        </w:rPr>
        <w:t> </w:t>
      </w:r>
      <w:r>
        <w:rPr>
          <w:sz w:val="20"/>
        </w:rPr>
        <w:t>cambio</w:t>
      </w:r>
      <w:r>
        <w:rPr>
          <w:spacing w:val="-7"/>
          <w:sz w:val="20"/>
        </w:rPr>
        <w:t> </w:t>
      </w:r>
      <w:r>
        <w:rPr>
          <w:sz w:val="20"/>
        </w:rPr>
        <w:t>climático</w:t>
      </w:r>
      <w:r>
        <w:rPr>
          <w:spacing w:val="-6"/>
          <w:sz w:val="20"/>
        </w:rPr>
        <w:t> </w:t>
      </w:r>
      <w:r>
        <w:rPr>
          <w:sz w:val="20"/>
        </w:rPr>
        <w:t>consistentes</w:t>
      </w:r>
      <w:r>
        <w:rPr>
          <w:spacing w:val="-9"/>
          <w:sz w:val="20"/>
        </w:rPr>
        <w:t> </w:t>
      </w:r>
      <w:r>
        <w:rPr>
          <w:sz w:val="20"/>
        </w:rPr>
        <w:t>en</w:t>
      </w:r>
      <w:r>
        <w:rPr>
          <w:spacing w:val="-6"/>
          <w:sz w:val="20"/>
        </w:rPr>
        <w:t> </w:t>
      </w:r>
      <w:r>
        <w:rPr>
          <w:sz w:val="20"/>
        </w:rPr>
        <w:t>iniciativas,</w:t>
      </w:r>
      <w:r>
        <w:rPr>
          <w:spacing w:val="-8"/>
          <w:sz w:val="20"/>
        </w:rPr>
        <w:t> </w:t>
      </w:r>
      <w:r>
        <w:rPr>
          <w:sz w:val="20"/>
        </w:rPr>
        <w:t>alertas</w:t>
      </w:r>
      <w:r>
        <w:rPr>
          <w:spacing w:val="-6"/>
          <w:sz w:val="20"/>
        </w:rPr>
        <w:t> </w:t>
      </w:r>
      <w:r>
        <w:rPr>
          <w:sz w:val="20"/>
        </w:rPr>
        <w:t>tempranas comunitarias,</w:t>
      </w:r>
      <w:r>
        <w:rPr>
          <w:spacing w:val="-9"/>
          <w:sz w:val="20"/>
        </w:rPr>
        <w:t> </w:t>
      </w:r>
      <w:r>
        <w:rPr>
          <w:sz w:val="20"/>
        </w:rPr>
        <w:t>simulacros,</w:t>
      </w:r>
      <w:r>
        <w:rPr>
          <w:spacing w:val="-10"/>
          <w:sz w:val="20"/>
        </w:rPr>
        <w:t> </w:t>
      </w:r>
      <w:r>
        <w:rPr>
          <w:sz w:val="20"/>
        </w:rPr>
        <w:t>brigadas,</w:t>
      </w:r>
      <w:r>
        <w:rPr>
          <w:spacing w:val="-9"/>
          <w:sz w:val="20"/>
        </w:rPr>
        <w:t> </w:t>
      </w:r>
      <w:r>
        <w:rPr>
          <w:sz w:val="20"/>
        </w:rPr>
        <w:t>comités</w:t>
      </w:r>
      <w:r>
        <w:rPr>
          <w:spacing w:val="-10"/>
          <w:sz w:val="20"/>
        </w:rPr>
        <w:t> </w:t>
      </w:r>
      <w:r>
        <w:rPr>
          <w:sz w:val="20"/>
        </w:rPr>
        <w:t>de</w:t>
      </w:r>
      <w:r>
        <w:rPr>
          <w:spacing w:val="-8"/>
          <w:sz w:val="20"/>
        </w:rPr>
        <w:t> </w:t>
      </w:r>
      <w:r>
        <w:rPr>
          <w:sz w:val="20"/>
        </w:rPr>
        <w:t>ayuda</w:t>
      </w:r>
      <w:r>
        <w:rPr>
          <w:spacing w:val="-10"/>
          <w:sz w:val="20"/>
        </w:rPr>
        <w:t> </w:t>
      </w:r>
      <w:r>
        <w:rPr>
          <w:sz w:val="20"/>
        </w:rPr>
        <w:t>mutua,</w:t>
      </w:r>
      <w:r>
        <w:rPr>
          <w:spacing w:val="-10"/>
          <w:sz w:val="20"/>
        </w:rPr>
        <w:t> </w:t>
      </w:r>
      <w:r>
        <w:rPr>
          <w:sz w:val="20"/>
        </w:rPr>
        <w:t>red</w:t>
      </w:r>
      <w:r>
        <w:rPr>
          <w:spacing w:val="-1"/>
          <w:sz w:val="20"/>
        </w:rPr>
        <w:t> </w:t>
      </w:r>
      <w:r>
        <w:rPr>
          <w:sz w:val="20"/>
        </w:rPr>
        <w:t>social</w:t>
      </w:r>
      <w:r>
        <w:rPr>
          <w:spacing w:val="-8"/>
          <w:sz w:val="20"/>
        </w:rPr>
        <w:t> </w:t>
      </w:r>
      <w:r>
        <w:rPr>
          <w:sz w:val="20"/>
        </w:rPr>
        <w:t>de</w:t>
      </w:r>
      <w:r>
        <w:rPr>
          <w:spacing w:val="-10"/>
          <w:sz w:val="20"/>
        </w:rPr>
        <w:t> </w:t>
      </w:r>
      <w:r>
        <w:rPr>
          <w:sz w:val="20"/>
        </w:rPr>
        <w:t>gestión</w:t>
      </w:r>
      <w:r>
        <w:rPr>
          <w:spacing w:val="-10"/>
          <w:sz w:val="20"/>
        </w:rPr>
        <w:t> </w:t>
      </w:r>
      <w:r>
        <w:rPr>
          <w:sz w:val="20"/>
        </w:rPr>
        <w:t>de</w:t>
      </w:r>
      <w:r>
        <w:rPr>
          <w:spacing w:val="-8"/>
          <w:sz w:val="20"/>
        </w:rPr>
        <w:t> </w:t>
      </w:r>
      <w:r>
        <w:rPr>
          <w:sz w:val="20"/>
        </w:rPr>
        <w:t>riesgos,</w:t>
      </w:r>
      <w:r>
        <w:rPr>
          <w:spacing w:val="-8"/>
          <w:sz w:val="20"/>
        </w:rPr>
        <w:t> </w:t>
      </w:r>
      <w:r>
        <w:rPr>
          <w:sz w:val="20"/>
        </w:rPr>
        <w:t>diálogos ciudadanos y rendición de cuentas.</w:t>
      </w:r>
    </w:p>
    <w:p>
      <w:pPr>
        <w:pStyle w:val="ListParagraph"/>
        <w:numPr>
          <w:ilvl w:val="0"/>
          <w:numId w:val="5"/>
        </w:numPr>
        <w:tabs>
          <w:tab w:pos="1338" w:val="left" w:leader="none"/>
        </w:tabs>
        <w:spacing w:line="240" w:lineRule="auto" w:before="0" w:after="0"/>
        <w:ind w:left="1338" w:right="0" w:hanging="359"/>
        <w:jc w:val="both"/>
        <w:rPr>
          <w:sz w:val="20"/>
        </w:rPr>
      </w:pPr>
      <w:r>
        <w:rPr>
          <w:sz w:val="20"/>
        </w:rPr>
        <w:t>Acciones</w:t>
      </w:r>
      <w:r>
        <w:rPr>
          <w:spacing w:val="-6"/>
          <w:sz w:val="20"/>
        </w:rPr>
        <w:t> </w:t>
      </w:r>
      <w:r>
        <w:rPr>
          <w:sz w:val="20"/>
        </w:rPr>
        <w:t>para</w:t>
      </w:r>
      <w:r>
        <w:rPr>
          <w:spacing w:val="-4"/>
          <w:sz w:val="20"/>
        </w:rPr>
        <w:t> </w:t>
      </w:r>
      <w:r>
        <w:rPr>
          <w:sz w:val="20"/>
        </w:rPr>
        <w:t>dar</w:t>
      </w:r>
      <w:r>
        <w:rPr>
          <w:spacing w:val="-5"/>
          <w:sz w:val="20"/>
        </w:rPr>
        <w:t> </w:t>
      </w:r>
      <w:r>
        <w:rPr>
          <w:sz w:val="20"/>
        </w:rPr>
        <w:t>cumplimiento</w:t>
      </w:r>
      <w:r>
        <w:rPr>
          <w:spacing w:val="-4"/>
          <w:sz w:val="20"/>
        </w:rPr>
        <w:t> </w:t>
      </w:r>
      <w:r>
        <w:rPr>
          <w:sz w:val="20"/>
        </w:rPr>
        <w:t>a</w:t>
      </w:r>
      <w:r>
        <w:rPr>
          <w:spacing w:val="-4"/>
          <w:sz w:val="20"/>
        </w:rPr>
        <w:t> </w:t>
      </w:r>
      <w:r>
        <w:rPr>
          <w:sz w:val="20"/>
        </w:rPr>
        <w:t>las</w:t>
      </w:r>
      <w:r>
        <w:rPr>
          <w:spacing w:val="-5"/>
          <w:sz w:val="20"/>
        </w:rPr>
        <w:t> </w:t>
      </w:r>
      <w:r>
        <w:rPr>
          <w:sz w:val="20"/>
        </w:rPr>
        <w:t>políticas</w:t>
      </w:r>
      <w:r>
        <w:rPr>
          <w:spacing w:val="-5"/>
          <w:sz w:val="20"/>
        </w:rPr>
        <w:t> </w:t>
      </w:r>
      <w:r>
        <w:rPr>
          <w:sz w:val="20"/>
        </w:rPr>
        <w:t>públicas</w:t>
      </w:r>
      <w:r>
        <w:rPr>
          <w:spacing w:val="-5"/>
          <w:sz w:val="20"/>
        </w:rPr>
        <w:t> </w:t>
      </w:r>
      <w:r>
        <w:rPr>
          <w:sz w:val="20"/>
        </w:rPr>
        <w:t>y</w:t>
      </w:r>
      <w:r>
        <w:rPr>
          <w:spacing w:val="-4"/>
          <w:sz w:val="20"/>
        </w:rPr>
        <w:t> </w:t>
      </w:r>
      <w:r>
        <w:rPr>
          <w:sz w:val="20"/>
        </w:rPr>
        <w:t>acuerdos</w:t>
      </w:r>
      <w:r>
        <w:rPr>
          <w:spacing w:val="2"/>
          <w:sz w:val="20"/>
        </w:rPr>
        <w:t> </w:t>
      </w:r>
      <w:r>
        <w:rPr>
          <w:sz w:val="20"/>
        </w:rPr>
        <w:t>del</w:t>
      </w:r>
      <w:r>
        <w:rPr>
          <w:spacing w:val="-4"/>
          <w:sz w:val="20"/>
        </w:rPr>
        <w:t> </w:t>
      </w:r>
      <w:r>
        <w:rPr>
          <w:sz w:val="20"/>
        </w:rPr>
        <w:t>Concejo</w:t>
      </w:r>
      <w:r>
        <w:rPr>
          <w:spacing w:val="-2"/>
          <w:sz w:val="20"/>
        </w:rPr>
        <w:t> </w:t>
      </w:r>
      <w:r>
        <w:rPr>
          <w:sz w:val="20"/>
        </w:rPr>
        <w:t>de</w:t>
      </w:r>
      <w:r>
        <w:rPr>
          <w:spacing w:val="-5"/>
          <w:sz w:val="20"/>
        </w:rPr>
        <w:t> </w:t>
      </w:r>
      <w:r>
        <w:rPr>
          <w:spacing w:val="-2"/>
          <w:sz w:val="20"/>
        </w:rPr>
        <w:t>Bogotá.</w:t>
      </w:r>
    </w:p>
    <w:p>
      <w:pPr>
        <w:pStyle w:val="ListParagraph"/>
        <w:numPr>
          <w:ilvl w:val="1"/>
          <w:numId w:val="5"/>
        </w:numPr>
        <w:tabs>
          <w:tab w:pos="2059" w:val="left" w:leader="none"/>
        </w:tabs>
        <w:spacing w:line="240" w:lineRule="auto" w:before="229" w:after="0"/>
        <w:ind w:left="1327" w:right="618" w:firstLine="0"/>
        <w:jc w:val="left"/>
        <w:rPr>
          <w:sz w:val="20"/>
        </w:rPr>
      </w:pPr>
      <w:r>
        <w:rPr>
          <w:sz w:val="20"/>
        </w:rPr>
        <w:t>Vincular</w:t>
      </w:r>
      <w:r>
        <w:rPr>
          <w:spacing w:val="40"/>
          <w:sz w:val="20"/>
        </w:rPr>
        <w:t> </w:t>
      </w:r>
      <w:r>
        <w:rPr>
          <w:sz w:val="20"/>
        </w:rPr>
        <w:t>1’600.000</w:t>
      </w:r>
      <w:r>
        <w:rPr>
          <w:spacing w:val="40"/>
          <w:sz w:val="20"/>
        </w:rPr>
        <w:t> </w:t>
      </w:r>
      <w:r>
        <w:rPr>
          <w:sz w:val="20"/>
        </w:rPr>
        <w:t>personas</w:t>
      </w:r>
      <w:r>
        <w:rPr>
          <w:spacing w:val="40"/>
          <w:sz w:val="20"/>
        </w:rPr>
        <w:t> </w:t>
      </w:r>
      <w:r>
        <w:rPr>
          <w:sz w:val="20"/>
        </w:rPr>
        <w:t>en</w:t>
      </w:r>
      <w:r>
        <w:rPr>
          <w:spacing w:val="40"/>
          <w:sz w:val="20"/>
        </w:rPr>
        <w:t> </w:t>
      </w:r>
      <w:r>
        <w:rPr>
          <w:sz w:val="20"/>
        </w:rPr>
        <w:t>acciones</w:t>
      </w:r>
      <w:r>
        <w:rPr>
          <w:spacing w:val="40"/>
          <w:sz w:val="20"/>
        </w:rPr>
        <w:t> </w:t>
      </w:r>
      <w:r>
        <w:rPr>
          <w:sz w:val="20"/>
        </w:rPr>
        <w:t>de</w:t>
      </w:r>
      <w:r>
        <w:rPr>
          <w:spacing w:val="40"/>
          <w:sz w:val="20"/>
        </w:rPr>
        <w:t> </w:t>
      </w:r>
      <w:r>
        <w:rPr>
          <w:sz w:val="20"/>
        </w:rPr>
        <w:t>educación</w:t>
      </w:r>
      <w:r>
        <w:rPr>
          <w:spacing w:val="40"/>
          <w:sz w:val="20"/>
        </w:rPr>
        <w:t> </w:t>
      </w:r>
      <w:r>
        <w:rPr>
          <w:sz w:val="20"/>
        </w:rPr>
        <w:t>ambiental</w:t>
      </w:r>
      <w:r>
        <w:rPr>
          <w:spacing w:val="40"/>
          <w:sz w:val="20"/>
        </w:rPr>
        <w:t> </w:t>
      </w:r>
      <w:r>
        <w:rPr>
          <w:sz w:val="20"/>
        </w:rPr>
        <w:t>para</w:t>
      </w:r>
      <w:r>
        <w:rPr>
          <w:spacing w:val="40"/>
          <w:sz w:val="20"/>
        </w:rPr>
        <w:t> </w:t>
      </w:r>
      <w:r>
        <w:rPr>
          <w:sz w:val="20"/>
        </w:rPr>
        <w:t>la</w:t>
      </w:r>
      <w:r>
        <w:rPr>
          <w:spacing w:val="40"/>
          <w:sz w:val="20"/>
        </w:rPr>
        <w:t> </w:t>
      </w:r>
      <w:r>
        <w:rPr>
          <w:sz w:val="20"/>
        </w:rPr>
        <w:t>conservación ambiental y la gestión de riesgos y adaptación al cambio climático.</w:t>
      </w:r>
    </w:p>
    <w:p>
      <w:pPr>
        <w:pStyle w:val="BodyText"/>
      </w:pPr>
    </w:p>
    <w:p>
      <w:pPr>
        <w:pStyle w:val="BodyText"/>
        <w:ind w:left="619" w:right="615"/>
        <w:jc w:val="both"/>
      </w:pPr>
      <w:r>
        <w:rPr/>
        <w:t>Esta</w:t>
      </w:r>
      <w:r>
        <w:rPr>
          <w:spacing w:val="-4"/>
        </w:rPr>
        <w:t> </w:t>
      </w:r>
      <w:r>
        <w:rPr/>
        <w:t>meta</w:t>
      </w:r>
      <w:r>
        <w:rPr>
          <w:spacing w:val="-4"/>
        </w:rPr>
        <w:t> </w:t>
      </w:r>
      <w:r>
        <w:rPr/>
        <w:t>es</w:t>
      </w:r>
      <w:r>
        <w:rPr>
          <w:spacing w:val="-5"/>
        </w:rPr>
        <w:t> </w:t>
      </w:r>
      <w:r>
        <w:rPr/>
        <w:t>tipo</w:t>
      </w:r>
      <w:r>
        <w:rPr>
          <w:spacing w:val="-3"/>
        </w:rPr>
        <w:t> </w:t>
      </w:r>
      <w:r>
        <w:rPr/>
        <w:t>suma</w:t>
      </w:r>
      <w:r>
        <w:rPr>
          <w:spacing w:val="-4"/>
        </w:rPr>
        <w:t> </w:t>
      </w:r>
      <w:r>
        <w:rPr/>
        <w:t>y</w:t>
      </w:r>
      <w:r>
        <w:rPr>
          <w:spacing w:val="-3"/>
        </w:rPr>
        <w:t> </w:t>
      </w:r>
      <w:r>
        <w:rPr/>
        <w:t>busca</w:t>
      </w:r>
      <w:r>
        <w:rPr>
          <w:spacing w:val="-4"/>
        </w:rPr>
        <w:t> </w:t>
      </w:r>
      <w:r>
        <w:rPr/>
        <w:t>medir</w:t>
      </w:r>
      <w:r>
        <w:rPr>
          <w:spacing w:val="-4"/>
        </w:rPr>
        <w:t> </w:t>
      </w:r>
      <w:r>
        <w:rPr/>
        <w:t>el</w:t>
      </w:r>
      <w:r>
        <w:rPr>
          <w:spacing w:val="-4"/>
        </w:rPr>
        <w:t> </w:t>
      </w:r>
      <w:r>
        <w:rPr/>
        <w:t>aumento</w:t>
      </w:r>
      <w:r>
        <w:rPr>
          <w:spacing w:val="-6"/>
        </w:rPr>
        <w:t> </w:t>
      </w:r>
      <w:r>
        <w:rPr/>
        <w:t>de</w:t>
      </w:r>
      <w:r>
        <w:rPr>
          <w:spacing w:val="-4"/>
        </w:rPr>
        <w:t> </w:t>
      </w:r>
      <w:r>
        <w:rPr/>
        <w:t>la</w:t>
      </w:r>
      <w:r>
        <w:rPr>
          <w:spacing w:val="-4"/>
        </w:rPr>
        <w:t> </w:t>
      </w:r>
      <w:r>
        <w:rPr/>
        <w:t>participación</w:t>
      </w:r>
      <w:r>
        <w:rPr>
          <w:spacing w:val="-3"/>
        </w:rPr>
        <w:t> </w:t>
      </w:r>
      <w:r>
        <w:rPr/>
        <w:t>de</w:t>
      </w:r>
      <w:r>
        <w:rPr>
          <w:spacing w:val="-4"/>
        </w:rPr>
        <w:t> </w:t>
      </w:r>
      <w:r>
        <w:rPr/>
        <w:t>las</w:t>
      </w:r>
      <w:r>
        <w:rPr>
          <w:spacing w:val="-5"/>
        </w:rPr>
        <w:t> </w:t>
      </w:r>
      <w:r>
        <w:rPr/>
        <w:t>personas</w:t>
      </w:r>
      <w:r>
        <w:rPr>
          <w:spacing w:val="-5"/>
        </w:rPr>
        <w:t> </w:t>
      </w:r>
      <w:r>
        <w:rPr/>
        <w:t>a</w:t>
      </w:r>
      <w:r>
        <w:rPr>
          <w:spacing w:val="-4"/>
        </w:rPr>
        <w:t> </w:t>
      </w:r>
      <w:r>
        <w:rPr/>
        <w:t>través de</w:t>
      </w:r>
      <w:r>
        <w:rPr>
          <w:spacing w:val="-4"/>
        </w:rPr>
        <w:t> </w:t>
      </w:r>
      <w:r>
        <w:rPr/>
        <w:t>la</w:t>
      </w:r>
      <w:r>
        <w:rPr>
          <w:spacing w:val="-4"/>
        </w:rPr>
        <w:t> </w:t>
      </w:r>
      <w:r>
        <w:rPr/>
        <w:t>ejecución</w:t>
      </w:r>
      <w:r>
        <w:rPr>
          <w:spacing w:val="-2"/>
        </w:rPr>
        <w:t> </w:t>
      </w:r>
      <w:r>
        <w:rPr/>
        <w:t>de acciones</w:t>
      </w:r>
      <w:r>
        <w:rPr>
          <w:spacing w:val="-1"/>
        </w:rPr>
        <w:t> </w:t>
      </w:r>
      <w:r>
        <w:rPr/>
        <w:t>pedagógicas, de naturaleza, de salud,</w:t>
      </w:r>
      <w:r>
        <w:rPr>
          <w:spacing w:val="-1"/>
        </w:rPr>
        <w:t> </w:t>
      </w:r>
      <w:r>
        <w:rPr/>
        <w:t>de cultura ambiental, de prevención de</w:t>
      </w:r>
      <w:r>
        <w:rPr>
          <w:spacing w:val="-2"/>
        </w:rPr>
        <w:t> </w:t>
      </w:r>
      <w:r>
        <w:rPr/>
        <w:t>riesgos,</w:t>
      </w:r>
      <w:r>
        <w:rPr>
          <w:spacing w:val="-1"/>
        </w:rPr>
        <w:t> </w:t>
      </w:r>
      <w:r>
        <w:rPr/>
        <w:t>de divulgación, capacitación y entrenamiento, así como de procesos de formación y recorridos interpretativos, con enfoque territorial, diferencial y de derechos, dentro de las siguientes estrategias:</w:t>
      </w:r>
    </w:p>
    <w:p>
      <w:pPr>
        <w:pStyle w:val="BodyText"/>
      </w:pPr>
    </w:p>
    <w:p>
      <w:pPr>
        <w:pStyle w:val="ListParagraph"/>
        <w:numPr>
          <w:ilvl w:val="0"/>
          <w:numId w:val="5"/>
        </w:numPr>
        <w:tabs>
          <w:tab w:pos="1339" w:val="left" w:leader="none"/>
        </w:tabs>
        <w:spacing w:line="240" w:lineRule="auto" w:before="0" w:after="0"/>
        <w:ind w:left="1339" w:right="616" w:hanging="360"/>
        <w:jc w:val="both"/>
        <w:rPr>
          <w:sz w:val="20"/>
        </w:rPr>
      </w:pPr>
      <w:r>
        <w:rPr>
          <w:sz w:val="20"/>
        </w:rPr>
        <w:t>Estrategias de educación ambiental aulas ambientales: se ejecutarán las acciones de educación ambiental</w:t>
      </w:r>
      <w:r>
        <w:rPr>
          <w:spacing w:val="-13"/>
          <w:sz w:val="20"/>
        </w:rPr>
        <w:t> </w:t>
      </w:r>
      <w:r>
        <w:rPr>
          <w:sz w:val="20"/>
        </w:rPr>
        <w:t>en</w:t>
      </w:r>
      <w:r>
        <w:rPr>
          <w:spacing w:val="-12"/>
          <w:sz w:val="20"/>
        </w:rPr>
        <w:t> </w:t>
      </w:r>
      <w:r>
        <w:rPr>
          <w:sz w:val="20"/>
        </w:rPr>
        <w:t>los</w:t>
      </w:r>
      <w:r>
        <w:rPr>
          <w:spacing w:val="-13"/>
          <w:sz w:val="20"/>
        </w:rPr>
        <w:t> </w:t>
      </w:r>
      <w:r>
        <w:rPr>
          <w:sz w:val="20"/>
        </w:rPr>
        <w:t>espacios</w:t>
      </w:r>
      <w:r>
        <w:rPr>
          <w:spacing w:val="-12"/>
          <w:sz w:val="20"/>
        </w:rPr>
        <w:t> </w:t>
      </w:r>
      <w:r>
        <w:rPr>
          <w:sz w:val="20"/>
        </w:rPr>
        <w:t>administrados</w:t>
      </w:r>
      <w:r>
        <w:rPr>
          <w:spacing w:val="-13"/>
          <w:sz w:val="20"/>
        </w:rPr>
        <w:t> </w:t>
      </w:r>
      <w:r>
        <w:rPr>
          <w:sz w:val="20"/>
        </w:rPr>
        <w:t>por</w:t>
      </w:r>
      <w:r>
        <w:rPr>
          <w:spacing w:val="-12"/>
          <w:sz w:val="20"/>
        </w:rPr>
        <w:t> </w:t>
      </w:r>
      <w:r>
        <w:rPr>
          <w:sz w:val="20"/>
        </w:rPr>
        <w:t>la</w:t>
      </w:r>
      <w:r>
        <w:rPr>
          <w:spacing w:val="-13"/>
          <w:sz w:val="20"/>
        </w:rPr>
        <w:t> </w:t>
      </w:r>
      <w:r>
        <w:rPr>
          <w:sz w:val="20"/>
        </w:rPr>
        <w:t>Secretaría</w:t>
      </w:r>
      <w:r>
        <w:rPr>
          <w:spacing w:val="-12"/>
          <w:sz w:val="20"/>
        </w:rPr>
        <w:t> </w:t>
      </w:r>
      <w:r>
        <w:rPr>
          <w:sz w:val="20"/>
        </w:rPr>
        <w:t>Distrital</w:t>
      </w:r>
      <w:r>
        <w:rPr>
          <w:spacing w:val="-13"/>
          <w:sz w:val="20"/>
        </w:rPr>
        <w:t> </w:t>
      </w:r>
      <w:r>
        <w:rPr>
          <w:sz w:val="20"/>
        </w:rPr>
        <w:t>de</w:t>
      </w:r>
      <w:r>
        <w:rPr>
          <w:spacing w:val="-12"/>
          <w:sz w:val="20"/>
        </w:rPr>
        <w:t> </w:t>
      </w:r>
      <w:r>
        <w:rPr>
          <w:sz w:val="20"/>
        </w:rPr>
        <w:t>Ambiente:</w:t>
      </w:r>
      <w:r>
        <w:rPr>
          <w:spacing w:val="-13"/>
          <w:sz w:val="20"/>
        </w:rPr>
        <w:t> </w:t>
      </w:r>
      <w:r>
        <w:rPr>
          <w:sz w:val="20"/>
        </w:rPr>
        <w:t>Entrenubes,</w:t>
      </w:r>
      <w:r>
        <w:rPr>
          <w:spacing w:val="-12"/>
          <w:sz w:val="20"/>
        </w:rPr>
        <w:t> </w:t>
      </w:r>
      <w:r>
        <w:rPr>
          <w:sz w:val="20"/>
        </w:rPr>
        <w:t>Soratama, Mirador de los Nevados, Santa María del Lago, Juan Rey) y el Aula ambiental Artística Itinerante – </w:t>
      </w:r>
      <w:r>
        <w:rPr>
          <w:spacing w:val="-2"/>
          <w:sz w:val="20"/>
        </w:rPr>
        <w:t>AUAMBARI.</w:t>
      </w:r>
    </w:p>
    <w:p>
      <w:pPr>
        <w:pStyle w:val="ListParagraph"/>
        <w:numPr>
          <w:ilvl w:val="0"/>
          <w:numId w:val="5"/>
        </w:numPr>
        <w:tabs>
          <w:tab w:pos="1339" w:val="left" w:leader="none"/>
        </w:tabs>
        <w:spacing w:line="240" w:lineRule="auto" w:before="0" w:after="0"/>
        <w:ind w:left="1339" w:right="626" w:hanging="360"/>
        <w:jc w:val="both"/>
        <w:rPr>
          <w:sz w:val="20"/>
        </w:rPr>
      </w:pPr>
      <w:r>
        <w:rPr>
          <w:sz w:val="20"/>
        </w:rPr>
        <w:t>Estrategias de educación ambiental en las localidades: se ejecutarán las acciones de educación ambiental en las 20 localidades, a través de acciones pedagógicas, procesos de formación y acompañamiento a proyectos ambientales escolares, servicio social ambiental y PROCEDAS.</w:t>
      </w:r>
    </w:p>
    <w:p>
      <w:pPr>
        <w:pStyle w:val="ListParagraph"/>
        <w:numPr>
          <w:ilvl w:val="0"/>
          <w:numId w:val="5"/>
        </w:numPr>
        <w:tabs>
          <w:tab w:pos="1339" w:val="left" w:leader="none"/>
        </w:tabs>
        <w:spacing w:line="240" w:lineRule="auto" w:before="1" w:after="0"/>
        <w:ind w:left="1339" w:right="628" w:hanging="360"/>
        <w:jc w:val="both"/>
        <w:rPr>
          <w:sz w:val="20"/>
        </w:rPr>
      </w:pPr>
      <w:r>
        <w:rPr>
          <w:sz w:val="20"/>
        </w:rPr>
        <w:t>Estrategia de caminatas ecológicas: se llevarán a cabo recorridos de interpretación ambiental como caminatas</w:t>
      </w:r>
      <w:r>
        <w:rPr>
          <w:spacing w:val="-1"/>
          <w:sz w:val="20"/>
        </w:rPr>
        <w:t> </w:t>
      </w:r>
      <w:r>
        <w:rPr>
          <w:sz w:val="20"/>
        </w:rPr>
        <w:t>ecológicas</w:t>
      </w:r>
      <w:r>
        <w:rPr>
          <w:spacing w:val="-1"/>
          <w:sz w:val="20"/>
        </w:rPr>
        <w:t> </w:t>
      </w:r>
      <w:r>
        <w:rPr>
          <w:sz w:val="20"/>
        </w:rPr>
        <w:t>en los</w:t>
      </w:r>
      <w:r>
        <w:rPr>
          <w:spacing w:val="-2"/>
          <w:sz w:val="20"/>
        </w:rPr>
        <w:t> </w:t>
      </w:r>
      <w:r>
        <w:rPr>
          <w:sz w:val="20"/>
        </w:rPr>
        <w:t>senderos</w:t>
      </w:r>
      <w:r>
        <w:rPr>
          <w:spacing w:val="-2"/>
          <w:sz w:val="20"/>
        </w:rPr>
        <w:t> </w:t>
      </w:r>
      <w:r>
        <w:rPr>
          <w:sz w:val="20"/>
        </w:rPr>
        <w:t>aprobados</w:t>
      </w:r>
      <w:r>
        <w:rPr>
          <w:spacing w:val="-2"/>
          <w:sz w:val="20"/>
        </w:rPr>
        <w:t> </w:t>
      </w:r>
      <w:r>
        <w:rPr>
          <w:sz w:val="20"/>
        </w:rPr>
        <w:t>por la</w:t>
      </w:r>
      <w:r>
        <w:rPr>
          <w:spacing w:val="-1"/>
          <w:sz w:val="20"/>
        </w:rPr>
        <w:t> </w:t>
      </w:r>
      <w:r>
        <w:rPr>
          <w:sz w:val="20"/>
        </w:rPr>
        <w:t>Secretaría</w:t>
      </w:r>
      <w:r>
        <w:rPr>
          <w:spacing w:val="-1"/>
          <w:sz w:val="20"/>
        </w:rPr>
        <w:t> </w:t>
      </w:r>
      <w:r>
        <w:rPr>
          <w:sz w:val="20"/>
        </w:rPr>
        <w:t>Distrital de Ambiente</w:t>
      </w:r>
      <w:r>
        <w:rPr>
          <w:spacing w:val="-1"/>
          <w:sz w:val="20"/>
        </w:rPr>
        <w:t> </w:t>
      </w:r>
      <w:r>
        <w:rPr>
          <w:sz w:val="20"/>
        </w:rPr>
        <w:t>en el</w:t>
      </w:r>
      <w:r>
        <w:rPr>
          <w:spacing w:val="-1"/>
          <w:sz w:val="20"/>
        </w:rPr>
        <w:t> </w:t>
      </w:r>
      <w:r>
        <w:rPr>
          <w:sz w:val="20"/>
        </w:rPr>
        <w:t>Distrito Capital y el Jardín Botánico de Bogotá.</w:t>
      </w:r>
    </w:p>
    <w:p>
      <w:pPr>
        <w:pStyle w:val="ListParagraph"/>
        <w:numPr>
          <w:ilvl w:val="0"/>
          <w:numId w:val="5"/>
        </w:numPr>
        <w:tabs>
          <w:tab w:pos="1339" w:val="left" w:leader="none"/>
        </w:tabs>
        <w:spacing w:line="240" w:lineRule="auto" w:before="0" w:after="0"/>
        <w:ind w:left="1339" w:right="629" w:hanging="360"/>
        <w:jc w:val="both"/>
        <w:rPr>
          <w:sz w:val="20"/>
        </w:rPr>
      </w:pPr>
      <w:r>
        <w:rPr>
          <w:sz w:val="20"/>
        </w:rPr>
        <w:t>Estrategias de educación ambiental por medio de las TIC: se ejecutarán las acciones de educación ambiental mediante el uso de las Tecnologías de la Información y Comunicación- TIC.</w:t>
      </w:r>
    </w:p>
    <w:p>
      <w:pPr>
        <w:pStyle w:val="ListParagraph"/>
        <w:numPr>
          <w:ilvl w:val="0"/>
          <w:numId w:val="5"/>
        </w:numPr>
        <w:tabs>
          <w:tab w:pos="1339" w:val="left" w:leader="none"/>
        </w:tabs>
        <w:spacing w:line="240" w:lineRule="auto" w:before="0" w:after="0"/>
        <w:ind w:left="1339" w:right="626" w:hanging="360"/>
        <w:jc w:val="both"/>
        <w:rPr>
          <w:sz w:val="20"/>
        </w:rPr>
      </w:pPr>
      <w:r>
        <w:rPr>
          <w:sz w:val="20"/>
        </w:rPr>
        <w:t>Estrategias de sensibilización, educación, divulgación, capacitación y entrenamiento sobre la gestión de riesgos y el cambio climático.</w:t>
      </w:r>
    </w:p>
    <w:p>
      <w:pPr>
        <w:pStyle w:val="ListParagraph"/>
        <w:spacing w:after="0" w:line="240" w:lineRule="auto"/>
        <w:jc w:val="both"/>
        <w:rPr>
          <w:sz w:val="20"/>
        </w:rPr>
        <w:sectPr>
          <w:pgSz w:w="12240" w:h="15840"/>
          <w:pgMar w:header="722" w:footer="0" w:top="2400" w:bottom="280" w:left="1080" w:right="1080"/>
        </w:sectPr>
      </w:pPr>
    </w:p>
    <w:tbl>
      <w:tblPr>
        <w:tblW w:w="0" w:type="auto"/>
        <w:jc w:val="left"/>
        <w:tblInd w:w="168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177"/>
        <w:gridCol w:w="3596"/>
        <w:gridCol w:w="1861"/>
      </w:tblGrid>
      <w:tr>
        <w:trPr>
          <w:trHeight w:val="668" w:hRule="atLeast"/>
        </w:trPr>
        <w:tc>
          <w:tcPr>
            <w:tcW w:w="4177" w:type="dxa"/>
            <w:vMerge w:val="restart"/>
            <w:tcBorders>
              <w:right w:val="single" w:sz="4" w:space="0" w:color="000000"/>
            </w:tcBorders>
          </w:tcPr>
          <w:p>
            <w:pPr>
              <w:pStyle w:val="TableParagraph"/>
              <w:rPr>
                <w:sz w:val="20"/>
              </w:rPr>
            </w:pPr>
          </w:p>
          <w:p>
            <w:pPr>
              <w:pStyle w:val="TableParagraph"/>
              <w:spacing w:before="21" w:after="1"/>
              <w:rPr>
                <w:sz w:val="20"/>
              </w:rPr>
            </w:pPr>
          </w:p>
          <w:p>
            <w:pPr>
              <w:pStyle w:val="TableParagraph"/>
              <w:ind w:left="298"/>
              <w:rPr>
                <w:sz w:val="20"/>
              </w:rPr>
            </w:pPr>
            <w:r>
              <w:rPr>
                <w:sz w:val="20"/>
              </w:rPr>
              <w:drawing>
                <wp:inline distT="0" distB="0" distL="0" distR="0">
                  <wp:extent cx="1983304" cy="383476"/>
                  <wp:effectExtent l="0" t="0" r="0" b="0"/>
                  <wp:docPr id="194" name="Image 194"/>
                  <wp:cNvGraphicFramePr>
                    <a:graphicFrameLocks/>
                  </wp:cNvGraphicFramePr>
                  <a:graphic>
                    <a:graphicData uri="http://schemas.openxmlformats.org/drawingml/2006/picture">
                      <pic:pic>
                        <pic:nvPicPr>
                          <pic:cNvPr id="194" name="Image 194"/>
                          <pic:cNvPicPr/>
                        </pic:nvPicPr>
                        <pic:blipFill>
                          <a:blip r:embed="rId63" cstate="print"/>
                          <a:stretch>
                            <a:fillRect/>
                          </a:stretch>
                        </pic:blipFill>
                        <pic:spPr>
                          <a:xfrm>
                            <a:off x="0" y="0"/>
                            <a:ext cx="1983304" cy="383476"/>
                          </a:xfrm>
                          <a:prstGeom prst="rect">
                            <a:avLst/>
                          </a:prstGeom>
                        </pic:spPr>
                      </pic:pic>
                    </a:graphicData>
                  </a:graphic>
                </wp:inline>
              </w:drawing>
            </w:r>
            <w:r>
              <w:rPr>
                <w:sz w:val="20"/>
              </w:rPr>
            </w:r>
          </w:p>
        </w:tc>
        <w:tc>
          <w:tcPr>
            <w:tcW w:w="5457" w:type="dxa"/>
            <w:gridSpan w:val="2"/>
            <w:tcBorders>
              <w:left w:val="single" w:sz="4" w:space="0" w:color="000000"/>
              <w:bottom w:val="single" w:sz="4" w:space="0" w:color="000000"/>
            </w:tcBorders>
          </w:tcPr>
          <w:p>
            <w:pPr>
              <w:pStyle w:val="TableParagraph"/>
              <w:spacing w:before="211"/>
              <w:ind w:left="433" w:right="1"/>
              <w:jc w:val="center"/>
              <w:rPr>
                <w:b/>
                <w:sz w:val="22"/>
              </w:rPr>
            </w:pPr>
            <w:r>
              <w:rPr>
                <w:b/>
                <w:spacing w:val="-2"/>
                <w:sz w:val="22"/>
              </w:rPr>
              <w:t>DIRECCIONAMIENTO</w:t>
            </w:r>
            <w:r>
              <w:rPr>
                <w:b/>
                <w:spacing w:val="14"/>
                <w:sz w:val="22"/>
              </w:rPr>
              <w:t> </w:t>
            </w:r>
            <w:r>
              <w:rPr>
                <w:b/>
                <w:spacing w:val="-2"/>
                <w:sz w:val="22"/>
              </w:rPr>
              <w:t>ESTRATÉGICO</w:t>
            </w:r>
          </w:p>
        </w:tc>
      </w:tr>
      <w:tr>
        <w:trPr>
          <w:trHeight w:val="534" w:hRule="atLeast"/>
        </w:trPr>
        <w:tc>
          <w:tcPr>
            <w:tcW w:w="4177" w:type="dxa"/>
            <w:vMerge/>
            <w:tcBorders>
              <w:top w:val="nil"/>
              <w:right w:val="single" w:sz="4" w:space="0" w:color="000000"/>
            </w:tcBorders>
          </w:tcPr>
          <w:p>
            <w:pPr>
              <w:rPr>
                <w:sz w:val="2"/>
                <w:szCs w:val="2"/>
              </w:rPr>
            </w:pPr>
          </w:p>
        </w:tc>
        <w:tc>
          <w:tcPr>
            <w:tcW w:w="5457" w:type="dxa"/>
            <w:gridSpan w:val="2"/>
            <w:tcBorders>
              <w:top w:val="single" w:sz="4" w:space="0" w:color="000000"/>
              <w:left w:val="single" w:sz="4" w:space="0" w:color="000000"/>
              <w:bottom w:val="single" w:sz="4" w:space="0" w:color="000000"/>
            </w:tcBorders>
          </w:tcPr>
          <w:p>
            <w:pPr>
              <w:pStyle w:val="TableParagraph"/>
              <w:spacing w:line="250" w:lineRule="atLeast" w:before="8"/>
              <w:ind w:left="2469" w:hanging="2170"/>
              <w:rPr>
                <w:b/>
                <w:sz w:val="22"/>
              </w:rPr>
            </w:pPr>
            <w:r>
              <w:rPr>
                <w:b/>
                <w:sz w:val="22"/>
              </w:rPr>
              <w:t>Documento</w:t>
            </w:r>
            <w:r>
              <w:rPr>
                <w:b/>
                <w:spacing w:val="-6"/>
                <w:sz w:val="22"/>
              </w:rPr>
              <w:t> </w:t>
            </w:r>
            <w:r>
              <w:rPr>
                <w:b/>
                <w:sz w:val="22"/>
              </w:rPr>
              <w:t>de</w:t>
            </w:r>
            <w:r>
              <w:rPr>
                <w:b/>
                <w:spacing w:val="-5"/>
                <w:sz w:val="22"/>
              </w:rPr>
              <w:t> </w:t>
            </w:r>
            <w:r>
              <w:rPr>
                <w:b/>
                <w:sz w:val="22"/>
              </w:rPr>
              <w:t>Formulación</w:t>
            </w:r>
            <w:r>
              <w:rPr>
                <w:b/>
                <w:spacing w:val="-6"/>
                <w:sz w:val="22"/>
              </w:rPr>
              <w:t> </w:t>
            </w:r>
            <w:r>
              <w:rPr>
                <w:b/>
                <w:sz w:val="22"/>
              </w:rPr>
              <w:t>Proyecto</w:t>
            </w:r>
            <w:r>
              <w:rPr>
                <w:b/>
                <w:spacing w:val="-6"/>
                <w:sz w:val="22"/>
              </w:rPr>
              <w:t> </w:t>
            </w:r>
            <w:r>
              <w:rPr>
                <w:b/>
                <w:sz w:val="22"/>
              </w:rPr>
              <w:t>de</w:t>
            </w:r>
            <w:r>
              <w:rPr>
                <w:b/>
                <w:spacing w:val="-6"/>
                <w:sz w:val="22"/>
              </w:rPr>
              <w:t> </w:t>
            </w:r>
            <w:r>
              <w:rPr>
                <w:b/>
                <w:sz w:val="22"/>
              </w:rPr>
              <w:t>Inversión</w:t>
            </w:r>
            <w:r>
              <w:rPr>
                <w:b/>
                <w:spacing w:val="-8"/>
                <w:sz w:val="22"/>
              </w:rPr>
              <w:t> </w:t>
            </w:r>
            <w:r>
              <w:rPr>
                <w:b/>
                <w:sz w:val="22"/>
              </w:rPr>
              <w:t>- </w:t>
            </w:r>
            <w:r>
              <w:rPr>
                <w:b/>
                <w:spacing w:val="-4"/>
                <w:sz w:val="22"/>
              </w:rPr>
              <w:t>DFPI</w:t>
            </w:r>
          </w:p>
        </w:tc>
      </w:tr>
      <w:tr>
        <w:trPr>
          <w:trHeight w:val="394" w:hRule="atLeast"/>
        </w:trPr>
        <w:tc>
          <w:tcPr>
            <w:tcW w:w="4177" w:type="dxa"/>
            <w:vMerge/>
            <w:tcBorders>
              <w:top w:val="nil"/>
              <w:right w:val="single" w:sz="4" w:space="0" w:color="000000"/>
            </w:tcBorders>
          </w:tcPr>
          <w:p>
            <w:pPr>
              <w:rPr>
                <w:sz w:val="2"/>
                <w:szCs w:val="2"/>
              </w:rPr>
            </w:pPr>
          </w:p>
        </w:tc>
        <w:tc>
          <w:tcPr>
            <w:tcW w:w="3596" w:type="dxa"/>
            <w:tcBorders>
              <w:top w:val="single" w:sz="4" w:space="0" w:color="000000"/>
              <w:left w:val="single" w:sz="4" w:space="0" w:color="000000"/>
              <w:right w:val="single" w:sz="4" w:space="0" w:color="000000"/>
            </w:tcBorders>
          </w:tcPr>
          <w:p>
            <w:pPr>
              <w:pStyle w:val="TableParagraph"/>
              <w:spacing w:before="75"/>
              <w:ind w:left="107"/>
              <w:rPr>
                <w:sz w:val="22"/>
              </w:rPr>
            </w:pPr>
            <w:r>
              <w:rPr>
                <w:sz w:val="22"/>
              </w:rPr>
              <w:t>Código:</w:t>
            </w:r>
            <w:r>
              <w:rPr>
                <w:spacing w:val="-10"/>
                <w:sz w:val="22"/>
              </w:rPr>
              <w:t> </w:t>
            </w:r>
            <w:r>
              <w:rPr>
                <w:sz w:val="22"/>
              </w:rPr>
              <w:t>PE01-PR02-</w:t>
            </w:r>
            <w:r>
              <w:rPr>
                <w:spacing w:val="-5"/>
                <w:sz w:val="22"/>
              </w:rPr>
              <w:t>F1</w:t>
            </w:r>
          </w:p>
        </w:tc>
        <w:tc>
          <w:tcPr>
            <w:tcW w:w="1861" w:type="dxa"/>
            <w:tcBorders>
              <w:top w:val="single" w:sz="4" w:space="0" w:color="000000"/>
              <w:left w:val="single" w:sz="4" w:space="0" w:color="000000"/>
            </w:tcBorders>
          </w:tcPr>
          <w:p>
            <w:pPr>
              <w:pStyle w:val="TableParagraph"/>
              <w:spacing w:before="75"/>
              <w:ind w:left="106"/>
              <w:rPr>
                <w:sz w:val="22"/>
              </w:rPr>
            </w:pPr>
            <w:r>
              <w:rPr>
                <w:sz w:val="22"/>
              </w:rPr>
              <w:t>Versión:</w:t>
            </w:r>
            <w:r>
              <w:rPr>
                <w:spacing w:val="-3"/>
                <w:sz w:val="22"/>
              </w:rPr>
              <w:t> </w:t>
            </w:r>
            <w:r>
              <w:rPr>
                <w:spacing w:val="-5"/>
                <w:sz w:val="22"/>
              </w:rPr>
              <w:t>14</w:t>
            </w:r>
          </w:p>
        </w:tc>
      </w:tr>
    </w:tbl>
    <w:p>
      <w:pPr>
        <w:pStyle w:val="BodyText"/>
      </w:pPr>
    </w:p>
    <w:p>
      <w:pPr>
        <w:pStyle w:val="BodyText"/>
        <w:spacing w:before="100"/>
      </w:pPr>
    </w:p>
    <w:p>
      <w:pPr>
        <w:pStyle w:val="Heading3"/>
        <w:numPr>
          <w:ilvl w:val="3"/>
          <w:numId w:val="2"/>
        </w:numPr>
        <w:tabs>
          <w:tab w:pos="1680" w:val="left" w:leader="none"/>
        </w:tabs>
        <w:spacing w:line="240" w:lineRule="auto" w:before="1" w:after="0"/>
        <w:ind w:left="1680" w:right="0" w:hanging="1440"/>
        <w:jc w:val="left"/>
      </w:pPr>
      <w:r>
        <w:rPr/>
        <w:t>Anualización</w:t>
      </w:r>
      <w:r>
        <w:rPr>
          <w:spacing w:val="-8"/>
        </w:rPr>
        <w:t> </w:t>
      </w:r>
      <w:r>
        <w:rPr/>
        <w:t>(a</w:t>
      </w:r>
      <w:r>
        <w:rPr>
          <w:spacing w:val="-4"/>
        </w:rPr>
        <w:t> </w:t>
      </w:r>
      <w:r>
        <w:rPr/>
        <w:t>nivel</w:t>
      </w:r>
      <w:r>
        <w:rPr>
          <w:spacing w:val="-4"/>
        </w:rPr>
        <w:t> </w:t>
      </w:r>
      <w:r>
        <w:rPr>
          <w:spacing w:val="-2"/>
        </w:rPr>
        <w:t>físico)</w:t>
      </w:r>
    </w:p>
    <w:p>
      <w:pPr>
        <w:pStyle w:val="BodyText"/>
        <w:spacing w:before="228"/>
        <w:ind w:left="262"/>
      </w:pPr>
      <w:r>
        <w:rPr/>
        <w:t>Tabla</w:t>
      </w:r>
      <w:r>
        <w:rPr>
          <w:spacing w:val="-4"/>
        </w:rPr>
        <w:t> </w:t>
      </w:r>
      <w:r>
        <w:rPr/>
        <w:t>5:</w:t>
      </w:r>
      <w:r>
        <w:rPr>
          <w:spacing w:val="-3"/>
        </w:rPr>
        <w:t> </w:t>
      </w:r>
      <w:r>
        <w:rPr/>
        <w:t>Anualización</w:t>
      </w:r>
      <w:r>
        <w:rPr>
          <w:spacing w:val="-3"/>
        </w:rPr>
        <w:t> </w:t>
      </w:r>
      <w:r>
        <w:rPr/>
        <w:t>de</w:t>
      </w:r>
      <w:r>
        <w:rPr>
          <w:spacing w:val="-3"/>
        </w:rPr>
        <w:t> </w:t>
      </w:r>
      <w:r>
        <w:rPr/>
        <w:t>metas</w:t>
      </w:r>
      <w:r>
        <w:rPr>
          <w:spacing w:val="-4"/>
        </w:rPr>
        <w:t> </w:t>
      </w:r>
      <w:r>
        <w:rPr/>
        <w:t>Plan</w:t>
      </w:r>
      <w:r>
        <w:rPr>
          <w:spacing w:val="-3"/>
        </w:rPr>
        <w:t> </w:t>
      </w:r>
      <w:r>
        <w:rPr/>
        <w:t>de</w:t>
      </w:r>
      <w:r>
        <w:rPr>
          <w:spacing w:val="-2"/>
        </w:rPr>
        <w:t> Desarrollo</w:t>
      </w:r>
    </w:p>
    <w:p>
      <w:pPr>
        <w:pStyle w:val="BodyText"/>
        <w:spacing w:before="8" w:after="1"/>
        <w:rPr>
          <w:sz w:val="16"/>
        </w:rPr>
      </w:pPr>
    </w:p>
    <w:tbl>
      <w:tblPr>
        <w:tblW w:w="0" w:type="auto"/>
        <w:jc w:val="left"/>
        <w:tblInd w:w="14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38"/>
        <w:gridCol w:w="1133"/>
        <w:gridCol w:w="1135"/>
        <w:gridCol w:w="849"/>
        <w:gridCol w:w="849"/>
        <w:gridCol w:w="1134"/>
        <w:gridCol w:w="860"/>
        <w:gridCol w:w="1405"/>
        <w:gridCol w:w="423"/>
        <w:gridCol w:w="423"/>
        <w:gridCol w:w="425"/>
        <w:gridCol w:w="423"/>
        <w:gridCol w:w="577"/>
      </w:tblGrid>
      <w:tr>
        <w:trPr>
          <w:trHeight w:val="445" w:hRule="atLeast"/>
        </w:trPr>
        <w:tc>
          <w:tcPr>
            <w:tcW w:w="1838" w:type="dxa"/>
            <w:tcBorders>
              <w:left w:val="single" w:sz="4" w:space="0" w:color="000000"/>
            </w:tcBorders>
            <w:shd w:val="clear" w:color="auto" w:fill="BEBEBE"/>
          </w:tcPr>
          <w:p>
            <w:pPr>
              <w:pStyle w:val="TableParagraph"/>
              <w:rPr>
                <w:sz w:val="16"/>
              </w:rPr>
            </w:pPr>
          </w:p>
        </w:tc>
        <w:tc>
          <w:tcPr>
            <w:tcW w:w="1133" w:type="dxa"/>
            <w:shd w:val="clear" w:color="auto" w:fill="BEBEBE"/>
          </w:tcPr>
          <w:p>
            <w:pPr>
              <w:pStyle w:val="TableParagraph"/>
              <w:rPr>
                <w:sz w:val="16"/>
              </w:rPr>
            </w:pPr>
          </w:p>
        </w:tc>
        <w:tc>
          <w:tcPr>
            <w:tcW w:w="1135" w:type="dxa"/>
            <w:shd w:val="clear" w:color="auto" w:fill="BEBEBE"/>
          </w:tcPr>
          <w:p>
            <w:pPr>
              <w:pStyle w:val="TableParagraph"/>
              <w:rPr>
                <w:sz w:val="16"/>
              </w:rPr>
            </w:pPr>
          </w:p>
        </w:tc>
        <w:tc>
          <w:tcPr>
            <w:tcW w:w="849" w:type="dxa"/>
            <w:shd w:val="clear" w:color="auto" w:fill="BEBEBE"/>
          </w:tcPr>
          <w:p>
            <w:pPr>
              <w:pStyle w:val="TableParagraph"/>
              <w:rPr>
                <w:sz w:val="16"/>
              </w:rPr>
            </w:pPr>
          </w:p>
        </w:tc>
        <w:tc>
          <w:tcPr>
            <w:tcW w:w="849" w:type="dxa"/>
            <w:shd w:val="clear" w:color="auto" w:fill="BEBEBE"/>
          </w:tcPr>
          <w:p>
            <w:pPr>
              <w:pStyle w:val="TableParagraph"/>
              <w:rPr>
                <w:sz w:val="16"/>
              </w:rPr>
            </w:pPr>
          </w:p>
        </w:tc>
        <w:tc>
          <w:tcPr>
            <w:tcW w:w="1134" w:type="dxa"/>
            <w:shd w:val="clear" w:color="auto" w:fill="BEBEBE"/>
          </w:tcPr>
          <w:p>
            <w:pPr>
              <w:pStyle w:val="TableParagraph"/>
              <w:rPr>
                <w:sz w:val="16"/>
              </w:rPr>
            </w:pPr>
          </w:p>
        </w:tc>
        <w:tc>
          <w:tcPr>
            <w:tcW w:w="860" w:type="dxa"/>
            <w:shd w:val="clear" w:color="auto" w:fill="BEBEBE"/>
          </w:tcPr>
          <w:p>
            <w:pPr>
              <w:pStyle w:val="TableParagraph"/>
              <w:rPr>
                <w:sz w:val="16"/>
              </w:rPr>
            </w:pPr>
          </w:p>
        </w:tc>
        <w:tc>
          <w:tcPr>
            <w:tcW w:w="1405" w:type="dxa"/>
            <w:tcBorders>
              <w:right w:val="single" w:sz="4" w:space="0" w:color="000000"/>
            </w:tcBorders>
            <w:shd w:val="clear" w:color="auto" w:fill="BEBEBE"/>
          </w:tcPr>
          <w:p>
            <w:pPr>
              <w:pStyle w:val="TableParagraph"/>
              <w:rPr>
                <w:sz w:val="16"/>
              </w:rPr>
            </w:pPr>
          </w:p>
        </w:tc>
        <w:tc>
          <w:tcPr>
            <w:tcW w:w="2271" w:type="dxa"/>
            <w:gridSpan w:val="5"/>
            <w:tcBorders>
              <w:left w:val="single" w:sz="4" w:space="0" w:color="000000"/>
              <w:right w:val="single" w:sz="4" w:space="0" w:color="000000"/>
            </w:tcBorders>
            <w:shd w:val="clear" w:color="auto" w:fill="BEBEBE"/>
          </w:tcPr>
          <w:p>
            <w:pPr>
              <w:pStyle w:val="TableParagraph"/>
              <w:spacing w:before="40"/>
              <w:ind w:left="36"/>
              <w:jc w:val="center"/>
              <w:rPr>
                <w:b/>
                <w:sz w:val="16"/>
              </w:rPr>
            </w:pPr>
            <w:r>
              <w:rPr>
                <w:b/>
                <w:spacing w:val="-4"/>
                <w:sz w:val="16"/>
              </w:rPr>
              <w:t>AÑOS</w:t>
            </w:r>
          </w:p>
        </w:tc>
      </w:tr>
      <w:tr>
        <w:trPr>
          <w:trHeight w:val="445" w:hRule="atLeast"/>
        </w:trPr>
        <w:tc>
          <w:tcPr>
            <w:tcW w:w="1838" w:type="dxa"/>
            <w:tcBorders>
              <w:left w:val="single" w:sz="4" w:space="0" w:color="000000"/>
            </w:tcBorders>
            <w:shd w:val="clear" w:color="auto" w:fill="BEBEBE"/>
          </w:tcPr>
          <w:p>
            <w:pPr>
              <w:pStyle w:val="TableParagraph"/>
              <w:spacing w:before="16"/>
              <w:rPr>
                <w:sz w:val="12"/>
              </w:rPr>
            </w:pPr>
          </w:p>
          <w:p>
            <w:pPr>
              <w:pStyle w:val="TableParagraph"/>
              <w:ind w:left="15" w:right="1"/>
              <w:jc w:val="center"/>
              <w:rPr>
                <w:b/>
                <w:sz w:val="12"/>
              </w:rPr>
            </w:pPr>
            <w:r>
              <w:rPr>
                <w:b/>
                <w:sz w:val="12"/>
              </w:rPr>
              <w:t>PROCESO</w:t>
            </w:r>
            <w:r>
              <w:rPr>
                <w:b/>
                <w:spacing w:val="-3"/>
                <w:sz w:val="12"/>
              </w:rPr>
              <w:t> </w:t>
            </w:r>
            <w:r>
              <w:rPr>
                <w:b/>
                <w:sz w:val="12"/>
              </w:rPr>
              <w:t>DE</w:t>
            </w:r>
            <w:r>
              <w:rPr>
                <w:b/>
                <w:spacing w:val="-1"/>
                <w:sz w:val="12"/>
              </w:rPr>
              <w:t> </w:t>
            </w:r>
            <w:r>
              <w:rPr>
                <w:b/>
                <w:sz w:val="12"/>
              </w:rPr>
              <w:t>LA </w:t>
            </w:r>
            <w:r>
              <w:rPr>
                <w:b/>
                <w:spacing w:val="-4"/>
                <w:sz w:val="12"/>
              </w:rPr>
              <w:t>MPDD</w:t>
            </w:r>
          </w:p>
        </w:tc>
        <w:tc>
          <w:tcPr>
            <w:tcW w:w="1133" w:type="dxa"/>
            <w:shd w:val="clear" w:color="auto" w:fill="BEBEBE"/>
          </w:tcPr>
          <w:p>
            <w:pPr>
              <w:pStyle w:val="TableParagraph"/>
              <w:spacing w:before="16"/>
              <w:rPr>
                <w:sz w:val="12"/>
              </w:rPr>
            </w:pPr>
          </w:p>
          <w:p>
            <w:pPr>
              <w:pStyle w:val="TableParagraph"/>
              <w:ind w:left="11"/>
              <w:jc w:val="center"/>
              <w:rPr>
                <w:b/>
                <w:sz w:val="12"/>
              </w:rPr>
            </w:pPr>
            <w:r>
              <w:rPr>
                <w:b/>
                <w:spacing w:val="-2"/>
                <w:sz w:val="12"/>
              </w:rPr>
              <w:t>MAGNITUD</w:t>
            </w:r>
          </w:p>
        </w:tc>
        <w:tc>
          <w:tcPr>
            <w:tcW w:w="1135" w:type="dxa"/>
            <w:shd w:val="clear" w:color="auto" w:fill="BEBEBE"/>
          </w:tcPr>
          <w:p>
            <w:pPr>
              <w:pStyle w:val="TableParagraph"/>
              <w:spacing w:before="16"/>
              <w:rPr>
                <w:sz w:val="12"/>
              </w:rPr>
            </w:pPr>
          </w:p>
          <w:p>
            <w:pPr>
              <w:pStyle w:val="TableParagraph"/>
              <w:ind w:left="214"/>
              <w:rPr>
                <w:b/>
                <w:sz w:val="12"/>
              </w:rPr>
            </w:pPr>
            <w:r>
              <w:rPr>
                <w:b/>
                <w:spacing w:val="-2"/>
                <w:sz w:val="12"/>
              </w:rPr>
              <w:t>INDICADOR</w:t>
            </w:r>
          </w:p>
        </w:tc>
        <w:tc>
          <w:tcPr>
            <w:tcW w:w="849" w:type="dxa"/>
            <w:shd w:val="clear" w:color="auto" w:fill="BEBEBE"/>
          </w:tcPr>
          <w:p>
            <w:pPr>
              <w:pStyle w:val="TableParagraph"/>
              <w:spacing w:before="84"/>
              <w:ind w:left="175" w:right="44" w:hanging="89"/>
              <w:rPr>
                <w:b/>
                <w:sz w:val="12"/>
              </w:rPr>
            </w:pPr>
            <w:r>
              <w:rPr>
                <w:b/>
                <w:spacing w:val="-2"/>
                <w:sz w:val="12"/>
              </w:rPr>
              <w:t>UNIDAD</w:t>
            </w:r>
            <w:r>
              <w:rPr>
                <w:b/>
                <w:spacing w:val="-6"/>
                <w:sz w:val="12"/>
              </w:rPr>
              <w:t> </w:t>
            </w:r>
            <w:r>
              <w:rPr>
                <w:b/>
                <w:spacing w:val="-2"/>
                <w:sz w:val="12"/>
              </w:rPr>
              <w:t>DE</w:t>
            </w:r>
            <w:r>
              <w:rPr>
                <w:b/>
                <w:spacing w:val="40"/>
                <w:sz w:val="12"/>
              </w:rPr>
              <w:t> </w:t>
            </w:r>
            <w:r>
              <w:rPr>
                <w:b/>
                <w:spacing w:val="-2"/>
                <w:sz w:val="12"/>
              </w:rPr>
              <w:t>MEDIDA</w:t>
            </w:r>
          </w:p>
        </w:tc>
        <w:tc>
          <w:tcPr>
            <w:tcW w:w="849" w:type="dxa"/>
            <w:shd w:val="clear" w:color="auto" w:fill="BEBEBE"/>
          </w:tcPr>
          <w:p>
            <w:pPr>
              <w:pStyle w:val="TableParagraph"/>
              <w:spacing w:before="16"/>
              <w:rPr>
                <w:sz w:val="12"/>
              </w:rPr>
            </w:pPr>
          </w:p>
          <w:p>
            <w:pPr>
              <w:pStyle w:val="TableParagraph"/>
              <w:ind w:left="20" w:right="2"/>
              <w:jc w:val="center"/>
              <w:rPr>
                <w:b/>
                <w:sz w:val="12"/>
              </w:rPr>
            </w:pPr>
            <w:r>
              <w:rPr>
                <w:b/>
                <w:spacing w:val="-2"/>
                <w:sz w:val="12"/>
              </w:rPr>
              <w:t>FORMULA</w:t>
            </w:r>
          </w:p>
        </w:tc>
        <w:tc>
          <w:tcPr>
            <w:tcW w:w="1134" w:type="dxa"/>
            <w:shd w:val="clear" w:color="auto" w:fill="BEBEBE"/>
          </w:tcPr>
          <w:p>
            <w:pPr>
              <w:pStyle w:val="TableParagraph"/>
              <w:spacing w:before="16"/>
              <w:rPr>
                <w:sz w:val="12"/>
              </w:rPr>
            </w:pPr>
          </w:p>
          <w:p>
            <w:pPr>
              <w:pStyle w:val="TableParagraph"/>
              <w:ind w:left="148"/>
              <w:rPr>
                <w:b/>
                <w:sz w:val="12"/>
              </w:rPr>
            </w:pPr>
            <w:r>
              <w:rPr>
                <w:b/>
                <w:spacing w:val="-2"/>
                <w:sz w:val="12"/>
              </w:rPr>
              <w:t>DESCRIPCIÓN</w:t>
            </w:r>
          </w:p>
        </w:tc>
        <w:tc>
          <w:tcPr>
            <w:tcW w:w="860" w:type="dxa"/>
            <w:shd w:val="clear" w:color="auto" w:fill="BEBEBE"/>
          </w:tcPr>
          <w:p>
            <w:pPr>
              <w:pStyle w:val="TableParagraph"/>
              <w:spacing w:before="16"/>
              <w:rPr>
                <w:sz w:val="12"/>
              </w:rPr>
            </w:pPr>
          </w:p>
          <w:p>
            <w:pPr>
              <w:pStyle w:val="TableParagraph"/>
              <w:ind w:left="17" w:right="3"/>
              <w:jc w:val="center"/>
              <w:rPr>
                <w:b/>
                <w:sz w:val="12"/>
              </w:rPr>
            </w:pPr>
            <w:r>
              <w:rPr>
                <w:b/>
                <w:sz w:val="12"/>
              </w:rPr>
              <w:t>LINEA</w:t>
            </w:r>
            <w:r>
              <w:rPr>
                <w:b/>
                <w:spacing w:val="-5"/>
                <w:sz w:val="12"/>
              </w:rPr>
              <w:t> </w:t>
            </w:r>
            <w:r>
              <w:rPr>
                <w:b/>
                <w:spacing w:val="-4"/>
                <w:sz w:val="12"/>
              </w:rPr>
              <w:t>BASE</w:t>
            </w:r>
          </w:p>
        </w:tc>
        <w:tc>
          <w:tcPr>
            <w:tcW w:w="1405" w:type="dxa"/>
            <w:tcBorders>
              <w:right w:val="single" w:sz="4" w:space="0" w:color="000000"/>
            </w:tcBorders>
            <w:shd w:val="clear" w:color="auto" w:fill="BEBEBE"/>
          </w:tcPr>
          <w:p>
            <w:pPr>
              <w:pStyle w:val="TableParagraph"/>
              <w:spacing w:before="16"/>
              <w:rPr>
                <w:sz w:val="12"/>
              </w:rPr>
            </w:pPr>
          </w:p>
          <w:p>
            <w:pPr>
              <w:pStyle w:val="TableParagraph"/>
              <w:ind w:left="201"/>
              <w:rPr>
                <w:b/>
                <w:sz w:val="12"/>
              </w:rPr>
            </w:pPr>
            <w:r>
              <w:rPr>
                <w:b/>
                <w:sz w:val="12"/>
              </w:rPr>
              <w:t>PRODUCTO</w:t>
            </w:r>
            <w:r>
              <w:rPr>
                <w:b/>
                <w:spacing w:val="-5"/>
                <w:sz w:val="12"/>
              </w:rPr>
              <w:t> MGA</w:t>
            </w:r>
          </w:p>
        </w:tc>
        <w:tc>
          <w:tcPr>
            <w:tcW w:w="423" w:type="dxa"/>
            <w:tcBorders>
              <w:left w:val="single" w:sz="4" w:space="0" w:color="000000"/>
              <w:right w:val="single" w:sz="4" w:space="0" w:color="000000"/>
            </w:tcBorders>
            <w:shd w:val="clear" w:color="auto" w:fill="BEBEBE"/>
          </w:tcPr>
          <w:p>
            <w:pPr>
              <w:pStyle w:val="TableParagraph"/>
              <w:spacing w:before="16"/>
              <w:rPr>
                <w:sz w:val="12"/>
              </w:rPr>
            </w:pPr>
          </w:p>
          <w:p>
            <w:pPr>
              <w:pStyle w:val="TableParagraph"/>
              <w:ind w:left="37" w:right="9"/>
              <w:jc w:val="center"/>
              <w:rPr>
                <w:b/>
                <w:sz w:val="12"/>
              </w:rPr>
            </w:pPr>
            <w:r>
              <w:rPr>
                <w:b/>
                <w:spacing w:val="-4"/>
                <w:sz w:val="12"/>
              </w:rPr>
              <w:t>2024</w:t>
            </w:r>
          </w:p>
        </w:tc>
        <w:tc>
          <w:tcPr>
            <w:tcW w:w="423" w:type="dxa"/>
            <w:tcBorders>
              <w:left w:val="single" w:sz="4" w:space="0" w:color="000000"/>
              <w:right w:val="single" w:sz="4" w:space="0" w:color="000000"/>
            </w:tcBorders>
            <w:shd w:val="clear" w:color="auto" w:fill="BEBEBE"/>
          </w:tcPr>
          <w:p>
            <w:pPr>
              <w:pStyle w:val="TableParagraph"/>
              <w:spacing w:before="16"/>
              <w:rPr>
                <w:sz w:val="12"/>
              </w:rPr>
            </w:pPr>
          </w:p>
          <w:p>
            <w:pPr>
              <w:pStyle w:val="TableParagraph"/>
              <w:ind w:left="37" w:right="5"/>
              <w:jc w:val="center"/>
              <w:rPr>
                <w:b/>
                <w:sz w:val="12"/>
              </w:rPr>
            </w:pPr>
            <w:r>
              <w:rPr>
                <w:b/>
                <w:spacing w:val="-4"/>
                <w:sz w:val="12"/>
              </w:rPr>
              <w:t>2025</w:t>
            </w:r>
          </w:p>
        </w:tc>
        <w:tc>
          <w:tcPr>
            <w:tcW w:w="425" w:type="dxa"/>
            <w:tcBorders>
              <w:left w:val="single" w:sz="4" w:space="0" w:color="000000"/>
              <w:right w:val="single" w:sz="4" w:space="0" w:color="000000"/>
            </w:tcBorders>
            <w:shd w:val="clear" w:color="auto" w:fill="BEBEBE"/>
          </w:tcPr>
          <w:p>
            <w:pPr>
              <w:pStyle w:val="TableParagraph"/>
              <w:spacing w:before="16"/>
              <w:rPr>
                <w:sz w:val="12"/>
              </w:rPr>
            </w:pPr>
          </w:p>
          <w:p>
            <w:pPr>
              <w:pStyle w:val="TableParagraph"/>
              <w:ind w:left="36" w:right="3"/>
              <w:jc w:val="center"/>
              <w:rPr>
                <w:b/>
                <w:sz w:val="12"/>
              </w:rPr>
            </w:pPr>
            <w:r>
              <w:rPr>
                <w:b/>
                <w:spacing w:val="-4"/>
                <w:sz w:val="12"/>
              </w:rPr>
              <w:t>2026</w:t>
            </w:r>
          </w:p>
        </w:tc>
        <w:tc>
          <w:tcPr>
            <w:tcW w:w="423" w:type="dxa"/>
            <w:tcBorders>
              <w:left w:val="single" w:sz="4" w:space="0" w:color="000000"/>
              <w:right w:val="single" w:sz="4" w:space="0" w:color="000000"/>
            </w:tcBorders>
            <w:shd w:val="clear" w:color="auto" w:fill="BEBEBE"/>
          </w:tcPr>
          <w:p>
            <w:pPr>
              <w:pStyle w:val="TableParagraph"/>
              <w:spacing w:before="16"/>
              <w:rPr>
                <w:sz w:val="12"/>
              </w:rPr>
            </w:pPr>
          </w:p>
          <w:p>
            <w:pPr>
              <w:pStyle w:val="TableParagraph"/>
              <w:ind w:left="37" w:right="2"/>
              <w:jc w:val="center"/>
              <w:rPr>
                <w:b/>
                <w:sz w:val="12"/>
              </w:rPr>
            </w:pPr>
            <w:r>
              <w:rPr>
                <w:b/>
                <w:spacing w:val="-4"/>
                <w:sz w:val="12"/>
              </w:rPr>
              <w:t>2027</w:t>
            </w:r>
          </w:p>
        </w:tc>
        <w:tc>
          <w:tcPr>
            <w:tcW w:w="577" w:type="dxa"/>
            <w:tcBorders>
              <w:left w:val="single" w:sz="4" w:space="0" w:color="000000"/>
              <w:right w:val="single" w:sz="4" w:space="0" w:color="000000"/>
            </w:tcBorders>
            <w:shd w:val="clear" w:color="auto" w:fill="BEBEBE"/>
          </w:tcPr>
          <w:p>
            <w:pPr>
              <w:pStyle w:val="TableParagraph"/>
              <w:spacing w:before="16"/>
              <w:rPr>
                <w:sz w:val="12"/>
              </w:rPr>
            </w:pPr>
          </w:p>
          <w:p>
            <w:pPr>
              <w:pStyle w:val="TableParagraph"/>
              <w:ind w:left="45" w:right="2"/>
              <w:jc w:val="center"/>
              <w:rPr>
                <w:b/>
                <w:sz w:val="12"/>
              </w:rPr>
            </w:pPr>
            <w:r>
              <w:rPr>
                <w:b/>
                <w:spacing w:val="-2"/>
                <w:sz w:val="12"/>
              </w:rPr>
              <w:t>Total</w:t>
            </w:r>
          </w:p>
        </w:tc>
      </w:tr>
      <w:tr>
        <w:trPr>
          <w:trHeight w:val="1134" w:hRule="atLeast"/>
        </w:trPr>
        <w:tc>
          <w:tcPr>
            <w:tcW w:w="1838" w:type="dxa"/>
            <w:tcBorders>
              <w:left w:val="single" w:sz="4" w:space="0" w:color="000000"/>
            </w:tcBorders>
          </w:tcPr>
          <w:p>
            <w:pPr>
              <w:pStyle w:val="TableParagraph"/>
              <w:rPr>
                <w:sz w:val="16"/>
              </w:rPr>
            </w:pPr>
          </w:p>
          <w:p>
            <w:pPr>
              <w:pStyle w:val="TableParagraph"/>
              <w:spacing w:before="108"/>
              <w:rPr>
                <w:sz w:val="16"/>
              </w:rPr>
            </w:pPr>
          </w:p>
          <w:p>
            <w:pPr>
              <w:pStyle w:val="TableParagraph"/>
              <w:ind w:left="15" w:right="3"/>
              <w:jc w:val="center"/>
              <w:rPr>
                <w:sz w:val="16"/>
              </w:rPr>
            </w:pPr>
            <w:r>
              <w:rPr>
                <w:spacing w:val="-2"/>
                <w:sz w:val="16"/>
              </w:rPr>
              <w:t>Vincular</w:t>
            </w:r>
          </w:p>
        </w:tc>
        <w:tc>
          <w:tcPr>
            <w:tcW w:w="1133" w:type="dxa"/>
          </w:tcPr>
          <w:p>
            <w:pPr>
              <w:pStyle w:val="TableParagraph"/>
              <w:rPr>
                <w:sz w:val="16"/>
              </w:rPr>
            </w:pPr>
          </w:p>
          <w:p>
            <w:pPr>
              <w:pStyle w:val="TableParagraph"/>
              <w:spacing w:before="108"/>
              <w:rPr>
                <w:sz w:val="16"/>
              </w:rPr>
            </w:pPr>
          </w:p>
          <w:p>
            <w:pPr>
              <w:pStyle w:val="TableParagraph"/>
              <w:ind w:left="64"/>
              <w:rPr>
                <w:sz w:val="16"/>
              </w:rPr>
            </w:pPr>
            <w:r>
              <w:rPr>
                <w:sz w:val="16"/>
              </w:rPr>
              <w:t>1.600.000</w:t>
            </w:r>
            <w:r>
              <w:rPr>
                <w:spacing w:val="-9"/>
                <w:sz w:val="16"/>
              </w:rPr>
              <w:t> </w:t>
            </w:r>
            <w:r>
              <w:rPr>
                <w:spacing w:val="-5"/>
                <w:sz w:val="16"/>
              </w:rPr>
              <w:t>SDA</w:t>
            </w:r>
          </w:p>
        </w:tc>
        <w:tc>
          <w:tcPr>
            <w:tcW w:w="1135" w:type="dxa"/>
          </w:tcPr>
          <w:p>
            <w:pPr>
              <w:pStyle w:val="TableParagraph"/>
              <w:spacing w:before="18"/>
              <w:ind w:left="60" w:right="49"/>
              <w:jc w:val="center"/>
              <w:rPr>
                <w:sz w:val="16"/>
              </w:rPr>
            </w:pPr>
            <w:r>
              <w:rPr>
                <w:sz w:val="16"/>
              </w:rPr>
              <w:t>Número</w:t>
            </w:r>
            <w:r>
              <w:rPr>
                <w:spacing w:val="-3"/>
                <w:sz w:val="16"/>
              </w:rPr>
              <w:t> </w:t>
            </w:r>
            <w:r>
              <w:rPr>
                <w:sz w:val="16"/>
              </w:rPr>
              <w:t>de</w:t>
            </w:r>
            <w:r>
              <w:rPr>
                <w:spacing w:val="40"/>
                <w:sz w:val="16"/>
              </w:rPr>
              <w:t> </w:t>
            </w:r>
            <w:r>
              <w:rPr>
                <w:sz w:val="16"/>
              </w:rPr>
              <w:t>participantes</w:t>
            </w:r>
            <w:r>
              <w:rPr>
                <w:spacing w:val="-10"/>
                <w:sz w:val="16"/>
              </w:rPr>
              <w:t> </w:t>
            </w:r>
            <w:r>
              <w:rPr>
                <w:sz w:val="16"/>
              </w:rPr>
              <w:t>en</w:t>
            </w:r>
            <w:r>
              <w:rPr>
                <w:spacing w:val="40"/>
                <w:sz w:val="16"/>
              </w:rPr>
              <w:t> </w:t>
            </w:r>
            <w:r>
              <w:rPr>
                <w:sz w:val="16"/>
              </w:rPr>
              <w:t>acciones</w:t>
            </w:r>
            <w:r>
              <w:rPr>
                <w:spacing w:val="-5"/>
                <w:sz w:val="16"/>
              </w:rPr>
              <w:t> </w:t>
            </w:r>
            <w:r>
              <w:rPr>
                <w:sz w:val="16"/>
              </w:rPr>
              <w:t>o</w:t>
            </w:r>
            <w:r>
              <w:rPr>
                <w:spacing w:val="40"/>
                <w:sz w:val="16"/>
              </w:rPr>
              <w:t> </w:t>
            </w:r>
            <w:r>
              <w:rPr>
                <w:sz w:val="16"/>
              </w:rPr>
              <w:t>procesos</w:t>
            </w:r>
            <w:r>
              <w:rPr>
                <w:spacing w:val="-5"/>
                <w:sz w:val="16"/>
              </w:rPr>
              <w:t> </w:t>
            </w:r>
            <w:r>
              <w:rPr>
                <w:sz w:val="16"/>
              </w:rPr>
              <w:t>de</w:t>
            </w:r>
            <w:r>
              <w:rPr>
                <w:spacing w:val="40"/>
                <w:sz w:val="16"/>
              </w:rPr>
              <w:t> </w:t>
            </w:r>
            <w:r>
              <w:rPr>
                <w:spacing w:val="-2"/>
                <w:sz w:val="16"/>
              </w:rPr>
              <w:t>educación</w:t>
            </w:r>
          </w:p>
          <w:p>
            <w:pPr>
              <w:pStyle w:val="TableParagraph"/>
              <w:spacing w:line="176" w:lineRule="exact"/>
              <w:ind w:left="12"/>
              <w:jc w:val="center"/>
              <w:rPr>
                <w:sz w:val="16"/>
              </w:rPr>
            </w:pPr>
            <w:r>
              <w:rPr>
                <w:spacing w:val="-2"/>
                <w:sz w:val="16"/>
              </w:rPr>
              <w:t>ambiental</w:t>
            </w:r>
          </w:p>
        </w:tc>
        <w:tc>
          <w:tcPr>
            <w:tcW w:w="849" w:type="dxa"/>
          </w:tcPr>
          <w:p>
            <w:pPr>
              <w:pStyle w:val="TableParagraph"/>
              <w:rPr>
                <w:sz w:val="16"/>
              </w:rPr>
            </w:pPr>
          </w:p>
          <w:p>
            <w:pPr>
              <w:pStyle w:val="TableParagraph"/>
              <w:spacing w:before="17"/>
              <w:rPr>
                <w:sz w:val="16"/>
              </w:rPr>
            </w:pPr>
          </w:p>
          <w:p>
            <w:pPr>
              <w:pStyle w:val="TableParagraph"/>
              <w:ind w:left="144" w:right="44" w:hanging="80"/>
              <w:rPr>
                <w:sz w:val="16"/>
              </w:rPr>
            </w:pPr>
            <w:r>
              <w:rPr>
                <w:sz w:val="16"/>
              </w:rPr>
              <w:t>Número</w:t>
            </w:r>
            <w:r>
              <w:rPr>
                <w:spacing w:val="-10"/>
                <w:sz w:val="16"/>
              </w:rPr>
              <w:t> </w:t>
            </w:r>
            <w:r>
              <w:rPr>
                <w:sz w:val="16"/>
              </w:rPr>
              <w:t>de</w:t>
            </w:r>
            <w:r>
              <w:rPr>
                <w:spacing w:val="40"/>
                <w:sz w:val="16"/>
              </w:rPr>
              <w:t> </w:t>
            </w:r>
            <w:r>
              <w:rPr>
                <w:spacing w:val="-2"/>
                <w:sz w:val="16"/>
              </w:rPr>
              <w:t>personas</w:t>
            </w:r>
          </w:p>
        </w:tc>
        <w:tc>
          <w:tcPr>
            <w:tcW w:w="849" w:type="dxa"/>
          </w:tcPr>
          <w:p>
            <w:pPr>
              <w:pStyle w:val="TableParagraph"/>
              <w:rPr>
                <w:sz w:val="16"/>
              </w:rPr>
            </w:pPr>
          </w:p>
          <w:p>
            <w:pPr>
              <w:pStyle w:val="TableParagraph"/>
              <w:spacing w:before="108"/>
              <w:rPr>
                <w:sz w:val="16"/>
              </w:rPr>
            </w:pPr>
          </w:p>
          <w:p>
            <w:pPr>
              <w:pStyle w:val="TableParagraph"/>
              <w:ind w:left="20"/>
              <w:jc w:val="center"/>
              <w:rPr>
                <w:sz w:val="16"/>
              </w:rPr>
            </w:pPr>
            <w:r>
              <w:rPr>
                <w:spacing w:val="-4"/>
                <w:sz w:val="16"/>
              </w:rPr>
              <w:t>Suma</w:t>
            </w:r>
          </w:p>
        </w:tc>
        <w:tc>
          <w:tcPr>
            <w:tcW w:w="1134" w:type="dxa"/>
          </w:tcPr>
          <w:p>
            <w:pPr>
              <w:pStyle w:val="TableParagraph"/>
              <w:spacing w:before="18"/>
              <w:ind w:left="16" w:firstLine="2"/>
              <w:jc w:val="center"/>
              <w:rPr>
                <w:sz w:val="16"/>
              </w:rPr>
            </w:pPr>
            <w:r>
              <w:rPr>
                <w:sz w:val="16"/>
              </w:rPr>
              <w:t>Sumatoria</w:t>
            </w:r>
            <w:r>
              <w:rPr>
                <w:spacing w:val="-5"/>
                <w:sz w:val="16"/>
              </w:rPr>
              <w:t> </w:t>
            </w:r>
            <w:r>
              <w:rPr>
                <w:sz w:val="16"/>
              </w:rPr>
              <w:t>de</w:t>
            </w:r>
            <w:r>
              <w:rPr>
                <w:spacing w:val="40"/>
                <w:sz w:val="16"/>
              </w:rPr>
              <w:t> </w:t>
            </w:r>
            <w:r>
              <w:rPr>
                <w:spacing w:val="-2"/>
                <w:sz w:val="16"/>
              </w:rPr>
              <w:t>ciudadanos/as</w:t>
            </w:r>
            <w:r>
              <w:rPr>
                <w:spacing w:val="40"/>
                <w:sz w:val="16"/>
              </w:rPr>
              <w:t> </w:t>
            </w:r>
            <w:r>
              <w:rPr>
                <w:sz w:val="16"/>
              </w:rPr>
              <w:t>que</w:t>
            </w:r>
            <w:r>
              <w:rPr>
                <w:spacing w:val="-10"/>
                <w:sz w:val="16"/>
              </w:rPr>
              <w:t> </w:t>
            </w:r>
            <w:r>
              <w:rPr>
                <w:sz w:val="16"/>
              </w:rPr>
              <w:t>participan</w:t>
            </w:r>
            <w:r>
              <w:rPr>
                <w:spacing w:val="-10"/>
                <w:sz w:val="16"/>
              </w:rPr>
              <w:t> </w:t>
            </w:r>
            <w:r>
              <w:rPr>
                <w:sz w:val="16"/>
              </w:rPr>
              <w:t>en</w:t>
            </w:r>
            <w:r>
              <w:rPr>
                <w:spacing w:val="40"/>
                <w:sz w:val="16"/>
              </w:rPr>
              <w:t> </w:t>
            </w:r>
            <w:r>
              <w:rPr>
                <w:sz w:val="16"/>
              </w:rPr>
              <w:t>las</w:t>
            </w:r>
            <w:r>
              <w:rPr>
                <w:spacing w:val="-5"/>
                <w:sz w:val="16"/>
              </w:rPr>
              <w:t> </w:t>
            </w:r>
            <w:r>
              <w:rPr>
                <w:sz w:val="16"/>
              </w:rPr>
              <w:t>actividades</w:t>
            </w:r>
            <w:r>
              <w:rPr>
                <w:spacing w:val="40"/>
                <w:sz w:val="16"/>
              </w:rPr>
              <w:t> </w:t>
            </w:r>
            <w:r>
              <w:rPr>
                <w:sz w:val="16"/>
              </w:rPr>
              <w:t>de</w:t>
            </w:r>
            <w:r>
              <w:rPr>
                <w:spacing w:val="-5"/>
                <w:sz w:val="16"/>
              </w:rPr>
              <w:t> </w:t>
            </w:r>
            <w:r>
              <w:rPr>
                <w:sz w:val="16"/>
              </w:rPr>
              <w:t>educación</w:t>
            </w:r>
          </w:p>
          <w:p>
            <w:pPr>
              <w:pStyle w:val="TableParagraph"/>
              <w:spacing w:line="176" w:lineRule="exact"/>
              <w:ind w:left="19"/>
              <w:jc w:val="center"/>
              <w:rPr>
                <w:sz w:val="16"/>
              </w:rPr>
            </w:pPr>
            <w:r>
              <w:rPr>
                <w:spacing w:val="-2"/>
                <w:sz w:val="16"/>
              </w:rPr>
              <w:t>ambiental.</w:t>
            </w:r>
          </w:p>
        </w:tc>
        <w:tc>
          <w:tcPr>
            <w:tcW w:w="860" w:type="dxa"/>
          </w:tcPr>
          <w:p>
            <w:pPr>
              <w:pStyle w:val="TableParagraph"/>
              <w:rPr>
                <w:sz w:val="16"/>
              </w:rPr>
            </w:pPr>
          </w:p>
          <w:p>
            <w:pPr>
              <w:pStyle w:val="TableParagraph"/>
              <w:spacing w:before="108"/>
              <w:rPr>
                <w:sz w:val="16"/>
              </w:rPr>
            </w:pPr>
          </w:p>
          <w:p>
            <w:pPr>
              <w:pStyle w:val="TableParagraph"/>
              <w:ind w:left="17"/>
              <w:jc w:val="center"/>
              <w:rPr>
                <w:sz w:val="16"/>
              </w:rPr>
            </w:pPr>
            <w:r>
              <w:rPr>
                <w:spacing w:val="-2"/>
                <w:sz w:val="16"/>
              </w:rPr>
              <w:t>1’489.811</w:t>
            </w:r>
          </w:p>
        </w:tc>
        <w:tc>
          <w:tcPr>
            <w:tcW w:w="1405" w:type="dxa"/>
            <w:tcBorders>
              <w:right w:val="single" w:sz="4" w:space="0" w:color="000000"/>
            </w:tcBorders>
          </w:tcPr>
          <w:p>
            <w:pPr>
              <w:pStyle w:val="TableParagraph"/>
              <w:spacing w:before="110"/>
              <w:rPr>
                <w:sz w:val="16"/>
              </w:rPr>
            </w:pPr>
          </w:p>
          <w:p>
            <w:pPr>
              <w:pStyle w:val="TableParagraph"/>
              <w:ind w:left="69" w:right="45"/>
              <w:jc w:val="center"/>
              <w:rPr>
                <w:sz w:val="16"/>
              </w:rPr>
            </w:pPr>
            <w:r>
              <w:rPr>
                <w:sz w:val="16"/>
              </w:rPr>
              <w:t>3208010</w:t>
            </w:r>
            <w:r>
              <w:rPr>
                <w:spacing w:val="-10"/>
                <w:sz w:val="16"/>
              </w:rPr>
              <w:t> </w:t>
            </w:r>
            <w:r>
              <w:rPr>
                <w:sz w:val="16"/>
              </w:rPr>
              <w:t>-</w:t>
            </w:r>
            <w:r>
              <w:rPr>
                <w:spacing w:val="-10"/>
                <w:sz w:val="16"/>
              </w:rPr>
              <w:t> </w:t>
            </w:r>
            <w:r>
              <w:rPr>
                <w:sz w:val="16"/>
              </w:rPr>
              <w:t>Servicio</w:t>
            </w:r>
            <w:r>
              <w:rPr>
                <w:spacing w:val="40"/>
                <w:sz w:val="16"/>
              </w:rPr>
              <w:t> </w:t>
            </w:r>
            <w:r>
              <w:rPr>
                <w:sz w:val="16"/>
              </w:rPr>
              <w:t>de</w:t>
            </w:r>
            <w:r>
              <w:rPr>
                <w:spacing w:val="-5"/>
                <w:sz w:val="16"/>
              </w:rPr>
              <w:t> </w:t>
            </w:r>
            <w:r>
              <w:rPr>
                <w:sz w:val="16"/>
              </w:rPr>
              <w:t>educación</w:t>
            </w:r>
            <w:r>
              <w:rPr>
                <w:spacing w:val="40"/>
                <w:sz w:val="16"/>
              </w:rPr>
              <w:t> </w:t>
            </w:r>
            <w:r>
              <w:rPr>
                <w:sz w:val="16"/>
              </w:rPr>
              <w:t>informal</w:t>
            </w:r>
            <w:r>
              <w:rPr>
                <w:spacing w:val="-10"/>
                <w:sz w:val="16"/>
              </w:rPr>
              <w:t> </w:t>
            </w:r>
            <w:r>
              <w:rPr>
                <w:sz w:val="16"/>
              </w:rPr>
              <w:t>ambiental</w:t>
            </w:r>
          </w:p>
        </w:tc>
        <w:tc>
          <w:tcPr>
            <w:tcW w:w="423" w:type="dxa"/>
            <w:tcBorders>
              <w:left w:val="single" w:sz="4" w:space="0" w:color="000000"/>
              <w:right w:val="single" w:sz="4" w:space="0" w:color="000000"/>
            </w:tcBorders>
          </w:tcPr>
          <w:p>
            <w:pPr>
              <w:pStyle w:val="TableParagraph"/>
              <w:rPr>
                <w:sz w:val="12"/>
              </w:rPr>
            </w:pPr>
          </w:p>
          <w:p>
            <w:pPr>
              <w:pStyle w:val="TableParagraph"/>
              <w:rPr>
                <w:sz w:val="12"/>
              </w:rPr>
            </w:pPr>
          </w:p>
          <w:p>
            <w:pPr>
              <w:pStyle w:val="TableParagraph"/>
              <w:spacing w:before="83"/>
              <w:rPr>
                <w:sz w:val="12"/>
              </w:rPr>
            </w:pPr>
          </w:p>
          <w:p>
            <w:pPr>
              <w:pStyle w:val="TableParagraph"/>
              <w:ind w:left="26" w:right="-15"/>
              <w:jc w:val="center"/>
              <w:rPr>
                <w:sz w:val="12"/>
              </w:rPr>
            </w:pPr>
            <w:r>
              <w:rPr>
                <w:spacing w:val="-2"/>
                <w:sz w:val="12"/>
              </w:rPr>
              <w:t>265.716</w:t>
            </w:r>
          </w:p>
        </w:tc>
        <w:tc>
          <w:tcPr>
            <w:tcW w:w="423" w:type="dxa"/>
            <w:tcBorders>
              <w:left w:val="single" w:sz="4" w:space="0" w:color="000000"/>
              <w:right w:val="single" w:sz="4" w:space="0" w:color="000000"/>
            </w:tcBorders>
          </w:tcPr>
          <w:p>
            <w:pPr>
              <w:pStyle w:val="TableParagraph"/>
              <w:rPr>
                <w:sz w:val="12"/>
              </w:rPr>
            </w:pPr>
          </w:p>
          <w:p>
            <w:pPr>
              <w:pStyle w:val="TableParagraph"/>
              <w:rPr>
                <w:sz w:val="12"/>
              </w:rPr>
            </w:pPr>
          </w:p>
          <w:p>
            <w:pPr>
              <w:pStyle w:val="TableParagraph"/>
              <w:spacing w:before="83"/>
              <w:rPr>
                <w:sz w:val="12"/>
              </w:rPr>
            </w:pPr>
          </w:p>
          <w:p>
            <w:pPr>
              <w:pStyle w:val="TableParagraph"/>
              <w:ind w:left="28" w:right="-15"/>
              <w:jc w:val="center"/>
              <w:rPr>
                <w:sz w:val="12"/>
              </w:rPr>
            </w:pPr>
            <w:r>
              <w:rPr>
                <w:spacing w:val="-2"/>
                <w:sz w:val="12"/>
              </w:rPr>
              <w:t>460.000</w:t>
            </w:r>
          </w:p>
        </w:tc>
        <w:tc>
          <w:tcPr>
            <w:tcW w:w="425" w:type="dxa"/>
            <w:tcBorders>
              <w:left w:val="single" w:sz="4" w:space="0" w:color="000000"/>
              <w:right w:val="single" w:sz="4" w:space="0" w:color="000000"/>
            </w:tcBorders>
          </w:tcPr>
          <w:p>
            <w:pPr>
              <w:pStyle w:val="TableParagraph"/>
              <w:rPr>
                <w:sz w:val="12"/>
              </w:rPr>
            </w:pPr>
          </w:p>
          <w:p>
            <w:pPr>
              <w:pStyle w:val="TableParagraph"/>
              <w:rPr>
                <w:sz w:val="12"/>
              </w:rPr>
            </w:pPr>
          </w:p>
          <w:p>
            <w:pPr>
              <w:pStyle w:val="TableParagraph"/>
              <w:spacing w:before="83"/>
              <w:rPr>
                <w:sz w:val="12"/>
              </w:rPr>
            </w:pPr>
          </w:p>
          <w:p>
            <w:pPr>
              <w:pStyle w:val="TableParagraph"/>
              <w:ind w:left="30" w:right="-15"/>
              <w:jc w:val="center"/>
              <w:rPr>
                <w:sz w:val="12"/>
              </w:rPr>
            </w:pPr>
            <w:r>
              <w:rPr>
                <w:spacing w:val="-2"/>
                <w:sz w:val="12"/>
              </w:rPr>
              <w:t>460.000</w:t>
            </w:r>
          </w:p>
        </w:tc>
        <w:tc>
          <w:tcPr>
            <w:tcW w:w="423" w:type="dxa"/>
            <w:tcBorders>
              <w:left w:val="single" w:sz="4" w:space="0" w:color="000000"/>
              <w:right w:val="single" w:sz="4" w:space="0" w:color="000000"/>
            </w:tcBorders>
          </w:tcPr>
          <w:p>
            <w:pPr>
              <w:pStyle w:val="TableParagraph"/>
              <w:rPr>
                <w:sz w:val="12"/>
              </w:rPr>
            </w:pPr>
          </w:p>
          <w:p>
            <w:pPr>
              <w:pStyle w:val="TableParagraph"/>
              <w:rPr>
                <w:sz w:val="12"/>
              </w:rPr>
            </w:pPr>
          </w:p>
          <w:p>
            <w:pPr>
              <w:pStyle w:val="TableParagraph"/>
              <w:spacing w:before="83"/>
              <w:rPr>
                <w:sz w:val="12"/>
              </w:rPr>
            </w:pPr>
          </w:p>
          <w:p>
            <w:pPr>
              <w:pStyle w:val="TableParagraph"/>
              <w:ind w:left="29" w:right="-15"/>
              <w:jc w:val="center"/>
              <w:rPr>
                <w:sz w:val="12"/>
              </w:rPr>
            </w:pPr>
            <w:r>
              <w:rPr>
                <w:spacing w:val="-2"/>
                <w:sz w:val="12"/>
              </w:rPr>
              <w:t>414.284</w:t>
            </w:r>
          </w:p>
        </w:tc>
        <w:tc>
          <w:tcPr>
            <w:tcW w:w="577" w:type="dxa"/>
            <w:tcBorders>
              <w:left w:val="single" w:sz="4" w:space="0" w:color="000000"/>
              <w:right w:val="single" w:sz="4" w:space="0" w:color="000000"/>
            </w:tcBorders>
          </w:tcPr>
          <w:p>
            <w:pPr>
              <w:pStyle w:val="TableParagraph"/>
              <w:rPr>
                <w:sz w:val="12"/>
              </w:rPr>
            </w:pPr>
          </w:p>
          <w:p>
            <w:pPr>
              <w:pStyle w:val="TableParagraph"/>
              <w:rPr>
                <w:sz w:val="12"/>
              </w:rPr>
            </w:pPr>
          </w:p>
          <w:p>
            <w:pPr>
              <w:pStyle w:val="TableParagraph"/>
              <w:spacing w:before="83"/>
              <w:rPr>
                <w:sz w:val="12"/>
              </w:rPr>
            </w:pPr>
          </w:p>
          <w:p>
            <w:pPr>
              <w:pStyle w:val="TableParagraph"/>
              <w:ind w:left="45"/>
              <w:jc w:val="center"/>
              <w:rPr>
                <w:sz w:val="12"/>
              </w:rPr>
            </w:pPr>
            <w:r>
              <w:rPr>
                <w:spacing w:val="-2"/>
                <w:sz w:val="12"/>
              </w:rPr>
              <w:t>1’600.000</w:t>
            </w:r>
          </w:p>
        </w:tc>
      </w:tr>
      <w:tr>
        <w:trPr>
          <w:trHeight w:val="1687" w:hRule="atLeast"/>
        </w:trPr>
        <w:tc>
          <w:tcPr>
            <w:tcW w:w="1838" w:type="dxa"/>
            <w:tcBorders>
              <w:left w:val="single" w:sz="4" w:space="0" w:color="000000"/>
            </w:tcBorders>
          </w:tcPr>
          <w:p>
            <w:pPr>
              <w:pStyle w:val="TableParagraph"/>
              <w:rPr>
                <w:sz w:val="16"/>
              </w:rPr>
            </w:pPr>
          </w:p>
          <w:p>
            <w:pPr>
              <w:pStyle w:val="TableParagraph"/>
              <w:rPr>
                <w:sz w:val="16"/>
              </w:rPr>
            </w:pPr>
          </w:p>
          <w:p>
            <w:pPr>
              <w:pStyle w:val="TableParagraph"/>
              <w:rPr>
                <w:sz w:val="16"/>
              </w:rPr>
            </w:pPr>
          </w:p>
          <w:p>
            <w:pPr>
              <w:pStyle w:val="TableParagraph"/>
              <w:spacing w:before="17"/>
              <w:rPr>
                <w:sz w:val="16"/>
              </w:rPr>
            </w:pPr>
          </w:p>
          <w:p>
            <w:pPr>
              <w:pStyle w:val="TableParagraph"/>
              <w:ind w:left="15"/>
              <w:jc w:val="center"/>
              <w:rPr>
                <w:sz w:val="16"/>
              </w:rPr>
            </w:pPr>
            <w:r>
              <w:rPr>
                <w:spacing w:val="-2"/>
                <w:sz w:val="16"/>
              </w:rPr>
              <w:t>Realizar</w:t>
            </w:r>
          </w:p>
        </w:tc>
        <w:tc>
          <w:tcPr>
            <w:tcW w:w="1133" w:type="dxa"/>
          </w:tcPr>
          <w:p>
            <w:pPr>
              <w:pStyle w:val="TableParagraph"/>
              <w:rPr>
                <w:sz w:val="16"/>
              </w:rPr>
            </w:pPr>
          </w:p>
          <w:p>
            <w:pPr>
              <w:pStyle w:val="TableParagraph"/>
              <w:rPr>
                <w:sz w:val="16"/>
              </w:rPr>
            </w:pPr>
          </w:p>
          <w:p>
            <w:pPr>
              <w:pStyle w:val="TableParagraph"/>
              <w:rPr>
                <w:sz w:val="16"/>
              </w:rPr>
            </w:pPr>
          </w:p>
          <w:p>
            <w:pPr>
              <w:pStyle w:val="TableParagraph"/>
              <w:spacing w:before="17"/>
              <w:rPr>
                <w:sz w:val="16"/>
              </w:rPr>
            </w:pPr>
          </w:p>
          <w:p>
            <w:pPr>
              <w:pStyle w:val="TableParagraph"/>
              <w:ind w:left="19"/>
              <w:jc w:val="center"/>
              <w:rPr>
                <w:sz w:val="16"/>
              </w:rPr>
            </w:pPr>
            <w:r>
              <w:rPr>
                <w:sz w:val="16"/>
              </w:rPr>
              <w:t>850</w:t>
            </w:r>
            <w:r>
              <w:rPr>
                <w:spacing w:val="-2"/>
                <w:sz w:val="16"/>
              </w:rPr>
              <w:t> </w:t>
            </w:r>
            <w:r>
              <w:rPr>
                <w:sz w:val="16"/>
              </w:rPr>
              <w:t>–</w:t>
            </w:r>
            <w:r>
              <w:rPr>
                <w:spacing w:val="1"/>
                <w:sz w:val="16"/>
              </w:rPr>
              <w:t> </w:t>
            </w:r>
            <w:r>
              <w:rPr>
                <w:spacing w:val="-5"/>
                <w:sz w:val="16"/>
              </w:rPr>
              <w:t>SDA</w:t>
            </w:r>
          </w:p>
        </w:tc>
        <w:tc>
          <w:tcPr>
            <w:tcW w:w="1135" w:type="dxa"/>
          </w:tcPr>
          <w:p>
            <w:pPr>
              <w:pStyle w:val="TableParagraph"/>
              <w:rPr>
                <w:sz w:val="16"/>
              </w:rPr>
            </w:pPr>
          </w:p>
          <w:p>
            <w:pPr>
              <w:pStyle w:val="TableParagraph"/>
              <w:spacing w:before="17"/>
              <w:rPr>
                <w:sz w:val="16"/>
              </w:rPr>
            </w:pPr>
          </w:p>
          <w:p>
            <w:pPr>
              <w:pStyle w:val="TableParagraph"/>
              <w:spacing w:before="1"/>
              <w:ind w:left="146" w:right="135"/>
              <w:jc w:val="center"/>
              <w:rPr>
                <w:sz w:val="16"/>
              </w:rPr>
            </w:pPr>
            <w:r>
              <w:rPr>
                <w:sz w:val="16"/>
              </w:rPr>
              <w:t>Número</w:t>
            </w:r>
            <w:r>
              <w:rPr>
                <w:spacing w:val="-3"/>
                <w:sz w:val="16"/>
              </w:rPr>
              <w:t> </w:t>
            </w:r>
            <w:r>
              <w:rPr>
                <w:sz w:val="16"/>
              </w:rPr>
              <w:t>de</w:t>
            </w:r>
            <w:r>
              <w:rPr>
                <w:spacing w:val="40"/>
                <w:sz w:val="16"/>
              </w:rPr>
              <w:t> </w:t>
            </w:r>
            <w:r>
              <w:rPr>
                <w:sz w:val="16"/>
              </w:rPr>
              <w:t>procesos</w:t>
            </w:r>
            <w:r>
              <w:rPr>
                <w:spacing w:val="-5"/>
                <w:sz w:val="16"/>
              </w:rPr>
              <w:t> </w:t>
            </w:r>
            <w:r>
              <w:rPr>
                <w:sz w:val="16"/>
              </w:rPr>
              <w:t>de</w:t>
            </w:r>
            <w:r>
              <w:rPr>
                <w:spacing w:val="40"/>
                <w:sz w:val="16"/>
              </w:rPr>
              <w:t> </w:t>
            </w:r>
            <w:r>
              <w:rPr>
                <w:spacing w:val="-2"/>
                <w:sz w:val="16"/>
              </w:rPr>
              <w:t>participación</w:t>
            </w:r>
            <w:r>
              <w:rPr>
                <w:spacing w:val="40"/>
                <w:sz w:val="16"/>
              </w:rPr>
              <w:t> </w:t>
            </w:r>
            <w:r>
              <w:rPr>
                <w:spacing w:val="-2"/>
                <w:sz w:val="16"/>
              </w:rPr>
              <w:t>ciudadana</w:t>
            </w:r>
            <w:r>
              <w:rPr>
                <w:spacing w:val="40"/>
                <w:sz w:val="16"/>
              </w:rPr>
              <w:t> </w:t>
            </w:r>
            <w:r>
              <w:rPr>
                <w:spacing w:val="-2"/>
                <w:sz w:val="16"/>
              </w:rPr>
              <w:t>realizados</w:t>
            </w:r>
          </w:p>
        </w:tc>
        <w:tc>
          <w:tcPr>
            <w:tcW w:w="849" w:type="dxa"/>
          </w:tcPr>
          <w:p>
            <w:pPr>
              <w:pStyle w:val="TableParagraph"/>
              <w:rPr>
                <w:sz w:val="16"/>
              </w:rPr>
            </w:pPr>
          </w:p>
          <w:p>
            <w:pPr>
              <w:pStyle w:val="TableParagraph"/>
              <w:rPr>
                <w:sz w:val="16"/>
              </w:rPr>
            </w:pPr>
          </w:p>
          <w:p>
            <w:pPr>
              <w:pStyle w:val="TableParagraph"/>
              <w:spacing w:before="109"/>
              <w:rPr>
                <w:sz w:val="16"/>
              </w:rPr>
            </w:pPr>
          </w:p>
          <w:p>
            <w:pPr>
              <w:pStyle w:val="TableParagraph"/>
              <w:spacing w:before="1"/>
              <w:ind w:left="144" w:right="44" w:hanging="80"/>
              <w:rPr>
                <w:sz w:val="16"/>
              </w:rPr>
            </w:pPr>
            <w:r>
              <w:rPr>
                <w:sz w:val="16"/>
              </w:rPr>
              <w:t>Número</w:t>
            </w:r>
            <w:r>
              <w:rPr>
                <w:spacing w:val="-10"/>
                <w:sz w:val="16"/>
              </w:rPr>
              <w:t> </w:t>
            </w:r>
            <w:r>
              <w:rPr>
                <w:sz w:val="16"/>
              </w:rPr>
              <w:t>de</w:t>
            </w:r>
            <w:r>
              <w:rPr>
                <w:spacing w:val="40"/>
                <w:sz w:val="16"/>
              </w:rPr>
              <w:t> </w:t>
            </w:r>
            <w:r>
              <w:rPr>
                <w:spacing w:val="-2"/>
                <w:sz w:val="16"/>
              </w:rPr>
              <w:t>procesos</w:t>
            </w:r>
          </w:p>
        </w:tc>
        <w:tc>
          <w:tcPr>
            <w:tcW w:w="849" w:type="dxa"/>
          </w:tcPr>
          <w:p>
            <w:pPr>
              <w:pStyle w:val="TableParagraph"/>
              <w:rPr>
                <w:sz w:val="16"/>
              </w:rPr>
            </w:pPr>
          </w:p>
          <w:p>
            <w:pPr>
              <w:pStyle w:val="TableParagraph"/>
              <w:rPr>
                <w:sz w:val="16"/>
              </w:rPr>
            </w:pPr>
          </w:p>
          <w:p>
            <w:pPr>
              <w:pStyle w:val="TableParagraph"/>
              <w:spacing w:before="109"/>
              <w:rPr>
                <w:sz w:val="16"/>
              </w:rPr>
            </w:pPr>
          </w:p>
          <w:p>
            <w:pPr>
              <w:pStyle w:val="TableParagraph"/>
              <w:spacing w:before="1"/>
              <w:ind w:left="20"/>
              <w:jc w:val="center"/>
              <w:rPr>
                <w:sz w:val="16"/>
              </w:rPr>
            </w:pPr>
            <w:r>
              <w:rPr>
                <w:spacing w:val="-4"/>
                <w:sz w:val="16"/>
              </w:rPr>
              <w:t>Suma</w:t>
            </w:r>
          </w:p>
        </w:tc>
        <w:tc>
          <w:tcPr>
            <w:tcW w:w="1134" w:type="dxa"/>
          </w:tcPr>
          <w:p>
            <w:pPr>
              <w:pStyle w:val="TableParagraph"/>
              <w:rPr>
                <w:sz w:val="16"/>
              </w:rPr>
            </w:pPr>
          </w:p>
          <w:p>
            <w:pPr>
              <w:pStyle w:val="TableParagraph"/>
              <w:spacing w:before="17"/>
              <w:rPr>
                <w:sz w:val="16"/>
              </w:rPr>
            </w:pPr>
          </w:p>
          <w:p>
            <w:pPr>
              <w:pStyle w:val="TableParagraph"/>
              <w:spacing w:before="1"/>
              <w:ind w:left="21" w:right="2" w:firstLine="2"/>
              <w:jc w:val="center"/>
              <w:rPr>
                <w:sz w:val="16"/>
              </w:rPr>
            </w:pPr>
            <w:r>
              <w:rPr>
                <w:sz w:val="16"/>
              </w:rPr>
              <w:t>Sumatoria</w:t>
            </w:r>
            <w:r>
              <w:rPr>
                <w:spacing w:val="-5"/>
                <w:sz w:val="16"/>
              </w:rPr>
              <w:t> </w:t>
            </w:r>
            <w:r>
              <w:rPr>
                <w:sz w:val="16"/>
              </w:rPr>
              <w:t>de</w:t>
            </w:r>
            <w:r>
              <w:rPr>
                <w:spacing w:val="40"/>
                <w:sz w:val="16"/>
              </w:rPr>
              <w:t> </w:t>
            </w:r>
            <w:r>
              <w:rPr>
                <w:sz w:val="16"/>
              </w:rPr>
              <w:t>procesos</w:t>
            </w:r>
            <w:r>
              <w:rPr>
                <w:spacing w:val="-5"/>
                <w:sz w:val="16"/>
              </w:rPr>
              <w:t> </w:t>
            </w:r>
            <w:r>
              <w:rPr>
                <w:sz w:val="16"/>
              </w:rPr>
              <w:t>de</w:t>
            </w:r>
            <w:r>
              <w:rPr>
                <w:spacing w:val="40"/>
                <w:sz w:val="16"/>
              </w:rPr>
              <w:t> </w:t>
            </w:r>
            <w:r>
              <w:rPr>
                <w:spacing w:val="-2"/>
                <w:sz w:val="16"/>
              </w:rPr>
              <w:t>participación</w:t>
            </w:r>
            <w:r>
              <w:rPr>
                <w:spacing w:val="40"/>
                <w:sz w:val="16"/>
              </w:rPr>
              <w:t> </w:t>
            </w:r>
            <w:r>
              <w:rPr>
                <w:sz w:val="16"/>
              </w:rPr>
              <w:t>ciudadana</w:t>
            </w:r>
            <w:r>
              <w:rPr>
                <w:spacing w:val="-10"/>
                <w:sz w:val="16"/>
              </w:rPr>
              <w:t> </w:t>
            </w:r>
            <w:r>
              <w:rPr>
                <w:sz w:val="16"/>
              </w:rPr>
              <w:t>que</w:t>
            </w:r>
            <w:r>
              <w:rPr>
                <w:spacing w:val="-10"/>
                <w:sz w:val="16"/>
              </w:rPr>
              <w:t> </w:t>
            </w:r>
            <w:r>
              <w:rPr>
                <w:sz w:val="16"/>
              </w:rPr>
              <w:t>se</w:t>
            </w:r>
            <w:r>
              <w:rPr>
                <w:spacing w:val="40"/>
                <w:sz w:val="16"/>
              </w:rPr>
              <w:t> </w:t>
            </w:r>
            <w:r>
              <w:rPr>
                <w:spacing w:val="-2"/>
                <w:sz w:val="16"/>
              </w:rPr>
              <w:t>realizan.</w:t>
            </w:r>
          </w:p>
        </w:tc>
        <w:tc>
          <w:tcPr>
            <w:tcW w:w="860" w:type="dxa"/>
          </w:tcPr>
          <w:p>
            <w:pPr>
              <w:pStyle w:val="TableParagraph"/>
              <w:rPr>
                <w:sz w:val="16"/>
              </w:rPr>
            </w:pPr>
          </w:p>
          <w:p>
            <w:pPr>
              <w:pStyle w:val="TableParagraph"/>
              <w:rPr>
                <w:sz w:val="16"/>
              </w:rPr>
            </w:pPr>
          </w:p>
          <w:p>
            <w:pPr>
              <w:pStyle w:val="TableParagraph"/>
              <w:spacing w:before="109"/>
              <w:rPr>
                <w:sz w:val="16"/>
              </w:rPr>
            </w:pPr>
          </w:p>
          <w:p>
            <w:pPr>
              <w:pStyle w:val="TableParagraph"/>
              <w:spacing w:before="1"/>
              <w:ind w:left="97" w:firstLine="235"/>
              <w:rPr>
                <w:sz w:val="16"/>
              </w:rPr>
            </w:pPr>
            <w:r>
              <w:rPr>
                <w:spacing w:val="-6"/>
                <w:sz w:val="16"/>
              </w:rPr>
              <w:t>No</w:t>
            </w:r>
            <w:r>
              <w:rPr>
                <w:spacing w:val="40"/>
                <w:sz w:val="16"/>
              </w:rPr>
              <w:t> </w:t>
            </w:r>
            <w:r>
              <w:rPr>
                <w:spacing w:val="-2"/>
                <w:sz w:val="16"/>
              </w:rPr>
              <w:t>disponible</w:t>
            </w:r>
          </w:p>
        </w:tc>
        <w:tc>
          <w:tcPr>
            <w:tcW w:w="1405" w:type="dxa"/>
            <w:tcBorders>
              <w:right w:val="single" w:sz="4" w:space="0" w:color="000000"/>
            </w:tcBorders>
          </w:tcPr>
          <w:p>
            <w:pPr>
              <w:pStyle w:val="TableParagraph"/>
              <w:spacing w:before="16"/>
              <w:ind w:left="53" w:right="31" w:firstLine="2"/>
              <w:jc w:val="center"/>
              <w:rPr>
                <w:sz w:val="16"/>
              </w:rPr>
            </w:pPr>
            <w:r>
              <w:rPr>
                <w:sz w:val="16"/>
              </w:rPr>
              <w:t>3208006 - Servicio</w:t>
            </w:r>
            <w:r>
              <w:rPr>
                <w:spacing w:val="40"/>
                <w:sz w:val="16"/>
              </w:rPr>
              <w:t> </w:t>
            </w:r>
            <w:r>
              <w:rPr>
                <w:sz w:val="16"/>
              </w:rPr>
              <w:t>de</w:t>
            </w:r>
            <w:r>
              <w:rPr>
                <w:spacing w:val="-10"/>
                <w:sz w:val="16"/>
              </w:rPr>
              <w:t> </w:t>
            </w:r>
            <w:r>
              <w:rPr>
                <w:sz w:val="16"/>
              </w:rPr>
              <w:t>asistencia</w:t>
            </w:r>
            <w:r>
              <w:rPr>
                <w:spacing w:val="-10"/>
                <w:sz w:val="16"/>
              </w:rPr>
              <w:t> </w:t>
            </w:r>
            <w:r>
              <w:rPr>
                <w:sz w:val="16"/>
              </w:rPr>
              <w:t>técnica</w:t>
            </w:r>
            <w:r>
              <w:rPr>
                <w:spacing w:val="40"/>
                <w:sz w:val="16"/>
              </w:rPr>
              <w:t> </w:t>
            </w:r>
            <w:r>
              <w:rPr>
                <w:sz w:val="16"/>
              </w:rPr>
              <w:t>para</w:t>
            </w:r>
            <w:r>
              <w:rPr>
                <w:spacing w:val="-5"/>
                <w:sz w:val="16"/>
              </w:rPr>
              <w:t> </w:t>
            </w:r>
            <w:r>
              <w:rPr>
                <w:sz w:val="16"/>
              </w:rPr>
              <w:t>la</w:t>
            </w:r>
            <w:r>
              <w:rPr>
                <w:spacing w:val="40"/>
                <w:sz w:val="16"/>
              </w:rPr>
              <w:t> </w:t>
            </w:r>
            <w:r>
              <w:rPr>
                <w:sz w:val="16"/>
              </w:rPr>
              <w:t>implementación</w:t>
            </w:r>
            <w:r>
              <w:rPr>
                <w:spacing w:val="-3"/>
                <w:sz w:val="16"/>
              </w:rPr>
              <w:t> </w:t>
            </w:r>
            <w:r>
              <w:rPr>
                <w:sz w:val="16"/>
              </w:rPr>
              <w:t>de</w:t>
            </w:r>
            <w:r>
              <w:rPr>
                <w:spacing w:val="40"/>
                <w:sz w:val="16"/>
              </w:rPr>
              <w:t> </w:t>
            </w:r>
            <w:r>
              <w:rPr>
                <w:spacing w:val="-4"/>
                <w:sz w:val="16"/>
              </w:rPr>
              <w:t>las</w:t>
            </w:r>
          </w:p>
          <w:p>
            <w:pPr>
              <w:pStyle w:val="TableParagraph"/>
              <w:spacing w:before="2"/>
              <w:ind w:left="168" w:right="146" w:firstLine="3"/>
              <w:jc w:val="center"/>
              <w:rPr>
                <w:sz w:val="16"/>
              </w:rPr>
            </w:pPr>
            <w:r>
              <w:rPr>
                <w:spacing w:val="-2"/>
                <w:sz w:val="16"/>
              </w:rPr>
              <w:t>estrategias</w:t>
            </w:r>
            <w:r>
              <w:rPr>
                <w:spacing w:val="40"/>
                <w:sz w:val="16"/>
              </w:rPr>
              <w:t> </w:t>
            </w:r>
            <w:r>
              <w:rPr>
                <w:spacing w:val="-2"/>
                <w:sz w:val="16"/>
              </w:rPr>
              <w:t>educativo-</w:t>
            </w:r>
            <w:r>
              <w:rPr>
                <w:spacing w:val="40"/>
                <w:sz w:val="16"/>
              </w:rPr>
              <w:t> </w:t>
            </w:r>
            <w:r>
              <w:rPr>
                <w:sz w:val="16"/>
              </w:rPr>
              <w:t>ambientales</w:t>
            </w:r>
            <w:r>
              <w:rPr>
                <w:spacing w:val="-10"/>
                <w:sz w:val="16"/>
              </w:rPr>
              <w:t> </w:t>
            </w:r>
            <w:r>
              <w:rPr>
                <w:sz w:val="16"/>
              </w:rPr>
              <w:t>y</w:t>
            </w:r>
            <w:r>
              <w:rPr>
                <w:spacing w:val="-10"/>
                <w:sz w:val="16"/>
              </w:rPr>
              <w:t> </w:t>
            </w:r>
            <w:r>
              <w:rPr>
                <w:sz w:val="16"/>
              </w:rPr>
              <w:t>de</w:t>
            </w:r>
          </w:p>
          <w:p>
            <w:pPr>
              <w:pStyle w:val="TableParagraph"/>
              <w:spacing w:line="177" w:lineRule="exact"/>
              <w:ind w:left="69" w:right="45"/>
              <w:jc w:val="center"/>
              <w:rPr>
                <w:sz w:val="16"/>
              </w:rPr>
            </w:pPr>
            <w:r>
              <w:rPr>
                <w:spacing w:val="-2"/>
                <w:sz w:val="16"/>
              </w:rPr>
              <w:t>participación</w:t>
            </w:r>
          </w:p>
        </w:tc>
        <w:tc>
          <w:tcPr>
            <w:tcW w:w="423" w:type="dxa"/>
            <w:tcBorders>
              <w:left w:val="single" w:sz="4" w:space="0" w:color="000000"/>
              <w:right w:val="single" w:sz="4" w:space="0" w:color="000000"/>
            </w:tcBorders>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spacing w:before="83"/>
              <w:rPr>
                <w:sz w:val="12"/>
              </w:rPr>
            </w:pPr>
          </w:p>
          <w:p>
            <w:pPr>
              <w:pStyle w:val="TableParagraph"/>
              <w:ind w:left="37" w:right="9"/>
              <w:jc w:val="center"/>
              <w:rPr>
                <w:sz w:val="12"/>
              </w:rPr>
            </w:pPr>
            <w:r>
              <w:rPr>
                <w:spacing w:val="-5"/>
                <w:sz w:val="12"/>
              </w:rPr>
              <w:t>63</w:t>
            </w:r>
          </w:p>
        </w:tc>
        <w:tc>
          <w:tcPr>
            <w:tcW w:w="423" w:type="dxa"/>
            <w:tcBorders>
              <w:left w:val="single" w:sz="4" w:space="0" w:color="000000"/>
              <w:right w:val="single" w:sz="4" w:space="0" w:color="000000"/>
            </w:tcBorders>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spacing w:before="83"/>
              <w:rPr>
                <w:sz w:val="12"/>
              </w:rPr>
            </w:pPr>
          </w:p>
          <w:p>
            <w:pPr>
              <w:pStyle w:val="TableParagraph"/>
              <w:ind w:left="37" w:right="3"/>
              <w:jc w:val="center"/>
              <w:rPr>
                <w:sz w:val="12"/>
              </w:rPr>
            </w:pPr>
            <w:r>
              <w:rPr>
                <w:spacing w:val="-5"/>
                <w:sz w:val="12"/>
              </w:rPr>
              <w:t>250</w:t>
            </w:r>
          </w:p>
        </w:tc>
        <w:tc>
          <w:tcPr>
            <w:tcW w:w="425" w:type="dxa"/>
            <w:tcBorders>
              <w:left w:val="single" w:sz="4" w:space="0" w:color="000000"/>
              <w:right w:val="single" w:sz="4" w:space="0" w:color="000000"/>
            </w:tcBorders>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spacing w:before="83"/>
              <w:rPr>
                <w:sz w:val="12"/>
              </w:rPr>
            </w:pPr>
          </w:p>
          <w:p>
            <w:pPr>
              <w:pStyle w:val="TableParagraph"/>
              <w:ind w:left="36"/>
              <w:jc w:val="center"/>
              <w:rPr>
                <w:sz w:val="12"/>
              </w:rPr>
            </w:pPr>
            <w:r>
              <w:rPr>
                <w:spacing w:val="-5"/>
                <w:sz w:val="12"/>
              </w:rPr>
              <w:t>250</w:t>
            </w:r>
          </w:p>
        </w:tc>
        <w:tc>
          <w:tcPr>
            <w:tcW w:w="423" w:type="dxa"/>
            <w:tcBorders>
              <w:left w:val="single" w:sz="4" w:space="0" w:color="000000"/>
              <w:right w:val="single" w:sz="4" w:space="0" w:color="000000"/>
            </w:tcBorders>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spacing w:before="83"/>
              <w:rPr>
                <w:sz w:val="12"/>
              </w:rPr>
            </w:pPr>
          </w:p>
          <w:p>
            <w:pPr>
              <w:pStyle w:val="TableParagraph"/>
              <w:ind w:left="37"/>
              <w:jc w:val="center"/>
              <w:rPr>
                <w:sz w:val="12"/>
              </w:rPr>
            </w:pPr>
            <w:r>
              <w:rPr>
                <w:spacing w:val="-5"/>
                <w:sz w:val="12"/>
              </w:rPr>
              <w:t>287</w:t>
            </w:r>
          </w:p>
        </w:tc>
        <w:tc>
          <w:tcPr>
            <w:tcW w:w="577" w:type="dxa"/>
            <w:tcBorders>
              <w:left w:val="single" w:sz="4" w:space="0" w:color="000000"/>
              <w:right w:val="single" w:sz="4" w:space="0" w:color="000000"/>
            </w:tcBorders>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spacing w:before="83"/>
              <w:rPr>
                <w:sz w:val="12"/>
              </w:rPr>
            </w:pPr>
          </w:p>
          <w:p>
            <w:pPr>
              <w:pStyle w:val="TableParagraph"/>
              <w:ind w:left="45" w:right="4"/>
              <w:jc w:val="center"/>
              <w:rPr>
                <w:sz w:val="12"/>
              </w:rPr>
            </w:pPr>
            <w:r>
              <w:rPr>
                <w:spacing w:val="-5"/>
                <w:sz w:val="12"/>
              </w:rPr>
              <w:t>850</w:t>
            </w:r>
          </w:p>
        </w:tc>
      </w:tr>
      <w:tr>
        <w:trPr>
          <w:trHeight w:val="1871" w:hRule="atLeast"/>
        </w:trPr>
        <w:tc>
          <w:tcPr>
            <w:tcW w:w="1838" w:type="dxa"/>
            <w:tcBorders>
              <w:left w:val="single" w:sz="4" w:space="0" w:color="000000"/>
              <w:bottom w:val="single" w:sz="18" w:space="0" w:color="000000"/>
            </w:tcBorders>
          </w:tcPr>
          <w:p>
            <w:pPr>
              <w:pStyle w:val="TableParagraph"/>
              <w:rPr>
                <w:sz w:val="16"/>
              </w:rPr>
            </w:pPr>
          </w:p>
          <w:p>
            <w:pPr>
              <w:pStyle w:val="TableParagraph"/>
              <w:rPr>
                <w:sz w:val="16"/>
              </w:rPr>
            </w:pPr>
          </w:p>
          <w:p>
            <w:pPr>
              <w:pStyle w:val="TableParagraph"/>
              <w:rPr>
                <w:sz w:val="16"/>
              </w:rPr>
            </w:pPr>
          </w:p>
          <w:p>
            <w:pPr>
              <w:pStyle w:val="TableParagraph"/>
              <w:spacing w:before="107"/>
              <w:rPr>
                <w:sz w:val="16"/>
              </w:rPr>
            </w:pPr>
          </w:p>
          <w:p>
            <w:pPr>
              <w:pStyle w:val="TableParagraph"/>
              <w:spacing w:before="1"/>
              <w:ind w:left="15"/>
              <w:jc w:val="center"/>
              <w:rPr>
                <w:sz w:val="16"/>
              </w:rPr>
            </w:pPr>
            <w:r>
              <w:rPr>
                <w:spacing w:val="-2"/>
                <w:sz w:val="16"/>
              </w:rPr>
              <w:t>Realizar</w:t>
            </w:r>
          </w:p>
        </w:tc>
        <w:tc>
          <w:tcPr>
            <w:tcW w:w="1133" w:type="dxa"/>
            <w:tcBorders>
              <w:bottom w:val="single" w:sz="18" w:space="0" w:color="000000"/>
            </w:tcBorders>
          </w:tcPr>
          <w:p>
            <w:pPr>
              <w:pStyle w:val="TableParagraph"/>
              <w:rPr>
                <w:sz w:val="16"/>
              </w:rPr>
            </w:pPr>
          </w:p>
          <w:p>
            <w:pPr>
              <w:pStyle w:val="TableParagraph"/>
              <w:rPr>
                <w:sz w:val="16"/>
              </w:rPr>
            </w:pPr>
          </w:p>
          <w:p>
            <w:pPr>
              <w:pStyle w:val="TableParagraph"/>
              <w:rPr>
                <w:sz w:val="16"/>
              </w:rPr>
            </w:pPr>
          </w:p>
          <w:p>
            <w:pPr>
              <w:pStyle w:val="TableParagraph"/>
              <w:spacing w:before="107"/>
              <w:rPr>
                <w:sz w:val="16"/>
              </w:rPr>
            </w:pPr>
          </w:p>
          <w:p>
            <w:pPr>
              <w:pStyle w:val="TableParagraph"/>
              <w:spacing w:before="1"/>
              <w:ind w:left="17"/>
              <w:jc w:val="center"/>
              <w:rPr>
                <w:sz w:val="16"/>
              </w:rPr>
            </w:pPr>
            <w:r>
              <w:rPr>
                <w:sz w:val="16"/>
              </w:rPr>
              <w:t>4-</w:t>
            </w:r>
            <w:r>
              <w:rPr>
                <w:spacing w:val="1"/>
                <w:sz w:val="16"/>
              </w:rPr>
              <w:t> </w:t>
            </w:r>
            <w:r>
              <w:rPr>
                <w:spacing w:val="-5"/>
                <w:sz w:val="16"/>
              </w:rPr>
              <w:t>SDA</w:t>
            </w:r>
          </w:p>
        </w:tc>
        <w:tc>
          <w:tcPr>
            <w:tcW w:w="1135" w:type="dxa"/>
            <w:tcBorders>
              <w:bottom w:val="single" w:sz="18" w:space="0" w:color="000000"/>
            </w:tcBorders>
          </w:tcPr>
          <w:p>
            <w:pPr>
              <w:pStyle w:val="TableParagraph"/>
              <w:spacing w:before="16"/>
              <w:ind w:left="36" w:right="22"/>
              <w:jc w:val="center"/>
              <w:rPr>
                <w:sz w:val="16"/>
              </w:rPr>
            </w:pPr>
            <w:r>
              <w:rPr>
                <w:sz w:val="16"/>
              </w:rPr>
              <w:t>Documentos</w:t>
            </w:r>
            <w:r>
              <w:rPr>
                <w:spacing w:val="-5"/>
                <w:sz w:val="16"/>
              </w:rPr>
              <w:t> </w:t>
            </w:r>
            <w:r>
              <w:rPr>
                <w:sz w:val="16"/>
              </w:rPr>
              <w:t>de</w:t>
            </w:r>
            <w:r>
              <w:rPr>
                <w:spacing w:val="40"/>
                <w:sz w:val="16"/>
              </w:rPr>
              <w:t> </w:t>
            </w:r>
            <w:r>
              <w:rPr>
                <w:spacing w:val="-2"/>
                <w:sz w:val="16"/>
              </w:rPr>
              <w:t>actualización,</w:t>
            </w:r>
            <w:r>
              <w:rPr>
                <w:spacing w:val="40"/>
                <w:sz w:val="16"/>
              </w:rPr>
              <w:t> </w:t>
            </w:r>
            <w:r>
              <w:rPr>
                <w:spacing w:val="-2"/>
                <w:sz w:val="16"/>
              </w:rPr>
              <w:t>implementación</w:t>
            </w:r>
            <w:r>
              <w:rPr>
                <w:spacing w:val="40"/>
                <w:sz w:val="16"/>
              </w:rPr>
              <w:t> </w:t>
            </w:r>
            <w:r>
              <w:rPr>
                <w:sz w:val="16"/>
              </w:rPr>
              <w:t>y</w:t>
            </w:r>
            <w:r>
              <w:rPr>
                <w:spacing w:val="-10"/>
                <w:sz w:val="16"/>
              </w:rPr>
              <w:t> </w:t>
            </w:r>
            <w:r>
              <w:rPr>
                <w:sz w:val="16"/>
              </w:rPr>
              <w:t>seguimiento</w:t>
            </w:r>
            <w:r>
              <w:rPr>
                <w:spacing w:val="-10"/>
                <w:sz w:val="16"/>
              </w:rPr>
              <w:t> </w:t>
            </w:r>
            <w:r>
              <w:rPr>
                <w:sz w:val="16"/>
              </w:rPr>
              <w:t>al</w:t>
            </w:r>
            <w:r>
              <w:rPr>
                <w:spacing w:val="40"/>
                <w:sz w:val="16"/>
              </w:rPr>
              <w:t> </w:t>
            </w:r>
            <w:r>
              <w:rPr>
                <w:sz w:val="16"/>
              </w:rPr>
              <w:t>modelo</w:t>
            </w:r>
            <w:r>
              <w:rPr>
                <w:spacing w:val="-3"/>
                <w:sz w:val="16"/>
              </w:rPr>
              <w:t> </w:t>
            </w:r>
            <w:r>
              <w:rPr>
                <w:sz w:val="16"/>
              </w:rPr>
              <w:t>de</w:t>
            </w:r>
            <w:r>
              <w:rPr>
                <w:spacing w:val="40"/>
                <w:sz w:val="16"/>
              </w:rPr>
              <w:t> </w:t>
            </w:r>
            <w:r>
              <w:rPr>
                <w:sz w:val="16"/>
              </w:rPr>
              <w:t>servicio</w:t>
            </w:r>
            <w:r>
              <w:rPr>
                <w:spacing w:val="-3"/>
                <w:sz w:val="16"/>
              </w:rPr>
              <w:t> </w:t>
            </w:r>
            <w:r>
              <w:rPr>
                <w:sz w:val="16"/>
              </w:rPr>
              <w:t>al</w:t>
            </w:r>
            <w:r>
              <w:rPr>
                <w:spacing w:val="40"/>
                <w:sz w:val="16"/>
              </w:rPr>
              <w:t> </w:t>
            </w:r>
            <w:r>
              <w:rPr>
                <w:sz w:val="16"/>
              </w:rPr>
              <w:t>ciudadano de la</w:t>
            </w:r>
            <w:r>
              <w:rPr>
                <w:spacing w:val="40"/>
                <w:sz w:val="16"/>
              </w:rPr>
              <w:t> </w:t>
            </w:r>
            <w:r>
              <w:rPr>
                <w:spacing w:val="-2"/>
                <w:sz w:val="16"/>
              </w:rPr>
              <w:t>Secretaría</w:t>
            </w:r>
            <w:r>
              <w:rPr>
                <w:spacing w:val="40"/>
                <w:sz w:val="16"/>
              </w:rPr>
              <w:t> </w:t>
            </w:r>
            <w:r>
              <w:rPr>
                <w:sz w:val="16"/>
              </w:rPr>
              <w:t>Distrital</w:t>
            </w:r>
            <w:r>
              <w:rPr>
                <w:spacing w:val="-3"/>
                <w:sz w:val="16"/>
              </w:rPr>
              <w:t> </w:t>
            </w:r>
            <w:r>
              <w:rPr>
                <w:sz w:val="16"/>
              </w:rPr>
              <w:t>de</w:t>
            </w:r>
          </w:p>
          <w:p>
            <w:pPr>
              <w:pStyle w:val="TableParagraph"/>
              <w:spacing w:line="179" w:lineRule="exact"/>
              <w:ind w:left="12"/>
              <w:jc w:val="center"/>
              <w:rPr>
                <w:sz w:val="16"/>
              </w:rPr>
            </w:pPr>
            <w:r>
              <w:rPr>
                <w:spacing w:val="-2"/>
                <w:sz w:val="16"/>
              </w:rPr>
              <w:t>Ambiente</w:t>
            </w:r>
          </w:p>
        </w:tc>
        <w:tc>
          <w:tcPr>
            <w:tcW w:w="849" w:type="dxa"/>
            <w:tcBorders>
              <w:bottom w:val="single" w:sz="18" w:space="0" w:color="000000"/>
            </w:tcBorders>
          </w:tcPr>
          <w:p>
            <w:pPr>
              <w:pStyle w:val="TableParagraph"/>
              <w:rPr>
                <w:sz w:val="16"/>
              </w:rPr>
            </w:pPr>
          </w:p>
          <w:p>
            <w:pPr>
              <w:pStyle w:val="TableParagraph"/>
              <w:rPr>
                <w:sz w:val="16"/>
              </w:rPr>
            </w:pPr>
          </w:p>
          <w:p>
            <w:pPr>
              <w:pStyle w:val="TableParagraph"/>
              <w:rPr>
                <w:sz w:val="16"/>
              </w:rPr>
            </w:pPr>
          </w:p>
          <w:p>
            <w:pPr>
              <w:pStyle w:val="TableParagraph"/>
              <w:spacing w:before="107"/>
              <w:rPr>
                <w:sz w:val="16"/>
              </w:rPr>
            </w:pPr>
          </w:p>
          <w:p>
            <w:pPr>
              <w:pStyle w:val="TableParagraph"/>
              <w:spacing w:before="1"/>
              <w:ind w:left="163"/>
              <w:rPr>
                <w:sz w:val="16"/>
              </w:rPr>
            </w:pPr>
            <w:r>
              <w:rPr>
                <w:spacing w:val="-2"/>
                <w:sz w:val="16"/>
              </w:rPr>
              <w:t>Número</w:t>
            </w:r>
          </w:p>
        </w:tc>
        <w:tc>
          <w:tcPr>
            <w:tcW w:w="849" w:type="dxa"/>
            <w:tcBorders>
              <w:bottom w:val="single" w:sz="18" w:space="0" w:color="000000"/>
            </w:tcBorders>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5"/>
              <w:rPr>
                <w:sz w:val="16"/>
              </w:rPr>
            </w:pPr>
          </w:p>
          <w:p>
            <w:pPr>
              <w:pStyle w:val="TableParagraph"/>
              <w:ind w:left="20"/>
              <w:jc w:val="center"/>
              <w:rPr>
                <w:sz w:val="16"/>
              </w:rPr>
            </w:pPr>
            <w:r>
              <w:rPr>
                <w:spacing w:val="-4"/>
                <w:sz w:val="16"/>
              </w:rPr>
              <w:t>Suma</w:t>
            </w:r>
          </w:p>
        </w:tc>
        <w:tc>
          <w:tcPr>
            <w:tcW w:w="1134" w:type="dxa"/>
            <w:tcBorders>
              <w:bottom w:val="single" w:sz="18" w:space="0" w:color="000000"/>
            </w:tcBorders>
          </w:tcPr>
          <w:p>
            <w:pPr>
              <w:pStyle w:val="TableParagraph"/>
              <w:rPr>
                <w:sz w:val="16"/>
              </w:rPr>
            </w:pPr>
          </w:p>
          <w:p>
            <w:pPr>
              <w:pStyle w:val="TableParagraph"/>
              <w:spacing w:before="108"/>
              <w:rPr>
                <w:sz w:val="16"/>
              </w:rPr>
            </w:pPr>
          </w:p>
          <w:p>
            <w:pPr>
              <w:pStyle w:val="TableParagraph"/>
              <w:ind w:left="67" w:right="48" w:firstLine="2"/>
              <w:jc w:val="center"/>
              <w:rPr>
                <w:sz w:val="16"/>
              </w:rPr>
            </w:pPr>
            <w:r>
              <w:rPr>
                <w:sz w:val="16"/>
              </w:rPr>
              <w:t>Sumatoria</w:t>
            </w:r>
            <w:r>
              <w:rPr>
                <w:spacing w:val="-5"/>
                <w:sz w:val="16"/>
              </w:rPr>
              <w:t> </w:t>
            </w:r>
            <w:r>
              <w:rPr>
                <w:sz w:val="16"/>
              </w:rPr>
              <w:t>de</w:t>
            </w:r>
            <w:r>
              <w:rPr>
                <w:spacing w:val="40"/>
                <w:sz w:val="16"/>
              </w:rPr>
              <w:t> </w:t>
            </w:r>
            <w:r>
              <w:rPr>
                <w:sz w:val="16"/>
              </w:rPr>
              <w:t>Documentos</w:t>
            </w:r>
            <w:r>
              <w:rPr>
                <w:spacing w:val="-10"/>
                <w:sz w:val="16"/>
              </w:rPr>
              <w:t> </w:t>
            </w:r>
            <w:r>
              <w:rPr>
                <w:sz w:val="16"/>
              </w:rPr>
              <w:t>de</w:t>
            </w:r>
            <w:r>
              <w:rPr>
                <w:spacing w:val="40"/>
                <w:sz w:val="16"/>
              </w:rPr>
              <w:t> </w:t>
            </w:r>
            <w:r>
              <w:rPr>
                <w:spacing w:val="-2"/>
                <w:sz w:val="16"/>
              </w:rPr>
              <w:t>lineamientos</w:t>
            </w:r>
            <w:r>
              <w:rPr>
                <w:spacing w:val="40"/>
                <w:sz w:val="16"/>
              </w:rPr>
              <w:t> </w:t>
            </w:r>
            <w:r>
              <w:rPr>
                <w:spacing w:val="-2"/>
                <w:sz w:val="16"/>
              </w:rPr>
              <w:t>técnicos</w:t>
            </w:r>
            <w:r>
              <w:rPr>
                <w:spacing w:val="40"/>
                <w:sz w:val="16"/>
              </w:rPr>
              <w:t> </w:t>
            </w:r>
            <w:r>
              <w:rPr>
                <w:spacing w:val="-2"/>
                <w:sz w:val="16"/>
              </w:rPr>
              <w:t>elaborados</w:t>
            </w:r>
          </w:p>
        </w:tc>
        <w:tc>
          <w:tcPr>
            <w:tcW w:w="860" w:type="dxa"/>
            <w:tcBorders>
              <w:bottom w:val="single" w:sz="18" w:space="0" w:color="000000"/>
            </w:tcBorders>
          </w:tcPr>
          <w:p>
            <w:pPr>
              <w:pStyle w:val="TableParagraph"/>
              <w:rPr>
                <w:sz w:val="16"/>
              </w:rPr>
            </w:pPr>
          </w:p>
          <w:p>
            <w:pPr>
              <w:pStyle w:val="TableParagraph"/>
              <w:rPr>
                <w:sz w:val="16"/>
              </w:rPr>
            </w:pPr>
          </w:p>
          <w:p>
            <w:pPr>
              <w:pStyle w:val="TableParagraph"/>
              <w:rPr>
                <w:sz w:val="16"/>
              </w:rPr>
            </w:pPr>
          </w:p>
          <w:p>
            <w:pPr>
              <w:pStyle w:val="TableParagraph"/>
              <w:spacing w:before="16"/>
              <w:rPr>
                <w:sz w:val="16"/>
              </w:rPr>
            </w:pPr>
          </w:p>
          <w:p>
            <w:pPr>
              <w:pStyle w:val="TableParagraph"/>
              <w:ind w:left="97" w:firstLine="235"/>
              <w:rPr>
                <w:sz w:val="16"/>
              </w:rPr>
            </w:pPr>
            <w:r>
              <w:rPr>
                <w:spacing w:val="-6"/>
                <w:sz w:val="16"/>
              </w:rPr>
              <w:t>No</w:t>
            </w:r>
            <w:r>
              <w:rPr>
                <w:spacing w:val="40"/>
                <w:sz w:val="16"/>
              </w:rPr>
              <w:t> </w:t>
            </w:r>
            <w:r>
              <w:rPr>
                <w:spacing w:val="-2"/>
                <w:sz w:val="16"/>
              </w:rPr>
              <w:t>disponible</w:t>
            </w:r>
          </w:p>
        </w:tc>
        <w:tc>
          <w:tcPr>
            <w:tcW w:w="1405" w:type="dxa"/>
            <w:tcBorders>
              <w:bottom w:val="single" w:sz="18" w:space="0" w:color="000000"/>
              <w:right w:val="single" w:sz="4" w:space="0" w:color="000000"/>
            </w:tcBorders>
          </w:tcPr>
          <w:p>
            <w:pPr>
              <w:pStyle w:val="TableParagraph"/>
              <w:rPr>
                <w:sz w:val="16"/>
              </w:rPr>
            </w:pPr>
          </w:p>
          <w:p>
            <w:pPr>
              <w:pStyle w:val="TableParagraph"/>
              <w:spacing w:before="15"/>
              <w:rPr>
                <w:sz w:val="16"/>
              </w:rPr>
            </w:pPr>
          </w:p>
          <w:p>
            <w:pPr>
              <w:pStyle w:val="TableParagraph"/>
              <w:ind w:left="69" w:right="46"/>
              <w:jc w:val="center"/>
              <w:rPr>
                <w:sz w:val="16"/>
              </w:rPr>
            </w:pPr>
            <w:r>
              <w:rPr>
                <w:sz w:val="16"/>
              </w:rPr>
              <w:t>3208009</w:t>
            </w:r>
            <w:r>
              <w:rPr>
                <w:spacing w:val="-6"/>
                <w:sz w:val="16"/>
              </w:rPr>
              <w:t> </w:t>
            </w:r>
            <w:r>
              <w:rPr>
                <w:spacing w:val="-10"/>
                <w:sz w:val="16"/>
              </w:rPr>
              <w:t>-</w:t>
            </w:r>
          </w:p>
          <w:p>
            <w:pPr>
              <w:pStyle w:val="TableParagraph"/>
              <w:spacing w:before="1"/>
              <w:ind w:left="69" w:right="45"/>
              <w:jc w:val="center"/>
              <w:rPr>
                <w:sz w:val="16"/>
              </w:rPr>
            </w:pPr>
            <w:r>
              <w:rPr>
                <w:sz w:val="16"/>
              </w:rPr>
              <w:t>Documentos</w:t>
            </w:r>
            <w:r>
              <w:rPr>
                <w:spacing w:val="-5"/>
                <w:sz w:val="16"/>
              </w:rPr>
              <w:t> </w:t>
            </w:r>
            <w:r>
              <w:rPr>
                <w:sz w:val="16"/>
              </w:rPr>
              <w:t>de</w:t>
            </w:r>
            <w:r>
              <w:rPr>
                <w:spacing w:val="40"/>
                <w:sz w:val="16"/>
              </w:rPr>
              <w:t> </w:t>
            </w:r>
            <w:r>
              <w:rPr>
                <w:spacing w:val="-2"/>
                <w:sz w:val="16"/>
              </w:rPr>
              <w:t>lineamientos</w:t>
            </w:r>
            <w:r>
              <w:rPr>
                <w:spacing w:val="40"/>
                <w:sz w:val="16"/>
              </w:rPr>
              <w:t> </w:t>
            </w:r>
            <w:r>
              <w:rPr>
                <w:sz w:val="16"/>
              </w:rPr>
              <w:t>técnicos para el</w:t>
            </w:r>
            <w:r>
              <w:rPr>
                <w:spacing w:val="40"/>
                <w:sz w:val="16"/>
              </w:rPr>
              <w:t> </w:t>
            </w:r>
            <w:r>
              <w:rPr>
                <w:sz w:val="16"/>
              </w:rPr>
              <w:t>desarrollo de la</w:t>
            </w:r>
            <w:r>
              <w:rPr>
                <w:spacing w:val="40"/>
                <w:sz w:val="16"/>
              </w:rPr>
              <w:t> </w:t>
            </w:r>
            <w:r>
              <w:rPr>
                <w:sz w:val="16"/>
              </w:rPr>
              <w:t>política</w:t>
            </w:r>
            <w:r>
              <w:rPr>
                <w:spacing w:val="-10"/>
                <w:sz w:val="16"/>
              </w:rPr>
              <w:t> </w:t>
            </w:r>
            <w:r>
              <w:rPr>
                <w:sz w:val="16"/>
              </w:rPr>
              <w:t>ambiental</w:t>
            </w:r>
          </w:p>
        </w:tc>
        <w:tc>
          <w:tcPr>
            <w:tcW w:w="423" w:type="dxa"/>
            <w:tcBorders>
              <w:left w:val="single" w:sz="4" w:space="0" w:color="000000"/>
              <w:bottom w:val="single" w:sz="18" w:space="0" w:color="000000"/>
              <w:right w:val="single" w:sz="4" w:space="0" w:color="000000"/>
            </w:tcBorders>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spacing w:before="36"/>
              <w:rPr>
                <w:sz w:val="12"/>
              </w:rPr>
            </w:pPr>
          </w:p>
          <w:p>
            <w:pPr>
              <w:pStyle w:val="TableParagraph"/>
              <w:ind w:left="37" w:right="6"/>
              <w:jc w:val="center"/>
              <w:rPr>
                <w:sz w:val="12"/>
              </w:rPr>
            </w:pPr>
            <w:r>
              <w:rPr>
                <w:spacing w:val="-10"/>
                <w:sz w:val="12"/>
              </w:rPr>
              <w:t>1</w:t>
            </w:r>
          </w:p>
        </w:tc>
        <w:tc>
          <w:tcPr>
            <w:tcW w:w="423" w:type="dxa"/>
            <w:tcBorders>
              <w:left w:val="single" w:sz="4" w:space="0" w:color="000000"/>
              <w:bottom w:val="single" w:sz="18" w:space="0" w:color="000000"/>
              <w:right w:val="single" w:sz="4" w:space="0" w:color="000000"/>
            </w:tcBorders>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spacing w:before="36"/>
              <w:rPr>
                <w:sz w:val="12"/>
              </w:rPr>
            </w:pPr>
          </w:p>
          <w:p>
            <w:pPr>
              <w:pStyle w:val="TableParagraph"/>
              <w:ind w:left="37" w:right="3"/>
              <w:jc w:val="center"/>
              <w:rPr>
                <w:sz w:val="12"/>
              </w:rPr>
            </w:pPr>
            <w:r>
              <w:rPr>
                <w:spacing w:val="-10"/>
                <w:sz w:val="12"/>
              </w:rPr>
              <w:t>1</w:t>
            </w:r>
          </w:p>
        </w:tc>
        <w:tc>
          <w:tcPr>
            <w:tcW w:w="425" w:type="dxa"/>
            <w:tcBorders>
              <w:left w:val="single" w:sz="4" w:space="0" w:color="000000"/>
              <w:bottom w:val="single" w:sz="18" w:space="0" w:color="000000"/>
              <w:right w:val="single" w:sz="4" w:space="0" w:color="000000"/>
            </w:tcBorders>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spacing w:before="36"/>
              <w:rPr>
                <w:sz w:val="12"/>
              </w:rPr>
            </w:pPr>
          </w:p>
          <w:p>
            <w:pPr>
              <w:pStyle w:val="TableParagraph"/>
              <w:ind w:left="36"/>
              <w:jc w:val="center"/>
              <w:rPr>
                <w:sz w:val="12"/>
              </w:rPr>
            </w:pPr>
            <w:r>
              <w:rPr>
                <w:spacing w:val="-10"/>
                <w:sz w:val="12"/>
              </w:rPr>
              <w:t>1</w:t>
            </w:r>
          </w:p>
        </w:tc>
        <w:tc>
          <w:tcPr>
            <w:tcW w:w="423" w:type="dxa"/>
            <w:tcBorders>
              <w:left w:val="single" w:sz="4" w:space="0" w:color="000000"/>
              <w:bottom w:val="single" w:sz="18" w:space="0" w:color="000000"/>
              <w:right w:val="single" w:sz="4" w:space="0" w:color="000000"/>
            </w:tcBorders>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spacing w:before="36"/>
              <w:rPr>
                <w:sz w:val="12"/>
              </w:rPr>
            </w:pPr>
          </w:p>
          <w:p>
            <w:pPr>
              <w:pStyle w:val="TableParagraph"/>
              <w:ind w:left="37"/>
              <w:jc w:val="center"/>
              <w:rPr>
                <w:sz w:val="12"/>
              </w:rPr>
            </w:pPr>
            <w:r>
              <w:rPr>
                <w:spacing w:val="-10"/>
                <w:sz w:val="12"/>
              </w:rPr>
              <w:t>1</w:t>
            </w:r>
          </w:p>
        </w:tc>
        <w:tc>
          <w:tcPr>
            <w:tcW w:w="577" w:type="dxa"/>
            <w:tcBorders>
              <w:left w:val="single" w:sz="4" w:space="0" w:color="000000"/>
              <w:bottom w:val="single" w:sz="18" w:space="0" w:color="000000"/>
              <w:right w:val="single" w:sz="4" w:space="0" w:color="000000"/>
            </w:tcBorders>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spacing w:before="36"/>
              <w:rPr>
                <w:sz w:val="12"/>
              </w:rPr>
            </w:pPr>
          </w:p>
          <w:p>
            <w:pPr>
              <w:pStyle w:val="TableParagraph"/>
              <w:ind w:left="45" w:right="4"/>
              <w:jc w:val="center"/>
              <w:rPr>
                <w:sz w:val="12"/>
              </w:rPr>
            </w:pPr>
            <w:r>
              <w:rPr>
                <w:spacing w:val="-10"/>
                <w:sz w:val="12"/>
              </w:rPr>
              <w:t>4</w:t>
            </w:r>
          </w:p>
        </w:tc>
      </w:tr>
    </w:tbl>
    <w:p>
      <w:pPr>
        <w:spacing w:before="88"/>
        <w:ind w:left="1347" w:right="1703" w:firstLine="0"/>
        <w:jc w:val="center"/>
        <w:rPr>
          <w:i/>
          <w:sz w:val="20"/>
        </w:rPr>
      </w:pPr>
      <w:r>
        <w:rPr>
          <w:i/>
          <w:sz w:val="20"/>
        </w:rPr>
        <w:t>Fuente:</w:t>
      </w:r>
      <w:r>
        <w:rPr>
          <w:i/>
          <w:spacing w:val="-3"/>
          <w:sz w:val="20"/>
        </w:rPr>
        <w:t> </w:t>
      </w:r>
      <w:r>
        <w:rPr>
          <w:i/>
          <w:sz w:val="20"/>
        </w:rPr>
        <w:t>elaboración</w:t>
      </w:r>
      <w:r>
        <w:rPr>
          <w:i/>
          <w:spacing w:val="-6"/>
          <w:sz w:val="20"/>
        </w:rPr>
        <w:t> </w:t>
      </w:r>
      <w:r>
        <w:rPr>
          <w:i/>
          <w:sz w:val="20"/>
        </w:rPr>
        <w:t>propia</w:t>
      </w:r>
      <w:r>
        <w:rPr>
          <w:i/>
          <w:spacing w:val="-6"/>
          <w:sz w:val="20"/>
        </w:rPr>
        <w:t> </w:t>
      </w:r>
      <w:r>
        <w:rPr>
          <w:i/>
          <w:sz w:val="20"/>
        </w:rPr>
        <w:t>(OPEL</w:t>
      </w:r>
      <w:r>
        <w:rPr>
          <w:i/>
          <w:spacing w:val="-3"/>
          <w:sz w:val="20"/>
        </w:rPr>
        <w:t> </w:t>
      </w:r>
      <w:r>
        <w:rPr>
          <w:i/>
          <w:sz w:val="20"/>
        </w:rPr>
        <w:t>informe</w:t>
      </w:r>
      <w:r>
        <w:rPr>
          <w:i/>
          <w:spacing w:val="-5"/>
          <w:sz w:val="20"/>
        </w:rPr>
        <w:t> </w:t>
      </w:r>
      <w:r>
        <w:rPr>
          <w:i/>
          <w:sz w:val="20"/>
        </w:rPr>
        <w:t>de</w:t>
      </w:r>
      <w:r>
        <w:rPr>
          <w:i/>
          <w:spacing w:val="-4"/>
          <w:sz w:val="20"/>
        </w:rPr>
        <w:t> </w:t>
      </w:r>
      <w:r>
        <w:rPr>
          <w:i/>
          <w:sz w:val="20"/>
        </w:rPr>
        <w:t>gestión</w:t>
      </w:r>
      <w:r>
        <w:rPr>
          <w:i/>
          <w:spacing w:val="-4"/>
          <w:sz w:val="20"/>
        </w:rPr>
        <w:t> </w:t>
      </w:r>
      <w:r>
        <w:rPr>
          <w:i/>
          <w:sz w:val="20"/>
        </w:rPr>
        <w:t>del</w:t>
      </w:r>
      <w:r>
        <w:rPr>
          <w:i/>
          <w:spacing w:val="-7"/>
          <w:sz w:val="20"/>
        </w:rPr>
        <w:t> </w:t>
      </w:r>
      <w:r>
        <w:rPr>
          <w:i/>
          <w:spacing w:val="-2"/>
          <w:sz w:val="20"/>
        </w:rPr>
        <w:t>cuatrienio)</w:t>
      </w:r>
    </w:p>
    <w:p>
      <w:pPr>
        <w:spacing w:after="0"/>
        <w:jc w:val="center"/>
        <w:rPr>
          <w:i/>
          <w:sz w:val="20"/>
        </w:rPr>
        <w:sectPr>
          <w:headerReference w:type="default" r:id="rId62"/>
          <w:pgSz w:w="15840" w:h="12240" w:orient="landscape"/>
          <w:pgMar w:header="0" w:footer="0" w:top="700" w:bottom="280" w:left="1440" w:right="1080"/>
        </w:sectPr>
      </w:pPr>
    </w:p>
    <w:p>
      <w:pPr>
        <w:pStyle w:val="BodyText"/>
        <w:rPr>
          <w:i/>
        </w:rPr>
      </w:pPr>
    </w:p>
    <w:p>
      <w:pPr>
        <w:pStyle w:val="BodyText"/>
        <w:spacing w:before="106"/>
        <w:rPr>
          <w:i/>
        </w:rPr>
      </w:pPr>
    </w:p>
    <w:p>
      <w:pPr>
        <w:pStyle w:val="Heading3"/>
        <w:numPr>
          <w:ilvl w:val="2"/>
          <w:numId w:val="2"/>
        </w:numPr>
        <w:tabs>
          <w:tab w:pos="2421" w:val="left" w:leader="none"/>
        </w:tabs>
        <w:spacing w:line="240" w:lineRule="auto" w:before="1" w:after="0"/>
        <w:ind w:left="2421" w:right="0" w:hanging="1079"/>
        <w:jc w:val="left"/>
      </w:pPr>
      <w:r>
        <w:rPr/>
        <w:t>Objetivos</w:t>
      </w:r>
      <w:r>
        <w:rPr>
          <w:spacing w:val="-9"/>
        </w:rPr>
        <w:t> </w:t>
      </w:r>
      <w:r>
        <w:rPr>
          <w:spacing w:val="-2"/>
        </w:rPr>
        <w:t>Específicos</w:t>
      </w:r>
    </w:p>
    <w:p>
      <w:pPr>
        <w:pStyle w:val="BodyText"/>
        <w:spacing w:before="2"/>
        <w:rPr>
          <w:b/>
        </w:rPr>
      </w:pPr>
    </w:p>
    <w:p>
      <w:pPr>
        <w:pStyle w:val="ListParagraph"/>
        <w:numPr>
          <w:ilvl w:val="0"/>
          <w:numId w:val="6"/>
        </w:numPr>
        <w:tabs>
          <w:tab w:pos="2062" w:val="left" w:leader="none"/>
        </w:tabs>
        <w:spacing w:line="237" w:lineRule="auto" w:before="1" w:after="0"/>
        <w:ind w:left="2062" w:right="1129" w:hanging="360"/>
        <w:jc w:val="left"/>
        <w:rPr>
          <w:sz w:val="20"/>
        </w:rPr>
      </w:pPr>
      <w:r>
        <w:rPr>
          <w:sz w:val="20"/>
        </w:rPr>
        <w:t>Aumentar</w:t>
      </w:r>
      <w:r>
        <w:rPr>
          <w:spacing w:val="-7"/>
          <w:sz w:val="20"/>
        </w:rPr>
        <w:t> </w:t>
      </w:r>
      <w:r>
        <w:rPr>
          <w:sz w:val="20"/>
        </w:rPr>
        <w:t>el</w:t>
      </w:r>
      <w:r>
        <w:rPr>
          <w:spacing w:val="-11"/>
          <w:sz w:val="20"/>
        </w:rPr>
        <w:t> </w:t>
      </w:r>
      <w:r>
        <w:rPr>
          <w:sz w:val="20"/>
        </w:rPr>
        <w:t>número</w:t>
      </w:r>
      <w:r>
        <w:rPr>
          <w:spacing w:val="-10"/>
          <w:sz w:val="20"/>
        </w:rPr>
        <w:t> </w:t>
      </w:r>
      <w:r>
        <w:rPr>
          <w:sz w:val="20"/>
        </w:rPr>
        <w:t>de</w:t>
      </w:r>
      <w:r>
        <w:rPr>
          <w:spacing w:val="-11"/>
          <w:sz w:val="20"/>
        </w:rPr>
        <w:t> </w:t>
      </w:r>
      <w:r>
        <w:rPr>
          <w:sz w:val="20"/>
        </w:rPr>
        <w:t>procesos</w:t>
      </w:r>
      <w:r>
        <w:rPr>
          <w:spacing w:val="-10"/>
          <w:sz w:val="20"/>
        </w:rPr>
        <w:t> </w:t>
      </w:r>
      <w:r>
        <w:rPr>
          <w:sz w:val="20"/>
        </w:rPr>
        <w:t>de</w:t>
      </w:r>
      <w:r>
        <w:rPr>
          <w:spacing w:val="-11"/>
          <w:sz w:val="20"/>
        </w:rPr>
        <w:t> </w:t>
      </w:r>
      <w:r>
        <w:rPr>
          <w:sz w:val="20"/>
        </w:rPr>
        <w:t>participación</w:t>
      </w:r>
      <w:r>
        <w:rPr>
          <w:spacing w:val="-10"/>
          <w:sz w:val="20"/>
        </w:rPr>
        <w:t> </w:t>
      </w:r>
      <w:r>
        <w:rPr>
          <w:sz w:val="20"/>
        </w:rPr>
        <w:t>ciudadana</w:t>
      </w:r>
      <w:r>
        <w:rPr>
          <w:spacing w:val="-11"/>
          <w:sz w:val="20"/>
        </w:rPr>
        <w:t> </w:t>
      </w:r>
      <w:r>
        <w:rPr>
          <w:sz w:val="20"/>
        </w:rPr>
        <w:t>con</w:t>
      </w:r>
      <w:r>
        <w:rPr>
          <w:spacing w:val="-3"/>
          <w:sz w:val="20"/>
        </w:rPr>
        <w:t> </w:t>
      </w:r>
      <w:r>
        <w:rPr>
          <w:sz w:val="20"/>
        </w:rPr>
        <w:t>organizaciones</w:t>
      </w:r>
      <w:r>
        <w:rPr>
          <w:spacing w:val="-9"/>
          <w:sz w:val="20"/>
        </w:rPr>
        <w:t> </w:t>
      </w:r>
      <w:r>
        <w:rPr>
          <w:sz w:val="20"/>
        </w:rPr>
        <w:t>ambientales</w:t>
      </w:r>
      <w:r>
        <w:rPr>
          <w:spacing w:val="-9"/>
          <w:sz w:val="20"/>
        </w:rPr>
        <w:t> </w:t>
      </w:r>
      <w:r>
        <w:rPr>
          <w:sz w:val="20"/>
        </w:rPr>
        <w:t>y</w:t>
      </w:r>
      <w:r>
        <w:rPr>
          <w:spacing w:val="-8"/>
          <w:sz w:val="20"/>
        </w:rPr>
        <w:t> </w:t>
      </w:r>
      <w:r>
        <w:rPr>
          <w:sz w:val="20"/>
        </w:rPr>
        <w:t>comunidad</w:t>
      </w:r>
      <w:r>
        <w:rPr>
          <w:spacing w:val="-8"/>
          <w:sz w:val="20"/>
        </w:rPr>
        <w:t> </w:t>
      </w:r>
      <w:r>
        <w:rPr>
          <w:sz w:val="20"/>
        </w:rPr>
        <w:t>en general en las 20 localidades de Bogotá D.C.</w:t>
      </w:r>
    </w:p>
    <w:p>
      <w:pPr>
        <w:pStyle w:val="BodyText"/>
      </w:pPr>
    </w:p>
    <w:p>
      <w:pPr>
        <w:pStyle w:val="ListParagraph"/>
        <w:numPr>
          <w:ilvl w:val="0"/>
          <w:numId w:val="6"/>
        </w:numPr>
        <w:tabs>
          <w:tab w:pos="2061" w:val="left" w:leader="none"/>
        </w:tabs>
        <w:spacing w:line="240" w:lineRule="auto" w:before="0" w:after="0"/>
        <w:ind w:left="2061" w:right="0" w:hanging="359"/>
        <w:jc w:val="left"/>
        <w:rPr>
          <w:sz w:val="20"/>
        </w:rPr>
      </w:pPr>
      <w:r>
        <w:rPr>
          <w:sz w:val="20"/>
        </w:rPr>
        <w:t>Aumentar</w:t>
      </w:r>
      <w:r>
        <w:rPr>
          <w:spacing w:val="-11"/>
          <w:sz w:val="20"/>
        </w:rPr>
        <w:t> </w:t>
      </w:r>
      <w:r>
        <w:rPr>
          <w:sz w:val="20"/>
        </w:rPr>
        <w:t>el</w:t>
      </w:r>
      <w:r>
        <w:rPr>
          <w:spacing w:val="-11"/>
          <w:sz w:val="20"/>
        </w:rPr>
        <w:t> </w:t>
      </w:r>
      <w:r>
        <w:rPr>
          <w:sz w:val="20"/>
        </w:rPr>
        <w:t>número</w:t>
      </w:r>
      <w:r>
        <w:rPr>
          <w:spacing w:val="-10"/>
          <w:sz w:val="20"/>
        </w:rPr>
        <w:t> </w:t>
      </w:r>
      <w:r>
        <w:rPr>
          <w:sz w:val="20"/>
        </w:rPr>
        <w:t>de</w:t>
      </w:r>
      <w:r>
        <w:rPr>
          <w:spacing w:val="-13"/>
          <w:sz w:val="20"/>
        </w:rPr>
        <w:t> </w:t>
      </w:r>
      <w:r>
        <w:rPr>
          <w:sz w:val="20"/>
        </w:rPr>
        <w:t>personas</w:t>
      </w:r>
      <w:r>
        <w:rPr>
          <w:spacing w:val="-11"/>
          <w:sz w:val="20"/>
        </w:rPr>
        <w:t> </w:t>
      </w:r>
      <w:r>
        <w:rPr>
          <w:sz w:val="20"/>
        </w:rPr>
        <w:t>que</w:t>
      </w:r>
      <w:r>
        <w:rPr>
          <w:spacing w:val="-11"/>
          <w:sz w:val="20"/>
        </w:rPr>
        <w:t> </w:t>
      </w:r>
      <w:r>
        <w:rPr>
          <w:sz w:val="20"/>
        </w:rPr>
        <w:t>participan</w:t>
      </w:r>
      <w:r>
        <w:rPr>
          <w:spacing w:val="-10"/>
          <w:sz w:val="20"/>
        </w:rPr>
        <w:t> </w:t>
      </w:r>
      <w:r>
        <w:rPr>
          <w:sz w:val="20"/>
        </w:rPr>
        <w:t>en</w:t>
      </w:r>
      <w:r>
        <w:rPr>
          <w:spacing w:val="-10"/>
          <w:sz w:val="20"/>
        </w:rPr>
        <w:t> </w:t>
      </w:r>
      <w:r>
        <w:rPr>
          <w:sz w:val="20"/>
        </w:rPr>
        <w:t>las</w:t>
      </w:r>
      <w:r>
        <w:rPr>
          <w:spacing w:val="-12"/>
          <w:sz w:val="20"/>
        </w:rPr>
        <w:t> </w:t>
      </w:r>
      <w:r>
        <w:rPr>
          <w:sz w:val="20"/>
        </w:rPr>
        <w:t>estrategias</w:t>
      </w:r>
      <w:r>
        <w:rPr>
          <w:spacing w:val="-12"/>
          <w:sz w:val="20"/>
        </w:rPr>
        <w:t> </w:t>
      </w:r>
      <w:r>
        <w:rPr>
          <w:sz w:val="20"/>
        </w:rPr>
        <w:t>de</w:t>
      </w:r>
      <w:r>
        <w:rPr>
          <w:spacing w:val="-11"/>
          <w:sz w:val="20"/>
        </w:rPr>
        <w:t> </w:t>
      </w:r>
      <w:r>
        <w:rPr>
          <w:sz w:val="20"/>
        </w:rPr>
        <w:t>educación</w:t>
      </w:r>
      <w:r>
        <w:rPr>
          <w:spacing w:val="-10"/>
          <w:sz w:val="20"/>
        </w:rPr>
        <w:t> </w:t>
      </w:r>
      <w:r>
        <w:rPr>
          <w:sz w:val="20"/>
        </w:rPr>
        <w:t>ambiental</w:t>
      </w:r>
      <w:r>
        <w:rPr>
          <w:spacing w:val="-5"/>
          <w:sz w:val="20"/>
        </w:rPr>
        <w:t> </w:t>
      </w:r>
      <w:r>
        <w:rPr>
          <w:sz w:val="20"/>
        </w:rPr>
        <w:t>y</w:t>
      </w:r>
      <w:r>
        <w:rPr>
          <w:spacing w:val="-12"/>
          <w:sz w:val="20"/>
        </w:rPr>
        <w:t> </w:t>
      </w:r>
      <w:r>
        <w:rPr>
          <w:sz w:val="20"/>
        </w:rPr>
        <w:t>de</w:t>
      </w:r>
      <w:r>
        <w:rPr>
          <w:spacing w:val="-11"/>
          <w:sz w:val="20"/>
        </w:rPr>
        <w:t> </w:t>
      </w:r>
      <w:r>
        <w:rPr>
          <w:spacing w:val="-2"/>
          <w:sz w:val="20"/>
        </w:rPr>
        <w:t>comunicación.</w:t>
      </w:r>
    </w:p>
    <w:p>
      <w:pPr>
        <w:pStyle w:val="BodyText"/>
        <w:spacing w:before="1"/>
      </w:pPr>
    </w:p>
    <w:p>
      <w:pPr>
        <w:pStyle w:val="BodyText"/>
        <w:ind w:left="2062" w:right="1033"/>
      </w:pPr>
      <w:r>
        <w:rPr/>
        <w:t>Implementar</w:t>
      </w:r>
      <w:r>
        <w:rPr>
          <w:spacing w:val="-2"/>
        </w:rPr>
        <w:t> </w:t>
      </w:r>
      <w:r>
        <w:rPr/>
        <w:t>la</w:t>
      </w:r>
      <w:r>
        <w:rPr>
          <w:spacing w:val="-3"/>
        </w:rPr>
        <w:t> </w:t>
      </w:r>
      <w:r>
        <w:rPr/>
        <w:t>actualización</w:t>
      </w:r>
      <w:r>
        <w:rPr>
          <w:spacing w:val="-4"/>
        </w:rPr>
        <w:t> </w:t>
      </w:r>
      <w:r>
        <w:rPr/>
        <w:t>del</w:t>
      </w:r>
      <w:r>
        <w:rPr>
          <w:spacing w:val="-3"/>
        </w:rPr>
        <w:t> </w:t>
      </w:r>
      <w:r>
        <w:rPr/>
        <w:t>modelo</w:t>
      </w:r>
      <w:r>
        <w:rPr>
          <w:spacing w:val="-4"/>
        </w:rPr>
        <w:t> </w:t>
      </w:r>
      <w:r>
        <w:rPr/>
        <w:t>de</w:t>
      </w:r>
      <w:r>
        <w:rPr>
          <w:spacing w:val="-3"/>
        </w:rPr>
        <w:t> </w:t>
      </w:r>
      <w:r>
        <w:rPr/>
        <w:t>servicio</w:t>
      </w:r>
      <w:r>
        <w:rPr>
          <w:spacing w:val="-2"/>
        </w:rPr>
        <w:t> </w:t>
      </w:r>
      <w:r>
        <w:rPr/>
        <w:t>al</w:t>
      </w:r>
      <w:r>
        <w:rPr>
          <w:spacing w:val="-3"/>
        </w:rPr>
        <w:t> </w:t>
      </w:r>
      <w:r>
        <w:rPr/>
        <w:t>ciudadano</w:t>
      </w:r>
      <w:r>
        <w:rPr>
          <w:spacing w:val="-4"/>
        </w:rPr>
        <w:t> </w:t>
      </w:r>
      <w:r>
        <w:rPr/>
        <w:t>de</w:t>
      </w:r>
      <w:r>
        <w:rPr>
          <w:spacing w:val="-3"/>
        </w:rPr>
        <w:t> </w:t>
      </w:r>
      <w:r>
        <w:rPr/>
        <w:t>la</w:t>
      </w:r>
      <w:r>
        <w:rPr>
          <w:spacing w:val="-3"/>
        </w:rPr>
        <w:t> </w:t>
      </w:r>
      <w:r>
        <w:rPr/>
        <w:t>Secretaría</w:t>
      </w:r>
      <w:r>
        <w:rPr>
          <w:spacing w:val="-3"/>
        </w:rPr>
        <w:t> </w:t>
      </w:r>
      <w:r>
        <w:rPr/>
        <w:t>Distrital</w:t>
      </w:r>
      <w:r>
        <w:rPr>
          <w:spacing w:val="-4"/>
        </w:rPr>
        <w:t> </w:t>
      </w:r>
      <w:r>
        <w:rPr/>
        <w:t>de</w:t>
      </w:r>
      <w:r>
        <w:rPr>
          <w:spacing w:val="-3"/>
        </w:rPr>
        <w:t> </w:t>
      </w:r>
      <w:r>
        <w:rPr/>
        <w:t>Ambiente</w:t>
      </w:r>
      <w:r>
        <w:rPr>
          <w:spacing w:val="-3"/>
        </w:rPr>
        <w:t> </w:t>
      </w:r>
      <w:r>
        <w:rPr/>
        <w:t>con énfasis en educación ambiental y participación ciudadana.</w:t>
      </w:r>
    </w:p>
    <w:p>
      <w:pPr>
        <w:pStyle w:val="ListParagraph"/>
        <w:numPr>
          <w:ilvl w:val="3"/>
          <w:numId w:val="2"/>
        </w:numPr>
        <w:tabs>
          <w:tab w:pos="2194" w:val="left" w:leader="none"/>
          <w:tab w:pos="2760" w:val="left" w:leader="none"/>
        </w:tabs>
        <w:spacing w:line="240" w:lineRule="auto" w:before="229" w:after="0"/>
        <w:ind w:left="2194" w:right="3205" w:hanging="874"/>
        <w:jc w:val="left"/>
        <w:rPr>
          <w:i/>
          <w:sz w:val="20"/>
        </w:rPr>
      </w:pPr>
      <w:r>
        <w:rPr>
          <w:b/>
          <w:sz w:val="20"/>
        </w:rPr>
        <w:tab/>
        <w:t>Listado</w:t>
      </w:r>
      <w:r>
        <w:rPr>
          <w:b/>
          <w:spacing w:val="-5"/>
          <w:sz w:val="20"/>
        </w:rPr>
        <w:t> </w:t>
      </w:r>
      <w:r>
        <w:rPr>
          <w:b/>
          <w:sz w:val="20"/>
        </w:rPr>
        <w:t>de</w:t>
      </w:r>
      <w:r>
        <w:rPr>
          <w:b/>
          <w:spacing w:val="-5"/>
          <w:sz w:val="20"/>
        </w:rPr>
        <w:t> </w:t>
      </w:r>
      <w:r>
        <w:rPr>
          <w:b/>
          <w:sz w:val="20"/>
        </w:rPr>
        <w:t>productos</w:t>
      </w:r>
      <w:r>
        <w:rPr>
          <w:b/>
          <w:spacing w:val="-4"/>
          <w:sz w:val="20"/>
        </w:rPr>
        <w:t> </w:t>
      </w:r>
      <w:r>
        <w:rPr>
          <w:b/>
          <w:sz w:val="20"/>
        </w:rPr>
        <w:t>MGA</w:t>
      </w:r>
      <w:r>
        <w:rPr>
          <w:b/>
          <w:spacing w:val="-3"/>
          <w:sz w:val="20"/>
        </w:rPr>
        <w:t> </w:t>
      </w:r>
      <w:r>
        <w:rPr>
          <w:b/>
          <w:sz w:val="20"/>
        </w:rPr>
        <w:t>a</w:t>
      </w:r>
      <w:r>
        <w:rPr>
          <w:b/>
          <w:spacing w:val="-4"/>
          <w:sz w:val="20"/>
        </w:rPr>
        <w:t> </w:t>
      </w:r>
      <w:r>
        <w:rPr>
          <w:b/>
          <w:sz w:val="20"/>
        </w:rPr>
        <w:t>generar</w:t>
      </w:r>
      <w:r>
        <w:rPr>
          <w:b/>
          <w:spacing w:val="-5"/>
          <w:sz w:val="20"/>
        </w:rPr>
        <w:t> </w:t>
      </w:r>
      <w:r>
        <w:rPr>
          <w:b/>
          <w:sz w:val="20"/>
        </w:rPr>
        <w:t>y</w:t>
      </w:r>
      <w:r>
        <w:rPr>
          <w:b/>
          <w:spacing w:val="-6"/>
          <w:sz w:val="20"/>
        </w:rPr>
        <w:t> </w:t>
      </w:r>
      <w:r>
        <w:rPr>
          <w:b/>
          <w:sz w:val="20"/>
        </w:rPr>
        <w:t>cantidades</w:t>
      </w:r>
      <w:r>
        <w:rPr>
          <w:b/>
          <w:spacing w:val="-6"/>
          <w:sz w:val="20"/>
        </w:rPr>
        <w:t> </w:t>
      </w:r>
      <w:r>
        <w:rPr>
          <w:b/>
          <w:sz w:val="20"/>
        </w:rPr>
        <w:t>de</w:t>
      </w:r>
      <w:r>
        <w:rPr>
          <w:b/>
          <w:spacing w:val="-5"/>
          <w:sz w:val="20"/>
        </w:rPr>
        <w:t> </w:t>
      </w:r>
      <w:r>
        <w:rPr>
          <w:b/>
          <w:sz w:val="20"/>
        </w:rPr>
        <w:t>esos</w:t>
      </w:r>
      <w:r>
        <w:rPr>
          <w:b/>
          <w:spacing w:val="-6"/>
          <w:sz w:val="20"/>
        </w:rPr>
        <w:t> </w:t>
      </w:r>
      <w:r>
        <w:rPr>
          <w:b/>
          <w:sz w:val="20"/>
        </w:rPr>
        <w:t>productos. (</w:t>
      </w:r>
      <w:r>
        <w:rPr>
          <w:i/>
          <w:sz w:val="20"/>
        </w:rPr>
        <w:t>Principales y secundarios)</w:t>
      </w:r>
    </w:p>
    <w:p>
      <w:pPr>
        <w:pStyle w:val="BodyText"/>
        <w:spacing w:before="1"/>
        <w:rPr>
          <w:i/>
        </w:rPr>
      </w:pPr>
    </w:p>
    <w:p>
      <w:pPr>
        <w:pStyle w:val="BodyText"/>
        <w:ind w:left="1625"/>
      </w:pPr>
      <w:r>
        <w:rPr/>
        <w:t>Tabla</w:t>
      </w:r>
      <w:r>
        <w:rPr>
          <w:spacing w:val="-5"/>
        </w:rPr>
        <w:t> </w:t>
      </w:r>
      <w:r>
        <w:rPr/>
        <w:t>6:</w:t>
      </w:r>
      <w:r>
        <w:rPr>
          <w:spacing w:val="-3"/>
        </w:rPr>
        <w:t> </w:t>
      </w:r>
      <w:r>
        <w:rPr/>
        <w:t>Objetivos</w:t>
      </w:r>
      <w:r>
        <w:rPr>
          <w:spacing w:val="-5"/>
        </w:rPr>
        <w:t> </w:t>
      </w:r>
      <w:r>
        <w:rPr/>
        <w:t>específicos</w:t>
      </w:r>
      <w:r>
        <w:rPr>
          <w:spacing w:val="-8"/>
        </w:rPr>
        <w:t> </w:t>
      </w:r>
      <w:r>
        <w:rPr/>
        <w:t>y</w:t>
      </w:r>
      <w:r>
        <w:rPr>
          <w:spacing w:val="-4"/>
        </w:rPr>
        <w:t> </w:t>
      </w:r>
      <w:r>
        <w:rPr/>
        <w:t>su</w:t>
      </w:r>
      <w:r>
        <w:rPr>
          <w:spacing w:val="-3"/>
        </w:rPr>
        <w:t> </w:t>
      </w:r>
      <w:r>
        <w:rPr/>
        <w:t>relación</w:t>
      </w:r>
      <w:r>
        <w:rPr>
          <w:spacing w:val="-5"/>
        </w:rPr>
        <w:t> </w:t>
      </w:r>
      <w:r>
        <w:rPr/>
        <w:t>productos</w:t>
      </w:r>
      <w:r>
        <w:rPr>
          <w:spacing w:val="-5"/>
        </w:rPr>
        <w:t> MGA</w:t>
      </w:r>
    </w:p>
    <w:p>
      <w:pPr>
        <w:pStyle w:val="BodyText"/>
        <w:spacing w:before="10"/>
        <w:rPr>
          <w:sz w:val="19"/>
        </w:rPr>
      </w:pPr>
    </w:p>
    <w:tbl>
      <w:tblPr>
        <w:tblW w:w="0" w:type="auto"/>
        <w:jc w:val="left"/>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0"/>
        <w:gridCol w:w="2120"/>
        <w:gridCol w:w="1001"/>
        <w:gridCol w:w="1817"/>
        <w:gridCol w:w="1141"/>
        <w:gridCol w:w="1188"/>
      </w:tblGrid>
      <w:tr>
        <w:trPr>
          <w:trHeight w:val="830" w:hRule="atLeast"/>
        </w:trPr>
        <w:tc>
          <w:tcPr>
            <w:tcW w:w="2410" w:type="dxa"/>
          </w:tcPr>
          <w:p>
            <w:pPr>
              <w:pStyle w:val="TableParagraph"/>
              <w:spacing w:before="104"/>
              <w:rPr>
                <w:sz w:val="18"/>
              </w:rPr>
            </w:pPr>
          </w:p>
          <w:p>
            <w:pPr>
              <w:pStyle w:val="TableParagraph"/>
              <w:ind w:left="475"/>
              <w:rPr>
                <w:b/>
                <w:sz w:val="18"/>
              </w:rPr>
            </w:pPr>
            <w:r>
              <w:rPr>
                <w:b/>
                <w:sz w:val="18"/>
              </w:rPr>
              <w:t>Objetivo </w:t>
            </w:r>
            <w:r>
              <w:rPr>
                <w:b/>
                <w:spacing w:val="-2"/>
                <w:sz w:val="18"/>
              </w:rPr>
              <w:t>especifico</w:t>
            </w:r>
          </w:p>
        </w:tc>
        <w:tc>
          <w:tcPr>
            <w:tcW w:w="2120" w:type="dxa"/>
          </w:tcPr>
          <w:p>
            <w:pPr>
              <w:pStyle w:val="TableParagraph"/>
              <w:spacing w:before="1"/>
              <w:rPr>
                <w:sz w:val="18"/>
              </w:rPr>
            </w:pPr>
          </w:p>
          <w:p>
            <w:pPr>
              <w:pStyle w:val="TableParagraph"/>
              <w:spacing w:line="207" w:lineRule="exact"/>
              <w:ind w:left="4"/>
              <w:jc w:val="center"/>
              <w:rPr>
                <w:b/>
                <w:sz w:val="18"/>
              </w:rPr>
            </w:pPr>
            <w:r>
              <w:rPr>
                <w:b/>
                <w:sz w:val="18"/>
              </w:rPr>
              <w:t>Actividad</w:t>
            </w:r>
            <w:r>
              <w:rPr>
                <w:b/>
                <w:spacing w:val="-5"/>
                <w:sz w:val="18"/>
              </w:rPr>
              <w:t> </w:t>
            </w:r>
            <w:r>
              <w:rPr>
                <w:b/>
                <w:sz w:val="18"/>
              </w:rPr>
              <w:t>de</w:t>
            </w:r>
            <w:r>
              <w:rPr>
                <w:b/>
                <w:spacing w:val="-1"/>
                <w:sz w:val="18"/>
              </w:rPr>
              <w:t> </w:t>
            </w:r>
            <w:r>
              <w:rPr>
                <w:b/>
                <w:spacing w:val="-2"/>
                <w:sz w:val="18"/>
              </w:rPr>
              <w:t>inversión</w:t>
            </w:r>
          </w:p>
          <w:p>
            <w:pPr>
              <w:pStyle w:val="TableParagraph"/>
              <w:spacing w:line="207" w:lineRule="exact"/>
              <w:ind w:left="9"/>
              <w:jc w:val="center"/>
              <w:rPr>
                <w:b/>
                <w:sz w:val="18"/>
              </w:rPr>
            </w:pPr>
            <w:r>
              <w:rPr>
                <w:b/>
                <w:spacing w:val="-2"/>
                <w:sz w:val="16"/>
              </w:rPr>
              <w:t>(MPI</w:t>
            </w:r>
            <w:r>
              <w:rPr>
                <w:b/>
                <w:spacing w:val="-2"/>
                <w:sz w:val="18"/>
              </w:rPr>
              <w:t>)</w:t>
            </w:r>
          </w:p>
        </w:tc>
        <w:tc>
          <w:tcPr>
            <w:tcW w:w="1001" w:type="dxa"/>
          </w:tcPr>
          <w:p>
            <w:pPr>
              <w:pStyle w:val="TableParagraph"/>
              <w:spacing w:line="206" w:lineRule="exact"/>
              <w:ind w:left="107" w:right="100"/>
              <w:jc w:val="center"/>
              <w:rPr>
                <w:b/>
                <w:sz w:val="18"/>
              </w:rPr>
            </w:pPr>
            <w:r>
              <w:rPr>
                <w:b/>
                <w:spacing w:val="-2"/>
                <w:sz w:val="18"/>
              </w:rPr>
              <w:t>Programa </w:t>
            </w:r>
            <w:r>
              <w:rPr>
                <w:b/>
                <w:spacing w:val="-4"/>
                <w:sz w:val="18"/>
              </w:rPr>
              <w:t>del </w:t>
            </w:r>
            <w:r>
              <w:rPr>
                <w:b/>
                <w:spacing w:val="-2"/>
                <w:sz w:val="18"/>
              </w:rPr>
              <w:t>catálogo </w:t>
            </w:r>
            <w:r>
              <w:rPr>
                <w:b/>
                <w:spacing w:val="-4"/>
                <w:sz w:val="18"/>
              </w:rPr>
              <w:t>MGA</w:t>
            </w:r>
          </w:p>
        </w:tc>
        <w:tc>
          <w:tcPr>
            <w:tcW w:w="1817" w:type="dxa"/>
          </w:tcPr>
          <w:p>
            <w:pPr>
              <w:pStyle w:val="TableParagraph"/>
              <w:spacing w:before="1"/>
              <w:rPr>
                <w:sz w:val="18"/>
              </w:rPr>
            </w:pPr>
          </w:p>
          <w:p>
            <w:pPr>
              <w:pStyle w:val="TableParagraph"/>
              <w:ind w:left="686" w:right="201" w:hanging="473"/>
              <w:rPr>
                <w:b/>
                <w:sz w:val="18"/>
              </w:rPr>
            </w:pPr>
            <w:r>
              <w:rPr>
                <w:b/>
                <w:sz w:val="18"/>
              </w:rPr>
              <w:t>producto</w:t>
            </w:r>
            <w:r>
              <w:rPr>
                <w:b/>
                <w:spacing w:val="-12"/>
                <w:sz w:val="18"/>
              </w:rPr>
              <w:t> </w:t>
            </w:r>
            <w:r>
              <w:rPr>
                <w:b/>
                <w:sz w:val="18"/>
              </w:rPr>
              <w:t>catalogo </w:t>
            </w:r>
            <w:r>
              <w:rPr>
                <w:b/>
                <w:spacing w:val="-4"/>
                <w:sz w:val="18"/>
              </w:rPr>
              <w:t>MGA</w:t>
            </w:r>
          </w:p>
        </w:tc>
        <w:tc>
          <w:tcPr>
            <w:tcW w:w="1141" w:type="dxa"/>
          </w:tcPr>
          <w:p>
            <w:pPr>
              <w:pStyle w:val="TableParagraph"/>
              <w:spacing w:before="105"/>
              <w:ind w:left="34" w:right="25"/>
              <w:jc w:val="center"/>
              <w:rPr>
                <w:b/>
                <w:sz w:val="18"/>
              </w:rPr>
            </w:pPr>
            <w:r>
              <w:rPr>
                <w:b/>
                <w:spacing w:val="-2"/>
                <w:sz w:val="18"/>
              </w:rPr>
              <w:t>código producto </w:t>
            </w:r>
            <w:r>
              <w:rPr>
                <w:b/>
                <w:spacing w:val="-4"/>
                <w:sz w:val="18"/>
              </w:rPr>
              <w:t>MGA</w:t>
            </w:r>
          </w:p>
        </w:tc>
        <w:tc>
          <w:tcPr>
            <w:tcW w:w="1188" w:type="dxa"/>
          </w:tcPr>
          <w:p>
            <w:pPr>
              <w:pStyle w:val="TableParagraph"/>
              <w:spacing w:before="104"/>
              <w:rPr>
                <w:sz w:val="18"/>
              </w:rPr>
            </w:pPr>
          </w:p>
          <w:p>
            <w:pPr>
              <w:pStyle w:val="TableParagraph"/>
              <w:ind w:left="10" w:right="7"/>
              <w:jc w:val="center"/>
              <w:rPr>
                <w:b/>
                <w:sz w:val="18"/>
              </w:rPr>
            </w:pPr>
            <w:r>
              <w:rPr>
                <w:b/>
                <w:spacing w:val="-2"/>
                <w:sz w:val="18"/>
              </w:rPr>
              <w:t>CANTIDAD</w:t>
            </w:r>
          </w:p>
        </w:tc>
      </w:tr>
      <w:tr>
        <w:trPr>
          <w:trHeight w:val="976" w:hRule="atLeast"/>
        </w:trPr>
        <w:tc>
          <w:tcPr>
            <w:tcW w:w="2410" w:type="dxa"/>
            <w:vMerge w:val="restart"/>
          </w:tcPr>
          <w:p>
            <w:pPr>
              <w:pStyle w:val="TableParagraph"/>
              <w:rPr>
                <w:sz w:val="18"/>
              </w:rPr>
            </w:pPr>
          </w:p>
          <w:p>
            <w:pPr>
              <w:pStyle w:val="TableParagraph"/>
              <w:spacing w:before="49"/>
              <w:rPr>
                <w:sz w:val="18"/>
              </w:rPr>
            </w:pPr>
          </w:p>
          <w:p>
            <w:pPr>
              <w:pStyle w:val="TableParagraph"/>
              <w:ind w:left="122" w:right="116" w:hanging="2"/>
              <w:jc w:val="center"/>
              <w:rPr>
                <w:sz w:val="18"/>
              </w:rPr>
            </w:pPr>
            <w:r>
              <w:rPr>
                <w:sz w:val="18"/>
              </w:rPr>
              <w:t>Aumentar el número de personas</w:t>
            </w:r>
            <w:r>
              <w:rPr>
                <w:spacing w:val="-10"/>
                <w:sz w:val="18"/>
              </w:rPr>
              <w:t> </w:t>
            </w:r>
            <w:r>
              <w:rPr>
                <w:sz w:val="18"/>
              </w:rPr>
              <w:t>que</w:t>
            </w:r>
            <w:r>
              <w:rPr>
                <w:spacing w:val="-10"/>
                <w:sz w:val="18"/>
              </w:rPr>
              <w:t> </w:t>
            </w:r>
            <w:r>
              <w:rPr>
                <w:sz w:val="18"/>
              </w:rPr>
              <w:t>participan</w:t>
            </w:r>
            <w:r>
              <w:rPr>
                <w:spacing w:val="-9"/>
                <w:sz w:val="18"/>
              </w:rPr>
              <w:t> </w:t>
            </w:r>
            <w:r>
              <w:rPr>
                <w:sz w:val="18"/>
              </w:rPr>
              <w:t>en</w:t>
            </w:r>
            <w:r>
              <w:rPr>
                <w:spacing w:val="-10"/>
                <w:sz w:val="18"/>
              </w:rPr>
              <w:t> </w:t>
            </w:r>
            <w:r>
              <w:rPr>
                <w:sz w:val="18"/>
              </w:rPr>
              <w:t>las estrategias de educación ambiental y de </w:t>
            </w:r>
            <w:r>
              <w:rPr>
                <w:spacing w:val="-2"/>
                <w:sz w:val="18"/>
              </w:rPr>
              <w:t>comunicaciones.</w:t>
            </w:r>
          </w:p>
        </w:tc>
        <w:tc>
          <w:tcPr>
            <w:tcW w:w="2120" w:type="dxa"/>
          </w:tcPr>
          <w:p>
            <w:pPr>
              <w:pStyle w:val="TableParagraph"/>
              <w:spacing w:before="74"/>
              <w:ind w:left="208" w:right="200" w:hanging="2"/>
              <w:jc w:val="center"/>
              <w:rPr>
                <w:sz w:val="18"/>
              </w:rPr>
            </w:pPr>
            <w:r>
              <w:rPr>
                <w:sz w:val="18"/>
              </w:rPr>
              <w:t>Vincular a 1.600.000 personas</w:t>
            </w:r>
            <w:r>
              <w:rPr>
                <w:spacing w:val="-12"/>
                <w:sz w:val="18"/>
              </w:rPr>
              <w:t> </w:t>
            </w:r>
            <w:r>
              <w:rPr>
                <w:sz w:val="18"/>
              </w:rPr>
              <w:t>que</w:t>
            </w:r>
            <w:r>
              <w:rPr>
                <w:spacing w:val="-11"/>
                <w:sz w:val="18"/>
              </w:rPr>
              <w:t> </w:t>
            </w:r>
            <w:r>
              <w:rPr>
                <w:sz w:val="18"/>
              </w:rPr>
              <w:t>participan en las estrategias de educación ambiental.</w:t>
            </w:r>
          </w:p>
        </w:tc>
        <w:tc>
          <w:tcPr>
            <w:tcW w:w="1001" w:type="dxa"/>
          </w:tcPr>
          <w:p>
            <w:pPr>
              <w:pStyle w:val="TableParagraph"/>
              <w:spacing w:before="73"/>
              <w:rPr>
                <w:sz w:val="18"/>
              </w:rPr>
            </w:pPr>
          </w:p>
          <w:p>
            <w:pPr>
              <w:pStyle w:val="TableParagraph"/>
              <w:ind w:left="143" w:hanging="24"/>
              <w:rPr>
                <w:sz w:val="18"/>
              </w:rPr>
            </w:pPr>
            <w:r>
              <w:rPr>
                <w:spacing w:val="-2"/>
                <w:sz w:val="18"/>
              </w:rPr>
              <w:t>Educación ambiental</w:t>
            </w:r>
          </w:p>
        </w:tc>
        <w:tc>
          <w:tcPr>
            <w:tcW w:w="1817" w:type="dxa"/>
          </w:tcPr>
          <w:p>
            <w:pPr>
              <w:pStyle w:val="TableParagraph"/>
              <w:spacing w:before="177"/>
              <w:ind w:left="8" w:right="2"/>
              <w:jc w:val="center"/>
              <w:rPr>
                <w:sz w:val="18"/>
              </w:rPr>
            </w:pPr>
            <w:r>
              <w:rPr>
                <w:sz w:val="18"/>
              </w:rPr>
              <w:t>3208010</w:t>
            </w:r>
            <w:r>
              <w:rPr>
                <w:spacing w:val="-12"/>
                <w:sz w:val="18"/>
              </w:rPr>
              <w:t> </w:t>
            </w:r>
            <w:r>
              <w:rPr>
                <w:sz w:val="18"/>
              </w:rPr>
              <w:t>-</w:t>
            </w:r>
            <w:r>
              <w:rPr>
                <w:spacing w:val="-11"/>
                <w:sz w:val="18"/>
              </w:rPr>
              <w:t> </w:t>
            </w:r>
            <w:r>
              <w:rPr>
                <w:sz w:val="18"/>
              </w:rPr>
              <w:t>Servicio</w:t>
            </w:r>
            <w:r>
              <w:rPr>
                <w:spacing w:val="-11"/>
                <w:sz w:val="18"/>
              </w:rPr>
              <w:t> </w:t>
            </w:r>
            <w:r>
              <w:rPr>
                <w:sz w:val="18"/>
              </w:rPr>
              <w:t>de educación informal </w:t>
            </w:r>
            <w:r>
              <w:rPr>
                <w:spacing w:val="-2"/>
                <w:sz w:val="18"/>
              </w:rPr>
              <w:t>ambiental</w:t>
            </w:r>
          </w:p>
        </w:tc>
        <w:tc>
          <w:tcPr>
            <w:tcW w:w="1141" w:type="dxa"/>
          </w:tcPr>
          <w:p>
            <w:pPr>
              <w:pStyle w:val="TableParagraph"/>
              <w:spacing w:before="177"/>
              <w:rPr>
                <w:sz w:val="18"/>
              </w:rPr>
            </w:pPr>
          </w:p>
          <w:p>
            <w:pPr>
              <w:pStyle w:val="TableParagraph"/>
              <w:ind w:left="34" w:right="26"/>
              <w:jc w:val="center"/>
              <w:rPr>
                <w:sz w:val="18"/>
              </w:rPr>
            </w:pPr>
            <w:r>
              <w:rPr>
                <w:spacing w:val="-2"/>
                <w:sz w:val="18"/>
              </w:rPr>
              <w:t>3208010</w:t>
            </w:r>
          </w:p>
        </w:tc>
        <w:tc>
          <w:tcPr>
            <w:tcW w:w="1188" w:type="dxa"/>
          </w:tcPr>
          <w:p>
            <w:pPr>
              <w:pStyle w:val="TableParagraph"/>
              <w:spacing w:before="177"/>
              <w:rPr>
                <w:sz w:val="18"/>
              </w:rPr>
            </w:pPr>
          </w:p>
          <w:p>
            <w:pPr>
              <w:pStyle w:val="TableParagraph"/>
              <w:ind w:left="10" w:right="3"/>
              <w:jc w:val="center"/>
              <w:rPr>
                <w:sz w:val="18"/>
              </w:rPr>
            </w:pPr>
            <w:r>
              <w:rPr>
                <w:spacing w:val="-2"/>
                <w:sz w:val="18"/>
              </w:rPr>
              <w:t>1.596.000</w:t>
            </w:r>
          </w:p>
        </w:tc>
      </w:tr>
      <w:tr>
        <w:trPr>
          <w:trHeight w:val="1182" w:hRule="atLeast"/>
        </w:trPr>
        <w:tc>
          <w:tcPr>
            <w:tcW w:w="2410" w:type="dxa"/>
            <w:vMerge/>
            <w:tcBorders>
              <w:top w:val="nil"/>
            </w:tcBorders>
          </w:tcPr>
          <w:p>
            <w:pPr>
              <w:rPr>
                <w:sz w:val="2"/>
                <w:szCs w:val="2"/>
              </w:rPr>
            </w:pPr>
          </w:p>
        </w:tc>
        <w:tc>
          <w:tcPr>
            <w:tcW w:w="2120" w:type="dxa"/>
          </w:tcPr>
          <w:p>
            <w:pPr>
              <w:pStyle w:val="TableParagraph"/>
              <w:spacing w:before="177"/>
              <w:ind w:left="179" w:right="172" w:hanging="1"/>
              <w:jc w:val="center"/>
              <w:rPr>
                <w:sz w:val="18"/>
              </w:rPr>
            </w:pPr>
            <w:r>
              <w:rPr>
                <w:sz w:val="18"/>
              </w:rPr>
              <w:t>Vincular a 40.000 personas</w:t>
            </w:r>
            <w:r>
              <w:rPr>
                <w:spacing w:val="-12"/>
                <w:sz w:val="18"/>
              </w:rPr>
              <w:t> </w:t>
            </w:r>
            <w:r>
              <w:rPr>
                <w:sz w:val="18"/>
              </w:rPr>
              <w:t>que</w:t>
            </w:r>
            <w:r>
              <w:rPr>
                <w:spacing w:val="-11"/>
                <w:sz w:val="18"/>
              </w:rPr>
              <w:t> </w:t>
            </w:r>
            <w:r>
              <w:rPr>
                <w:sz w:val="18"/>
              </w:rPr>
              <w:t>reciben</w:t>
            </w:r>
            <w:r>
              <w:rPr>
                <w:spacing w:val="-11"/>
                <w:sz w:val="18"/>
              </w:rPr>
              <w:t> </w:t>
            </w:r>
            <w:r>
              <w:rPr>
                <w:sz w:val="18"/>
              </w:rPr>
              <w:t>las estrategias de </w:t>
            </w:r>
            <w:r>
              <w:rPr>
                <w:spacing w:val="-2"/>
                <w:sz w:val="18"/>
              </w:rPr>
              <w:t>comunicación.</w:t>
            </w:r>
          </w:p>
        </w:tc>
        <w:tc>
          <w:tcPr>
            <w:tcW w:w="1001" w:type="dxa"/>
          </w:tcPr>
          <w:p>
            <w:pPr>
              <w:pStyle w:val="TableParagraph"/>
              <w:spacing w:before="176"/>
              <w:rPr>
                <w:sz w:val="18"/>
              </w:rPr>
            </w:pPr>
          </w:p>
          <w:p>
            <w:pPr>
              <w:pStyle w:val="TableParagraph"/>
              <w:ind w:left="143" w:hanging="24"/>
              <w:rPr>
                <w:sz w:val="18"/>
              </w:rPr>
            </w:pPr>
            <w:r>
              <w:rPr>
                <w:spacing w:val="-2"/>
                <w:sz w:val="18"/>
              </w:rPr>
              <w:t>Educación ambiental</w:t>
            </w:r>
          </w:p>
        </w:tc>
        <w:tc>
          <w:tcPr>
            <w:tcW w:w="1817" w:type="dxa"/>
          </w:tcPr>
          <w:p>
            <w:pPr>
              <w:pStyle w:val="TableParagraph"/>
              <w:spacing w:before="73"/>
              <w:rPr>
                <w:sz w:val="18"/>
              </w:rPr>
            </w:pPr>
          </w:p>
          <w:p>
            <w:pPr>
              <w:pStyle w:val="TableParagraph"/>
              <w:ind w:left="8" w:right="2"/>
              <w:jc w:val="center"/>
              <w:rPr>
                <w:sz w:val="18"/>
              </w:rPr>
            </w:pPr>
            <w:r>
              <w:rPr>
                <w:sz w:val="18"/>
              </w:rPr>
              <w:t>3208010</w:t>
            </w:r>
            <w:r>
              <w:rPr>
                <w:spacing w:val="-12"/>
                <w:sz w:val="18"/>
              </w:rPr>
              <w:t> </w:t>
            </w:r>
            <w:r>
              <w:rPr>
                <w:sz w:val="18"/>
              </w:rPr>
              <w:t>-</w:t>
            </w:r>
            <w:r>
              <w:rPr>
                <w:spacing w:val="-11"/>
                <w:sz w:val="18"/>
              </w:rPr>
              <w:t> </w:t>
            </w:r>
            <w:r>
              <w:rPr>
                <w:sz w:val="18"/>
              </w:rPr>
              <w:t>Servicio</w:t>
            </w:r>
            <w:r>
              <w:rPr>
                <w:spacing w:val="-11"/>
                <w:sz w:val="18"/>
              </w:rPr>
              <w:t> </w:t>
            </w:r>
            <w:r>
              <w:rPr>
                <w:sz w:val="18"/>
              </w:rPr>
              <w:t>de educación informal </w:t>
            </w:r>
            <w:r>
              <w:rPr>
                <w:spacing w:val="-2"/>
                <w:sz w:val="18"/>
              </w:rPr>
              <w:t>ambiental</w:t>
            </w:r>
          </w:p>
        </w:tc>
        <w:tc>
          <w:tcPr>
            <w:tcW w:w="1141" w:type="dxa"/>
          </w:tcPr>
          <w:p>
            <w:pPr>
              <w:pStyle w:val="TableParagraph"/>
              <w:rPr>
                <w:sz w:val="18"/>
              </w:rPr>
            </w:pPr>
          </w:p>
          <w:p>
            <w:pPr>
              <w:pStyle w:val="TableParagraph"/>
              <w:spacing w:before="72"/>
              <w:rPr>
                <w:sz w:val="18"/>
              </w:rPr>
            </w:pPr>
          </w:p>
          <w:p>
            <w:pPr>
              <w:pStyle w:val="TableParagraph"/>
              <w:spacing w:before="1"/>
              <w:ind w:left="34" w:right="26"/>
              <w:jc w:val="center"/>
              <w:rPr>
                <w:sz w:val="18"/>
              </w:rPr>
            </w:pPr>
            <w:r>
              <w:rPr>
                <w:spacing w:val="-2"/>
                <w:sz w:val="18"/>
              </w:rPr>
              <w:t>3208010</w:t>
            </w:r>
          </w:p>
        </w:tc>
        <w:tc>
          <w:tcPr>
            <w:tcW w:w="1188" w:type="dxa"/>
          </w:tcPr>
          <w:p>
            <w:pPr>
              <w:pStyle w:val="TableParagraph"/>
              <w:rPr>
                <w:sz w:val="18"/>
              </w:rPr>
            </w:pPr>
          </w:p>
          <w:p>
            <w:pPr>
              <w:pStyle w:val="TableParagraph"/>
              <w:spacing w:before="72"/>
              <w:rPr>
                <w:sz w:val="18"/>
              </w:rPr>
            </w:pPr>
          </w:p>
          <w:p>
            <w:pPr>
              <w:pStyle w:val="TableParagraph"/>
              <w:spacing w:before="1"/>
              <w:ind w:left="10" w:right="4"/>
              <w:jc w:val="center"/>
              <w:rPr>
                <w:sz w:val="18"/>
              </w:rPr>
            </w:pPr>
            <w:r>
              <w:rPr>
                <w:spacing w:val="-2"/>
                <w:sz w:val="18"/>
              </w:rPr>
              <w:t>40.000</w:t>
            </w:r>
          </w:p>
        </w:tc>
      </w:tr>
      <w:tr>
        <w:trPr>
          <w:trHeight w:val="1655" w:hRule="atLeast"/>
        </w:trPr>
        <w:tc>
          <w:tcPr>
            <w:tcW w:w="2410" w:type="dxa"/>
          </w:tcPr>
          <w:p>
            <w:pPr>
              <w:pStyle w:val="TableParagraph"/>
              <w:spacing w:before="206"/>
              <w:ind w:left="122" w:right="116" w:hanging="2"/>
              <w:jc w:val="center"/>
              <w:rPr>
                <w:sz w:val="18"/>
              </w:rPr>
            </w:pPr>
            <w:r>
              <w:rPr>
                <w:sz w:val="18"/>
              </w:rPr>
              <w:t>Aumentar el número de procesos de participación ciudadana</w:t>
            </w:r>
            <w:r>
              <w:rPr>
                <w:spacing w:val="-12"/>
                <w:sz w:val="18"/>
              </w:rPr>
              <w:t> </w:t>
            </w:r>
            <w:r>
              <w:rPr>
                <w:sz w:val="18"/>
              </w:rPr>
              <w:t>con</w:t>
            </w:r>
            <w:r>
              <w:rPr>
                <w:spacing w:val="-11"/>
                <w:sz w:val="18"/>
              </w:rPr>
              <w:t> </w:t>
            </w:r>
            <w:r>
              <w:rPr>
                <w:sz w:val="18"/>
              </w:rPr>
              <w:t>organizaciones ambientales y comunidad en general en las 20 localidades de Bogotá D.C.</w:t>
            </w:r>
          </w:p>
        </w:tc>
        <w:tc>
          <w:tcPr>
            <w:tcW w:w="2120" w:type="dxa"/>
          </w:tcPr>
          <w:p>
            <w:pPr>
              <w:pStyle w:val="TableParagraph"/>
              <w:spacing w:before="206"/>
              <w:ind w:left="139" w:right="128" w:hanging="1"/>
              <w:jc w:val="center"/>
              <w:rPr>
                <w:sz w:val="18"/>
              </w:rPr>
            </w:pPr>
            <w:r>
              <w:rPr>
                <w:sz w:val="18"/>
              </w:rPr>
              <w:t>Realizar 850</w:t>
            </w:r>
            <w:r>
              <w:rPr>
                <w:spacing w:val="-1"/>
                <w:sz w:val="18"/>
              </w:rPr>
              <w:t> </w:t>
            </w:r>
            <w:r>
              <w:rPr>
                <w:sz w:val="18"/>
              </w:rPr>
              <w:t>procesos</w:t>
            </w:r>
            <w:r>
              <w:rPr>
                <w:spacing w:val="-1"/>
                <w:sz w:val="18"/>
              </w:rPr>
              <w:t> </w:t>
            </w:r>
            <w:r>
              <w:rPr>
                <w:sz w:val="18"/>
              </w:rPr>
              <w:t>de participación ciudadana con organizaciones ambientales</w:t>
            </w:r>
            <w:r>
              <w:rPr>
                <w:spacing w:val="-12"/>
                <w:sz w:val="18"/>
              </w:rPr>
              <w:t> </w:t>
            </w:r>
            <w:r>
              <w:rPr>
                <w:sz w:val="18"/>
              </w:rPr>
              <w:t>y</w:t>
            </w:r>
            <w:r>
              <w:rPr>
                <w:spacing w:val="-11"/>
                <w:sz w:val="18"/>
              </w:rPr>
              <w:t> </w:t>
            </w:r>
            <w:r>
              <w:rPr>
                <w:sz w:val="18"/>
              </w:rPr>
              <w:t>comunidad en general en las 20 localidades de Bogotá.</w:t>
            </w:r>
          </w:p>
        </w:tc>
        <w:tc>
          <w:tcPr>
            <w:tcW w:w="1001" w:type="dxa"/>
          </w:tcPr>
          <w:p>
            <w:pPr>
              <w:pStyle w:val="TableParagraph"/>
              <w:rPr>
                <w:sz w:val="18"/>
              </w:rPr>
            </w:pPr>
          </w:p>
          <w:p>
            <w:pPr>
              <w:pStyle w:val="TableParagraph"/>
              <w:rPr>
                <w:sz w:val="18"/>
              </w:rPr>
            </w:pPr>
          </w:p>
          <w:p>
            <w:pPr>
              <w:pStyle w:val="TableParagraph"/>
              <w:rPr>
                <w:sz w:val="18"/>
              </w:rPr>
            </w:pPr>
          </w:p>
          <w:p>
            <w:pPr>
              <w:pStyle w:val="TableParagraph"/>
              <w:ind w:left="143" w:hanging="24"/>
              <w:rPr>
                <w:sz w:val="18"/>
              </w:rPr>
            </w:pPr>
            <w:r>
              <w:rPr>
                <w:spacing w:val="-2"/>
                <w:sz w:val="18"/>
              </w:rPr>
              <w:t>Educación ambiental</w:t>
            </w:r>
          </w:p>
        </w:tc>
        <w:tc>
          <w:tcPr>
            <w:tcW w:w="1817" w:type="dxa"/>
          </w:tcPr>
          <w:p>
            <w:pPr>
              <w:pStyle w:val="TableParagraph"/>
              <w:ind w:left="131" w:right="122"/>
              <w:jc w:val="center"/>
              <w:rPr>
                <w:sz w:val="18"/>
              </w:rPr>
            </w:pPr>
            <w:r>
              <w:rPr>
                <w:sz w:val="18"/>
              </w:rPr>
              <w:t>3208006-</w:t>
            </w:r>
            <w:r>
              <w:rPr>
                <w:spacing w:val="-12"/>
                <w:sz w:val="18"/>
              </w:rPr>
              <w:t> </w:t>
            </w:r>
            <w:r>
              <w:rPr>
                <w:sz w:val="18"/>
              </w:rPr>
              <w:t>Servicio</w:t>
            </w:r>
            <w:r>
              <w:rPr>
                <w:spacing w:val="-11"/>
                <w:sz w:val="18"/>
              </w:rPr>
              <w:t> </w:t>
            </w:r>
            <w:r>
              <w:rPr>
                <w:sz w:val="18"/>
              </w:rPr>
              <w:t>de asistencia técnica para la implementación de las estrategias </w:t>
            </w:r>
            <w:r>
              <w:rPr>
                <w:spacing w:val="-2"/>
                <w:sz w:val="18"/>
              </w:rPr>
              <w:t>educativo</w:t>
            </w:r>
            <w:r>
              <w:rPr>
                <w:spacing w:val="40"/>
                <w:sz w:val="18"/>
              </w:rPr>
              <w:t> </w:t>
            </w:r>
            <w:r>
              <w:rPr>
                <w:sz w:val="18"/>
              </w:rPr>
              <w:t>ambientales y de</w:t>
            </w:r>
          </w:p>
          <w:p>
            <w:pPr>
              <w:pStyle w:val="TableParagraph"/>
              <w:spacing w:line="186" w:lineRule="exact"/>
              <w:ind w:left="8"/>
              <w:jc w:val="center"/>
              <w:rPr>
                <w:sz w:val="18"/>
              </w:rPr>
            </w:pPr>
            <w:r>
              <w:rPr>
                <w:spacing w:val="-2"/>
                <w:sz w:val="18"/>
              </w:rPr>
              <w:t>participación.</w:t>
            </w:r>
          </w:p>
        </w:tc>
        <w:tc>
          <w:tcPr>
            <w:tcW w:w="1141" w:type="dxa"/>
          </w:tcPr>
          <w:p>
            <w:pPr>
              <w:pStyle w:val="TableParagraph"/>
              <w:rPr>
                <w:sz w:val="18"/>
              </w:rPr>
            </w:pPr>
          </w:p>
          <w:p>
            <w:pPr>
              <w:pStyle w:val="TableParagraph"/>
              <w:rPr>
                <w:sz w:val="18"/>
              </w:rPr>
            </w:pPr>
          </w:p>
          <w:p>
            <w:pPr>
              <w:pStyle w:val="TableParagraph"/>
              <w:spacing w:before="103"/>
              <w:rPr>
                <w:sz w:val="18"/>
              </w:rPr>
            </w:pPr>
          </w:p>
          <w:p>
            <w:pPr>
              <w:pStyle w:val="TableParagraph"/>
              <w:ind w:left="34" w:right="26"/>
              <w:jc w:val="center"/>
              <w:rPr>
                <w:sz w:val="18"/>
              </w:rPr>
            </w:pPr>
            <w:r>
              <w:rPr>
                <w:spacing w:val="-2"/>
                <w:sz w:val="18"/>
              </w:rPr>
              <w:t>3208006</w:t>
            </w:r>
          </w:p>
        </w:tc>
        <w:tc>
          <w:tcPr>
            <w:tcW w:w="1188" w:type="dxa"/>
          </w:tcPr>
          <w:p>
            <w:pPr>
              <w:pStyle w:val="TableParagraph"/>
              <w:rPr>
                <w:sz w:val="18"/>
              </w:rPr>
            </w:pPr>
          </w:p>
          <w:p>
            <w:pPr>
              <w:pStyle w:val="TableParagraph"/>
              <w:rPr>
                <w:sz w:val="18"/>
              </w:rPr>
            </w:pPr>
          </w:p>
          <w:p>
            <w:pPr>
              <w:pStyle w:val="TableParagraph"/>
              <w:spacing w:before="103"/>
              <w:rPr>
                <w:sz w:val="18"/>
              </w:rPr>
            </w:pPr>
          </w:p>
          <w:p>
            <w:pPr>
              <w:pStyle w:val="TableParagraph"/>
              <w:ind w:left="10"/>
              <w:jc w:val="center"/>
              <w:rPr>
                <w:sz w:val="18"/>
              </w:rPr>
            </w:pPr>
            <w:r>
              <w:rPr>
                <w:spacing w:val="-5"/>
                <w:sz w:val="18"/>
              </w:rPr>
              <w:t>850</w:t>
            </w:r>
          </w:p>
        </w:tc>
      </w:tr>
      <w:tr>
        <w:trPr>
          <w:trHeight w:val="1865" w:hRule="atLeast"/>
        </w:trPr>
        <w:tc>
          <w:tcPr>
            <w:tcW w:w="2410" w:type="dxa"/>
          </w:tcPr>
          <w:p>
            <w:pPr>
              <w:pStyle w:val="TableParagraph"/>
              <w:spacing w:before="206"/>
              <w:ind w:left="121" w:right="118"/>
              <w:jc w:val="center"/>
              <w:rPr>
                <w:sz w:val="18"/>
              </w:rPr>
            </w:pPr>
            <w:r>
              <w:rPr>
                <w:sz w:val="18"/>
              </w:rPr>
              <w:t>Implementar</w:t>
            </w:r>
            <w:r>
              <w:rPr>
                <w:spacing w:val="-12"/>
                <w:sz w:val="18"/>
              </w:rPr>
              <w:t> </w:t>
            </w:r>
            <w:r>
              <w:rPr>
                <w:sz w:val="18"/>
              </w:rPr>
              <w:t>la</w:t>
            </w:r>
            <w:r>
              <w:rPr>
                <w:spacing w:val="-11"/>
                <w:sz w:val="18"/>
              </w:rPr>
              <w:t> </w:t>
            </w:r>
            <w:r>
              <w:rPr>
                <w:sz w:val="18"/>
              </w:rPr>
              <w:t>actualización del modelo de servicio al ciudadano de la Secretaría Distrital de Ambiente con énfasis en educación ambiental y participación </w:t>
            </w:r>
            <w:r>
              <w:rPr>
                <w:spacing w:val="-2"/>
                <w:sz w:val="18"/>
              </w:rPr>
              <w:t>ciudadana.</w:t>
            </w:r>
          </w:p>
        </w:tc>
        <w:tc>
          <w:tcPr>
            <w:tcW w:w="2120" w:type="dxa"/>
          </w:tcPr>
          <w:p>
            <w:pPr>
              <w:pStyle w:val="TableParagraph"/>
              <w:ind w:left="110" w:right="103"/>
              <w:jc w:val="center"/>
              <w:rPr>
                <w:sz w:val="18"/>
              </w:rPr>
            </w:pPr>
            <w:r>
              <w:rPr>
                <w:sz w:val="18"/>
              </w:rPr>
              <w:t>Desarrollar</w:t>
            </w:r>
            <w:r>
              <w:rPr>
                <w:spacing w:val="-12"/>
                <w:sz w:val="18"/>
              </w:rPr>
              <w:t> </w:t>
            </w:r>
            <w:r>
              <w:rPr>
                <w:sz w:val="18"/>
              </w:rPr>
              <w:t>4</w:t>
            </w:r>
            <w:r>
              <w:rPr>
                <w:spacing w:val="-11"/>
                <w:sz w:val="18"/>
              </w:rPr>
              <w:t> </w:t>
            </w:r>
            <w:r>
              <w:rPr>
                <w:sz w:val="18"/>
              </w:rPr>
              <w:t>informes</w:t>
            </w:r>
            <w:r>
              <w:rPr>
                <w:spacing w:val="-11"/>
                <w:sz w:val="18"/>
              </w:rPr>
              <w:t> </w:t>
            </w:r>
            <w:r>
              <w:rPr>
                <w:sz w:val="18"/>
              </w:rPr>
              <w:t>del proceso de implementación de la actualización del modelo de servicio al ciudadano de la Secretaría Distrital de Ambiente con énfasis en educación ambiental y</w:t>
            </w:r>
          </w:p>
          <w:p>
            <w:pPr>
              <w:pStyle w:val="TableParagraph"/>
              <w:spacing w:line="189" w:lineRule="exact"/>
              <w:ind w:left="9"/>
              <w:jc w:val="center"/>
              <w:rPr>
                <w:sz w:val="18"/>
              </w:rPr>
            </w:pPr>
            <w:r>
              <w:rPr>
                <w:sz w:val="18"/>
              </w:rPr>
              <w:t>participación</w:t>
            </w:r>
            <w:r>
              <w:rPr>
                <w:spacing w:val="-2"/>
                <w:sz w:val="18"/>
              </w:rPr>
              <w:t> ciudadana.</w:t>
            </w:r>
          </w:p>
        </w:tc>
        <w:tc>
          <w:tcPr>
            <w:tcW w:w="1001" w:type="dxa"/>
          </w:tcPr>
          <w:p>
            <w:pPr>
              <w:pStyle w:val="TableParagraph"/>
              <w:rPr>
                <w:sz w:val="18"/>
              </w:rPr>
            </w:pPr>
          </w:p>
          <w:p>
            <w:pPr>
              <w:pStyle w:val="TableParagraph"/>
              <w:rPr>
                <w:sz w:val="18"/>
              </w:rPr>
            </w:pPr>
          </w:p>
          <w:p>
            <w:pPr>
              <w:pStyle w:val="TableParagraph"/>
              <w:spacing w:before="104"/>
              <w:rPr>
                <w:sz w:val="18"/>
              </w:rPr>
            </w:pPr>
          </w:p>
          <w:p>
            <w:pPr>
              <w:pStyle w:val="TableParagraph"/>
              <w:ind w:left="143" w:hanging="24"/>
              <w:rPr>
                <w:sz w:val="18"/>
              </w:rPr>
            </w:pPr>
            <w:r>
              <w:rPr>
                <w:spacing w:val="-2"/>
                <w:sz w:val="18"/>
              </w:rPr>
              <w:t>Educación ambiental</w:t>
            </w:r>
          </w:p>
        </w:tc>
        <w:tc>
          <w:tcPr>
            <w:tcW w:w="1817" w:type="dxa"/>
          </w:tcPr>
          <w:p>
            <w:pPr>
              <w:pStyle w:val="TableParagraph"/>
              <w:rPr>
                <w:sz w:val="18"/>
              </w:rPr>
            </w:pPr>
          </w:p>
          <w:p>
            <w:pPr>
              <w:pStyle w:val="TableParagraph"/>
              <w:spacing w:before="1"/>
              <w:rPr>
                <w:sz w:val="18"/>
              </w:rPr>
            </w:pPr>
          </w:p>
          <w:p>
            <w:pPr>
              <w:pStyle w:val="TableParagraph"/>
              <w:spacing w:line="207" w:lineRule="exact"/>
              <w:ind w:left="8" w:right="4"/>
              <w:jc w:val="center"/>
              <w:rPr>
                <w:sz w:val="18"/>
              </w:rPr>
            </w:pPr>
            <w:r>
              <w:rPr>
                <w:sz w:val="18"/>
              </w:rPr>
              <w:t>3208009 </w:t>
            </w:r>
            <w:r>
              <w:rPr>
                <w:spacing w:val="-10"/>
                <w:sz w:val="18"/>
              </w:rPr>
              <w:t>-</w:t>
            </w:r>
          </w:p>
          <w:p>
            <w:pPr>
              <w:pStyle w:val="TableParagraph"/>
              <w:ind w:left="126" w:right="120"/>
              <w:jc w:val="center"/>
              <w:rPr>
                <w:sz w:val="18"/>
              </w:rPr>
            </w:pPr>
            <w:r>
              <w:rPr>
                <w:sz w:val="18"/>
              </w:rPr>
              <w:t>Documentos</w:t>
            </w:r>
            <w:r>
              <w:rPr>
                <w:spacing w:val="-2"/>
                <w:sz w:val="18"/>
              </w:rPr>
              <w:t> </w:t>
            </w:r>
            <w:r>
              <w:rPr>
                <w:sz w:val="18"/>
              </w:rPr>
              <w:t>de lineamientos</w:t>
            </w:r>
            <w:r>
              <w:rPr>
                <w:spacing w:val="-12"/>
                <w:sz w:val="18"/>
              </w:rPr>
              <w:t> </w:t>
            </w:r>
            <w:r>
              <w:rPr>
                <w:sz w:val="18"/>
              </w:rPr>
              <w:t>técnicos para el desarrollo de la política ambiental</w:t>
            </w:r>
          </w:p>
        </w:tc>
        <w:tc>
          <w:tcPr>
            <w:tcW w:w="1141"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ind w:left="34" w:right="26"/>
              <w:jc w:val="center"/>
              <w:rPr>
                <w:sz w:val="18"/>
              </w:rPr>
            </w:pPr>
            <w:r>
              <w:rPr>
                <w:spacing w:val="-2"/>
                <w:sz w:val="18"/>
              </w:rPr>
              <w:t>3208009</w:t>
            </w:r>
          </w:p>
        </w:tc>
        <w:tc>
          <w:tcPr>
            <w:tcW w:w="1188"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ind w:left="10" w:right="6"/>
              <w:jc w:val="center"/>
              <w:rPr>
                <w:sz w:val="18"/>
              </w:rPr>
            </w:pPr>
            <w:r>
              <w:rPr>
                <w:spacing w:val="-10"/>
                <w:sz w:val="18"/>
              </w:rPr>
              <w:t>4</w:t>
            </w:r>
          </w:p>
        </w:tc>
      </w:tr>
    </w:tbl>
    <w:p>
      <w:pPr>
        <w:spacing w:before="0"/>
        <w:ind w:left="658" w:right="452" w:firstLine="0"/>
        <w:jc w:val="center"/>
        <w:rPr>
          <w:i/>
          <w:sz w:val="20"/>
        </w:rPr>
      </w:pPr>
      <w:r>
        <w:rPr>
          <w:i/>
          <w:sz w:val="20"/>
        </w:rPr>
        <w:t>Fuente:</w:t>
      </w:r>
      <w:r>
        <w:rPr>
          <w:i/>
          <w:spacing w:val="-4"/>
          <w:sz w:val="20"/>
        </w:rPr>
        <w:t> </w:t>
      </w:r>
      <w:r>
        <w:rPr>
          <w:i/>
          <w:sz w:val="20"/>
        </w:rPr>
        <w:t>Basado</w:t>
      </w:r>
      <w:r>
        <w:rPr>
          <w:i/>
          <w:spacing w:val="-3"/>
          <w:sz w:val="20"/>
        </w:rPr>
        <w:t> </w:t>
      </w:r>
      <w:r>
        <w:rPr>
          <w:i/>
          <w:sz w:val="20"/>
        </w:rPr>
        <w:t>en</w:t>
      </w:r>
      <w:r>
        <w:rPr>
          <w:i/>
          <w:spacing w:val="-3"/>
          <w:sz w:val="20"/>
        </w:rPr>
        <w:t> </w:t>
      </w:r>
      <w:r>
        <w:rPr>
          <w:i/>
          <w:sz w:val="20"/>
        </w:rPr>
        <w:t>el</w:t>
      </w:r>
      <w:r>
        <w:rPr>
          <w:i/>
          <w:spacing w:val="-4"/>
          <w:sz w:val="20"/>
        </w:rPr>
        <w:t> </w:t>
      </w:r>
      <w:r>
        <w:rPr>
          <w:i/>
          <w:sz w:val="20"/>
        </w:rPr>
        <w:t>catálogo</w:t>
      </w:r>
      <w:r>
        <w:rPr>
          <w:i/>
          <w:spacing w:val="-5"/>
          <w:sz w:val="20"/>
        </w:rPr>
        <w:t> </w:t>
      </w:r>
      <w:r>
        <w:rPr>
          <w:i/>
          <w:sz w:val="20"/>
        </w:rPr>
        <w:t>del</w:t>
      </w:r>
      <w:r>
        <w:rPr>
          <w:i/>
          <w:spacing w:val="-4"/>
          <w:sz w:val="20"/>
        </w:rPr>
        <w:t> </w:t>
      </w:r>
      <w:r>
        <w:rPr>
          <w:i/>
          <w:spacing w:val="-5"/>
          <w:sz w:val="20"/>
        </w:rPr>
        <w:t>MGA</w:t>
      </w:r>
    </w:p>
    <w:p>
      <w:pPr>
        <w:spacing w:after="0"/>
        <w:jc w:val="center"/>
        <w:rPr>
          <w:i/>
          <w:sz w:val="20"/>
        </w:rPr>
        <w:sectPr>
          <w:headerReference w:type="default" r:id="rId64"/>
          <w:pgSz w:w="12240" w:h="15840"/>
          <w:pgMar w:header="1147" w:footer="0" w:top="2820" w:bottom="280" w:left="360" w:right="0"/>
        </w:sectPr>
      </w:pPr>
    </w:p>
    <w:p>
      <w:pPr>
        <w:pStyle w:val="BodyText"/>
        <w:rPr>
          <w:i/>
        </w:rPr>
      </w:pPr>
    </w:p>
    <w:p>
      <w:pPr>
        <w:pStyle w:val="BodyText"/>
        <w:spacing w:before="106"/>
        <w:rPr>
          <w:i/>
        </w:rPr>
      </w:pPr>
    </w:p>
    <w:p>
      <w:pPr>
        <w:pStyle w:val="Heading3"/>
        <w:numPr>
          <w:ilvl w:val="3"/>
          <w:numId w:val="2"/>
        </w:numPr>
        <w:tabs>
          <w:tab w:pos="2474" w:val="left" w:leader="none"/>
        </w:tabs>
        <w:spacing w:line="240" w:lineRule="auto" w:before="1" w:after="0"/>
        <w:ind w:left="2474" w:right="0" w:hanging="1440"/>
        <w:jc w:val="left"/>
      </w:pPr>
      <w:r>
        <w:rPr/>
        <w:t>Actividades</w:t>
      </w:r>
      <w:r>
        <w:rPr>
          <w:spacing w:val="-7"/>
        </w:rPr>
        <w:t> </w:t>
      </w:r>
      <w:r>
        <w:rPr/>
        <w:t>de</w:t>
      </w:r>
      <w:r>
        <w:rPr>
          <w:spacing w:val="-7"/>
        </w:rPr>
        <w:t> </w:t>
      </w:r>
      <w:r>
        <w:rPr/>
        <w:t>inversión</w:t>
      </w:r>
      <w:r>
        <w:rPr>
          <w:spacing w:val="-7"/>
        </w:rPr>
        <w:t> </w:t>
      </w:r>
      <w:r>
        <w:rPr>
          <w:spacing w:val="-4"/>
        </w:rPr>
        <w:t>(MPI)</w:t>
      </w:r>
    </w:p>
    <w:p>
      <w:pPr>
        <w:pStyle w:val="BodyText"/>
        <w:rPr>
          <w:b/>
        </w:rPr>
      </w:pPr>
    </w:p>
    <w:p>
      <w:pPr>
        <w:pStyle w:val="ListParagraph"/>
        <w:numPr>
          <w:ilvl w:val="4"/>
          <w:numId w:val="2"/>
        </w:numPr>
        <w:tabs>
          <w:tab w:pos="2618" w:val="left" w:leader="none"/>
        </w:tabs>
        <w:spacing w:line="240" w:lineRule="auto" w:before="0" w:after="0"/>
        <w:ind w:left="2618" w:right="0" w:hanging="993"/>
        <w:jc w:val="left"/>
        <w:rPr>
          <w:b/>
          <w:sz w:val="20"/>
        </w:rPr>
      </w:pPr>
      <w:r>
        <w:rPr>
          <w:b/>
          <w:spacing w:val="-2"/>
          <w:sz w:val="20"/>
        </w:rPr>
        <w:t>Descripción</w:t>
      </w:r>
    </w:p>
    <w:p>
      <w:pPr>
        <w:pStyle w:val="ListParagraph"/>
        <w:numPr>
          <w:ilvl w:val="5"/>
          <w:numId w:val="2"/>
        </w:numPr>
        <w:tabs>
          <w:tab w:pos="2061" w:val="left" w:leader="none"/>
        </w:tabs>
        <w:spacing w:line="240" w:lineRule="auto" w:before="229" w:after="0"/>
        <w:ind w:left="2061" w:right="0" w:hanging="359"/>
        <w:jc w:val="left"/>
        <w:rPr>
          <w:sz w:val="20"/>
        </w:rPr>
      </w:pPr>
      <w:r>
        <w:rPr>
          <w:sz w:val="20"/>
        </w:rPr>
        <w:t>Vincular</w:t>
      </w:r>
      <w:r>
        <w:rPr>
          <w:spacing w:val="-4"/>
          <w:sz w:val="20"/>
        </w:rPr>
        <w:t> </w:t>
      </w:r>
      <w:r>
        <w:rPr>
          <w:sz w:val="20"/>
        </w:rPr>
        <w:t>a</w:t>
      </w:r>
      <w:r>
        <w:rPr>
          <w:spacing w:val="-5"/>
          <w:sz w:val="20"/>
        </w:rPr>
        <w:t> </w:t>
      </w:r>
      <w:r>
        <w:rPr>
          <w:sz w:val="20"/>
        </w:rPr>
        <w:t>1.600.000</w:t>
      </w:r>
      <w:r>
        <w:rPr>
          <w:spacing w:val="-2"/>
          <w:sz w:val="20"/>
        </w:rPr>
        <w:t> </w:t>
      </w:r>
      <w:r>
        <w:rPr>
          <w:sz w:val="20"/>
        </w:rPr>
        <w:t>personas</w:t>
      </w:r>
      <w:r>
        <w:rPr>
          <w:spacing w:val="-8"/>
          <w:sz w:val="20"/>
        </w:rPr>
        <w:t> </w:t>
      </w:r>
      <w:r>
        <w:rPr>
          <w:sz w:val="20"/>
        </w:rPr>
        <w:t>que</w:t>
      </w:r>
      <w:r>
        <w:rPr>
          <w:spacing w:val="-2"/>
          <w:sz w:val="20"/>
        </w:rPr>
        <w:t> </w:t>
      </w:r>
      <w:r>
        <w:rPr>
          <w:sz w:val="20"/>
        </w:rPr>
        <w:t>participan</w:t>
      </w:r>
      <w:r>
        <w:rPr>
          <w:spacing w:val="-4"/>
          <w:sz w:val="20"/>
        </w:rPr>
        <w:t> </w:t>
      </w:r>
      <w:r>
        <w:rPr>
          <w:sz w:val="20"/>
        </w:rPr>
        <w:t>en</w:t>
      </w:r>
      <w:r>
        <w:rPr>
          <w:spacing w:val="-4"/>
          <w:sz w:val="20"/>
        </w:rPr>
        <w:t> </w:t>
      </w:r>
      <w:r>
        <w:rPr>
          <w:sz w:val="20"/>
        </w:rPr>
        <w:t>las</w:t>
      </w:r>
      <w:r>
        <w:rPr>
          <w:spacing w:val="-5"/>
          <w:sz w:val="20"/>
        </w:rPr>
        <w:t> </w:t>
      </w:r>
      <w:r>
        <w:rPr>
          <w:sz w:val="20"/>
        </w:rPr>
        <w:t>estrategias</w:t>
      </w:r>
      <w:r>
        <w:rPr>
          <w:spacing w:val="-6"/>
          <w:sz w:val="20"/>
        </w:rPr>
        <w:t> </w:t>
      </w:r>
      <w:r>
        <w:rPr>
          <w:sz w:val="20"/>
        </w:rPr>
        <w:t>de</w:t>
      </w:r>
      <w:r>
        <w:rPr>
          <w:spacing w:val="-4"/>
          <w:sz w:val="20"/>
        </w:rPr>
        <w:t> </w:t>
      </w:r>
      <w:r>
        <w:rPr>
          <w:sz w:val="20"/>
        </w:rPr>
        <w:t>educación</w:t>
      </w:r>
      <w:r>
        <w:rPr>
          <w:spacing w:val="-6"/>
          <w:sz w:val="20"/>
        </w:rPr>
        <w:t> </w:t>
      </w:r>
      <w:r>
        <w:rPr>
          <w:spacing w:val="-2"/>
          <w:sz w:val="20"/>
        </w:rPr>
        <w:t>ambiental.</w:t>
      </w:r>
    </w:p>
    <w:p>
      <w:pPr>
        <w:pStyle w:val="BodyText"/>
      </w:pPr>
    </w:p>
    <w:p>
      <w:pPr>
        <w:pStyle w:val="BodyText"/>
        <w:spacing w:before="1"/>
        <w:ind w:left="1342" w:right="1127"/>
        <w:jc w:val="both"/>
      </w:pPr>
      <w:r>
        <w:rPr/>
        <w:t>Para este objetivo se busca llevar a cabo la estrategia de educación de Aulas Ambientales, la estrategia de educación ambiental</w:t>
      </w:r>
      <w:r>
        <w:rPr>
          <w:spacing w:val="-4"/>
        </w:rPr>
        <w:t> </w:t>
      </w:r>
      <w:r>
        <w:rPr/>
        <w:t>por</w:t>
      </w:r>
      <w:r>
        <w:rPr>
          <w:spacing w:val="-4"/>
        </w:rPr>
        <w:t> </w:t>
      </w:r>
      <w:r>
        <w:rPr/>
        <w:t>territorios,</w:t>
      </w:r>
      <w:r>
        <w:rPr>
          <w:spacing w:val="-2"/>
        </w:rPr>
        <w:t> </w:t>
      </w:r>
      <w:r>
        <w:rPr/>
        <w:t>la</w:t>
      </w:r>
      <w:r>
        <w:rPr>
          <w:spacing w:val="-4"/>
        </w:rPr>
        <w:t> </w:t>
      </w:r>
      <w:r>
        <w:rPr/>
        <w:t>estrategia</w:t>
      </w:r>
      <w:r>
        <w:rPr>
          <w:spacing w:val="-4"/>
        </w:rPr>
        <w:t> </w:t>
      </w:r>
      <w:r>
        <w:rPr/>
        <w:t>de</w:t>
      </w:r>
      <w:r>
        <w:rPr>
          <w:spacing w:val="-4"/>
        </w:rPr>
        <w:t> </w:t>
      </w:r>
      <w:r>
        <w:rPr/>
        <w:t>caminatas</w:t>
      </w:r>
      <w:r>
        <w:rPr>
          <w:spacing w:val="-5"/>
        </w:rPr>
        <w:t> </w:t>
      </w:r>
      <w:r>
        <w:rPr/>
        <w:t>ecológicas</w:t>
      </w:r>
      <w:r>
        <w:rPr>
          <w:spacing w:val="-5"/>
        </w:rPr>
        <w:t> </w:t>
      </w:r>
      <w:r>
        <w:rPr/>
        <w:t>y</w:t>
      </w:r>
      <w:r>
        <w:rPr>
          <w:spacing w:val="-3"/>
        </w:rPr>
        <w:t> </w:t>
      </w:r>
      <w:r>
        <w:rPr/>
        <w:t>el</w:t>
      </w:r>
      <w:r>
        <w:rPr>
          <w:spacing w:val="-4"/>
        </w:rPr>
        <w:t> </w:t>
      </w:r>
      <w:r>
        <w:rPr/>
        <w:t>desarrollo</w:t>
      </w:r>
      <w:r>
        <w:rPr>
          <w:spacing w:val="-4"/>
        </w:rPr>
        <w:t> </w:t>
      </w:r>
      <w:r>
        <w:rPr/>
        <w:t>de</w:t>
      </w:r>
      <w:r>
        <w:rPr>
          <w:spacing w:val="-4"/>
        </w:rPr>
        <w:t> </w:t>
      </w:r>
      <w:r>
        <w:rPr/>
        <w:t>la</w:t>
      </w:r>
      <w:r>
        <w:rPr>
          <w:spacing w:val="-4"/>
        </w:rPr>
        <w:t> </w:t>
      </w:r>
      <w:r>
        <w:rPr/>
        <w:t>estrategia</w:t>
      </w:r>
      <w:r>
        <w:rPr>
          <w:spacing w:val="-4"/>
        </w:rPr>
        <w:t> </w:t>
      </w:r>
      <w:r>
        <w:rPr/>
        <w:t>virtual</w:t>
      </w:r>
      <w:r>
        <w:rPr>
          <w:spacing w:val="-4"/>
        </w:rPr>
        <w:t> </w:t>
      </w:r>
      <w:r>
        <w:rPr/>
        <w:t>con</w:t>
      </w:r>
      <w:r>
        <w:rPr>
          <w:spacing w:val="-3"/>
        </w:rPr>
        <w:t> </w:t>
      </w:r>
      <w:r>
        <w:rPr/>
        <w:t>la</w:t>
      </w:r>
      <w:r>
        <w:rPr>
          <w:spacing w:val="-4"/>
        </w:rPr>
        <w:t> </w:t>
      </w:r>
      <w:r>
        <w:rPr/>
        <w:t>utilización de</w:t>
      </w:r>
      <w:r>
        <w:rPr>
          <w:spacing w:val="-5"/>
        </w:rPr>
        <w:t> </w:t>
      </w:r>
      <w:r>
        <w:rPr/>
        <w:t>las</w:t>
      </w:r>
      <w:r>
        <w:rPr>
          <w:spacing w:val="-6"/>
        </w:rPr>
        <w:t> </w:t>
      </w:r>
      <w:r>
        <w:rPr/>
        <w:t>tecnologías</w:t>
      </w:r>
      <w:r>
        <w:rPr>
          <w:spacing w:val="-6"/>
        </w:rPr>
        <w:t> </w:t>
      </w:r>
      <w:r>
        <w:rPr/>
        <w:t>de</w:t>
      </w:r>
      <w:r>
        <w:rPr>
          <w:spacing w:val="-5"/>
        </w:rPr>
        <w:t> </w:t>
      </w:r>
      <w:r>
        <w:rPr/>
        <w:t>la</w:t>
      </w:r>
      <w:r>
        <w:rPr>
          <w:spacing w:val="-5"/>
        </w:rPr>
        <w:t> </w:t>
      </w:r>
      <w:r>
        <w:rPr/>
        <w:t>información</w:t>
      </w:r>
      <w:r>
        <w:rPr>
          <w:spacing w:val="-4"/>
        </w:rPr>
        <w:t> </w:t>
      </w:r>
      <w:r>
        <w:rPr/>
        <w:t>y</w:t>
      </w:r>
      <w:r>
        <w:rPr>
          <w:spacing w:val="-4"/>
        </w:rPr>
        <w:t> </w:t>
      </w:r>
      <w:r>
        <w:rPr/>
        <w:t>comunicación -</w:t>
      </w:r>
      <w:r>
        <w:rPr>
          <w:spacing w:val="-5"/>
        </w:rPr>
        <w:t> </w:t>
      </w:r>
      <w:r>
        <w:rPr/>
        <w:t>TIC,</w:t>
      </w:r>
      <w:r>
        <w:rPr>
          <w:spacing w:val="-5"/>
        </w:rPr>
        <w:t> </w:t>
      </w:r>
      <w:r>
        <w:rPr/>
        <w:t>con</w:t>
      </w:r>
      <w:r>
        <w:rPr>
          <w:spacing w:val="-4"/>
        </w:rPr>
        <w:t> </w:t>
      </w:r>
      <w:r>
        <w:rPr/>
        <w:t>enfoque</w:t>
      </w:r>
      <w:r>
        <w:rPr>
          <w:spacing w:val="-5"/>
        </w:rPr>
        <w:t> </w:t>
      </w:r>
      <w:r>
        <w:rPr/>
        <w:t>territorial,</w:t>
      </w:r>
      <w:r>
        <w:rPr>
          <w:spacing w:val="-5"/>
        </w:rPr>
        <w:t> </w:t>
      </w:r>
      <w:r>
        <w:rPr/>
        <w:t>diferencial</w:t>
      </w:r>
      <w:r>
        <w:rPr>
          <w:spacing w:val="-5"/>
        </w:rPr>
        <w:t> </w:t>
      </w:r>
      <w:r>
        <w:rPr/>
        <w:t>y</w:t>
      </w:r>
      <w:r>
        <w:rPr>
          <w:spacing w:val="-4"/>
        </w:rPr>
        <w:t> </w:t>
      </w:r>
      <w:r>
        <w:rPr/>
        <w:t>de</w:t>
      </w:r>
      <w:r>
        <w:rPr>
          <w:spacing w:val="-5"/>
        </w:rPr>
        <w:t> </w:t>
      </w:r>
      <w:r>
        <w:rPr/>
        <w:t>derechos</w:t>
      </w:r>
      <w:r>
        <w:rPr>
          <w:spacing w:val="-6"/>
        </w:rPr>
        <w:t> </w:t>
      </w:r>
      <w:r>
        <w:rPr/>
        <w:t>en</w:t>
      </w:r>
      <w:r>
        <w:rPr>
          <w:spacing w:val="-1"/>
        </w:rPr>
        <w:t> </w:t>
      </w:r>
      <w:r>
        <w:rPr/>
        <w:t>las</w:t>
      </w:r>
      <w:r>
        <w:rPr>
          <w:spacing w:val="-6"/>
        </w:rPr>
        <w:t> </w:t>
      </w:r>
      <w:r>
        <w:rPr/>
        <w:t>20 localidades</w:t>
      </w:r>
      <w:r>
        <w:rPr>
          <w:spacing w:val="-1"/>
        </w:rPr>
        <w:t> </w:t>
      </w:r>
      <w:r>
        <w:rPr/>
        <w:t>del</w:t>
      </w:r>
      <w:r>
        <w:rPr>
          <w:spacing w:val="-1"/>
        </w:rPr>
        <w:t> </w:t>
      </w:r>
      <w:r>
        <w:rPr/>
        <w:t>Distrito Capital.</w:t>
      </w:r>
      <w:r>
        <w:rPr>
          <w:spacing w:val="-1"/>
        </w:rPr>
        <w:t> </w:t>
      </w:r>
      <w:r>
        <w:rPr/>
        <w:t>Para ello se realizan</w:t>
      </w:r>
      <w:r>
        <w:rPr>
          <w:spacing w:val="-2"/>
        </w:rPr>
        <w:t> </w:t>
      </w:r>
      <w:r>
        <w:rPr/>
        <w:t>acciones</w:t>
      </w:r>
      <w:r>
        <w:rPr>
          <w:spacing w:val="-2"/>
        </w:rPr>
        <w:t> </w:t>
      </w:r>
      <w:r>
        <w:rPr/>
        <w:t>pedagógicas</w:t>
      </w:r>
      <w:r>
        <w:rPr>
          <w:spacing w:val="-1"/>
        </w:rPr>
        <w:t> </w:t>
      </w:r>
      <w:r>
        <w:rPr/>
        <w:t>que</w:t>
      </w:r>
      <w:r>
        <w:rPr>
          <w:spacing w:val="-3"/>
        </w:rPr>
        <w:t> </w:t>
      </w:r>
      <w:r>
        <w:rPr/>
        <w:t>se enmarcan en los</w:t>
      </w:r>
      <w:r>
        <w:rPr>
          <w:spacing w:val="-2"/>
        </w:rPr>
        <w:t> </w:t>
      </w:r>
      <w:r>
        <w:rPr/>
        <w:t>lineamientos</w:t>
      </w:r>
      <w:r>
        <w:rPr>
          <w:spacing w:val="-4"/>
        </w:rPr>
        <w:t> </w:t>
      </w:r>
      <w:r>
        <w:rPr/>
        <w:t>de la Política Pública Distrital de Educación Ambiental para dar</w:t>
      </w:r>
      <w:r>
        <w:rPr>
          <w:spacing w:val="-1"/>
        </w:rPr>
        <w:t> </w:t>
      </w:r>
      <w:r>
        <w:rPr/>
        <w:t>cumplimiento a las estrategias que allí se contemplan que son las siguientes:</w:t>
      </w:r>
    </w:p>
    <w:p>
      <w:pPr>
        <w:pStyle w:val="BodyText"/>
      </w:pPr>
    </w:p>
    <w:p>
      <w:pPr>
        <w:pStyle w:val="ListParagraph"/>
        <w:numPr>
          <w:ilvl w:val="0"/>
          <w:numId w:val="7"/>
        </w:numPr>
        <w:tabs>
          <w:tab w:pos="2062" w:val="left" w:leader="none"/>
        </w:tabs>
        <w:spacing w:line="240" w:lineRule="auto" w:before="0" w:after="0"/>
        <w:ind w:left="2062" w:right="1127" w:hanging="360"/>
        <w:jc w:val="both"/>
        <w:rPr>
          <w:sz w:val="20"/>
        </w:rPr>
      </w:pPr>
      <w:r>
        <w:rPr>
          <w:sz w:val="20"/>
        </w:rPr>
        <w:t>Procesos</w:t>
      </w:r>
      <w:r>
        <w:rPr>
          <w:spacing w:val="-9"/>
          <w:sz w:val="20"/>
        </w:rPr>
        <w:t> </w:t>
      </w:r>
      <w:r>
        <w:rPr>
          <w:sz w:val="20"/>
        </w:rPr>
        <w:t>de</w:t>
      </w:r>
      <w:r>
        <w:rPr>
          <w:spacing w:val="-7"/>
          <w:sz w:val="20"/>
        </w:rPr>
        <w:t> </w:t>
      </w:r>
      <w:r>
        <w:rPr>
          <w:sz w:val="20"/>
        </w:rPr>
        <w:t>formación</w:t>
      </w:r>
      <w:r>
        <w:rPr>
          <w:spacing w:val="-7"/>
          <w:sz w:val="20"/>
        </w:rPr>
        <w:t> </w:t>
      </w:r>
      <w:r>
        <w:rPr>
          <w:sz w:val="20"/>
        </w:rPr>
        <w:t>a</w:t>
      </w:r>
      <w:r>
        <w:rPr>
          <w:spacing w:val="-10"/>
          <w:sz w:val="20"/>
        </w:rPr>
        <w:t> </w:t>
      </w:r>
      <w:r>
        <w:rPr>
          <w:sz w:val="20"/>
        </w:rPr>
        <w:t>dinamizadores</w:t>
      </w:r>
      <w:r>
        <w:rPr>
          <w:spacing w:val="-8"/>
          <w:sz w:val="20"/>
        </w:rPr>
        <w:t> </w:t>
      </w:r>
      <w:r>
        <w:rPr>
          <w:sz w:val="20"/>
        </w:rPr>
        <w:t>ambientales:</w:t>
      </w:r>
      <w:r>
        <w:rPr>
          <w:spacing w:val="-8"/>
          <w:sz w:val="20"/>
        </w:rPr>
        <w:t> </w:t>
      </w:r>
      <w:r>
        <w:rPr>
          <w:sz w:val="20"/>
        </w:rPr>
        <w:t>son</w:t>
      </w:r>
      <w:r>
        <w:rPr>
          <w:spacing w:val="-7"/>
          <w:sz w:val="20"/>
        </w:rPr>
        <w:t> </w:t>
      </w:r>
      <w:r>
        <w:rPr>
          <w:sz w:val="20"/>
        </w:rPr>
        <w:t>ejercicios</w:t>
      </w:r>
      <w:r>
        <w:rPr>
          <w:spacing w:val="-9"/>
          <w:sz w:val="20"/>
        </w:rPr>
        <w:t> </w:t>
      </w:r>
      <w:r>
        <w:rPr>
          <w:sz w:val="20"/>
        </w:rPr>
        <w:t>pedagógicos</w:t>
      </w:r>
      <w:r>
        <w:rPr>
          <w:spacing w:val="-9"/>
          <w:sz w:val="20"/>
        </w:rPr>
        <w:t> </w:t>
      </w:r>
      <w:r>
        <w:rPr>
          <w:sz w:val="20"/>
        </w:rPr>
        <w:t>con</w:t>
      </w:r>
      <w:r>
        <w:rPr>
          <w:spacing w:val="-9"/>
          <w:sz w:val="20"/>
        </w:rPr>
        <w:t> </w:t>
      </w:r>
      <w:r>
        <w:rPr>
          <w:sz w:val="20"/>
        </w:rPr>
        <w:t>una</w:t>
      </w:r>
      <w:r>
        <w:rPr>
          <w:spacing w:val="-12"/>
          <w:sz w:val="20"/>
        </w:rPr>
        <w:t> </w:t>
      </w:r>
      <w:r>
        <w:rPr>
          <w:sz w:val="20"/>
        </w:rPr>
        <w:t>duración</w:t>
      </w:r>
      <w:r>
        <w:rPr>
          <w:spacing w:val="-9"/>
          <w:sz w:val="20"/>
        </w:rPr>
        <w:t> </w:t>
      </w:r>
      <w:r>
        <w:rPr>
          <w:sz w:val="20"/>
        </w:rPr>
        <w:t>mínima</w:t>
      </w:r>
      <w:r>
        <w:rPr>
          <w:spacing w:val="-10"/>
          <w:sz w:val="20"/>
        </w:rPr>
        <w:t> </w:t>
      </w:r>
      <w:r>
        <w:rPr>
          <w:sz w:val="20"/>
        </w:rPr>
        <w:t>de diez (10) horas, donde se abordan las diferentes temáticas ambientales.</w:t>
      </w:r>
    </w:p>
    <w:p>
      <w:pPr>
        <w:pStyle w:val="ListParagraph"/>
        <w:numPr>
          <w:ilvl w:val="0"/>
          <w:numId w:val="7"/>
        </w:numPr>
        <w:tabs>
          <w:tab w:pos="2061" w:val="left" w:leader="none"/>
        </w:tabs>
        <w:spacing w:line="228" w:lineRule="exact" w:before="0" w:after="0"/>
        <w:ind w:left="2061" w:right="0" w:hanging="359"/>
        <w:jc w:val="both"/>
        <w:rPr>
          <w:sz w:val="20"/>
        </w:rPr>
      </w:pPr>
      <w:r>
        <w:rPr>
          <w:sz w:val="20"/>
        </w:rPr>
        <w:t>Servicio</w:t>
      </w:r>
      <w:r>
        <w:rPr>
          <w:spacing w:val="-4"/>
          <w:sz w:val="20"/>
        </w:rPr>
        <w:t> </w:t>
      </w:r>
      <w:r>
        <w:rPr>
          <w:sz w:val="20"/>
        </w:rPr>
        <w:t>Social</w:t>
      </w:r>
      <w:r>
        <w:rPr>
          <w:spacing w:val="-5"/>
          <w:sz w:val="20"/>
        </w:rPr>
        <w:t> </w:t>
      </w:r>
      <w:r>
        <w:rPr>
          <w:sz w:val="20"/>
        </w:rPr>
        <w:t>Ambiental:</w:t>
      </w:r>
      <w:r>
        <w:rPr>
          <w:spacing w:val="-5"/>
          <w:sz w:val="20"/>
        </w:rPr>
        <w:t> </w:t>
      </w:r>
      <w:r>
        <w:rPr>
          <w:sz w:val="20"/>
        </w:rPr>
        <w:t>consiste</w:t>
      </w:r>
      <w:r>
        <w:rPr>
          <w:spacing w:val="-5"/>
          <w:sz w:val="20"/>
        </w:rPr>
        <w:t> </w:t>
      </w:r>
      <w:r>
        <w:rPr>
          <w:sz w:val="20"/>
        </w:rPr>
        <w:t>en</w:t>
      </w:r>
      <w:r>
        <w:rPr>
          <w:spacing w:val="-3"/>
          <w:sz w:val="20"/>
        </w:rPr>
        <w:t> </w:t>
      </w:r>
      <w:r>
        <w:rPr>
          <w:sz w:val="20"/>
        </w:rPr>
        <w:t>un</w:t>
      </w:r>
      <w:r>
        <w:rPr>
          <w:spacing w:val="-4"/>
          <w:sz w:val="20"/>
        </w:rPr>
        <w:t> </w:t>
      </w:r>
      <w:r>
        <w:rPr>
          <w:sz w:val="20"/>
        </w:rPr>
        <w:t>proceso</w:t>
      </w:r>
      <w:r>
        <w:rPr>
          <w:spacing w:val="-4"/>
          <w:sz w:val="20"/>
        </w:rPr>
        <w:t> </w:t>
      </w:r>
      <w:r>
        <w:rPr>
          <w:sz w:val="20"/>
        </w:rPr>
        <w:t>de</w:t>
      </w:r>
      <w:r>
        <w:rPr>
          <w:spacing w:val="-4"/>
          <w:sz w:val="20"/>
        </w:rPr>
        <w:t> </w:t>
      </w:r>
      <w:r>
        <w:rPr>
          <w:sz w:val="20"/>
        </w:rPr>
        <w:t>formación</w:t>
      </w:r>
      <w:r>
        <w:rPr>
          <w:spacing w:val="-4"/>
          <w:sz w:val="20"/>
        </w:rPr>
        <w:t> </w:t>
      </w:r>
      <w:r>
        <w:rPr>
          <w:sz w:val="20"/>
        </w:rPr>
        <w:t>de</w:t>
      </w:r>
      <w:r>
        <w:rPr>
          <w:spacing w:val="-6"/>
          <w:sz w:val="20"/>
        </w:rPr>
        <w:t> </w:t>
      </w:r>
      <w:r>
        <w:rPr>
          <w:sz w:val="20"/>
        </w:rPr>
        <w:t>80</w:t>
      </w:r>
      <w:r>
        <w:rPr>
          <w:spacing w:val="-4"/>
          <w:sz w:val="20"/>
        </w:rPr>
        <w:t> </w:t>
      </w:r>
      <w:r>
        <w:rPr>
          <w:spacing w:val="-2"/>
          <w:sz w:val="20"/>
        </w:rPr>
        <w:t>horas</w:t>
      </w:r>
    </w:p>
    <w:p>
      <w:pPr>
        <w:pStyle w:val="ListParagraph"/>
        <w:numPr>
          <w:ilvl w:val="0"/>
          <w:numId w:val="7"/>
        </w:numPr>
        <w:tabs>
          <w:tab w:pos="2062" w:val="left" w:leader="none"/>
        </w:tabs>
        <w:spacing w:line="240" w:lineRule="auto" w:before="1" w:after="0"/>
        <w:ind w:left="2062" w:right="1140" w:hanging="360"/>
        <w:jc w:val="both"/>
        <w:rPr>
          <w:sz w:val="20"/>
        </w:rPr>
      </w:pPr>
      <w:r>
        <w:rPr>
          <w:sz w:val="20"/>
        </w:rPr>
        <w:t>Comunicación</w:t>
      </w:r>
      <w:r>
        <w:rPr>
          <w:spacing w:val="-7"/>
          <w:sz w:val="20"/>
        </w:rPr>
        <w:t> </w:t>
      </w:r>
      <w:r>
        <w:rPr>
          <w:sz w:val="20"/>
        </w:rPr>
        <w:t>y</w:t>
      </w:r>
      <w:r>
        <w:rPr>
          <w:spacing w:val="-7"/>
          <w:sz w:val="20"/>
        </w:rPr>
        <w:t> </w:t>
      </w:r>
      <w:r>
        <w:rPr>
          <w:sz w:val="20"/>
        </w:rPr>
        <w:t>divulgación:</w:t>
      </w:r>
      <w:r>
        <w:rPr>
          <w:spacing w:val="-10"/>
          <w:sz w:val="20"/>
        </w:rPr>
        <w:t> </w:t>
      </w:r>
      <w:r>
        <w:rPr>
          <w:sz w:val="20"/>
        </w:rPr>
        <w:t>acciones</w:t>
      </w:r>
      <w:r>
        <w:rPr>
          <w:spacing w:val="-8"/>
          <w:sz w:val="20"/>
        </w:rPr>
        <w:t> </w:t>
      </w:r>
      <w:r>
        <w:rPr>
          <w:sz w:val="20"/>
        </w:rPr>
        <w:t>de</w:t>
      </w:r>
      <w:r>
        <w:rPr>
          <w:spacing w:val="-7"/>
          <w:sz w:val="20"/>
        </w:rPr>
        <w:t> </w:t>
      </w:r>
      <w:r>
        <w:rPr>
          <w:sz w:val="20"/>
        </w:rPr>
        <w:t>sensibilización</w:t>
      </w:r>
      <w:r>
        <w:rPr>
          <w:spacing w:val="-7"/>
          <w:sz w:val="20"/>
        </w:rPr>
        <w:t> </w:t>
      </w:r>
      <w:r>
        <w:rPr>
          <w:sz w:val="20"/>
        </w:rPr>
        <w:t>dirigidas</w:t>
      </w:r>
      <w:r>
        <w:rPr>
          <w:spacing w:val="-8"/>
          <w:sz w:val="20"/>
        </w:rPr>
        <w:t> </w:t>
      </w:r>
      <w:r>
        <w:rPr>
          <w:sz w:val="20"/>
        </w:rPr>
        <w:t>a</w:t>
      </w:r>
      <w:r>
        <w:rPr>
          <w:spacing w:val="-7"/>
          <w:sz w:val="20"/>
        </w:rPr>
        <w:t> </w:t>
      </w:r>
      <w:r>
        <w:rPr>
          <w:sz w:val="20"/>
        </w:rPr>
        <w:t>la</w:t>
      </w:r>
      <w:r>
        <w:rPr>
          <w:spacing w:val="-8"/>
          <w:sz w:val="20"/>
        </w:rPr>
        <w:t> </w:t>
      </w:r>
      <w:r>
        <w:rPr>
          <w:sz w:val="20"/>
        </w:rPr>
        <w:t>ciudadanía</w:t>
      </w:r>
      <w:r>
        <w:rPr>
          <w:spacing w:val="-8"/>
          <w:sz w:val="20"/>
        </w:rPr>
        <w:t> </w:t>
      </w:r>
      <w:r>
        <w:rPr>
          <w:sz w:val="20"/>
        </w:rPr>
        <w:t>en</w:t>
      </w:r>
      <w:r>
        <w:rPr>
          <w:spacing w:val="-6"/>
          <w:sz w:val="20"/>
        </w:rPr>
        <w:t> </w:t>
      </w:r>
      <w:r>
        <w:rPr>
          <w:sz w:val="20"/>
        </w:rPr>
        <w:t>las</w:t>
      </w:r>
      <w:r>
        <w:rPr>
          <w:spacing w:val="-9"/>
          <w:sz w:val="20"/>
        </w:rPr>
        <w:t> </w:t>
      </w:r>
      <w:r>
        <w:rPr>
          <w:sz w:val="20"/>
        </w:rPr>
        <w:t>diferentes</w:t>
      </w:r>
      <w:r>
        <w:rPr>
          <w:spacing w:val="-9"/>
          <w:sz w:val="20"/>
        </w:rPr>
        <w:t> </w:t>
      </w:r>
      <w:r>
        <w:rPr>
          <w:sz w:val="20"/>
        </w:rPr>
        <w:t>temáticas </w:t>
      </w:r>
      <w:r>
        <w:rPr>
          <w:spacing w:val="-2"/>
          <w:sz w:val="20"/>
        </w:rPr>
        <w:t>ambientales.</w:t>
      </w:r>
    </w:p>
    <w:p>
      <w:pPr>
        <w:pStyle w:val="ListParagraph"/>
        <w:numPr>
          <w:ilvl w:val="0"/>
          <w:numId w:val="7"/>
        </w:numPr>
        <w:tabs>
          <w:tab w:pos="2062" w:val="left" w:leader="none"/>
        </w:tabs>
        <w:spacing w:line="240" w:lineRule="auto" w:before="0" w:after="0"/>
        <w:ind w:left="2062" w:right="1136" w:hanging="360"/>
        <w:jc w:val="both"/>
        <w:rPr>
          <w:sz w:val="20"/>
        </w:rPr>
      </w:pPr>
      <w:r>
        <w:rPr>
          <w:sz w:val="20"/>
        </w:rPr>
        <w:t>Procesos</w:t>
      </w:r>
      <w:r>
        <w:rPr>
          <w:spacing w:val="-3"/>
          <w:sz w:val="20"/>
        </w:rPr>
        <w:t> </w:t>
      </w:r>
      <w:r>
        <w:rPr>
          <w:sz w:val="20"/>
        </w:rPr>
        <w:t>ciudadanos</w:t>
      </w:r>
      <w:r>
        <w:rPr>
          <w:spacing w:val="-3"/>
          <w:sz w:val="20"/>
        </w:rPr>
        <w:t> </w:t>
      </w:r>
      <w:r>
        <w:rPr>
          <w:sz w:val="20"/>
        </w:rPr>
        <w:t>de</w:t>
      </w:r>
      <w:r>
        <w:rPr>
          <w:spacing w:val="-1"/>
          <w:sz w:val="20"/>
        </w:rPr>
        <w:t> </w:t>
      </w:r>
      <w:r>
        <w:rPr>
          <w:sz w:val="20"/>
        </w:rPr>
        <w:t>educación</w:t>
      </w:r>
      <w:r>
        <w:rPr>
          <w:spacing w:val="-1"/>
          <w:sz w:val="20"/>
        </w:rPr>
        <w:t> </w:t>
      </w:r>
      <w:r>
        <w:rPr>
          <w:sz w:val="20"/>
        </w:rPr>
        <w:t>ambiental</w:t>
      </w:r>
      <w:r>
        <w:rPr>
          <w:spacing w:val="-2"/>
          <w:sz w:val="20"/>
        </w:rPr>
        <w:t> </w:t>
      </w:r>
      <w:r>
        <w:rPr>
          <w:sz w:val="20"/>
        </w:rPr>
        <w:t>(PROCEDA): acompañamiento</w:t>
      </w:r>
      <w:r>
        <w:rPr>
          <w:spacing w:val="-1"/>
          <w:sz w:val="20"/>
        </w:rPr>
        <w:t> </w:t>
      </w:r>
      <w:r>
        <w:rPr>
          <w:sz w:val="20"/>
        </w:rPr>
        <w:t>a</w:t>
      </w:r>
      <w:r>
        <w:rPr>
          <w:spacing w:val="-1"/>
          <w:sz w:val="20"/>
        </w:rPr>
        <w:t> </w:t>
      </w:r>
      <w:r>
        <w:rPr>
          <w:sz w:val="20"/>
        </w:rPr>
        <w:t>iniciativas ciudadanas</w:t>
      </w:r>
      <w:r>
        <w:rPr>
          <w:spacing w:val="-2"/>
          <w:sz w:val="20"/>
        </w:rPr>
        <w:t> </w:t>
      </w:r>
      <w:r>
        <w:rPr>
          <w:sz w:val="20"/>
        </w:rPr>
        <w:t>en</w:t>
      </w:r>
      <w:r>
        <w:rPr>
          <w:spacing w:val="-1"/>
          <w:sz w:val="20"/>
        </w:rPr>
        <w:t> </w:t>
      </w:r>
      <w:r>
        <w:rPr>
          <w:sz w:val="20"/>
        </w:rPr>
        <w:t>las </w:t>
      </w:r>
      <w:r>
        <w:rPr>
          <w:spacing w:val="-2"/>
          <w:sz w:val="20"/>
        </w:rPr>
        <w:t>localidades</w:t>
      </w:r>
    </w:p>
    <w:p>
      <w:pPr>
        <w:pStyle w:val="ListParagraph"/>
        <w:numPr>
          <w:ilvl w:val="0"/>
          <w:numId w:val="7"/>
        </w:numPr>
        <w:tabs>
          <w:tab w:pos="2062" w:val="left" w:leader="none"/>
        </w:tabs>
        <w:spacing w:line="240" w:lineRule="auto" w:before="0" w:after="0"/>
        <w:ind w:left="2062" w:right="1138" w:hanging="360"/>
        <w:jc w:val="both"/>
        <w:rPr>
          <w:sz w:val="20"/>
        </w:rPr>
      </w:pPr>
      <w:r>
        <w:rPr>
          <w:sz w:val="20"/>
        </w:rPr>
        <w:t>Acompañamiento</w:t>
      </w:r>
      <w:r>
        <w:rPr>
          <w:spacing w:val="-3"/>
          <w:sz w:val="20"/>
        </w:rPr>
        <w:t> </w:t>
      </w:r>
      <w:r>
        <w:rPr>
          <w:sz w:val="20"/>
        </w:rPr>
        <w:t>a</w:t>
      </w:r>
      <w:r>
        <w:rPr>
          <w:spacing w:val="-6"/>
          <w:sz w:val="20"/>
        </w:rPr>
        <w:t> </w:t>
      </w:r>
      <w:r>
        <w:rPr>
          <w:sz w:val="20"/>
        </w:rPr>
        <w:t>proyectos</w:t>
      </w:r>
      <w:r>
        <w:rPr>
          <w:spacing w:val="-7"/>
          <w:sz w:val="20"/>
        </w:rPr>
        <w:t> </w:t>
      </w:r>
      <w:r>
        <w:rPr>
          <w:sz w:val="20"/>
        </w:rPr>
        <w:t>ambientales</w:t>
      </w:r>
      <w:r>
        <w:rPr>
          <w:spacing w:val="-5"/>
          <w:sz w:val="20"/>
        </w:rPr>
        <w:t> </w:t>
      </w:r>
      <w:r>
        <w:rPr>
          <w:sz w:val="20"/>
        </w:rPr>
        <w:t>escolares</w:t>
      </w:r>
      <w:r>
        <w:rPr>
          <w:spacing w:val="-5"/>
          <w:sz w:val="20"/>
        </w:rPr>
        <w:t> </w:t>
      </w:r>
      <w:r>
        <w:rPr>
          <w:sz w:val="20"/>
        </w:rPr>
        <w:t>(PRAE):</w:t>
      </w:r>
      <w:r>
        <w:rPr>
          <w:spacing w:val="-5"/>
          <w:sz w:val="20"/>
        </w:rPr>
        <w:t> </w:t>
      </w:r>
      <w:r>
        <w:rPr>
          <w:sz w:val="20"/>
        </w:rPr>
        <w:t>desarrollo</w:t>
      </w:r>
      <w:r>
        <w:rPr>
          <w:spacing w:val="-6"/>
          <w:sz w:val="20"/>
        </w:rPr>
        <w:t> </w:t>
      </w:r>
      <w:r>
        <w:rPr>
          <w:sz w:val="20"/>
        </w:rPr>
        <w:t>de</w:t>
      </w:r>
      <w:r>
        <w:rPr>
          <w:spacing w:val="-4"/>
          <w:sz w:val="20"/>
        </w:rPr>
        <w:t> </w:t>
      </w:r>
      <w:r>
        <w:rPr>
          <w:sz w:val="20"/>
        </w:rPr>
        <w:t>acciones</w:t>
      </w:r>
      <w:r>
        <w:rPr>
          <w:spacing w:val="-5"/>
          <w:sz w:val="20"/>
        </w:rPr>
        <w:t> </w:t>
      </w:r>
      <w:r>
        <w:rPr>
          <w:sz w:val="20"/>
        </w:rPr>
        <w:t>de</w:t>
      </w:r>
      <w:r>
        <w:rPr>
          <w:spacing w:val="-4"/>
          <w:sz w:val="20"/>
        </w:rPr>
        <w:t> </w:t>
      </w:r>
      <w:r>
        <w:rPr>
          <w:sz w:val="20"/>
        </w:rPr>
        <w:t>educación</w:t>
      </w:r>
      <w:r>
        <w:rPr>
          <w:spacing w:val="-3"/>
          <w:sz w:val="20"/>
        </w:rPr>
        <w:t> </w:t>
      </w:r>
      <w:r>
        <w:rPr>
          <w:sz w:val="20"/>
        </w:rPr>
        <w:t>ambiental en instituciones educativas públicas y privadas.</w:t>
      </w:r>
    </w:p>
    <w:p>
      <w:pPr>
        <w:pStyle w:val="ListParagraph"/>
        <w:numPr>
          <w:ilvl w:val="0"/>
          <w:numId w:val="7"/>
        </w:numPr>
        <w:tabs>
          <w:tab w:pos="2062" w:val="left" w:leader="none"/>
        </w:tabs>
        <w:spacing w:line="240" w:lineRule="auto" w:before="0" w:after="0"/>
        <w:ind w:left="2062" w:right="1131" w:hanging="360"/>
        <w:jc w:val="both"/>
        <w:rPr>
          <w:sz w:val="20"/>
        </w:rPr>
      </w:pPr>
      <w:r>
        <w:rPr>
          <w:sz w:val="20"/>
        </w:rPr>
        <w:t>Recorridos de interpretación ambiental y/o caminatas ecológicas: ejercicios basados en la interpretación ambiental, para el reconocimiento de los escenarios naturales, la flora, la fauna, los bienes y servicios </w:t>
      </w:r>
      <w:r>
        <w:rPr>
          <w:spacing w:val="-2"/>
          <w:sz w:val="20"/>
        </w:rPr>
        <w:t>ambientales.</w:t>
      </w:r>
    </w:p>
    <w:p>
      <w:pPr>
        <w:pStyle w:val="ListParagraph"/>
        <w:numPr>
          <w:ilvl w:val="0"/>
          <w:numId w:val="7"/>
        </w:numPr>
        <w:tabs>
          <w:tab w:pos="2062" w:val="left" w:leader="none"/>
        </w:tabs>
        <w:spacing w:line="240" w:lineRule="auto" w:before="0" w:after="0"/>
        <w:ind w:left="2062" w:right="1131" w:hanging="360"/>
        <w:jc w:val="both"/>
        <w:rPr>
          <w:sz w:val="20"/>
        </w:rPr>
      </w:pPr>
      <w:r>
        <w:rPr>
          <w:sz w:val="20"/>
        </w:rPr>
        <w:t>Acciones pedagógicas: son actividades de educación ambiental como charlas, conversatorios, jornadas de sensibilización, foros, encuentros ambientales, seminarios y talleres.</w:t>
      </w:r>
    </w:p>
    <w:p>
      <w:pPr>
        <w:pStyle w:val="ListParagraph"/>
        <w:numPr>
          <w:ilvl w:val="0"/>
          <w:numId w:val="7"/>
        </w:numPr>
        <w:tabs>
          <w:tab w:pos="2062" w:val="left" w:leader="none"/>
        </w:tabs>
        <w:spacing w:line="240" w:lineRule="auto" w:before="0" w:after="0"/>
        <w:ind w:left="2062" w:right="1125" w:hanging="360"/>
        <w:jc w:val="both"/>
        <w:rPr>
          <w:sz w:val="20"/>
        </w:rPr>
      </w:pPr>
      <w:r>
        <w:rPr>
          <w:sz w:val="20"/>
        </w:rPr>
        <w:t>Estrategias de comunicación: acciones que se ejecutan a partir de la puesta en marcha de actividades de actividades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impactar las conductas de las ciudadanas y los ciudadanos y de los actores clave de la gestión ambiental de manera efectiva, oportuna y positiva.</w:t>
      </w:r>
    </w:p>
    <w:p>
      <w:pPr>
        <w:pStyle w:val="ListParagraph"/>
        <w:numPr>
          <w:ilvl w:val="0"/>
          <w:numId w:val="7"/>
        </w:numPr>
        <w:tabs>
          <w:tab w:pos="2062" w:val="left" w:leader="none"/>
        </w:tabs>
        <w:spacing w:line="240" w:lineRule="auto" w:before="0" w:after="0"/>
        <w:ind w:left="2062" w:right="1137" w:hanging="360"/>
        <w:jc w:val="both"/>
        <w:rPr>
          <w:sz w:val="20"/>
        </w:rPr>
      </w:pPr>
      <w:r>
        <w:rPr>
          <w:sz w:val="20"/>
        </w:rPr>
        <w:t>Plan de comunicaciones: es la hoja de ruta para promover y divulgar las actuaciones, planes, proyectos, campañas y logros institucionales de la Secretaría de Ambiente, a través de los canales internos y externos con que cuenta la Secretaría Distrital de Ambiente.</w:t>
      </w:r>
    </w:p>
    <w:p>
      <w:pPr>
        <w:pStyle w:val="ListParagraph"/>
        <w:numPr>
          <w:ilvl w:val="0"/>
          <w:numId w:val="7"/>
        </w:numPr>
        <w:tabs>
          <w:tab w:pos="2062" w:val="left" w:leader="none"/>
        </w:tabs>
        <w:spacing w:line="240" w:lineRule="auto" w:before="0" w:after="0"/>
        <w:ind w:left="2062" w:right="1134" w:hanging="360"/>
        <w:jc w:val="both"/>
        <w:rPr>
          <w:sz w:val="20"/>
        </w:rPr>
      </w:pPr>
      <w:r>
        <w:rPr>
          <w:sz w:val="20"/>
        </w:rPr>
        <w:t>Estrategia</w:t>
      </w:r>
      <w:r>
        <w:rPr>
          <w:spacing w:val="-8"/>
          <w:sz w:val="20"/>
        </w:rPr>
        <w:t> </w:t>
      </w:r>
      <w:r>
        <w:rPr>
          <w:sz w:val="20"/>
        </w:rPr>
        <w:t>de</w:t>
      </w:r>
      <w:r>
        <w:rPr>
          <w:spacing w:val="-7"/>
          <w:sz w:val="20"/>
        </w:rPr>
        <w:t> </w:t>
      </w:r>
      <w:r>
        <w:rPr>
          <w:sz w:val="20"/>
        </w:rPr>
        <w:t>comunicación</w:t>
      </w:r>
      <w:r>
        <w:rPr>
          <w:spacing w:val="-7"/>
          <w:sz w:val="20"/>
        </w:rPr>
        <w:t> </w:t>
      </w:r>
      <w:r>
        <w:rPr>
          <w:sz w:val="20"/>
        </w:rPr>
        <w:t>Distrital:</w:t>
      </w:r>
      <w:r>
        <w:rPr>
          <w:spacing w:val="-8"/>
          <w:sz w:val="20"/>
        </w:rPr>
        <w:t> </w:t>
      </w:r>
      <w:r>
        <w:rPr>
          <w:sz w:val="20"/>
        </w:rPr>
        <w:t>se</w:t>
      </w:r>
      <w:r>
        <w:rPr>
          <w:spacing w:val="-7"/>
          <w:sz w:val="20"/>
        </w:rPr>
        <w:t> </w:t>
      </w:r>
      <w:r>
        <w:rPr>
          <w:sz w:val="20"/>
        </w:rPr>
        <w:t>ejecuta</w:t>
      </w:r>
      <w:r>
        <w:rPr>
          <w:spacing w:val="-8"/>
          <w:sz w:val="20"/>
        </w:rPr>
        <w:t> </w:t>
      </w:r>
      <w:r>
        <w:rPr>
          <w:sz w:val="20"/>
        </w:rPr>
        <w:t>de</w:t>
      </w:r>
      <w:r>
        <w:rPr>
          <w:spacing w:val="-7"/>
          <w:sz w:val="20"/>
        </w:rPr>
        <w:t> </w:t>
      </w:r>
      <w:r>
        <w:rPr>
          <w:sz w:val="20"/>
        </w:rPr>
        <w:t>manera</w:t>
      </w:r>
      <w:r>
        <w:rPr>
          <w:spacing w:val="-7"/>
          <w:sz w:val="20"/>
        </w:rPr>
        <w:t> </w:t>
      </w:r>
      <w:r>
        <w:rPr>
          <w:sz w:val="20"/>
        </w:rPr>
        <w:t>conjunta</w:t>
      </w:r>
      <w:r>
        <w:rPr>
          <w:spacing w:val="-8"/>
          <w:sz w:val="20"/>
        </w:rPr>
        <w:t> </w:t>
      </w:r>
      <w:r>
        <w:rPr>
          <w:sz w:val="20"/>
        </w:rPr>
        <w:t>entre</w:t>
      </w:r>
      <w:r>
        <w:rPr>
          <w:spacing w:val="-7"/>
          <w:sz w:val="20"/>
        </w:rPr>
        <w:t> </w:t>
      </w:r>
      <w:r>
        <w:rPr>
          <w:sz w:val="20"/>
        </w:rPr>
        <w:t>la</w:t>
      </w:r>
      <w:r>
        <w:rPr>
          <w:spacing w:val="-8"/>
          <w:sz w:val="20"/>
        </w:rPr>
        <w:t> </w:t>
      </w:r>
      <w:r>
        <w:rPr>
          <w:sz w:val="20"/>
        </w:rPr>
        <w:t>Secretaría</w:t>
      </w:r>
      <w:r>
        <w:rPr>
          <w:spacing w:val="-8"/>
          <w:sz w:val="20"/>
        </w:rPr>
        <w:t> </w:t>
      </w:r>
      <w:r>
        <w:rPr>
          <w:sz w:val="20"/>
        </w:rPr>
        <w:t>Distrital</w:t>
      </w:r>
      <w:r>
        <w:rPr>
          <w:spacing w:val="-8"/>
          <w:sz w:val="20"/>
        </w:rPr>
        <w:t> </w:t>
      </w:r>
      <w:r>
        <w:rPr>
          <w:sz w:val="20"/>
        </w:rPr>
        <w:t>de</w:t>
      </w:r>
      <w:r>
        <w:rPr>
          <w:spacing w:val="-7"/>
          <w:sz w:val="20"/>
        </w:rPr>
        <w:t> </w:t>
      </w:r>
      <w:r>
        <w:rPr>
          <w:sz w:val="20"/>
        </w:rPr>
        <w:t>Ambiente, la Unidad Administrativa Especial de Servicios Públicos Domiciliarios y el Instituto Distrital de Turismo, con el propósito de que la ciudadanía reconozca y visibilice los procesos de educación ambiental, tanto institucionales como comunitarios, que se desarrollan en los territorios ambientales.</w:t>
      </w:r>
    </w:p>
    <w:p>
      <w:pPr>
        <w:pStyle w:val="BodyText"/>
        <w:spacing w:before="2"/>
      </w:pPr>
    </w:p>
    <w:p>
      <w:pPr>
        <w:pStyle w:val="ListParagraph"/>
        <w:numPr>
          <w:ilvl w:val="5"/>
          <w:numId w:val="2"/>
        </w:numPr>
        <w:tabs>
          <w:tab w:pos="2061" w:val="left" w:leader="none"/>
        </w:tabs>
        <w:spacing w:line="240" w:lineRule="auto" w:before="0" w:after="0"/>
        <w:ind w:left="2061" w:right="0" w:hanging="359"/>
        <w:jc w:val="left"/>
        <w:rPr>
          <w:sz w:val="20"/>
        </w:rPr>
      </w:pPr>
      <w:r>
        <w:rPr>
          <w:sz w:val="20"/>
        </w:rPr>
        <w:t>Vincular</w:t>
      </w:r>
      <w:r>
        <w:rPr>
          <w:spacing w:val="-5"/>
          <w:sz w:val="20"/>
        </w:rPr>
        <w:t> </w:t>
      </w:r>
      <w:r>
        <w:rPr>
          <w:sz w:val="20"/>
        </w:rPr>
        <w:t>a</w:t>
      </w:r>
      <w:r>
        <w:rPr>
          <w:spacing w:val="-5"/>
          <w:sz w:val="20"/>
        </w:rPr>
        <w:t> </w:t>
      </w:r>
      <w:r>
        <w:rPr>
          <w:sz w:val="20"/>
        </w:rPr>
        <w:t>40.000</w:t>
      </w:r>
      <w:r>
        <w:rPr>
          <w:spacing w:val="-4"/>
          <w:sz w:val="20"/>
        </w:rPr>
        <w:t> </w:t>
      </w:r>
      <w:r>
        <w:rPr>
          <w:sz w:val="20"/>
        </w:rPr>
        <w:t>personas</w:t>
      </w:r>
      <w:r>
        <w:rPr>
          <w:spacing w:val="-6"/>
          <w:sz w:val="20"/>
        </w:rPr>
        <w:t> </w:t>
      </w:r>
      <w:r>
        <w:rPr>
          <w:sz w:val="20"/>
        </w:rPr>
        <w:t>que</w:t>
      </w:r>
      <w:r>
        <w:rPr>
          <w:spacing w:val="-5"/>
          <w:sz w:val="20"/>
        </w:rPr>
        <w:t> </w:t>
      </w:r>
      <w:r>
        <w:rPr>
          <w:sz w:val="20"/>
        </w:rPr>
        <w:t>reciben</w:t>
      </w:r>
      <w:r>
        <w:rPr>
          <w:spacing w:val="-4"/>
          <w:sz w:val="20"/>
        </w:rPr>
        <w:t> </w:t>
      </w:r>
      <w:r>
        <w:rPr>
          <w:sz w:val="20"/>
        </w:rPr>
        <w:t>las</w:t>
      </w:r>
      <w:r>
        <w:rPr>
          <w:spacing w:val="-6"/>
          <w:sz w:val="20"/>
        </w:rPr>
        <w:t> </w:t>
      </w:r>
      <w:r>
        <w:rPr>
          <w:sz w:val="20"/>
        </w:rPr>
        <w:t>estrategias</w:t>
      </w:r>
      <w:r>
        <w:rPr>
          <w:spacing w:val="-6"/>
          <w:sz w:val="20"/>
        </w:rPr>
        <w:t> </w:t>
      </w:r>
      <w:r>
        <w:rPr>
          <w:sz w:val="20"/>
        </w:rPr>
        <w:t>de</w:t>
      </w:r>
      <w:r>
        <w:rPr>
          <w:spacing w:val="-5"/>
          <w:sz w:val="20"/>
        </w:rPr>
        <w:t> </w:t>
      </w:r>
      <w:r>
        <w:rPr>
          <w:spacing w:val="-2"/>
          <w:sz w:val="20"/>
        </w:rPr>
        <w:t>comunicación.</w:t>
      </w:r>
    </w:p>
    <w:p>
      <w:pPr>
        <w:pStyle w:val="ListParagraph"/>
        <w:numPr>
          <w:ilvl w:val="5"/>
          <w:numId w:val="2"/>
        </w:numPr>
        <w:tabs>
          <w:tab w:pos="2062" w:val="left" w:leader="none"/>
        </w:tabs>
        <w:spacing w:line="240" w:lineRule="auto" w:before="228" w:after="0"/>
        <w:ind w:left="2062" w:right="1134" w:hanging="360"/>
        <w:jc w:val="left"/>
        <w:rPr>
          <w:sz w:val="20"/>
        </w:rPr>
      </w:pPr>
      <w:r>
        <w:rPr>
          <w:sz w:val="20"/>
        </w:rPr>
        <w:t>Realizar</w:t>
      </w:r>
      <w:r>
        <w:rPr>
          <w:spacing w:val="-8"/>
          <w:sz w:val="20"/>
        </w:rPr>
        <w:t> </w:t>
      </w:r>
      <w:r>
        <w:rPr>
          <w:sz w:val="20"/>
        </w:rPr>
        <w:t>850</w:t>
      </w:r>
      <w:r>
        <w:rPr>
          <w:spacing w:val="-10"/>
          <w:sz w:val="20"/>
        </w:rPr>
        <w:t> </w:t>
      </w:r>
      <w:r>
        <w:rPr>
          <w:sz w:val="20"/>
        </w:rPr>
        <w:t>procesos</w:t>
      </w:r>
      <w:r>
        <w:rPr>
          <w:spacing w:val="-12"/>
          <w:sz w:val="20"/>
        </w:rPr>
        <w:t> </w:t>
      </w:r>
      <w:r>
        <w:rPr>
          <w:sz w:val="20"/>
        </w:rPr>
        <w:t>de</w:t>
      </w:r>
      <w:r>
        <w:rPr>
          <w:spacing w:val="-8"/>
          <w:sz w:val="20"/>
        </w:rPr>
        <w:t> </w:t>
      </w:r>
      <w:r>
        <w:rPr>
          <w:sz w:val="20"/>
        </w:rPr>
        <w:t>participación</w:t>
      </w:r>
      <w:r>
        <w:rPr>
          <w:spacing w:val="-8"/>
          <w:sz w:val="20"/>
        </w:rPr>
        <w:t> </w:t>
      </w:r>
      <w:r>
        <w:rPr>
          <w:sz w:val="20"/>
        </w:rPr>
        <w:t>ciudadana</w:t>
      </w:r>
      <w:r>
        <w:rPr>
          <w:spacing w:val="-11"/>
          <w:sz w:val="20"/>
        </w:rPr>
        <w:t> </w:t>
      </w:r>
      <w:r>
        <w:rPr>
          <w:sz w:val="20"/>
        </w:rPr>
        <w:t>con</w:t>
      </w:r>
      <w:r>
        <w:rPr>
          <w:spacing w:val="-8"/>
          <w:sz w:val="20"/>
        </w:rPr>
        <w:t> </w:t>
      </w:r>
      <w:r>
        <w:rPr>
          <w:sz w:val="20"/>
        </w:rPr>
        <w:t>organizaciones</w:t>
      </w:r>
      <w:r>
        <w:rPr>
          <w:spacing w:val="-9"/>
          <w:sz w:val="20"/>
        </w:rPr>
        <w:t> </w:t>
      </w:r>
      <w:r>
        <w:rPr>
          <w:sz w:val="20"/>
        </w:rPr>
        <w:t>ambientales</w:t>
      </w:r>
      <w:r>
        <w:rPr>
          <w:spacing w:val="-9"/>
          <w:sz w:val="20"/>
        </w:rPr>
        <w:t> </w:t>
      </w:r>
      <w:r>
        <w:rPr>
          <w:sz w:val="20"/>
        </w:rPr>
        <w:t>y</w:t>
      </w:r>
      <w:r>
        <w:rPr>
          <w:spacing w:val="-10"/>
          <w:sz w:val="20"/>
        </w:rPr>
        <w:t> </w:t>
      </w:r>
      <w:r>
        <w:rPr>
          <w:sz w:val="20"/>
        </w:rPr>
        <w:t>comunidad</w:t>
      </w:r>
      <w:r>
        <w:rPr>
          <w:spacing w:val="-7"/>
          <w:sz w:val="20"/>
        </w:rPr>
        <w:t> </w:t>
      </w:r>
      <w:r>
        <w:rPr>
          <w:sz w:val="20"/>
        </w:rPr>
        <w:t>en</w:t>
      </w:r>
      <w:r>
        <w:rPr>
          <w:spacing w:val="-10"/>
          <w:sz w:val="20"/>
        </w:rPr>
        <w:t> </w:t>
      </w:r>
      <w:r>
        <w:rPr>
          <w:sz w:val="20"/>
        </w:rPr>
        <w:t>general</w:t>
      </w:r>
      <w:r>
        <w:rPr>
          <w:spacing w:val="-9"/>
          <w:sz w:val="20"/>
        </w:rPr>
        <w:t> </w:t>
      </w:r>
      <w:r>
        <w:rPr>
          <w:sz w:val="20"/>
        </w:rPr>
        <w:t>en las 20 localidades de Bogotá.</w:t>
      </w:r>
    </w:p>
    <w:p>
      <w:pPr>
        <w:pStyle w:val="ListParagraph"/>
        <w:spacing w:after="0" w:line="240" w:lineRule="auto"/>
        <w:jc w:val="left"/>
        <w:rPr>
          <w:sz w:val="20"/>
        </w:rPr>
        <w:sectPr>
          <w:pgSz w:w="12240" w:h="15840"/>
          <w:pgMar w:header="1147" w:footer="0" w:top="2820" w:bottom="280" w:left="360" w:right="0"/>
        </w:sectPr>
      </w:pPr>
    </w:p>
    <w:p>
      <w:pPr>
        <w:pStyle w:val="BodyText"/>
      </w:pPr>
    </w:p>
    <w:p>
      <w:pPr>
        <w:pStyle w:val="BodyText"/>
        <w:spacing w:before="106"/>
      </w:pPr>
    </w:p>
    <w:p>
      <w:pPr>
        <w:pStyle w:val="BodyText"/>
        <w:spacing w:before="1"/>
        <w:ind w:left="1342" w:right="1127"/>
        <w:jc w:val="both"/>
      </w:pPr>
      <w:r>
        <w:rPr/>
        <w:t>Mediante el ejercicio de secretaría técnica de la Comisión Ambiental Local (CAL) y el Consejo Consultivo de Ambiente</w:t>
      </w:r>
      <w:r>
        <w:rPr>
          <w:spacing w:val="-5"/>
        </w:rPr>
        <w:t> </w:t>
      </w:r>
      <w:r>
        <w:rPr/>
        <w:t>con</w:t>
      </w:r>
      <w:r>
        <w:rPr>
          <w:spacing w:val="-4"/>
        </w:rPr>
        <w:t> </w:t>
      </w:r>
      <w:r>
        <w:rPr/>
        <w:t>sus</w:t>
      </w:r>
      <w:r>
        <w:rPr>
          <w:spacing w:val="-6"/>
        </w:rPr>
        <w:t> </w:t>
      </w:r>
      <w:r>
        <w:rPr/>
        <w:t>respectivas</w:t>
      </w:r>
      <w:r>
        <w:rPr>
          <w:spacing w:val="-6"/>
        </w:rPr>
        <w:t> </w:t>
      </w:r>
      <w:r>
        <w:rPr/>
        <w:t>mesas</w:t>
      </w:r>
      <w:r>
        <w:rPr>
          <w:spacing w:val="-6"/>
        </w:rPr>
        <w:t> </w:t>
      </w:r>
      <w:r>
        <w:rPr/>
        <w:t>técnicas,</w:t>
      </w:r>
      <w:r>
        <w:rPr>
          <w:spacing w:val="-2"/>
        </w:rPr>
        <w:t> </w:t>
      </w:r>
      <w:r>
        <w:rPr/>
        <w:t>conformada</w:t>
      </w:r>
      <w:r>
        <w:rPr>
          <w:spacing w:val="-7"/>
        </w:rPr>
        <w:t> </w:t>
      </w:r>
      <w:r>
        <w:rPr/>
        <w:t>por</w:t>
      </w:r>
      <w:r>
        <w:rPr>
          <w:spacing w:val="-5"/>
        </w:rPr>
        <w:t> </w:t>
      </w:r>
      <w:r>
        <w:rPr/>
        <w:t>representantes</w:t>
      </w:r>
      <w:r>
        <w:rPr>
          <w:spacing w:val="-6"/>
        </w:rPr>
        <w:t> </w:t>
      </w:r>
      <w:r>
        <w:rPr/>
        <w:t>del</w:t>
      </w:r>
      <w:r>
        <w:rPr>
          <w:spacing w:val="-5"/>
        </w:rPr>
        <w:t> </w:t>
      </w:r>
      <w:r>
        <w:rPr/>
        <w:t>sector</w:t>
      </w:r>
      <w:r>
        <w:rPr>
          <w:spacing w:val="-5"/>
        </w:rPr>
        <w:t> </w:t>
      </w:r>
      <w:r>
        <w:rPr/>
        <w:t>público</w:t>
      </w:r>
      <w:r>
        <w:rPr>
          <w:spacing w:val="-4"/>
        </w:rPr>
        <w:t> </w:t>
      </w:r>
      <w:r>
        <w:rPr/>
        <w:t>y las</w:t>
      </w:r>
      <w:r>
        <w:rPr>
          <w:spacing w:val="-6"/>
        </w:rPr>
        <w:t> </w:t>
      </w:r>
      <w:r>
        <w:rPr/>
        <w:t>comunidades,</w:t>
      </w:r>
      <w:r>
        <w:rPr>
          <w:spacing w:val="-5"/>
        </w:rPr>
        <w:t> </w:t>
      </w:r>
      <w:r>
        <w:rPr/>
        <w:t>se coordinan</w:t>
      </w:r>
      <w:r>
        <w:rPr>
          <w:spacing w:val="-6"/>
        </w:rPr>
        <w:t> </w:t>
      </w:r>
      <w:r>
        <w:rPr/>
        <w:t>todas</w:t>
      </w:r>
      <w:r>
        <w:rPr>
          <w:spacing w:val="-8"/>
        </w:rPr>
        <w:t> </w:t>
      </w:r>
      <w:r>
        <w:rPr/>
        <w:t>las</w:t>
      </w:r>
      <w:r>
        <w:rPr>
          <w:spacing w:val="-9"/>
        </w:rPr>
        <w:t> </w:t>
      </w:r>
      <w:r>
        <w:rPr/>
        <w:t>acciones</w:t>
      </w:r>
      <w:r>
        <w:rPr>
          <w:spacing w:val="-8"/>
        </w:rPr>
        <w:t> </w:t>
      </w:r>
      <w:r>
        <w:rPr/>
        <w:t>en</w:t>
      </w:r>
      <w:r>
        <w:rPr>
          <w:spacing w:val="-7"/>
        </w:rPr>
        <w:t> </w:t>
      </w:r>
      <w:r>
        <w:rPr/>
        <w:t>materia</w:t>
      </w:r>
      <w:r>
        <w:rPr>
          <w:spacing w:val="-8"/>
        </w:rPr>
        <w:t> </w:t>
      </w:r>
      <w:r>
        <w:rPr/>
        <w:t>ambiental</w:t>
      </w:r>
      <w:r>
        <w:rPr>
          <w:spacing w:val="-8"/>
        </w:rPr>
        <w:t> </w:t>
      </w:r>
      <w:r>
        <w:rPr/>
        <w:t>que</w:t>
      </w:r>
      <w:r>
        <w:rPr>
          <w:spacing w:val="-7"/>
        </w:rPr>
        <w:t> </w:t>
      </w:r>
      <w:r>
        <w:rPr/>
        <w:t>buscan</w:t>
      </w:r>
      <w:r>
        <w:rPr>
          <w:spacing w:val="-7"/>
        </w:rPr>
        <w:t> </w:t>
      </w:r>
      <w:r>
        <w:rPr/>
        <w:t>el</w:t>
      </w:r>
      <w:r>
        <w:rPr>
          <w:spacing w:val="-8"/>
        </w:rPr>
        <w:t> </w:t>
      </w:r>
      <w:r>
        <w:rPr/>
        <w:t>mejoramiento</w:t>
      </w:r>
      <w:r>
        <w:rPr>
          <w:spacing w:val="-9"/>
        </w:rPr>
        <w:t> </w:t>
      </w:r>
      <w:r>
        <w:rPr/>
        <w:t>de</w:t>
      </w:r>
      <w:r>
        <w:rPr>
          <w:spacing w:val="-7"/>
        </w:rPr>
        <w:t> </w:t>
      </w:r>
      <w:r>
        <w:rPr/>
        <w:t>las</w:t>
      </w:r>
      <w:r>
        <w:rPr>
          <w:spacing w:val="-9"/>
        </w:rPr>
        <w:t> </w:t>
      </w:r>
      <w:r>
        <w:rPr/>
        <w:t>condiciones</w:t>
      </w:r>
      <w:r>
        <w:rPr>
          <w:spacing w:val="-8"/>
        </w:rPr>
        <w:t> </w:t>
      </w:r>
      <w:r>
        <w:rPr/>
        <w:t>ambientales</w:t>
      </w:r>
      <w:r>
        <w:rPr>
          <w:spacing w:val="-8"/>
        </w:rPr>
        <w:t> </w:t>
      </w:r>
      <w:r>
        <w:rPr/>
        <w:t>locales. A</w:t>
      </w:r>
      <w:r>
        <w:rPr>
          <w:spacing w:val="-11"/>
        </w:rPr>
        <w:t> </w:t>
      </w:r>
      <w:r>
        <w:rPr/>
        <w:t>partir</w:t>
      </w:r>
      <w:r>
        <w:rPr>
          <w:spacing w:val="-11"/>
        </w:rPr>
        <w:t> </w:t>
      </w:r>
      <w:r>
        <w:rPr/>
        <w:t>de</w:t>
      </w:r>
      <w:r>
        <w:rPr>
          <w:spacing w:val="-11"/>
        </w:rPr>
        <w:t> </w:t>
      </w:r>
      <w:r>
        <w:rPr/>
        <w:t>este</w:t>
      </w:r>
      <w:r>
        <w:rPr>
          <w:spacing w:val="-12"/>
        </w:rPr>
        <w:t> </w:t>
      </w:r>
      <w:r>
        <w:rPr/>
        <w:t>espacio</w:t>
      </w:r>
      <w:r>
        <w:rPr>
          <w:spacing w:val="-11"/>
        </w:rPr>
        <w:t> </w:t>
      </w:r>
      <w:r>
        <w:rPr/>
        <w:t>se</w:t>
      </w:r>
      <w:r>
        <w:rPr>
          <w:spacing w:val="-11"/>
        </w:rPr>
        <w:t> </w:t>
      </w:r>
      <w:r>
        <w:rPr/>
        <w:t>vincula</w:t>
      </w:r>
      <w:r>
        <w:rPr>
          <w:spacing w:val="-11"/>
        </w:rPr>
        <w:t> </w:t>
      </w:r>
      <w:r>
        <w:rPr/>
        <w:t>a</w:t>
      </w:r>
      <w:r>
        <w:rPr>
          <w:spacing w:val="-11"/>
        </w:rPr>
        <w:t> </w:t>
      </w:r>
      <w:r>
        <w:rPr/>
        <w:t>la</w:t>
      </w:r>
      <w:r>
        <w:rPr>
          <w:spacing w:val="-11"/>
        </w:rPr>
        <w:t> </w:t>
      </w:r>
      <w:r>
        <w:rPr/>
        <w:t>comunidad,</w:t>
      </w:r>
      <w:r>
        <w:rPr>
          <w:spacing w:val="-11"/>
        </w:rPr>
        <w:t> </w:t>
      </w:r>
      <w:r>
        <w:rPr/>
        <w:t>las</w:t>
      </w:r>
      <w:r>
        <w:rPr>
          <w:spacing w:val="-12"/>
        </w:rPr>
        <w:t> </w:t>
      </w:r>
      <w:r>
        <w:rPr/>
        <w:t>organizaciones</w:t>
      </w:r>
      <w:r>
        <w:rPr>
          <w:spacing w:val="-12"/>
        </w:rPr>
        <w:t> </w:t>
      </w:r>
      <w:r>
        <w:rPr/>
        <w:t>ambientales,</w:t>
      </w:r>
      <w:r>
        <w:rPr>
          <w:spacing w:val="-10"/>
        </w:rPr>
        <w:t> </w:t>
      </w:r>
      <w:r>
        <w:rPr/>
        <w:t>el</w:t>
      </w:r>
      <w:r>
        <w:rPr>
          <w:spacing w:val="-11"/>
        </w:rPr>
        <w:t> </w:t>
      </w:r>
      <w:r>
        <w:rPr/>
        <w:t>sector</w:t>
      </w:r>
      <w:r>
        <w:rPr>
          <w:spacing w:val="-11"/>
        </w:rPr>
        <w:t> </w:t>
      </w:r>
      <w:r>
        <w:rPr/>
        <w:t>público</w:t>
      </w:r>
      <w:r>
        <w:rPr>
          <w:spacing w:val="-11"/>
        </w:rPr>
        <w:t> </w:t>
      </w:r>
      <w:r>
        <w:rPr/>
        <w:t>y</w:t>
      </w:r>
      <w:r>
        <w:rPr>
          <w:spacing w:val="-11"/>
        </w:rPr>
        <w:t> </w:t>
      </w:r>
      <w:r>
        <w:rPr/>
        <w:t>privado,</w:t>
      </w:r>
      <w:r>
        <w:rPr>
          <w:spacing w:val="-11"/>
        </w:rPr>
        <w:t> </w:t>
      </w:r>
      <w:r>
        <w:rPr/>
        <w:t>y</w:t>
      </w:r>
      <w:r>
        <w:rPr>
          <w:spacing w:val="-9"/>
        </w:rPr>
        <w:t> </w:t>
      </w:r>
      <w:r>
        <w:rPr/>
        <w:t>demás actores</w:t>
      </w:r>
      <w:r>
        <w:rPr>
          <w:spacing w:val="-4"/>
        </w:rPr>
        <w:t> </w:t>
      </w:r>
      <w:r>
        <w:rPr/>
        <w:t>sociales</w:t>
      </w:r>
      <w:r>
        <w:rPr>
          <w:spacing w:val="-4"/>
        </w:rPr>
        <w:t> </w:t>
      </w:r>
      <w:r>
        <w:rPr/>
        <w:t>en</w:t>
      </w:r>
      <w:r>
        <w:rPr>
          <w:spacing w:val="-2"/>
        </w:rPr>
        <w:t> </w:t>
      </w:r>
      <w:r>
        <w:rPr/>
        <w:t>procesos</w:t>
      </w:r>
      <w:r>
        <w:rPr>
          <w:spacing w:val="-4"/>
        </w:rPr>
        <w:t> </w:t>
      </w:r>
      <w:r>
        <w:rPr/>
        <w:t>de gestión</w:t>
      </w:r>
      <w:r>
        <w:rPr>
          <w:spacing w:val="-2"/>
        </w:rPr>
        <w:t> </w:t>
      </w:r>
      <w:r>
        <w:rPr/>
        <w:t>ambiental</w:t>
      </w:r>
      <w:r>
        <w:rPr>
          <w:spacing w:val="-3"/>
        </w:rPr>
        <w:t> </w:t>
      </w:r>
      <w:r>
        <w:rPr/>
        <w:t>local.</w:t>
      </w:r>
      <w:r>
        <w:rPr>
          <w:spacing w:val="-3"/>
        </w:rPr>
        <w:t> </w:t>
      </w:r>
      <w:r>
        <w:rPr/>
        <w:t>Esto</w:t>
      </w:r>
      <w:r>
        <w:rPr>
          <w:spacing w:val="-5"/>
        </w:rPr>
        <w:t> </w:t>
      </w:r>
      <w:r>
        <w:rPr/>
        <w:t>ocurre</w:t>
      </w:r>
      <w:r>
        <w:rPr>
          <w:spacing w:val="-5"/>
        </w:rPr>
        <w:t> </w:t>
      </w:r>
      <w:r>
        <w:rPr/>
        <w:t>a</w:t>
      </w:r>
      <w:r>
        <w:rPr>
          <w:spacing w:val="-3"/>
        </w:rPr>
        <w:t> </w:t>
      </w:r>
      <w:r>
        <w:rPr/>
        <w:t>partir de</w:t>
      </w:r>
      <w:r>
        <w:rPr>
          <w:spacing w:val="-3"/>
        </w:rPr>
        <w:t> </w:t>
      </w:r>
      <w:r>
        <w:rPr/>
        <w:t>acciones</w:t>
      </w:r>
      <w:r>
        <w:rPr>
          <w:spacing w:val="-4"/>
        </w:rPr>
        <w:t> </w:t>
      </w:r>
      <w:r>
        <w:rPr/>
        <w:t>de</w:t>
      </w:r>
      <w:r>
        <w:rPr>
          <w:spacing w:val="-5"/>
        </w:rPr>
        <w:t> </w:t>
      </w:r>
      <w:r>
        <w:rPr/>
        <w:t>reconocimiento</w:t>
      </w:r>
      <w:r>
        <w:rPr>
          <w:spacing w:val="-2"/>
        </w:rPr>
        <w:t> </w:t>
      </w:r>
      <w:r>
        <w:rPr/>
        <w:t>y</w:t>
      </w:r>
      <w:r>
        <w:rPr>
          <w:spacing w:val="-2"/>
        </w:rPr>
        <w:t> </w:t>
      </w:r>
      <w:r>
        <w:rPr/>
        <w:t>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p>
    <w:p>
      <w:pPr>
        <w:pStyle w:val="BodyText"/>
        <w:spacing w:before="230"/>
        <w:ind w:left="1342" w:right="1134"/>
        <w:jc w:val="both"/>
      </w:pPr>
      <w:r>
        <w:rPr/>
        <w:t>Los procesos de participación ciudadana se ejecutan mediante intervenciones lideradas por parte de los gestores locales, que previa identificación de las situaciones ambientales conflictivas, buscan dar un manejo a estas mediante la articulación de diferentes actores relevantes en la localidad, para mitigar sus efectos nocivos en el territorio. Esto implica que el proceso contiene una fase de identificación de las situaciones ambientales conflictivas y los actores relevantes a nivel local, una fase de planeación de la intervención y manejo de estas, y una fase de evaluación y retroalimentación de sus efectos.</w:t>
      </w:r>
    </w:p>
    <w:p>
      <w:pPr>
        <w:pStyle w:val="BodyText"/>
      </w:pPr>
    </w:p>
    <w:p>
      <w:pPr>
        <w:pStyle w:val="BodyText"/>
        <w:ind w:left="1342" w:right="1136"/>
        <w:jc w:val="both"/>
      </w:pPr>
      <w:r>
        <w:rPr/>
        <w:t>Se</w:t>
      </w:r>
      <w:r>
        <w:rPr>
          <w:spacing w:val="-13"/>
        </w:rPr>
        <w:t> </w:t>
      </w:r>
      <w:r>
        <w:rPr/>
        <w:t>fortalecen</w:t>
      </w:r>
      <w:r>
        <w:rPr>
          <w:spacing w:val="-11"/>
        </w:rPr>
        <w:t> </w:t>
      </w:r>
      <w:r>
        <w:rPr/>
        <w:t>los</w:t>
      </w:r>
      <w:r>
        <w:rPr>
          <w:spacing w:val="-13"/>
        </w:rPr>
        <w:t> </w:t>
      </w:r>
      <w:r>
        <w:rPr/>
        <w:t>procesos</w:t>
      </w:r>
      <w:r>
        <w:rPr>
          <w:spacing w:val="-12"/>
        </w:rPr>
        <w:t> </w:t>
      </w:r>
      <w:r>
        <w:rPr/>
        <w:t>de</w:t>
      </w:r>
      <w:r>
        <w:rPr>
          <w:spacing w:val="-12"/>
        </w:rPr>
        <w:t> </w:t>
      </w:r>
      <w:r>
        <w:rPr/>
        <w:t>gestión</w:t>
      </w:r>
      <w:r>
        <w:rPr>
          <w:spacing w:val="-12"/>
        </w:rPr>
        <w:t> </w:t>
      </w:r>
      <w:r>
        <w:rPr/>
        <w:t>ambiental</w:t>
      </w:r>
      <w:r>
        <w:rPr>
          <w:spacing w:val="-13"/>
        </w:rPr>
        <w:t> </w:t>
      </w:r>
      <w:r>
        <w:rPr/>
        <w:t>mediante</w:t>
      </w:r>
      <w:r>
        <w:rPr>
          <w:spacing w:val="-11"/>
        </w:rPr>
        <w:t> </w:t>
      </w:r>
      <w:r>
        <w:rPr/>
        <w:t>el</w:t>
      </w:r>
      <w:r>
        <w:rPr>
          <w:spacing w:val="-12"/>
        </w:rPr>
        <w:t> </w:t>
      </w:r>
      <w:r>
        <w:rPr/>
        <w:t>programa</w:t>
      </w:r>
      <w:r>
        <w:rPr>
          <w:spacing w:val="-13"/>
        </w:rPr>
        <w:t> </w:t>
      </w:r>
      <w:r>
        <w:rPr/>
        <w:t>de</w:t>
      </w:r>
      <w:r>
        <w:rPr>
          <w:spacing w:val="-11"/>
        </w:rPr>
        <w:t> </w:t>
      </w:r>
      <w:r>
        <w:rPr/>
        <w:t>participación</w:t>
      </w:r>
      <w:r>
        <w:rPr>
          <w:spacing w:val="-12"/>
        </w:rPr>
        <w:t> </w:t>
      </w:r>
      <w:r>
        <w:rPr/>
        <w:t>ciudadana</w:t>
      </w:r>
      <w:r>
        <w:rPr>
          <w:spacing w:val="-12"/>
        </w:rPr>
        <w:t> </w:t>
      </w:r>
      <w:r>
        <w:rPr/>
        <w:t>digital,</w:t>
      </w:r>
      <w:r>
        <w:rPr>
          <w:spacing w:val="-12"/>
        </w:rPr>
        <w:t> </w:t>
      </w:r>
      <w:r>
        <w:rPr/>
        <w:t>y</w:t>
      </w:r>
      <w:r>
        <w:rPr>
          <w:spacing w:val="-12"/>
        </w:rPr>
        <w:t> </w:t>
      </w:r>
      <w:r>
        <w:rPr/>
        <w:t>el</w:t>
      </w:r>
      <w:r>
        <w:rPr>
          <w:spacing w:val="-12"/>
        </w:rPr>
        <w:t> </w:t>
      </w:r>
      <w:r>
        <w:rPr/>
        <w:t>programa de voluntariado ambiental que realiza acciones de acompañamiento técnico y logístico a organizaciones, empresas aliadas y ciudadanos, dando cumplimiento al Acuerdo 607 de 2015.</w:t>
      </w:r>
    </w:p>
    <w:p>
      <w:pPr>
        <w:pStyle w:val="BodyText"/>
      </w:pPr>
    </w:p>
    <w:p>
      <w:pPr>
        <w:pStyle w:val="BodyText"/>
      </w:pPr>
    </w:p>
    <w:p>
      <w:pPr>
        <w:pStyle w:val="ListParagraph"/>
        <w:numPr>
          <w:ilvl w:val="5"/>
          <w:numId w:val="2"/>
        </w:numPr>
        <w:tabs>
          <w:tab w:pos="2062" w:val="left" w:leader="none"/>
        </w:tabs>
        <w:spacing w:line="240" w:lineRule="auto" w:before="0" w:after="0"/>
        <w:ind w:left="2062" w:right="1807" w:hanging="360"/>
        <w:jc w:val="both"/>
        <w:rPr>
          <w:sz w:val="20"/>
        </w:rPr>
      </w:pPr>
      <w:r>
        <w:rPr>
          <w:sz w:val="20"/>
        </w:rPr>
        <w:t>Desarrollar 4 informes del proceso de implementación de la</w:t>
      </w:r>
      <w:r>
        <w:rPr>
          <w:spacing w:val="-2"/>
          <w:sz w:val="20"/>
        </w:rPr>
        <w:t> </w:t>
      </w:r>
      <w:r>
        <w:rPr>
          <w:sz w:val="20"/>
        </w:rPr>
        <w:t>actualización del modelo de</w:t>
      </w:r>
      <w:r>
        <w:rPr>
          <w:spacing w:val="-2"/>
          <w:sz w:val="20"/>
        </w:rPr>
        <w:t> </w:t>
      </w:r>
      <w:r>
        <w:rPr>
          <w:sz w:val="20"/>
        </w:rPr>
        <w:t>servicio al ciudadano</w:t>
      </w:r>
      <w:r>
        <w:rPr>
          <w:spacing w:val="-3"/>
          <w:sz w:val="20"/>
        </w:rPr>
        <w:t> </w:t>
      </w:r>
      <w:r>
        <w:rPr>
          <w:sz w:val="20"/>
        </w:rPr>
        <w:t>de</w:t>
      </w:r>
      <w:r>
        <w:rPr>
          <w:spacing w:val="-4"/>
          <w:sz w:val="20"/>
        </w:rPr>
        <w:t> </w:t>
      </w:r>
      <w:r>
        <w:rPr>
          <w:sz w:val="20"/>
        </w:rPr>
        <w:t>la</w:t>
      </w:r>
      <w:r>
        <w:rPr>
          <w:spacing w:val="-4"/>
          <w:sz w:val="20"/>
        </w:rPr>
        <w:t> </w:t>
      </w:r>
      <w:r>
        <w:rPr>
          <w:sz w:val="20"/>
        </w:rPr>
        <w:t>Secretaría</w:t>
      </w:r>
      <w:r>
        <w:rPr>
          <w:spacing w:val="-4"/>
          <w:sz w:val="20"/>
        </w:rPr>
        <w:t> </w:t>
      </w:r>
      <w:r>
        <w:rPr>
          <w:sz w:val="20"/>
        </w:rPr>
        <w:t>Distrital</w:t>
      </w:r>
      <w:r>
        <w:rPr>
          <w:spacing w:val="-5"/>
          <w:sz w:val="20"/>
        </w:rPr>
        <w:t> </w:t>
      </w:r>
      <w:r>
        <w:rPr>
          <w:sz w:val="20"/>
        </w:rPr>
        <w:t>de</w:t>
      </w:r>
      <w:r>
        <w:rPr>
          <w:spacing w:val="-4"/>
          <w:sz w:val="20"/>
        </w:rPr>
        <w:t> </w:t>
      </w:r>
      <w:r>
        <w:rPr>
          <w:sz w:val="20"/>
        </w:rPr>
        <w:t>Ambiente</w:t>
      </w:r>
      <w:r>
        <w:rPr>
          <w:spacing w:val="-4"/>
          <w:sz w:val="20"/>
        </w:rPr>
        <w:t> </w:t>
      </w:r>
      <w:r>
        <w:rPr>
          <w:sz w:val="20"/>
        </w:rPr>
        <w:t>con</w:t>
      </w:r>
      <w:r>
        <w:rPr>
          <w:spacing w:val="-3"/>
          <w:sz w:val="20"/>
        </w:rPr>
        <w:t> </w:t>
      </w:r>
      <w:r>
        <w:rPr>
          <w:sz w:val="20"/>
        </w:rPr>
        <w:t>énfasis</w:t>
      </w:r>
      <w:r>
        <w:rPr>
          <w:spacing w:val="-6"/>
          <w:sz w:val="20"/>
        </w:rPr>
        <w:t> </w:t>
      </w:r>
      <w:r>
        <w:rPr>
          <w:sz w:val="20"/>
        </w:rPr>
        <w:t>en</w:t>
      </w:r>
      <w:r>
        <w:rPr>
          <w:spacing w:val="-3"/>
          <w:sz w:val="20"/>
        </w:rPr>
        <w:t> </w:t>
      </w:r>
      <w:r>
        <w:rPr>
          <w:sz w:val="20"/>
        </w:rPr>
        <w:t>educación</w:t>
      </w:r>
      <w:r>
        <w:rPr>
          <w:spacing w:val="-3"/>
          <w:sz w:val="20"/>
        </w:rPr>
        <w:t> </w:t>
      </w:r>
      <w:r>
        <w:rPr>
          <w:sz w:val="20"/>
        </w:rPr>
        <w:t>ambiental</w:t>
      </w:r>
      <w:r>
        <w:rPr>
          <w:spacing w:val="-4"/>
          <w:sz w:val="20"/>
        </w:rPr>
        <w:t> </w:t>
      </w:r>
      <w:r>
        <w:rPr>
          <w:sz w:val="20"/>
        </w:rPr>
        <w:t>y</w:t>
      </w:r>
      <w:r>
        <w:rPr>
          <w:spacing w:val="-3"/>
          <w:sz w:val="20"/>
        </w:rPr>
        <w:t> </w:t>
      </w:r>
      <w:r>
        <w:rPr>
          <w:sz w:val="20"/>
        </w:rPr>
        <w:t>participación </w:t>
      </w:r>
      <w:r>
        <w:rPr>
          <w:spacing w:val="-2"/>
          <w:sz w:val="20"/>
        </w:rPr>
        <w:t>ciudadana.</w:t>
      </w:r>
    </w:p>
    <w:p>
      <w:pPr>
        <w:pStyle w:val="BodyText"/>
        <w:spacing w:before="207"/>
        <w:ind w:left="1342" w:right="1134"/>
        <w:jc w:val="both"/>
      </w:pPr>
      <w:r>
        <w:rPr/>
        <w:t>Para este objetivo se busca actualizar e implementar un nuevo modelo de servicio al ciudadano, que se encuentre acogido</w:t>
      </w:r>
      <w:r>
        <w:rPr>
          <w:spacing w:val="-12"/>
        </w:rPr>
        <w:t> </w:t>
      </w:r>
      <w:r>
        <w:rPr/>
        <w:t>el</w:t>
      </w:r>
      <w:r>
        <w:rPr>
          <w:spacing w:val="-11"/>
        </w:rPr>
        <w:t> </w:t>
      </w:r>
      <w:r>
        <w:rPr/>
        <w:t>Modelo</w:t>
      </w:r>
      <w:r>
        <w:rPr>
          <w:spacing w:val="-10"/>
        </w:rPr>
        <w:t> </w:t>
      </w:r>
      <w:r>
        <w:rPr/>
        <w:t>Distrital</w:t>
      </w:r>
      <w:r>
        <w:rPr>
          <w:spacing w:val="-11"/>
        </w:rPr>
        <w:t> </w:t>
      </w:r>
      <w:r>
        <w:rPr/>
        <w:t>de</w:t>
      </w:r>
      <w:r>
        <w:rPr>
          <w:spacing w:val="-13"/>
        </w:rPr>
        <w:t> </w:t>
      </w:r>
      <w:r>
        <w:rPr/>
        <w:t>Relacionamiento</w:t>
      </w:r>
      <w:r>
        <w:rPr>
          <w:spacing w:val="-9"/>
        </w:rPr>
        <w:t> </w:t>
      </w:r>
      <w:r>
        <w:rPr/>
        <w:t>Integral</w:t>
      </w:r>
      <w:r>
        <w:rPr>
          <w:spacing w:val="-11"/>
        </w:rPr>
        <w:t> </w:t>
      </w:r>
      <w:r>
        <w:rPr/>
        <w:t>con</w:t>
      </w:r>
      <w:r>
        <w:rPr>
          <w:spacing w:val="-10"/>
        </w:rPr>
        <w:t> </w:t>
      </w:r>
      <w:r>
        <w:rPr/>
        <w:t>la</w:t>
      </w:r>
      <w:r>
        <w:rPr>
          <w:spacing w:val="-11"/>
        </w:rPr>
        <w:t> </w:t>
      </w:r>
      <w:r>
        <w:rPr/>
        <w:t>Ciudadanía</w:t>
      </w:r>
      <w:r>
        <w:rPr>
          <w:spacing w:val="-13"/>
        </w:rPr>
        <w:t> </w:t>
      </w:r>
      <w:r>
        <w:rPr/>
        <w:t>presentado</w:t>
      </w:r>
      <w:r>
        <w:rPr>
          <w:spacing w:val="-11"/>
        </w:rPr>
        <w:t> </w:t>
      </w:r>
      <w:r>
        <w:rPr/>
        <w:t>por</w:t>
      </w:r>
      <w:r>
        <w:rPr>
          <w:spacing w:val="-11"/>
        </w:rPr>
        <w:t> </w:t>
      </w:r>
      <w:r>
        <w:rPr/>
        <w:t>la</w:t>
      </w:r>
      <w:r>
        <w:rPr>
          <w:spacing w:val="-13"/>
        </w:rPr>
        <w:t> </w:t>
      </w:r>
      <w:r>
        <w:rPr/>
        <w:t>Subsecretaría</w:t>
      </w:r>
      <w:r>
        <w:rPr>
          <w:spacing w:val="-10"/>
        </w:rPr>
        <w:t> </w:t>
      </w:r>
      <w:r>
        <w:rPr/>
        <w:t>de</w:t>
      </w:r>
      <w:r>
        <w:rPr>
          <w:spacing w:val="-13"/>
        </w:rPr>
        <w:t> </w:t>
      </w:r>
      <w:r>
        <w:rPr/>
        <w:t>Servicio a la Ciudadanía de la Alcaldía mayor de Bogotá en el 2024. Así como se encuentre actualizado conforme a la POLÍTICA PÚBLICA DISTRITAL DE SERVICIO A LA CIUDADANÍA CONPES 03 de septiembre de 2019.</w:t>
      </w:r>
    </w:p>
    <w:p>
      <w:pPr>
        <w:pStyle w:val="BodyText"/>
      </w:pPr>
    </w:p>
    <w:p>
      <w:pPr>
        <w:pStyle w:val="BodyText"/>
        <w:ind w:left="1342" w:right="1136"/>
        <w:jc w:val="both"/>
      </w:pPr>
      <w:r>
        <w:rPr/>
        <w:t>Involucrando</w:t>
      </w:r>
      <w:r>
        <w:rPr>
          <w:spacing w:val="-5"/>
        </w:rPr>
        <w:t> </w:t>
      </w:r>
      <w:r>
        <w:rPr/>
        <w:t>el</w:t>
      </w:r>
      <w:r>
        <w:rPr>
          <w:spacing w:val="-8"/>
        </w:rPr>
        <w:t> </w:t>
      </w:r>
      <w:r>
        <w:rPr/>
        <w:t>fortalecimiento</w:t>
      </w:r>
      <w:r>
        <w:rPr>
          <w:spacing w:val="-5"/>
        </w:rPr>
        <w:t> </w:t>
      </w:r>
      <w:r>
        <w:rPr/>
        <w:t>de</w:t>
      </w:r>
      <w:r>
        <w:rPr>
          <w:spacing w:val="-7"/>
        </w:rPr>
        <w:t> </w:t>
      </w:r>
      <w:r>
        <w:rPr/>
        <w:t>estrategias</w:t>
      </w:r>
      <w:r>
        <w:rPr>
          <w:spacing w:val="-7"/>
        </w:rPr>
        <w:t> </w:t>
      </w:r>
      <w:r>
        <w:rPr/>
        <w:t>de</w:t>
      </w:r>
      <w:r>
        <w:rPr>
          <w:spacing w:val="-7"/>
        </w:rPr>
        <w:t> </w:t>
      </w:r>
      <w:r>
        <w:rPr/>
        <w:t>articulación</w:t>
      </w:r>
      <w:r>
        <w:rPr>
          <w:spacing w:val="-7"/>
        </w:rPr>
        <w:t> </w:t>
      </w:r>
      <w:r>
        <w:rPr/>
        <w:t>interinstitucional</w:t>
      </w:r>
      <w:r>
        <w:rPr>
          <w:spacing w:val="-8"/>
        </w:rPr>
        <w:t> </w:t>
      </w:r>
      <w:r>
        <w:rPr/>
        <w:t>para</w:t>
      </w:r>
      <w:r>
        <w:rPr>
          <w:spacing w:val="-7"/>
        </w:rPr>
        <w:t> </w:t>
      </w:r>
      <w:r>
        <w:rPr/>
        <w:t>el</w:t>
      </w:r>
      <w:r>
        <w:rPr>
          <w:spacing w:val="-6"/>
        </w:rPr>
        <w:t> </w:t>
      </w:r>
      <w:r>
        <w:rPr/>
        <w:t>mejoramiento</w:t>
      </w:r>
      <w:r>
        <w:rPr>
          <w:spacing w:val="-7"/>
        </w:rPr>
        <w:t> </w:t>
      </w:r>
      <w:r>
        <w:rPr/>
        <w:t>de</w:t>
      </w:r>
      <w:r>
        <w:rPr>
          <w:spacing w:val="-6"/>
        </w:rPr>
        <w:t> </w:t>
      </w:r>
      <w:r>
        <w:rPr/>
        <w:t>los</w:t>
      </w:r>
      <w:r>
        <w:rPr>
          <w:spacing w:val="-9"/>
        </w:rPr>
        <w:t> </w:t>
      </w:r>
      <w:r>
        <w:rPr/>
        <w:t>canales</w:t>
      </w:r>
      <w:r>
        <w:rPr>
          <w:spacing w:val="-7"/>
        </w:rPr>
        <w:t> </w:t>
      </w:r>
      <w:r>
        <w:rPr/>
        <w:t>de servicio</w:t>
      </w:r>
      <w:r>
        <w:rPr>
          <w:spacing w:val="-4"/>
        </w:rPr>
        <w:t> </w:t>
      </w:r>
      <w:r>
        <w:rPr/>
        <w:t>a</w:t>
      </w:r>
      <w:r>
        <w:rPr>
          <w:spacing w:val="-5"/>
        </w:rPr>
        <w:t> </w:t>
      </w:r>
      <w:r>
        <w:rPr/>
        <w:t>la</w:t>
      </w:r>
      <w:r>
        <w:rPr>
          <w:spacing w:val="-5"/>
        </w:rPr>
        <w:t> </w:t>
      </w:r>
      <w:r>
        <w:rPr/>
        <w:t>ciudadanía,</w:t>
      </w:r>
      <w:r>
        <w:rPr>
          <w:spacing w:val="-5"/>
        </w:rPr>
        <w:t> </w:t>
      </w:r>
      <w:r>
        <w:rPr/>
        <w:t>en</w:t>
      </w:r>
      <w:r>
        <w:rPr>
          <w:spacing w:val="-4"/>
        </w:rPr>
        <w:t> </w:t>
      </w:r>
      <w:r>
        <w:rPr/>
        <w:t>condiciones</w:t>
      </w:r>
      <w:r>
        <w:rPr>
          <w:spacing w:val="-6"/>
        </w:rPr>
        <w:t> </w:t>
      </w:r>
      <w:r>
        <w:rPr/>
        <w:t>de</w:t>
      </w:r>
      <w:r>
        <w:rPr>
          <w:spacing w:val="-5"/>
        </w:rPr>
        <w:t> </w:t>
      </w:r>
      <w:r>
        <w:rPr/>
        <w:t>efectividad,</w:t>
      </w:r>
      <w:r>
        <w:rPr>
          <w:spacing w:val="-5"/>
        </w:rPr>
        <w:t> </w:t>
      </w:r>
      <w:r>
        <w:rPr/>
        <w:t>oportunidad</w:t>
      </w:r>
      <w:r>
        <w:rPr>
          <w:spacing w:val="-4"/>
        </w:rPr>
        <w:t> </w:t>
      </w:r>
      <w:r>
        <w:rPr/>
        <w:t>e</w:t>
      </w:r>
      <w:r>
        <w:rPr>
          <w:spacing w:val="-5"/>
        </w:rPr>
        <w:t> </w:t>
      </w:r>
      <w:r>
        <w:rPr/>
        <w:t>integralidad,</w:t>
      </w:r>
      <w:r>
        <w:rPr>
          <w:spacing w:val="-5"/>
        </w:rPr>
        <w:t> </w:t>
      </w:r>
      <w:r>
        <w:rPr/>
        <w:t>Lenguaje</w:t>
      </w:r>
      <w:r>
        <w:rPr>
          <w:spacing w:val="-5"/>
        </w:rPr>
        <w:t> </w:t>
      </w:r>
      <w:r>
        <w:rPr/>
        <w:t>claro</w:t>
      </w:r>
      <w:r>
        <w:rPr>
          <w:spacing w:val="-4"/>
        </w:rPr>
        <w:t> </w:t>
      </w:r>
      <w:r>
        <w:rPr/>
        <w:t>y</w:t>
      </w:r>
      <w:r>
        <w:rPr>
          <w:spacing w:val="-4"/>
        </w:rPr>
        <w:t> </w:t>
      </w:r>
      <w:r>
        <w:rPr/>
        <w:t>accesibilidad</w:t>
      </w:r>
      <w:r>
        <w:rPr>
          <w:spacing w:val="-4"/>
        </w:rPr>
        <w:t> </w:t>
      </w:r>
      <w:r>
        <w:rPr/>
        <w:t>a</w:t>
      </w:r>
      <w:r>
        <w:rPr>
          <w:spacing w:val="-5"/>
        </w:rPr>
        <w:t> </w:t>
      </w:r>
      <w:r>
        <w:rPr/>
        <w:t>la información</w:t>
      </w:r>
      <w:r>
        <w:rPr>
          <w:spacing w:val="-5"/>
        </w:rPr>
        <w:t> </w:t>
      </w:r>
      <w:r>
        <w:rPr/>
        <w:t>pública,</w:t>
      </w:r>
      <w:r>
        <w:rPr>
          <w:spacing w:val="-6"/>
        </w:rPr>
        <w:t> </w:t>
      </w:r>
      <w:r>
        <w:rPr/>
        <w:t>Cualificación</w:t>
      </w:r>
      <w:r>
        <w:rPr>
          <w:spacing w:val="-5"/>
        </w:rPr>
        <w:t> </w:t>
      </w:r>
      <w:r>
        <w:rPr/>
        <w:t>de</w:t>
      </w:r>
      <w:r>
        <w:rPr>
          <w:spacing w:val="-6"/>
        </w:rPr>
        <w:t> </w:t>
      </w:r>
      <w:r>
        <w:rPr/>
        <w:t>los</w:t>
      </w:r>
      <w:r>
        <w:rPr>
          <w:spacing w:val="-6"/>
        </w:rPr>
        <w:t> </w:t>
      </w:r>
      <w:r>
        <w:rPr/>
        <w:t>equipos</w:t>
      </w:r>
      <w:r>
        <w:rPr>
          <w:spacing w:val="-6"/>
        </w:rPr>
        <w:t> </w:t>
      </w:r>
      <w:r>
        <w:rPr/>
        <w:t>de</w:t>
      </w:r>
      <w:r>
        <w:rPr>
          <w:spacing w:val="-7"/>
        </w:rPr>
        <w:t> </w:t>
      </w:r>
      <w:r>
        <w:rPr/>
        <w:t>trabajo,</w:t>
      </w:r>
      <w:r>
        <w:rPr>
          <w:spacing w:val="-7"/>
        </w:rPr>
        <w:t> </w:t>
      </w:r>
      <w:r>
        <w:rPr/>
        <w:t>accesibilidad</w:t>
      </w:r>
      <w:r>
        <w:rPr>
          <w:spacing w:val="-5"/>
        </w:rPr>
        <w:t> </w:t>
      </w:r>
      <w:r>
        <w:rPr/>
        <w:t>en</w:t>
      </w:r>
      <w:r>
        <w:rPr>
          <w:spacing w:val="-5"/>
        </w:rPr>
        <w:t> </w:t>
      </w:r>
      <w:r>
        <w:rPr/>
        <w:t>canales</w:t>
      </w:r>
      <w:r>
        <w:rPr>
          <w:spacing w:val="-6"/>
        </w:rPr>
        <w:t> </w:t>
      </w:r>
      <w:r>
        <w:rPr/>
        <w:t>de</w:t>
      </w:r>
      <w:r>
        <w:rPr>
          <w:spacing w:val="-6"/>
        </w:rPr>
        <w:t> </w:t>
      </w:r>
      <w:r>
        <w:rPr/>
        <w:t>información</w:t>
      </w:r>
      <w:r>
        <w:rPr>
          <w:spacing w:val="-5"/>
        </w:rPr>
        <w:t> </w:t>
      </w:r>
      <w:r>
        <w:rPr/>
        <w:t>y/o</w:t>
      </w:r>
      <w:r>
        <w:rPr>
          <w:spacing w:val="-7"/>
        </w:rPr>
        <w:t> </w:t>
      </w:r>
      <w:r>
        <w:rPr/>
        <w:t>de</w:t>
      </w:r>
      <w:r>
        <w:rPr>
          <w:spacing w:val="-6"/>
        </w:rPr>
        <w:t> </w:t>
      </w:r>
      <w:r>
        <w:rPr/>
        <w:t>atención, estandarización de</w:t>
      </w:r>
      <w:r>
        <w:rPr>
          <w:spacing w:val="-2"/>
        </w:rPr>
        <w:t> </w:t>
      </w:r>
      <w:r>
        <w:rPr/>
        <w:t>la oferta de</w:t>
      </w:r>
      <w:r>
        <w:rPr>
          <w:spacing w:val="-2"/>
        </w:rPr>
        <w:t> </w:t>
      </w:r>
      <w:r>
        <w:rPr/>
        <w:t>servicios</w:t>
      </w:r>
      <w:r>
        <w:rPr>
          <w:spacing w:val="-1"/>
        </w:rPr>
        <w:t> </w:t>
      </w:r>
      <w:r>
        <w:rPr/>
        <w:t>y su calidad, en los</w:t>
      </w:r>
      <w:r>
        <w:rPr>
          <w:spacing w:val="-3"/>
        </w:rPr>
        <w:t> </w:t>
      </w:r>
      <w:r>
        <w:rPr/>
        <w:t>puntos</w:t>
      </w:r>
      <w:r>
        <w:rPr>
          <w:spacing w:val="-1"/>
        </w:rPr>
        <w:t> </w:t>
      </w:r>
      <w:r>
        <w:rPr/>
        <w:t>de</w:t>
      </w:r>
      <w:r>
        <w:rPr>
          <w:spacing w:val="-2"/>
        </w:rPr>
        <w:t> </w:t>
      </w:r>
      <w:r>
        <w:rPr/>
        <w:t>atención presencial</w:t>
      </w:r>
      <w:r>
        <w:rPr>
          <w:spacing w:val="-2"/>
        </w:rPr>
        <w:t> </w:t>
      </w:r>
      <w:r>
        <w:rPr/>
        <w:t>con 10 puntos</w:t>
      </w:r>
      <w:r>
        <w:rPr>
          <w:spacing w:val="-3"/>
        </w:rPr>
        <w:t> </w:t>
      </w:r>
      <w:r>
        <w:rPr/>
        <w:t>de atención, canal telefónico, canal virtual.</w:t>
      </w:r>
    </w:p>
    <w:p>
      <w:pPr>
        <w:pStyle w:val="BodyText"/>
      </w:pPr>
    </w:p>
    <w:p>
      <w:pPr>
        <w:pStyle w:val="BodyText"/>
        <w:ind w:left="658" w:right="452"/>
        <w:jc w:val="center"/>
        <w:rPr>
          <w:rFonts w:ascii="Arial MT" w:hAnsi="Arial MT"/>
        </w:rPr>
      </w:pPr>
      <w:r>
        <w:rPr>
          <w:rFonts w:ascii="Arial MT" w:hAnsi="Arial MT"/>
        </w:rPr>
        <w:t>Punto</w:t>
      </w:r>
      <w:r>
        <w:rPr>
          <w:rFonts w:ascii="Arial MT" w:hAnsi="Arial MT"/>
          <w:spacing w:val="-5"/>
        </w:rPr>
        <w:t> </w:t>
      </w:r>
      <w:r>
        <w:rPr>
          <w:rFonts w:ascii="Arial MT" w:hAnsi="Arial MT"/>
        </w:rPr>
        <w:t>de</w:t>
      </w:r>
      <w:r>
        <w:rPr>
          <w:rFonts w:ascii="Arial MT" w:hAnsi="Arial MT"/>
          <w:spacing w:val="-5"/>
        </w:rPr>
        <w:t> </w:t>
      </w:r>
      <w:r>
        <w:rPr>
          <w:rFonts w:ascii="Arial MT" w:hAnsi="Arial MT"/>
        </w:rPr>
        <w:t>atención</w:t>
      </w:r>
      <w:r>
        <w:rPr>
          <w:rFonts w:ascii="Arial MT" w:hAnsi="Arial MT"/>
          <w:spacing w:val="-4"/>
        </w:rPr>
        <w:t> </w:t>
      </w:r>
      <w:r>
        <w:rPr>
          <w:rFonts w:ascii="Arial MT" w:hAnsi="Arial MT"/>
        </w:rPr>
        <w:t>-</w:t>
      </w:r>
      <w:r>
        <w:rPr>
          <w:rFonts w:ascii="Arial MT" w:hAnsi="Arial MT"/>
          <w:spacing w:val="-4"/>
        </w:rPr>
        <w:t> </w:t>
      </w:r>
      <w:r>
        <w:rPr>
          <w:rFonts w:ascii="Arial MT" w:hAnsi="Arial MT"/>
          <w:spacing w:val="-2"/>
        </w:rPr>
        <w:t>presencial</w:t>
      </w:r>
    </w:p>
    <w:p>
      <w:pPr>
        <w:pStyle w:val="BodyText"/>
        <w:spacing w:before="6"/>
        <w:rPr>
          <w:rFonts w:ascii="Arial MT"/>
        </w:rPr>
      </w:pPr>
    </w:p>
    <w:tbl>
      <w:tblPr>
        <w:tblW w:w="0" w:type="auto"/>
        <w:jc w:val="left"/>
        <w:tblInd w:w="307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CellMar>
          <w:top w:w="0" w:type="dxa"/>
          <w:left w:w="0" w:type="dxa"/>
          <w:bottom w:w="0" w:type="dxa"/>
          <w:right w:w="0" w:type="dxa"/>
        </w:tblCellMar>
        <w:tblLook w:val="01E0"/>
      </w:tblPr>
      <w:tblGrid>
        <w:gridCol w:w="2269"/>
        <w:gridCol w:w="3688"/>
      </w:tblGrid>
      <w:tr>
        <w:trPr>
          <w:trHeight w:val="302" w:hRule="atLeast"/>
        </w:trPr>
        <w:tc>
          <w:tcPr>
            <w:tcW w:w="2269" w:type="dxa"/>
            <w:tcBorders>
              <w:top w:val="nil"/>
              <w:left w:val="nil"/>
              <w:bottom w:val="nil"/>
              <w:right w:val="nil"/>
            </w:tcBorders>
            <w:shd w:val="clear" w:color="auto" w:fill="6FAC46"/>
          </w:tcPr>
          <w:p>
            <w:pPr>
              <w:pStyle w:val="TableParagraph"/>
              <w:spacing w:before="58"/>
              <w:ind w:left="10"/>
              <w:jc w:val="center"/>
              <w:rPr>
                <w:rFonts w:ascii="Arial" w:hAnsi="Arial"/>
                <w:b/>
                <w:sz w:val="16"/>
              </w:rPr>
            </w:pPr>
            <w:r>
              <w:rPr>
                <w:rFonts w:ascii="Arial" w:hAnsi="Arial"/>
                <w:b/>
                <w:sz w:val="16"/>
              </w:rPr>
              <w:t>PUNTO</w:t>
            </w:r>
            <w:r>
              <w:rPr>
                <w:rFonts w:ascii="Arial" w:hAnsi="Arial"/>
                <w:b/>
                <w:spacing w:val="-4"/>
                <w:sz w:val="16"/>
              </w:rPr>
              <w:t> </w:t>
            </w:r>
            <w:r>
              <w:rPr>
                <w:rFonts w:ascii="Arial" w:hAnsi="Arial"/>
                <w:b/>
                <w:sz w:val="16"/>
              </w:rPr>
              <w:t>DE</w:t>
            </w:r>
            <w:r>
              <w:rPr>
                <w:rFonts w:ascii="Arial" w:hAnsi="Arial"/>
                <w:b/>
                <w:spacing w:val="-2"/>
                <w:sz w:val="16"/>
              </w:rPr>
              <w:t> ATENCIÓN</w:t>
            </w:r>
          </w:p>
        </w:tc>
        <w:tc>
          <w:tcPr>
            <w:tcW w:w="3688" w:type="dxa"/>
            <w:tcBorders>
              <w:top w:val="nil"/>
              <w:left w:val="nil"/>
              <w:bottom w:val="nil"/>
              <w:right w:val="nil"/>
            </w:tcBorders>
            <w:shd w:val="clear" w:color="auto" w:fill="6FAC46"/>
          </w:tcPr>
          <w:p>
            <w:pPr>
              <w:pStyle w:val="TableParagraph"/>
              <w:spacing w:before="58"/>
              <w:ind w:left="3"/>
              <w:jc w:val="center"/>
              <w:rPr>
                <w:rFonts w:ascii="Arial"/>
                <w:b/>
                <w:sz w:val="16"/>
              </w:rPr>
            </w:pPr>
            <w:r>
              <w:rPr>
                <w:rFonts w:ascii="Arial"/>
                <w:b/>
                <w:spacing w:val="-4"/>
                <w:sz w:val="16"/>
              </w:rPr>
              <w:t>2024</w:t>
            </w:r>
          </w:p>
        </w:tc>
      </w:tr>
      <w:tr>
        <w:trPr>
          <w:trHeight w:val="551" w:hRule="atLeast"/>
        </w:trPr>
        <w:tc>
          <w:tcPr>
            <w:tcW w:w="2269" w:type="dxa"/>
            <w:tcBorders>
              <w:top w:val="nil"/>
            </w:tcBorders>
            <w:shd w:val="clear" w:color="auto" w:fill="E1EED9"/>
          </w:tcPr>
          <w:p>
            <w:pPr>
              <w:pStyle w:val="TableParagraph"/>
              <w:spacing w:before="90"/>
              <w:rPr>
                <w:rFonts w:ascii="Arial MT"/>
                <w:sz w:val="16"/>
              </w:rPr>
            </w:pPr>
          </w:p>
          <w:p>
            <w:pPr>
              <w:pStyle w:val="TableParagraph"/>
              <w:tabs>
                <w:tab w:pos="643" w:val="left" w:leader="none"/>
              </w:tabs>
              <w:ind w:left="283"/>
              <w:rPr>
                <w:rFonts w:ascii="Arial"/>
                <w:b/>
                <w:sz w:val="16"/>
              </w:rPr>
            </w:pPr>
            <w:r>
              <w:rPr>
                <w:rFonts w:ascii="Arial"/>
                <w:b/>
                <w:spacing w:val="-5"/>
                <w:sz w:val="16"/>
              </w:rPr>
              <w:t>1.</w:t>
            </w:r>
            <w:r>
              <w:rPr>
                <w:rFonts w:ascii="Arial"/>
                <w:b/>
                <w:sz w:val="16"/>
              </w:rPr>
              <w:tab/>
              <w:t>SEDE</w:t>
            </w:r>
            <w:r>
              <w:rPr>
                <w:rFonts w:ascii="Arial"/>
                <w:b/>
                <w:spacing w:val="-2"/>
                <w:sz w:val="16"/>
              </w:rPr>
              <w:t> PRINCIPAL</w:t>
            </w:r>
          </w:p>
        </w:tc>
        <w:tc>
          <w:tcPr>
            <w:tcW w:w="3688" w:type="dxa"/>
            <w:tcBorders>
              <w:top w:val="nil"/>
            </w:tcBorders>
            <w:shd w:val="clear" w:color="auto" w:fill="E1EED9"/>
          </w:tcPr>
          <w:p>
            <w:pPr>
              <w:pStyle w:val="TableParagraph"/>
              <w:spacing w:line="184" w:lineRule="exact"/>
              <w:ind w:left="107" w:right="98"/>
              <w:jc w:val="both"/>
              <w:rPr>
                <w:rFonts w:ascii="Arial MT"/>
                <w:sz w:val="16"/>
              </w:rPr>
            </w:pPr>
            <w:r>
              <w:rPr>
                <w:rFonts w:ascii="Arial MT"/>
                <w:sz w:val="16"/>
              </w:rPr>
              <w:t>Av.</w:t>
            </w:r>
            <w:r>
              <w:rPr>
                <w:rFonts w:ascii="Arial MT"/>
                <w:spacing w:val="-1"/>
                <w:sz w:val="16"/>
              </w:rPr>
              <w:t> </w:t>
            </w:r>
            <w:r>
              <w:rPr>
                <w:rFonts w:ascii="Arial MT"/>
                <w:sz w:val="16"/>
              </w:rPr>
              <w:t>Caracas</w:t>
            </w:r>
            <w:r>
              <w:rPr>
                <w:rFonts w:ascii="Arial MT"/>
                <w:spacing w:val="-1"/>
                <w:sz w:val="16"/>
              </w:rPr>
              <w:t> </w:t>
            </w:r>
            <w:r>
              <w:rPr>
                <w:rFonts w:ascii="Arial MT"/>
                <w:sz w:val="16"/>
              </w:rPr>
              <w:t>#</w:t>
            </w:r>
            <w:r>
              <w:rPr>
                <w:rFonts w:ascii="Arial MT"/>
                <w:spacing w:val="-4"/>
                <w:sz w:val="16"/>
              </w:rPr>
              <w:t> </w:t>
            </w:r>
            <w:r>
              <w:rPr>
                <w:rFonts w:ascii="Arial MT"/>
                <w:sz w:val="16"/>
              </w:rPr>
              <w:t>54</w:t>
            </w:r>
            <w:r>
              <w:rPr>
                <w:rFonts w:ascii="Arial MT"/>
                <w:spacing w:val="-1"/>
                <w:sz w:val="16"/>
              </w:rPr>
              <w:t> </w:t>
            </w:r>
            <w:r>
              <w:rPr>
                <w:rFonts w:ascii="Arial MT"/>
                <w:sz w:val="16"/>
              </w:rPr>
              <w:t>-</w:t>
            </w:r>
            <w:r>
              <w:rPr>
                <w:rFonts w:ascii="Arial MT"/>
                <w:spacing w:val="-3"/>
                <w:sz w:val="16"/>
              </w:rPr>
              <w:t> </w:t>
            </w:r>
            <w:r>
              <w:rPr>
                <w:rFonts w:ascii="Arial MT"/>
                <w:sz w:val="16"/>
              </w:rPr>
              <w:t>38,</w:t>
            </w:r>
            <w:r>
              <w:rPr>
                <w:rFonts w:ascii="Arial MT"/>
                <w:spacing w:val="-3"/>
                <w:sz w:val="16"/>
              </w:rPr>
              <w:t> </w:t>
            </w:r>
            <w:r>
              <w:rPr>
                <w:rFonts w:ascii="Arial MT"/>
                <w:sz w:val="16"/>
              </w:rPr>
              <w:t>+57</w:t>
            </w:r>
            <w:r>
              <w:rPr>
                <w:rFonts w:ascii="Arial MT"/>
                <w:spacing w:val="-3"/>
                <w:sz w:val="16"/>
              </w:rPr>
              <w:t> </w:t>
            </w:r>
            <w:r>
              <w:rPr>
                <w:rFonts w:ascii="Arial MT"/>
                <w:sz w:val="16"/>
              </w:rPr>
              <w:t>(1)</w:t>
            </w:r>
            <w:r>
              <w:rPr>
                <w:rFonts w:ascii="Arial MT"/>
                <w:spacing w:val="-3"/>
                <w:sz w:val="16"/>
              </w:rPr>
              <w:t> </w:t>
            </w:r>
            <w:r>
              <w:rPr>
                <w:rFonts w:ascii="Arial MT"/>
                <w:sz w:val="16"/>
              </w:rPr>
              <w:t>3778899,</w:t>
            </w:r>
            <w:r>
              <w:rPr>
                <w:rFonts w:ascii="Arial MT"/>
                <w:spacing w:val="-1"/>
                <w:sz w:val="16"/>
              </w:rPr>
              <w:t> </w:t>
            </w:r>
            <w:r>
              <w:rPr>
                <w:rFonts w:ascii="Arial MT"/>
                <w:sz w:val="16"/>
              </w:rPr>
              <w:t>horario: lunes a viernes 8:00 a.m. - 5:00 p.m, en jornada </w:t>
            </w:r>
            <w:r>
              <w:rPr>
                <w:rFonts w:ascii="Arial MT"/>
                <w:spacing w:val="-2"/>
                <w:sz w:val="16"/>
              </w:rPr>
              <w:t>continua.</w:t>
            </w:r>
          </w:p>
        </w:tc>
      </w:tr>
      <w:tr>
        <w:trPr>
          <w:trHeight w:val="558" w:hRule="atLeast"/>
        </w:trPr>
        <w:tc>
          <w:tcPr>
            <w:tcW w:w="2269" w:type="dxa"/>
          </w:tcPr>
          <w:p>
            <w:pPr>
              <w:pStyle w:val="TableParagraph"/>
              <w:spacing w:before="95"/>
              <w:rPr>
                <w:rFonts w:ascii="Arial MT"/>
                <w:sz w:val="16"/>
              </w:rPr>
            </w:pPr>
          </w:p>
          <w:p>
            <w:pPr>
              <w:pStyle w:val="TableParagraph"/>
              <w:tabs>
                <w:tab w:pos="593" w:val="left" w:leader="none"/>
              </w:tabs>
              <w:ind w:left="232"/>
              <w:rPr>
                <w:rFonts w:ascii="Arial" w:hAnsi="Arial"/>
                <w:b/>
                <w:sz w:val="16"/>
              </w:rPr>
            </w:pPr>
            <w:r>
              <w:rPr>
                <w:rFonts w:ascii="Arial" w:hAnsi="Arial"/>
                <w:b/>
                <w:spacing w:val="-5"/>
                <w:sz w:val="16"/>
              </w:rPr>
              <w:t>2.</w:t>
            </w:r>
            <w:r>
              <w:rPr>
                <w:rFonts w:ascii="Arial" w:hAnsi="Arial"/>
                <w:b/>
                <w:sz w:val="16"/>
              </w:rPr>
              <w:tab/>
              <w:t>SÚPER</w:t>
            </w:r>
            <w:r>
              <w:rPr>
                <w:rFonts w:ascii="Arial" w:hAnsi="Arial"/>
                <w:b/>
                <w:spacing w:val="-5"/>
                <w:sz w:val="16"/>
              </w:rPr>
              <w:t> </w:t>
            </w:r>
            <w:r>
              <w:rPr>
                <w:rFonts w:ascii="Arial" w:hAnsi="Arial"/>
                <w:b/>
                <w:sz w:val="16"/>
              </w:rPr>
              <w:t>CADE</w:t>
            </w:r>
            <w:r>
              <w:rPr>
                <w:rFonts w:ascii="Arial" w:hAnsi="Arial"/>
                <w:b/>
                <w:spacing w:val="-1"/>
                <w:sz w:val="16"/>
              </w:rPr>
              <w:t> </w:t>
            </w:r>
            <w:r>
              <w:rPr>
                <w:rFonts w:ascii="Arial" w:hAnsi="Arial"/>
                <w:b/>
                <w:spacing w:val="-5"/>
                <w:sz w:val="16"/>
              </w:rPr>
              <w:t>CAD</w:t>
            </w:r>
          </w:p>
        </w:tc>
        <w:tc>
          <w:tcPr>
            <w:tcW w:w="3688" w:type="dxa"/>
          </w:tcPr>
          <w:p>
            <w:pPr>
              <w:pStyle w:val="TableParagraph"/>
              <w:spacing w:before="3"/>
              <w:ind w:left="107"/>
              <w:rPr>
                <w:rFonts w:ascii="Arial MT" w:hAnsi="Arial MT"/>
                <w:sz w:val="16"/>
              </w:rPr>
            </w:pPr>
            <w:r>
              <w:rPr>
                <w:rFonts w:ascii="Arial MT" w:hAnsi="Arial MT"/>
                <w:sz w:val="16"/>
              </w:rPr>
              <w:t>Carrera</w:t>
            </w:r>
            <w:r>
              <w:rPr>
                <w:rFonts w:ascii="Arial MT" w:hAnsi="Arial MT"/>
                <w:spacing w:val="-1"/>
                <w:sz w:val="16"/>
              </w:rPr>
              <w:t> </w:t>
            </w:r>
            <w:r>
              <w:rPr>
                <w:rFonts w:ascii="Arial MT" w:hAnsi="Arial MT"/>
                <w:sz w:val="16"/>
              </w:rPr>
              <w:t>30 #</w:t>
            </w:r>
            <w:r>
              <w:rPr>
                <w:rFonts w:ascii="Arial MT" w:hAnsi="Arial MT"/>
                <w:spacing w:val="-1"/>
                <w:sz w:val="16"/>
              </w:rPr>
              <w:t> </w:t>
            </w:r>
            <w:r>
              <w:rPr>
                <w:rFonts w:ascii="Arial MT" w:hAnsi="Arial MT"/>
                <w:sz w:val="16"/>
              </w:rPr>
              <w:t>25</w:t>
            </w:r>
            <w:r>
              <w:rPr>
                <w:rFonts w:ascii="Arial MT" w:hAnsi="Arial MT"/>
                <w:spacing w:val="4"/>
                <w:sz w:val="16"/>
              </w:rPr>
              <w:t> </w:t>
            </w:r>
            <w:r>
              <w:rPr>
                <w:rFonts w:ascii="Arial MT" w:hAnsi="Arial MT"/>
                <w:sz w:val="16"/>
              </w:rPr>
              <w:t>-</w:t>
            </w:r>
            <w:r>
              <w:rPr>
                <w:rFonts w:ascii="Arial MT" w:hAnsi="Arial MT"/>
                <w:spacing w:val="-1"/>
                <w:sz w:val="16"/>
              </w:rPr>
              <w:t> </w:t>
            </w:r>
            <w:r>
              <w:rPr>
                <w:rFonts w:ascii="Arial MT" w:hAnsi="Arial MT"/>
                <w:sz w:val="16"/>
              </w:rPr>
              <w:t>90,</w:t>
            </w:r>
            <w:r>
              <w:rPr>
                <w:rFonts w:ascii="Arial MT" w:hAnsi="Arial MT"/>
                <w:spacing w:val="2"/>
                <w:sz w:val="16"/>
              </w:rPr>
              <w:t> </w:t>
            </w:r>
            <w:r>
              <w:rPr>
                <w:rFonts w:ascii="Arial MT" w:hAnsi="Arial MT"/>
                <w:sz w:val="16"/>
              </w:rPr>
              <w:t>Línea</w:t>
            </w:r>
            <w:r>
              <w:rPr>
                <w:rFonts w:ascii="Arial MT" w:hAnsi="Arial MT"/>
                <w:spacing w:val="-1"/>
                <w:sz w:val="16"/>
              </w:rPr>
              <w:t> </w:t>
            </w:r>
            <w:r>
              <w:rPr>
                <w:rFonts w:ascii="Arial MT" w:hAnsi="Arial MT"/>
                <w:sz w:val="16"/>
              </w:rPr>
              <w:t>195,</w:t>
            </w:r>
            <w:r>
              <w:rPr>
                <w:rFonts w:ascii="Arial MT" w:hAnsi="Arial MT"/>
                <w:spacing w:val="2"/>
                <w:sz w:val="16"/>
              </w:rPr>
              <w:t> </w:t>
            </w:r>
            <w:r>
              <w:rPr>
                <w:rFonts w:ascii="Arial MT" w:hAnsi="Arial MT"/>
                <w:sz w:val="16"/>
              </w:rPr>
              <w:t>horario: lunes</w:t>
            </w:r>
            <w:r>
              <w:rPr>
                <w:rFonts w:ascii="Arial MT" w:hAnsi="Arial MT"/>
                <w:spacing w:val="2"/>
                <w:sz w:val="16"/>
              </w:rPr>
              <w:t> </w:t>
            </w:r>
            <w:r>
              <w:rPr>
                <w:rFonts w:ascii="Arial MT" w:hAnsi="Arial MT"/>
                <w:spacing w:val="-10"/>
                <w:sz w:val="16"/>
              </w:rPr>
              <w:t>a</w:t>
            </w:r>
          </w:p>
          <w:p>
            <w:pPr>
              <w:pStyle w:val="TableParagraph"/>
              <w:spacing w:line="182" w:lineRule="exact"/>
              <w:ind w:left="107" w:right="6"/>
              <w:rPr>
                <w:rFonts w:ascii="Arial MT"/>
                <w:sz w:val="16"/>
              </w:rPr>
            </w:pPr>
            <w:r>
              <w:rPr>
                <w:rFonts w:ascii="Arial MT"/>
                <w:sz w:val="16"/>
              </w:rPr>
              <w:t>viernes 8:00 a.m. - 12:00 pm. y de 1:00 p.m. a 5:00 p.m</w:t>
            </w:r>
          </w:p>
        </w:tc>
      </w:tr>
    </w:tbl>
    <w:p>
      <w:pPr>
        <w:pStyle w:val="TableParagraph"/>
        <w:spacing w:after="0" w:line="182" w:lineRule="exact"/>
        <w:rPr>
          <w:rFonts w:ascii="Arial MT"/>
          <w:sz w:val="16"/>
        </w:rPr>
        <w:sectPr>
          <w:pgSz w:w="12240" w:h="15840"/>
          <w:pgMar w:header="1147" w:footer="0" w:top="2820" w:bottom="280" w:left="360" w:right="0"/>
        </w:sectPr>
      </w:pPr>
    </w:p>
    <w:p>
      <w:pPr>
        <w:pStyle w:val="BodyText"/>
        <w:rPr>
          <w:rFonts w:ascii="Arial MT"/>
        </w:rPr>
      </w:pPr>
    </w:p>
    <w:p>
      <w:pPr>
        <w:pStyle w:val="BodyText"/>
        <w:spacing w:before="101"/>
        <w:rPr>
          <w:rFonts w:ascii="Arial MT"/>
        </w:rPr>
      </w:pPr>
    </w:p>
    <w:tbl>
      <w:tblPr>
        <w:tblW w:w="0" w:type="auto"/>
        <w:jc w:val="left"/>
        <w:tblInd w:w="307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CellMar>
          <w:top w:w="0" w:type="dxa"/>
          <w:left w:w="0" w:type="dxa"/>
          <w:bottom w:w="0" w:type="dxa"/>
          <w:right w:w="0" w:type="dxa"/>
        </w:tblCellMar>
        <w:tblLook w:val="01E0"/>
      </w:tblPr>
      <w:tblGrid>
        <w:gridCol w:w="2269"/>
        <w:gridCol w:w="3688"/>
      </w:tblGrid>
      <w:tr>
        <w:trPr>
          <w:trHeight w:val="302" w:hRule="atLeast"/>
        </w:trPr>
        <w:tc>
          <w:tcPr>
            <w:tcW w:w="2269" w:type="dxa"/>
            <w:tcBorders>
              <w:top w:val="nil"/>
              <w:left w:val="nil"/>
              <w:bottom w:val="nil"/>
              <w:right w:val="nil"/>
            </w:tcBorders>
            <w:shd w:val="clear" w:color="auto" w:fill="6FAC46"/>
          </w:tcPr>
          <w:p>
            <w:pPr>
              <w:pStyle w:val="TableParagraph"/>
              <w:spacing w:before="58"/>
              <w:ind w:left="10"/>
              <w:jc w:val="center"/>
              <w:rPr>
                <w:rFonts w:ascii="Arial" w:hAnsi="Arial"/>
                <w:b/>
                <w:sz w:val="16"/>
              </w:rPr>
            </w:pPr>
            <w:r>
              <w:rPr>
                <w:rFonts w:ascii="Arial" w:hAnsi="Arial"/>
                <w:b/>
                <w:sz w:val="16"/>
              </w:rPr>
              <w:t>PUNTO</w:t>
            </w:r>
            <w:r>
              <w:rPr>
                <w:rFonts w:ascii="Arial" w:hAnsi="Arial"/>
                <w:b/>
                <w:spacing w:val="-4"/>
                <w:sz w:val="16"/>
              </w:rPr>
              <w:t> </w:t>
            </w:r>
            <w:r>
              <w:rPr>
                <w:rFonts w:ascii="Arial" w:hAnsi="Arial"/>
                <w:b/>
                <w:sz w:val="16"/>
              </w:rPr>
              <w:t>DE</w:t>
            </w:r>
            <w:r>
              <w:rPr>
                <w:rFonts w:ascii="Arial" w:hAnsi="Arial"/>
                <w:b/>
                <w:spacing w:val="-2"/>
                <w:sz w:val="16"/>
              </w:rPr>
              <w:t> ATENCIÓN</w:t>
            </w:r>
          </w:p>
        </w:tc>
        <w:tc>
          <w:tcPr>
            <w:tcW w:w="3688" w:type="dxa"/>
            <w:tcBorders>
              <w:top w:val="nil"/>
              <w:left w:val="nil"/>
              <w:bottom w:val="nil"/>
              <w:right w:val="nil"/>
            </w:tcBorders>
            <w:shd w:val="clear" w:color="auto" w:fill="6FAC46"/>
          </w:tcPr>
          <w:p>
            <w:pPr>
              <w:pStyle w:val="TableParagraph"/>
              <w:spacing w:before="58"/>
              <w:ind w:left="3"/>
              <w:jc w:val="center"/>
              <w:rPr>
                <w:rFonts w:ascii="Arial"/>
                <w:b/>
                <w:sz w:val="16"/>
              </w:rPr>
            </w:pPr>
            <w:r>
              <w:rPr>
                <w:rFonts w:ascii="Arial"/>
                <w:b/>
                <w:spacing w:val="-4"/>
                <w:sz w:val="16"/>
              </w:rPr>
              <w:t>2024</w:t>
            </w:r>
          </w:p>
        </w:tc>
      </w:tr>
      <w:tr>
        <w:trPr>
          <w:trHeight w:val="834" w:hRule="atLeast"/>
        </w:trPr>
        <w:tc>
          <w:tcPr>
            <w:tcW w:w="2269" w:type="dxa"/>
            <w:tcBorders>
              <w:top w:val="nil"/>
            </w:tcBorders>
            <w:shd w:val="clear" w:color="auto" w:fill="E1EED9"/>
          </w:tcPr>
          <w:p>
            <w:pPr>
              <w:pStyle w:val="TableParagraph"/>
              <w:spacing w:before="141"/>
              <w:rPr>
                <w:rFonts w:ascii="Arial MT"/>
                <w:sz w:val="16"/>
              </w:rPr>
            </w:pPr>
          </w:p>
          <w:p>
            <w:pPr>
              <w:pStyle w:val="TableParagraph"/>
              <w:ind w:left="706" w:right="526" w:hanging="164"/>
              <w:rPr>
                <w:rFonts w:ascii="Arial" w:hAnsi="Arial"/>
                <w:b/>
                <w:sz w:val="16"/>
              </w:rPr>
            </w:pPr>
            <w:r>
              <w:rPr>
                <w:rFonts w:ascii="Arial" w:hAnsi="Arial"/>
                <w:b/>
                <w:sz w:val="16"/>
              </w:rPr>
              <w:t>3.SÚPER</w:t>
            </w:r>
            <w:r>
              <w:rPr>
                <w:rFonts w:ascii="Arial" w:hAnsi="Arial"/>
                <w:b/>
                <w:spacing w:val="-12"/>
                <w:sz w:val="16"/>
              </w:rPr>
              <w:t> </w:t>
            </w:r>
            <w:r>
              <w:rPr>
                <w:rFonts w:ascii="Arial" w:hAnsi="Arial"/>
                <w:b/>
                <w:sz w:val="16"/>
              </w:rPr>
              <w:t>CAD</w:t>
            </w:r>
            <w:r>
              <w:rPr>
                <w:rFonts w:ascii="Arial" w:hAnsi="Arial"/>
                <w:b/>
                <w:sz w:val="16"/>
              </w:rPr>
              <w:t>E </w:t>
            </w:r>
            <w:r>
              <w:rPr>
                <w:rFonts w:ascii="Arial" w:hAnsi="Arial"/>
                <w:b/>
                <w:spacing w:val="-2"/>
                <w:sz w:val="16"/>
              </w:rPr>
              <w:t>AMÉRICAS</w:t>
            </w:r>
          </w:p>
        </w:tc>
        <w:tc>
          <w:tcPr>
            <w:tcW w:w="3688" w:type="dxa"/>
            <w:tcBorders>
              <w:top w:val="nil"/>
            </w:tcBorders>
            <w:shd w:val="clear" w:color="auto" w:fill="E1EED9"/>
          </w:tcPr>
          <w:p>
            <w:pPr>
              <w:pStyle w:val="TableParagraph"/>
              <w:spacing w:before="142"/>
              <w:ind w:left="107" w:right="99"/>
              <w:jc w:val="both"/>
              <w:rPr>
                <w:rFonts w:ascii="Arial MT" w:hAnsi="Arial MT"/>
                <w:sz w:val="16"/>
              </w:rPr>
            </w:pPr>
            <w:r>
              <w:rPr>
                <w:rFonts w:ascii="Arial MT" w:hAnsi="Arial MT"/>
                <w:sz w:val="16"/>
              </w:rPr>
              <w:t>Avenida Carrera 86 # 43 – 55 sur, línea 195, horario: lunes a viernes 8:00 a.m. - 12:00 pm. y de 1:00 p.m. a 5:00 p.m</w:t>
            </w:r>
          </w:p>
        </w:tc>
      </w:tr>
      <w:tr>
        <w:trPr>
          <w:trHeight w:val="693" w:hRule="atLeast"/>
        </w:trPr>
        <w:tc>
          <w:tcPr>
            <w:tcW w:w="2269" w:type="dxa"/>
          </w:tcPr>
          <w:p>
            <w:pPr>
              <w:pStyle w:val="TableParagraph"/>
              <w:spacing w:before="163"/>
              <w:rPr>
                <w:rFonts w:ascii="Arial MT"/>
                <w:sz w:val="16"/>
              </w:rPr>
            </w:pPr>
          </w:p>
          <w:p>
            <w:pPr>
              <w:pStyle w:val="TableParagraph"/>
              <w:ind w:left="12" w:right="4"/>
              <w:jc w:val="center"/>
              <w:rPr>
                <w:rFonts w:ascii="Arial" w:hAnsi="Arial"/>
                <w:b/>
                <w:sz w:val="16"/>
              </w:rPr>
            </w:pPr>
            <w:r>
              <w:rPr>
                <w:rFonts w:ascii="Arial" w:hAnsi="Arial"/>
                <w:b/>
                <w:sz w:val="16"/>
              </w:rPr>
              <w:t>4.SÚPER</w:t>
            </w:r>
            <w:r>
              <w:rPr>
                <w:rFonts w:ascii="Arial" w:hAnsi="Arial"/>
                <w:b/>
                <w:spacing w:val="-4"/>
                <w:sz w:val="16"/>
              </w:rPr>
              <w:t> </w:t>
            </w:r>
            <w:r>
              <w:rPr>
                <w:rFonts w:ascii="Arial" w:hAnsi="Arial"/>
                <w:b/>
                <w:sz w:val="16"/>
              </w:rPr>
              <w:t>CADE</w:t>
            </w:r>
            <w:r>
              <w:rPr>
                <w:rFonts w:ascii="Arial" w:hAnsi="Arial"/>
                <w:b/>
                <w:spacing w:val="-4"/>
                <w:sz w:val="16"/>
              </w:rPr>
              <w:t> SUBA</w:t>
            </w:r>
          </w:p>
        </w:tc>
        <w:tc>
          <w:tcPr>
            <w:tcW w:w="3688" w:type="dxa"/>
          </w:tcPr>
          <w:p>
            <w:pPr>
              <w:pStyle w:val="TableParagraph"/>
              <w:spacing w:before="70"/>
              <w:ind w:left="107" w:right="95"/>
              <w:jc w:val="both"/>
              <w:rPr>
                <w:rFonts w:ascii="Arial MT" w:hAnsi="Arial MT"/>
                <w:sz w:val="16"/>
              </w:rPr>
            </w:pPr>
            <w:r>
              <w:rPr>
                <w:rFonts w:ascii="Arial MT" w:hAnsi="Arial MT"/>
                <w:sz w:val="16"/>
              </w:rPr>
              <w:t>Avenida</w:t>
            </w:r>
            <w:r>
              <w:rPr>
                <w:rFonts w:ascii="Arial MT" w:hAnsi="Arial MT"/>
                <w:spacing w:val="-8"/>
                <w:sz w:val="16"/>
              </w:rPr>
              <w:t> </w:t>
            </w:r>
            <w:r>
              <w:rPr>
                <w:rFonts w:ascii="Arial MT" w:hAnsi="Arial MT"/>
                <w:sz w:val="16"/>
              </w:rPr>
              <w:t>calle</w:t>
            </w:r>
            <w:r>
              <w:rPr>
                <w:rFonts w:ascii="Arial MT" w:hAnsi="Arial MT"/>
                <w:spacing w:val="-5"/>
                <w:sz w:val="16"/>
              </w:rPr>
              <w:t> </w:t>
            </w:r>
            <w:r>
              <w:rPr>
                <w:rFonts w:ascii="Arial MT" w:hAnsi="Arial MT"/>
                <w:sz w:val="16"/>
              </w:rPr>
              <w:t>145</w:t>
            </w:r>
            <w:r>
              <w:rPr>
                <w:rFonts w:ascii="Arial MT" w:hAnsi="Arial MT"/>
                <w:spacing w:val="-5"/>
                <w:sz w:val="16"/>
              </w:rPr>
              <w:t> </w:t>
            </w:r>
            <w:r>
              <w:rPr>
                <w:rFonts w:ascii="Arial MT" w:hAnsi="Arial MT"/>
                <w:sz w:val="16"/>
              </w:rPr>
              <w:t>#</w:t>
            </w:r>
            <w:r>
              <w:rPr>
                <w:rFonts w:ascii="Arial MT" w:hAnsi="Arial MT"/>
                <w:spacing w:val="-8"/>
                <w:sz w:val="16"/>
              </w:rPr>
              <w:t> </w:t>
            </w:r>
            <w:r>
              <w:rPr>
                <w:rFonts w:ascii="Arial MT" w:hAnsi="Arial MT"/>
                <w:sz w:val="16"/>
              </w:rPr>
              <w:t>103B</w:t>
            </w:r>
            <w:r>
              <w:rPr>
                <w:rFonts w:ascii="Arial MT" w:hAnsi="Arial MT"/>
                <w:spacing w:val="-3"/>
                <w:sz w:val="16"/>
              </w:rPr>
              <w:t> </w:t>
            </w:r>
            <w:r>
              <w:rPr>
                <w:rFonts w:ascii="Arial MT" w:hAnsi="Arial MT"/>
                <w:sz w:val="16"/>
              </w:rPr>
              <w:t>-</w:t>
            </w:r>
            <w:r>
              <w:rPr>
                <w:rFonts w:ascii="Arial MT" w:hAnsi="Arial MT"/>
                <w:spacing w:val="-5"/>
                <w:sz w:val="16"/>
              </w:rPr>
              <w:t> </w:t>
            </w:r>
            <w:r>
              <w:rPr>
                <w:rFonts w:ascii="Arial MT" w:hAnsi="Arial MT"/>
                <w:sz w:val="16"/>
              </w:rPr>
              <w:t>90,</w:t>
            </w:r>
            <w:r>
              <w:rPr>
                <w:rFonts w:ascii="Arial MT" w:hAnsi="Arial MT"/>
                <w:spacing w:val="-6"/>
                <w:sz w:val="16"/>
              </w:rPr>
              <w:t> </w:t>
            </w:r>
            <w:r>
              <w:rPr>
                <w:rFonts w:ascii="Arial MT" w:hAnsi="Arial MT"/>
                <w:sz w:val="16"/>
              </w:rPr>
              <w:t>línea</w:t>
            </w:r>
            <w:r>
              <w:rPr>
                <w:rFonts w:ascii="Arial MT" w:hAnsi="Arial MT"/>
                <w:spacing w:val="-5"/>
                <w:sz w:val="16"/>
              </w:rPr>
              <w:t> </w:t>
            </w:r>
            <w:r>
              <w:rPr>
                <w:rFonts w:ascii="Arial MT" w:hAnsi="Arial MT"/>
                <w:sz w:val="16"/>
              </w:rPr>
              <w:t>195,</w:t>
            </w:r>
            <w:r>
              <w:rPr>
                <w:rFonts w:ascii="Arial MT" w:hAnsi="Arial MT"/>
                <w:spacing w:val="-4"/>
                <w:sz w:val="16"/>
              </w:rPr>
              <w:t> </w:t>
            </w:r>
            <w:r>
              <w:rPr>
                <w:rFonts w:ascii="Arial MT" w:hAnsi="Arial MT"/>
                <w:sz w:val="16"/>
              </w:rPr>
              <w:t>lunes</w:t>
            </w:r>
            <w:r>
              <w:rPr>
                <w:rFonts w:ascii="Arial MT" w:hAnsi="Arial MT"/>
                <w:spacing w:val="-4"/>
                <w:sz w:val="16"/>
              </w:rPr>
              <w:t> </w:t>
            </w:r>
            <w:r>
              <w:rPr>
                <w:rFonts w:ascii="Arial MT" w:hAnsi="Arial MT"/>
                <w:sz w:val="16"/>
              </w:rPr>
              <w:t>a viernes 8:00 a.m. - 12:00 pm. y de 1:00 p.m. a 5:00 p.m</w:t>
            </w:r>
          </w:p>
        </w:tc>
      </w:tr>
      <w:tr>
        <w:trPr>
          <w:trHeight w:val="688" w:hRule="atLeast"/>
        </w:trPr>
        <w:tc>
          <w:tcPr>
            <w:tcW w:w="2269" w:type="dxa"/>
            <w:shd w:val="clear" w:color="auto" w:fill="E1EED9"/>
          </w:tcPr>
          <w:p>
            <w:pPr>
              <w:pStyle w:val="TableParagraph"/>
              <w:spacing w:before="160"/>
              <w:rPr>
                <w:rFonts w:ascii="Arial MT"/>
                <w:sz w:val="16"/>
              </w:rPr>
            </w:pPr>
          </w:p>
          <w:p>
            <w:pPr>
              <w:pStyle w:val="TableParagraph"/>
              <w:ind w:left="12" w:right="4"/>
              <w:jc w:val="center"/>
              <w:rPr>
                <w:rFonts w:ascii="Arial" w:hAnsi="Arial"/>
                <w:b/>
                <w:sz w:val="16"/>
              </w:rPr>
            </w:pPr>
            <w:r>
              <w:rPr>
                <w:rFonts w:ascii="Arial" w:hAnsi="Arial"/>
                <w:b/>
                <w:sz w:val="16"/>
              </w:rPr>
              <w:t>5.SÚPER</w:t>
            </w:r>
            <w:r>
              <w:rPr>
                <w:rFonts w:ascii="Arial" w:hAnsi="Arial"/>
                <w:b/>
                <w:spacing w:val="-4"/>
                <w:sz w:val="16"/>
              </w:rPr>
              <w:t> </w:t>
            </w:r>
            <w:r>
              <w:rPr>
                <w:rFonts w:ascii="Arial" w:hAnsi="Arial"/>
                <w:b/>
                <w:sz w:val="16"/>
              </w:rPr>
              <w:t>CADE</w:t>
            </w:r>
            <w:r>
              <w:rPr>
                <w:rFonts w:ascii="Arial" w:hAnsi="Arial"/>
                <w:b/>
                <w:spacing w:val="-4"/>
                <w:sz w:val="16"/>
              </w:rPr>
              <w:t> BOSA</w:t>
            </w:r>
          </w:p>
        </w:tc>
        <w:tc>
          <w:tcPr>
            <w:tcW w:w="3688" w:type="dxa"/>
            <w:shd w:val="clear" w:color="auto" w:fill="E1EED9"/>
          </w:tcPr>
          <w:p>
            <w:pPr>
              <w:pStyle w:val="TableParagraph"/>
              <w:spacing w:before="68"/>
              <w:ind w:left="107" w:right="96"/>
              <w:jc w:val="both"/>
              <w:rPr>
                <w:rFonts w:ascii="Arial MT" w:hAnsi="Arial MT"/>
                <w:sz w:val="16"/>
              </w:rPr>
            </w:pPr>
            <w:r>
              <w:rPr>
                <w:rFonts w:ascii="Arial MT" w:hAnsi="Arial MT"/>
                <w:sz w:val="16"/>
              </w:rPr>
              <w:t>Calle 57R sur # 72D - 12, línea 195, lunes a viernes 8:00 a.m. - 12:00 pm. y de 1:00 p.m. a 5:00 p.m</w:t>
            </w:r>
          </w:p>
        </w:tc>
      </w:tr>
      <w:tr>
        <w:trPr>
          <w:trHeight w:val="616" w:hRule="atLeast"/>
        </w:trPr>
        <w:tc>
          <w:tcPr>
            <w:tcW w:w="2269" w:type="dxa"/>
          </w:tcPr>
          <w:p>
            <w:pPr>
              <w:pStyle w:val="TableParagraph"/>
              <w:spacing w:before="124"/>
              <w:rPr>
                <w:rFonts w:ascii="Arial MT"/>
                <w:sz w:val="16"/>
              </w:rPr>
            </w:pPr>
          </w:p>
          <w:p>
            <w:pPr>
              <w:pStyle w:val="TableParagraph"/>
              <w:ind w:left="12"/>
              <w:jc w:val="center"/>
              <w:rPr>
                <w:rFonts w:ascii="Arial" w:hAnsi="Arial"/>
                <w:b/>
                <w:sz w:val="16"/>
              </w:rPr>
            </w:pPr>
            <w:r>
              <w:rPr>
                <w:rFonts w:ascii="Arial" w:hAnsi="Arial"/>
                <w:b/>
                <w:sz w:val="16"/>
              </w:rPr>
              <w:t>6.CADE</w:t>
            </w:r>
            <w:r>
              <w:rPr>
                <w:rFonts w:ascii="Arial" w:hAnsi="Arial"/>
                <w:b/>
                <w:spacing w:val="-5"/>
                <w:sz w:val="16"/>
              </w:rPr>
              <w:t> </w:t>
            </w:r>
            <w:r>
              <w:rPr>
                <w:rFonts w:ascii="Arial" w:hAnsi="Arial"/>
                <w:b/>
                <w:spacing w:val="-2"/>
                <w:sz w:val="16"/>
              </w:rPr>
              <w:t>FONTIBÓN</w:t>
            </w:r>
          </w:p>
        </w:tc>
        <w:tc>
          <w:tcPr>
            <w:tcW w:w="3688" w:type="dxa"/>
          </w:tcPr>
          <w:p>
            <w:pPr>
              <w:pStyle w:val="TableParagraph"/>
              <w:spacing w:before="123"/>
              <w:ind w:left="107"/>
              <w:rPr>
                <w:rFonts w:ascii="Arial MT" w:hAnsi="Arial MT"/>
                <w:sz w:val="16"/>
              </w:rPr>
            </w:pPr>
            <w:r>
              <w:rPr>
                <w:rFonts w:ascii="Arial MT" w:hAnsi="Arial MT"/>
                <w:sz w:val="16"/>
              </w:rPr>
              <w:t>Diagonal</w:t>
            </w:r>
            <w:r>
              <w:rPr>
                <w:rFonts w:ascii="Arial MT" w:hAnsi="Arial MT"/>
                <w:spacing w:val="-9"/>
                <w:sz w:val="16"/>
              </w:rPr>
              <w:t> </w:t>
            </w:r>
            <w:r>
              <w:rPr>
                <w:rFonts w:ascii="Arial MT" w:hAnsi="Arial MT"/>
                <w:sz w:val="16"/>
              </w:rPr>
              <w:t>16</w:t>
            </w:r>
            <w:r>
              <w:rPr>
                <w:rFonts w:ascii="Arial MT" w:hAnsi="Arial MT"/>
                <w:spacing w:val="-9"/>
                <w:sz w:val="16"/>
              </w:rPr>
              <w:t> </w:t>
            </w:r>
            <w:r>
              <w:rPr>
                <w:rFonts w:ascii="Arial MT" w:hAnsi="Arial MT"/>
                <w:sz w:val="16"/>
              </w:rPr>
              <w:t>#</w:t>
            </w:r>
            <w:r>
              <w:rPr>
                <w:rFonts w:ascii="Arial MT" w:hAnsi="Arial MT"/>
                <w:spacing w:val="-9"/>
                <w:sz w:val="16"/>
              </w:rPr>
              <w:t> </w:t>
            </w:r>
            <w:r>
              <w:rPr>
                <w:rFonts w:ascii="Arial MT" w:hAnsi="Arial MT"/>
                <w:sz w:val="16"/>
              </w:rPr>
              <w:t>104</w:t>
            </w:r>
            <w:r>
              <w:rPr>
                <w:rFonts w:ascii="Arial MT" w:hAnsi="Arial MT"/>
                <w:spacing w:val="-8"/>
                <w:sz w:val="16"/>
              </w:rPr>
              <w:t> </w:t>
            </w:r>
            <w:r>
              <w:rPr>
                <w:rFonts w:ascii="Arial MT" w:hAnsi="Arial MT"/>
                <w:sz w:val="16"/>
              </w:rPr>
              <w:t>-</w:t>
            </w:r>
            <w:r>
              <w:rPr>
                <w:rFonts w:ascii="Arial MT" w:hAnsi="Arial MT"/>
                <w:spacing w:val="-9"/>
                <w:sz w:val="16"/>
              </w:rPr>
              <w:t> </w:t>
            </w:r>
            <w:r>
              <w:rPr>
                <w:rFonts w:ascii="Arial MT" w:hAnsi="Arial MT"/>
                <w:sz w:val="16"/>
              </w:rPr>
              <w:t>51,</w:t>
            </w:r>
            <w:r>
              <w:rPr>
                <w:rFonts w:ascii="Arial MT" w:hAnsi="Arial MT"/>
                <w:spacing w:val="-9"/>
                <w:sz w:val="16"/>
              </w:rPr>
              <w:t> </w:t>
            </w:r>
            <w:r>
              <w:rPr>
                <w:rFonts w:ascii="Arial MT" w:hAnsi="Arial MT"/>
                <w:sz w:val="16"/>
              </w:rPr>
              <w:t>línea</w:t>
            </w:r>
            <w:r>
              <w:rPr>
                <w:rFonts w:ascii="Arial MT" w:hAnsi="Arial MT"/>
                <w:spacing w:val="-9"/>
                <w:sz w:val="16"/>
              </w:rPr>
              <w:t> </w:t>
            </w:r>
            <w:r>
              <w:rPr>
                <w:rFonts w:ascii="Arial MT" w:hAnsi="Arial MT"/>
                <w:sz w:val="16"/>
              </w:rPr>
              <w:t>195,</w:t>
            </w:r>
            <w:r>
              <w:rPr>
                <w:rFonts w:ascii="Arial MT" w:hAnsi="Arial MT"/>
                <w:spacing w:val="-8"/>
                <w:sz w:val="16"/>
              </w:rPr>
              <w:t> </w:t>
            </w:r>
            <w:r>
              <w:rPr>
                <w:rFonts w:ascii="Arial MT" w:hAnsi="Arial MT"/>
                <w:sz w:val="16"/>
              </w:rPr>
              <w:t>lunes</w:t>
            </w:r>
            <w:r>
              <w:rPr>
                <w:rFonts w:ascii="Arial MT" w:hAnsi="Arial MT"/>
                <w:spacing w:val="-8"/>
                <w:sz w:val="16"/>
              </w:rPr>
              <w:t> </w:t>
            </w:r>
            <w:r>
              <w:rPr>
                <w:rFonts w:ascii="Arial MT" w:hAnsi="Arial MT"/>
                <w:sz w:val="16"/>
              </w:rPr>
              <w:t>a</w:t>
            </w:r>
            <w:r>
              <w:rPr>
                <w:rFonts w:ascii="Arial MT" w:hAnsi="Arial MT"/>
                <w:spacing w:val="-9"/>
                <w:sz w:val="16"/>
              </w:rPr>
              <w:t> </w:t>
            </w:r>
            <w:r>
              <w:rPr>
                <w:rFonts w:ascii="Arial MT" w:hAnsi="Arial MT"/>
                <w:spacing w:val="-2"/>
                <w:sz w:val="16"/>
              </w:rPr>
              <w:t>viernes</w:t>
            </w:r>
          </w:p>
          <w:p>
            <w:pPr>
              <w:pStyle w:val="TableParagraph"/>
              <w:spacing w:before="1"/>
              <w:ind w:left="107"/>
              <w:rPr>
                <w:rFonts w:ascii="Arial MT"/>
                <w:sz w:val="16"/>
              </w:rPr>
            </w:pPr>
            <w:r>
              <w:rPr>
                <w:rFonts w:ascii="Arial MT"/>
                <w:sz w:val="16"/>
              </w:rPr>
              <w:t>7:00</w:t>
            </w:r>
            <w:r>
              <w:rPr>
                <w:rFonts w:ascii="Arial MT"/>
                <w:spacing w:val="-3"/>
                <w:sz w:val="16"/>
              </w:rPr>
              <w:t> </w:t>
            </w:r>
            <w:r>
              <w:rPr>
                <w:rFonts w:ascii="Arial MT"/>
                <w:sz w:val="16"/>
              </w:rPr>
              <w:t>a.m.</w:t>
            </w:r>
            <w:r>
              <w:rPr>
                <w:rFonts w:ascii="Arial MT"/>
                <w:spacing w:val="-3"/>
                <w:sz w:val="16"/>
              </w:rPr>
              <w:t> </w:t>
            </w:r>
            <w:r>
              <w:rPr>
                <w:rFonts w:ascii="Arial MT"/>
                <w:sz w:val="16"/>
              </w:rPr>
              <w:t>1:00</w:t>
            </w:r>
            <w:r>
              <w:rPr>
                <w:rFonts w:ascii="Arial MT"/>
                <w:spacing w:val="-3"/>
                <w:sz w:val="16"/>
              </w:rPr>
              <w:t> </w:t>
            </w:r>
            <w:r>
              <w:rPr>
                <w:rFonts w:ascii="Arial MT"/>
                <w:sz w:val="16"/>
              </w:rPr>
              <w:t>p.m.</w:t>
            </w:r>
            <w:r>
              <w:rPr>
                <w:rFonts w:ascii="Arial MT"/>
                <w:spacing w:val="-3"/>
                <w:sz w:val="16"/>
              </w:rPr>
              <w:t> </w:t>
            </w:r>
            <w:r>
              <w:rPr>
                <w:rFonts w:ascii="Arial MT"/>
                <w:sz w:val="16"/>
              </w:rPr>
              <w:t>y</w:t>
            </w:r>
            <w:r>
              <w:rPr>
                <w:rFonts w:ascii="Arial MT"/>
                <w:spacing w:val="-1"/>
                <w:sz w:val="16"/>
              </w:rPr>
              <w:t> </w:t>
            </w:r>
            <w:r>
              <w:rPr>
                <w:rFonts w:ascii="Arial MT"/>
                <w:sz w:val="16"/>
              </w:rPr>
              <w:t>de</w:t>
            </w:r>
            <w:r>
              <w:rPr>
                <w:rFonts w:ascii="Arial MT"/>
                <w:spacing w:val="-5"/>
                <w:sz w:val="16"/>
              </w:rPr>
              <w:t> </w:t>
            </w:r>
            <w:r>
              <w:rPr>
                <w:rFonts w:ascii="Arial MT"/>
                <w:sz w:val="16"/>
              </w:rPr>
              <w:t>2:00</w:t>
            </w:r>
            <w:r>
              <w:rPr>
                <w:rFonts w:ascii="Arial MT"/>
                <w:spacing w:val="-2"/>
                <w:sz w:val="16"/>
              </w:rPr>
              <w:t> </w:t>
            </w:r>
            <w:r>
              <w:rPr>
                <w:rFonts w:ascii="Arial MT"/>
                <w:sz w:val="16"/>
              </w:rPr>
              <w:t>p.m.</w:t>
            </w:r>
            <w:r>
              <w:rPr>
                <w:rFonts w:ascii="Arial MT"/>
                <w:spacing w:val="-2"/>
                <w:sz w:val="16"/>
              </w:rPr>
              <w:t> </w:t>
            </w:r>
            <w:r>
              <w:rPr>
                <w:rFonts w:ascii="Arial MT"/>
                <w:sz w:val="16"/>
              </w:rPr>
              <w:t>-</w:t>
            </w:r>
            <w:r>
              <w:rPr>
                <w:rFonts w:ascii="Arial MT"/>
                <w:spacing w:val="-2"/>
                <w:sz w:val="16"/>
              </w:rPr>
              <w:t> </w:t>
            </w:r>
            <w:r>
              <w:rPr>
                <w:rFonts w:ascii="Arial MT"/>
                <w:sz w:val="16"/>
              </w:rPr>
              <w:t>4:00</w:t>
            </w:r>
            <w:r>
              <w:rPr>
                <w:rFonts w:ascii="Arial MT"/>
                <w:spacing w:val="-2"/>
                <w:sz w:val="16"/>
              </w:rPr>
              <w:t> </w:t>
            </w:r>
            <w:r>
              <w:rPr>
                <w:rFonts w:ascii="Arial MT"/>
                <w:spacing w:val="-4"/>
                <w:sz w:val="16"/>
              </w:rPr>
              <w:t>p.m.</w:t>
            </w:r>
          </w:p>
        </w:tc>
      </w:tr>
      <w:tr>
        <w:trPr>
          <w:trHeight w:val="837" w:hRule="atLeast"/>
        </w:trPr>
        <w:tc>
          <w:tcPr>
            <w:tcW w:w="2269" w:type="dxa"/>
            <w:shd w:val="clear" w:color="auto" w:fill="E1EED9"/>
          </w:tcPr>
          <w:p>
            <w:pPr>
              <w:pStyle w:val="TableParagraph"/>
              <w:rPr>
                <w:rFonts w:ascii="Arial MT"/>
                <w:sz w:val="16"/>
              </w:rPr>
            </w:pPr>
          </w:p>
          <w:p>
            <w:pPr>
              <w:pStyle w:val="TableParagraph"/>
              <w:spacing w:before="144"/>
              <w:rPr>
                <w:rFonts w:ascii="Arial MT"/>
                <w:sz w:val="16"/>
              </w:rPr>
            </w:pPr>
          </w:p>
          <w:p>
            <w:pPr>
              <w:pStyle w:val="TableParagraph"/>
              <w:ind w:left="12"/>
              <w:jc w:val="center"/>
              <w:rPr>
                <w:rFonts w:ascii="Arial" w:hAnsi="Arial"/>
                <w:b/>
                <w:sz w:val="16"/>
              </w:rPr>
            </w:pPr>
            <w:r>
              <w:rPr>
                <w:rFonts w:ascii="Arial" w:hAnsi="Arial"/>
                <w:b/>
                <w:sz w:val="16"/>
              </w:rPr>
              <w:t>7.CADE</w:t>
            </w:r>
            <w:r>
              <w:rPr>
                <w:rFonts w:ascii="Arial" w:hAnsi="Arial"/>
                <w:b/>
                <w:spacing w:val="-5"/>
                <w:sz w:val="16"/>
              </w:rPr>
              <w:t> </w:t>
            </w:r>
            <w:r>
              <w:rPr>
                <w:rFonts w:ascii="Arial" w:hAnsi="Arial"/>
                <w:b/>
                <w:spacing w:val="-2"/>
                <w:sz w:val="16"/>
              </w:rPr>
              <w:t>TOBERÍN</w:t>
            </w:r>
          </w:p>
        </w:tc>
        <w:tc>
          <w:tcPr>
            <w:tcW w:w="3688" w:type="dxa"/>
            <w:shd w:val="clear" w:color="auto" w:fill="E1EED9"/>
          </w:tcPr>
          <w:p>
            <w:pPr>
              <w:pStyle w:val="TableParagraph"/>
              <w:spacing w:before="142"/>
              <w:ind w:left="107"/>
              <w:rPr>
                <w:rFonts w:ascii="Arial MT"/>
                <w:sz w:val="16"/>
              </w:rPr>
            </w:pPr>
            <w:r>
              <w:rPr>
                <w:rFonts w:ascii="Arial MT"/>
                <w:spacing w:val="-2"/>
                <w:sz w:val="16"/>
              </w:rPr>
              <w:t>Carrera</w:t>
            </w:r>
            <w:r>
              <w:rPr>
                <w:rFonts w:ascii="Arial MT"/>
                <w:spacing w:val="-7"/>
                <w:sz w:val="16"/>
              </w:rPr>
              <w:t> </w:t>
            </w:r>
            <w:r>
              <w:rPr>
                <w:rFonts w:ascii="Arial MT"/>
                <w:spacing w:val="-2"/>
                <w:sz w:val="16"/>
              </w:rPr>
              <w:t>21</w:t>
            </w:r>
            <w:r>
              <w:rPr>
                <w:rFonts w:ascii="Arial MT"/>
                <w:spacing w:val="-6"/>
                <w:sz w:val="16"/>
              </w:rPr>
              <w:t> </w:t>
            </w:r>
            <w:r>
              <w:rPr>
                <w:rFonts w:ascii="Arial MT"/>
                <w:spacing w:val="-2"/>
                <w:sz w:val="16"/>
              </w:rPr>
              <w:t>#</w:t>
            </w:r>
            <w:r>
              <w:rPr>
                <w:rFonts w:ascii="Arial MT"/>
                <w:spacing w:val="-7"/>
                <w:sz w:val="16"/>
              </w:rPr>
              <w:t> </w:t>
            </w:r>
            <w:r>
              <w:rPr>
                <w:rFonts w:ascii="Arial MT"/>
                <w:spacing w:val="-2"/>
                <w:sz w:val="16"/>
              </w:rPr>
              <w:t>169</w:t>
            </w:r>
            <w:r>
              <w:rPr>
                <w:rFonts w:ascii="Arial MT"/>
                <w:spacing w:val="-5"/>
                <w:sz w:val="16"/>
              </w:rPr>
              <w:t> </w:t>
            </w:r>
            <w:r>
              <w:rPr>
                <w:rFonts w:ascii="Arial MT"/>
                <w:spacing w:val="-2"/>
                <w:sz w:val="16"/>
              </w:rPr>
              <w:t>-</w:t>
            </w:r>
            <w:r>
              <w:rPr>
                <w:rFonts w:ascii="Arial MT"/>
                <w:spacing w:val="-7"/>
                <w:sz w:val="16"/>
              </w:rPr>
              <w:t> </w:t>
            </w:r>
            <w:r>
              <w:rPr>
                <w:rFonts w:ascii="Arial MT"/>
                <w:spacing w:val="-2"/>
                <w:sz w:val="16"/>
              </w:rPr>
              <w:t>62,</w:t>
            </w:r>
            <w:r>
              <w:rPr>
                <w:rFonts w:ascii="Arial MT"/>
                <w:spacing w:val="-5"/>
                <w:sz w:val="16"/>
              </w:rPr>
              <w:t> </w:t>
            </w:r>
            <w:r>
              <w:rPr>
                <w:rFonts w:ascii="Arial MT"/>
                <w:spacing w:val="-2"/>
                <w:sz w:val="16"/>
              </w:rPr>
              <w:t>Centro</w:t>
            </w:r>
            <w:r>
              <w:rPr>
                <w:rFonts w:ascii="Arial MT"/>
                <w:spacing w:val="-6"/>
                <w:sz w:val="16"/>
              </w:rPr>
              <w:t> </w:t>
            </w:r>
            <w:r>
              <w:rPr>
                <w:rFonts w:ascii="Arial MT"/>
                <w:spacing w:val="-2"/>
                <w:sz w:val="16"/>
              </w:rPr>
              <w:t>Comercial</w:t>
            </w:r>
            <w:r>
              <w:rPr>
                <w:rFonts w:ascii="Arial MT"/>
                <w:spacing w:val="-5"/>
                <w:sz w:val="16"/>
              </w:rPr>
              <w:t> </w:t>
            </w:r>
            <w:r>
              <w:rPr>
                <w:rFonts w:ascii="Arial MT"/>
                <w:spacing w:val="-2"/>
                <w:sz w:val="16"/>
              </w:rPr>
              <w:t>Stuttgart,</w:t>
            </w:r>
          </w:p>
          <w:p>
            <w:pPr>
              <w:pStyle w:val="TableParagraph"/>
              <w:spacing w:before="1"/>
              <w:ind w:left="107"/>
              <w:rPr>
                <w:rFonts w:ascii="Arial MT" w:hAnsi="Arial MT"/>
                <w:sz w:val="16"/>
              </w:rPr>
            </w:pPr>
            <w:r>
              <w:rPr>
                <w:rFonts w:ascii="Arial MT" w:hAnsi="Arial MT"/>
                <w:sz w:val="16"/>
              </w:rPr>
              <w:t>local</w:t>
            </w:r>
            <w:r>
              <w:rPr>
                <w:rFonts w:ascii="Arial MT" w:hAnsi="Arial MT"/>
                <w:spacing w:val="20"/>
                <w:sz w:val="16"/>
              </w:rPr>
              <w:t> </w:t>
            </w:r>
            <w:r>
              <w:rPr>
                <w:rFonts w:ascii="Arial MT" w:hAnsi="Arial MT"/>
                <w:sz w:val="16"/>
              </w:rPr>
              <w:t>118,</w:t>
            </w:r>
            <w:r>
              <w:rPr>
                <w:rFonts w:ascii="Arial MT" w:hAnsi="Arial MT"/>
                <w:spacing w:val="22"/>
                <w:sz w:val="16"/>
              </w:rPr>
              <w:t> </w:t>
            </w:r>
            <w:r>
              <w:rPr>
                <w:rFonts w:ascii="Arial MT" w:hAnsi="Arial MT"/>
                <w:sz w:val="16"/>
              </w:rPr>
              <w:t>línea</w:t>
            </w:r>
            <w:r>
              <w:rPr>
                <w:rFonts w:ascii="Arial MT" w:hAnsi="Arial MT"/>
                <w:spacing w:val="20"/>
                <w:sz w:val="16"/>
              </w:rPr>
              <w:t> </w:t>
            </w:r>
            <w:r>
              <w:rPr>
                <w:rFonts w:ascii="Arial MT" w:hAnsi="Arial MT"/>
                <w:sz w:val="16"/>
              </w:rPr>
              <w:t>195,</w:t>
            </w:r>
            <w:r>
              <w:rPr>
                <w:rFonts w:ascii="Arial MT" w:hAnsi="Arial MT"/>
                <w:spacing w:val="22"/>
                <w:sz w:val="16"/>
              </w:rPr>
              <w:t> </w:t>
            </w:r>
            <w:r>
              <w:rPr>
                <w:rFonts w:ascii="Arial MT" w:hAnsi="Arial MT"/>
                <w:sz w:val="16"/>
              </w:rPr>
              <w:t>lunes</w:t>
            </w:r>
            <w:r>
              <w:rPr>
                <w:rFonts w:ascii="Arial MT" w:hAnsi="Arial MT"/>
                <w:spacing w:val="23"/>
                <w:sz w:val="16"/>
              </w:rPr>
              <w:t> </w:t>
            </w:r>
            <w:r>
              <w:rPr>
                <w:rFonts w:ascii="Arial MT" w:hAnsi="Arial MT"/>
                <w:sz w:val="16"/>
              </w:rPr>
              <w:t>a</w:t>
            </w:r>
            <w:r>
              <w:rPr>
                <w:rFonts w:ascii="Arial MT" w:hAnsi="Arial MT"/>
                <w:spacing w:val="18"/>
                <w:sz w:val="16"/>
              </w:rPr>
              <w:t> </w:t>
            </w:r>
            <w:r>
              <w:rPr>
                <w:rFonts w:ascii="Arial MT" w:hAnsi="Arial MT"/>
                <w:sz w:val="16"/>
              </w:rPr>
              <w:t>viernes</w:t>
            </w:r>
            <w:r>
              <w:rPr>
                <w:rFonts w:ascii="Arial MT" w:hAnsi="Arial MT"/>
                <w:spacing w:val="24"/>
                <w:sz w:val="16"/>
              </w:rPr>
              <w:t> </w:t>
            </w:r>
            <w:r>
              <w:rPr>
                <w:rFonts w:ascii="Arial MT" w:hAnsi="Arial MT"/>
                <w:sz w:val="16"/>
              </w:rPr>
              <w:t>7:00</w:t>
            </w:r>
            <w:r>
              <w:rPr>
                <w:rFonts w:ascii="Arial MT" w:hAnsi="Arial MT"/>
                <w:spacing w:val="23"/>
                <w:sz w:val="16"/>
              </w:rPr>
              <w:t> </w:t>
            </w:r>
            <w:r>
              <w:rPr>
                <w:rFonts w:ascii="Arial MT" w:hAnsi="Arial MT"/>
                <w:spacing w:val="-4"/>
                <w:sz w:val="16"/>
              </w:rPr>
              <w:t>a.m.</w:t>
            </w:r>
          </w:p>
          <w:p>
            <w:pPr>
              <w:pStyle w:val="TableParagraph"/>
              <w:spacing w:before="1"/>
              <w:ind w:left="107"/>
              <w:rPr>
                <w:rFonts w:ascii="Arial MT"/>
                <w:sz w:val="16"/>
              </w:rPr>
            </w:pPr>
            <w:r>
              <w:rPr>
                <w:rFonts w:ascii="Arial MT"/>
                <w:sz w:val="16"/>
              </w:rPr>
              <w:t>1:00</w:t>
            </w:r>
            <w:r>
              <w:rPr>
                <w:rFonts w:ascii="Arial MT"/>
                <w:spacing w:val="-2"/>
                <w:sz w:val="16"/>
              </w:rPr>
              <w:t> </w:t>
            </w:r>
            <w:r>
              <w:rPr>
                <w:rFonts w:ascii="Arial MT"/>
                <w:sz w:val="16"/>
              </w:rPr>
              <w:t>p.m.</w:t>
            </w:r>
            <w:r>
              <w:rPr>
                <w:rFonts w:ascii="Arial MT"/>
                <w:spacing w:val="-3"/>
                <w:sz w:val="16"/>
              </w:rPr>
              <w:t> </w:t>
            </w:r>
            <w:r>
              <w:rPr>
                <w:rFonts w:ascii="Arial MT"/>
                <w:sz w:val="16"/>
              </w:rPr>
              <w:t>y</w:t>
            </w:r>
            <w:r>
              <w:rPr>
                <w:rFonts w:ascii="Arial MT"/>
                <w:spacing w:val="-2"/>
                <w:sz w:val="16"/>
              </w:rPr>
              <w:t> </w:t>
            </w:r>
            <w:r>
              <w:rPr>
                <w:rFonts w:ascii="Arial MT"/>
                <w:sz w:val="16"/>
              </w:rPr>
              <w:t>de</w:t>
            </w:r>
            <w:r>
              <w:rPr>
                <w:rFonts w:ascii="Arial MT"/>
                <w:spacing w:val="-2"/>
                <w:sz w:val="16"/>
              </w:rPr>
              <w:t> </w:t>
            </w:r>
            <w:r>
              <w:rPr>
                <w:rFonts w:ascii="Arial MT"/>
                <w:sz w:val="16"/>
              </w:rPr>
              <w:t>2:00</w:t>
            </w:r>
            <w:r>
              <w:rPr>
                <w:rFonts w:ascii="Arial MT"/>
                <w:spacing w:val="-5"/>
                <w:sz w:val="16"/>
              </w:rPr>
              <w:t> </w:t>
            </w:r>
            <w:r>
              <w:rPr>
                <w:rFonts w:ascii="Arial MT"/>
                <w:sz w:val="16"/>
              </w:rPr>
              <w:t>p.m. -</w:t>
            </w:r>
            <w:r>
              <w:rPr>
                <w:rFonts w:ascii="Arial MT"/>
                <w:spacing w:val="-2"/>
                <w:sz w:val="16"/>
              </w:rPr>
              <w:t> </w:t>
            </w:r>
            <w:r>
              <w:rPr>
                <w:rFonts w:ascii="Arial MT"/>
                <w:sz w:val="16"/>
              </w:rPr>
              <w:t>5:00</w:t>
            </w:r>
            <w:r>
              <w:rPr>
                <w:rFonts w:ascii="Arial MT"/>
                <w:spacing w:val="-1"/>
                <w:sz w:val="16"/>
              </w:rPr>
              <w:t> </w:t>
            </w:r>
            <w:r>
              <w:rPr>
                <w:rFonts w:ascii="Arial MT"/>
                <w:spacing w:val="-5"/>
                <w:sz w:val="16"/>
              </w:rPr>
              <w:t>p.m</w:t>
            </w:r>
          </w:p>
        </w:tc>
      </w:tr>
      <w:tr>
        <w:trPr>
          <w:trHeight w:val="1120" w:hRule="atLeast"/>
        </w:trPr>
        <w:tc>
          <w:tcPr>
            <w:tcW w:w="2269" w:type="dxa"/>
          </w:tcPr>
          <w:p>
            <w:pPr>
              <w:pStyle w:val="TableParagraph"/>
              <w:rPr>
                <w:rFonts w:ascii="Arial MT"/>
                <w:sz w:val="16"/>
              </w:rPr>
            </w:pPr>
          </w:p>
          <w:p>
            <w:pPr>
              <w:pStyle w:val="TableParagraph"/>
              <w:rPr>
                <w:rFonts w:ascii="Arial MT"/>
                <w:sz w:val="16"/>
              </w:rPr>
            </w:pPr>
          </w:p>
          <w:p>
            <w:pPr>
              <w:pStyle w:val="TableParagraph"/>
              <w:spacing w:before="101"/>
              <w:rPr>
                <w:rFonts w:ascii="Arial MT"/>
                <w:sz w:val="16"/>
              </w:rPr>
            </w:pPr>
          </w:p>
          <w:p>
            <w:pPr>
              <w:pStyle w:val="TableParagraph"/>
              <w:ind w:left="720" w:right="530" w:hanging="178"/>
              <w:rPr>
                <w:rFonts w:ascii="Arial" w:hAnsi="Arial"/>
                <w:b/>
                <w:sz w:val="16"/>
              </w:rPr>
            </w:pPr>
            <w:r>
              <w:rPr>
                <w:rFonts w:ascii="Arial" w:hAnsi="Arial"/>
                <w:b/>
                <w:sz w:val="16"/>
              </w:rPr>
              <w:t>8.SÚPER</w:t>
            </w:r>
            <w:r>
              <w:rPr>
                <w:rFonts w:ascii="Arial" w:hAnsi="Arial"/>
                <w:b/>
                <w:spacing w:val="-12"/>
                <w:sz w:val="16"/>
              </w:rPr>
              <w:t> </w:t>
            </w:r>
            <w:r>
              <w:rPr>
                <w:rFonts w:ascii="Arial" w:hAnsi="Arial"/>
                <w:b/>
                <w:sz w:val="16"/>
              </w:rPr>
              <w:t>CAD</w:t>
            </w:r>
            <w:r>
              <w:rPr>
                <w:rFonts w:ascii="Arial" w:hAnsi="Arial"/>
                <w:b/>
                <w:sz w:val="16"/>
              </w:rPr>
              <w:t>E </w:t>
            </w:r>
            <w:r>
              <w:rPr>
                <w:rFonts w:ascii="Arial" w:hAnsi="Arial"/>
                <w:b/>
                <w:spacing w:val="-2"/>
                <w:sz w:val="16"/>
              </w:rPr>
              <w:t>ENGATIVÁ</w:t>
            </w:r>
          </w:p>
        </w:tc>
        <w:tc>
          <w:tcPr>
            <w:tcW w:w="3688" w:type="dxa"/>
          </w:tcPr>
          <w:p>
            <w:pPr>
              <w:pStyle w:val="TableParagraph"/>
              <w:spacing w:line="183" w:lineRule="exact" w:before="10"/>
              <w:ind w:left="107"/>
              <w:rPr>
                <w:rFonts w:ascii="Arial MT" w:hAnsi="Arial MT"/>
                <w:sz w:val="16"/>
              </w:rPr>
            </w:pPr>
            <w:r>
              <w:rPr>
                <w:rFonts w:ascii="Arial MT" w:hAnsi="Arial MT"/>
                <w:sz w:val="16"/>
              </w:rPr>
              <w:t>Línea</w:t>
            </w:r>
            <w:r>
              <w:rPr>
                <w:rFonts w:ascii="Arial MT" w:hAnsi="Arial MT"/>
                <w:spacing w:val="-3"/>
                <w:sz w:val="16"/>
              </w:rPr>
              <w:t> </w:t>
            </w:r>
            <w:r>
              <w:rPr>
                <w:rFonts w:ascii="Arial MT" w:hAnsi="Arial MT"/>
                <w:spacing w:val="-5"/>
                <w:sz w:val="16"/>
              </w:rPr>
              <w:t>195</w:t>
            </w:r>
          </w:p>
          <w:p>
            <w:pPr>
              <w:pStyle w:val="TableParagraph"/>
              <w:spacing w:line="183" w:lineRule="exact"/>
              <w:ind w:left="107"/>
              <w:rPr>
                <w:rFonts w:ascii="Arial MT"/>
                <w:sz w:val="16"/>
              </w:rPr>
            </w:pPr>
            <w:r>
              <w:rPr>
                <w:rFonts w:ascii="Arial MT"/>
                <w:sz w:val="16"/>
              </w:rPr>
              <w:t>Transversal</w:t>
            </w:r>
            <w:r>
              <w:rPr>
                <w:rFonts w:ascii="Arial MT"/>
                <w:spacing w:val="-4"/>
                <w:sz w:val="16"/>
              </w:rPr>
              <w:t> </w:t>
            </w:r>
            <w:r>
              <w:rPr>
                <w:rFonts w:ascii="Arial MT"/>
                <w:sz w:val="16"/>
              </w:rPr>
              <w:t>113</w:t>
            </w:r>
            <w:r>
              <w:rPr>
                <w:rFonts w:ascii="Arial MT"/>
                <w:spacing w:val="-3"/>
                <w:sz w:val="16"/>
              </w:rPr>
              <w:t> </w:t>
            </w:r>
            <w:r>
              <w:rPr>
                <w:rFonts w:ascii="Arial MT"/>
                <w:sz w:val="16"/>
              </w:rPr>
              <w:t>B</w:t>
            </w:r>
            <w:r>
              <w:rPr>
                <w:rFonts w:ascii="Arial MT"/>
                <w:spacing w:val="-2"/>
                <w:sz w:val="16"/>
              </w:rPr>
              <w:t> </w:t>
            </w:r>
            <w:r>
              <w:rPr>
                <w:rFonts w:ascii="Arial MT"/>
                <w:sz w:val="16"/>
              </w:rPr>
              <w:t>#</w:t>
            </w:r>
            <w:r>
              <w:rPr>
                <w:rFonts w:ascii="Arial MT"/>
                <w:spacing w:val="-4"/>
                <w:sz w:val="16"/>
              </w:rPr>
              <w:t> </w:t>
            </w:r>
            <w:r>
              <w:rPr>
                <w:rFonts w:ascii="Arial MT"/>
                <w:sz w:val="16"/>
              </w:rPr>
              <w:t>66 -</w:t>
            </w:r>
            <w:r>
              <w:rPr>
                <w:rFonts w:ascii="Arial MT"/>
                <w:spacing w:val="-2"/>
                <w:sz w:val="16"/>
              </w:rPr>
              <w:t> </w:t>
            </w:r>
            <w:r>
              <w:rPr>
                <w:rFonts w:ascii="Arial MT"/>
                <w:spacing w:val="-5"/>
                <w:sz w:val="16"/>
              </w:rPr>
              <w:t>54</w:t>
            </w:r>
          </w:p>
          <w:p>
            <w:pPr>
              <w:pStyle w:val="TableParagraph"/>
              <w:spacing w:before="1"/>
              <w:ind w:left="107"/>
              <w:rPr>
                <w:rFonts w:ascii="Arial MT" w:hAnsi="Arial MT"/>
                <w:sz w:val="16"/>
              </w:rPr>
            </w:pPr>
            <w:r>
              <w:rPr>
                <w:rFonts w:ascii="Arial MT" w:hAnsi="Arial MT"/>
                <w:sz w:val="16"/>
              </w:rPr>
              <w:t>Trámites y servicios: lunes a viernes: 8:00 a.m. 1:00 p.m. y de 2:00 p.m. a 5:00 p.m.</w:t>
            </w:r>
          </w:p>
          <w:p>
            <w:pPr>
              <w:pStyle w:val="TableParagraph"/>
              <w:spacing w:line="184" w:lineRule="exact"/>
              <w:ind w:left="107"/>
              <w:rPr>
                <w:rFonts w:ascii="Arial MT" w:hAnsi="Arial MT"/>
                <w:sz w:val="16"/>
              </w:rPr>
            </w:pPr>
            <w:r>
              <w:rPr>
                <w:rFonts w:ascii="Arial MT" w:hAnsi="Arial MT"/>
                <w:sz w:val="16"/>
              </w:rPr>
              <w:t>Nota: La atención en este punto de atención se brinda a partir del día 14 de agosto de 2017.</w:t>
            </w:r>
          </w:p>
        </w:tc>
      </w:tr>
      <w:tr>
        <w:trPr>
          <w:trHeight w:val="1010" w:hRule="atLeast"/>
        </w:trPr>
        <w:tc>
          <w:tcPr>
            <w:tcW w:w="2269" w:type="dxa"/>
            <w:shd w:val="clear" w:color="auto" w:fill="E1EED9"/>
          </w:tcPr>
          <w:p>
            <w:pPr>
              <w:pStyle w:val="TableParagraph"/>
              <w:spacing w:before="138"/>
              <w:rPr>
                <w:rFonts w:ascii="Arial MT"/>
                <w:sz w:val="16"/>
              </w:rPr>
            </w:pPr>
          </w:p>
          <w:p>
            <w:pPr>
              <w:pStyle w:val="TableParagraph"/>
              <w:ind w:left="948" w:right="346" w:hanging="226"/>
              <w:rPr>
                <w:rFonts w:ascii="Arial"/>
                <w:b/>
                <w:sz w:val="16"/>
              </w:rPr>
            </w:pPr>
            <w:r>
              <w:rPr>
                <w:rFonts w:ascii="Arial"/>
                <w:b/>
                <w:sz w:val="16"/>
              </w:rPr>
              <w:t>9.SUPER</w:t>
            </w:r>
            <w:r>
              <w:rPr>
                <w:rFonts w:ascii="Arial"/>
                <w:b/>
                <w:spacing w:val="-12"/>
                <w:sz w:val="16"/>
              </w:rPr>
              <w:t> </w:t>
            </w:r>
            <w:r>
              <w:rPr>
                <w:rFonts w:ascii="Arial"/>
                <w:b/>
                <w:sz w:val="16"/>
              </w:rPr>
              <w:t>CAD</w:t>
            </w:r>
            <w:r>
              <w:rPr>
                <w:rFonts w:ascii="Arial"/>
                <w:b/>
                <w:sz w:val="16"/>
              </w:rPr>
              <w:t>E </w:t>
            </w:r>
            <w:r>
              <w:rPr>
                <w:rFonts w:ascii="Arial"/>
                <w:b/>
                <w:spacing w:val="-2"/>
                <w:sz w:val="16"/>
              </w:rPr>
              <w:t>MANITAS</w:t>
            </w:r>
          </w:p>
        </w:tc>
        <w:tc>
          <w:tcPr>
            <w:tcW w:w="3688" w:type="dxa"/>
            <w:shd w:val="clear" w:color="auto" w:fill="E1EED9"/>
          </w:tcPr>
          <w:p>
            <w:pPr>
              <w:pStyle w:val="TableParagraph"/>
              <w:spacing w:before="47"/>
              <w:rPr>
                <w:rFonts w:ascii="Arial MT"/>
                <w:sz w:val="16"/>
              </w:rPr>
            </w:pPr>
          </w:p>
          <w:p>
            <w:pPr>
              <w:pStyle w:val="TableParagraph"/>
              <w:spacing w:line="183" w:lineRule="exact"/>
              <w:ind w:left="107"/>
              <w:rPr>
                <w:rFonts w:ascii="Arial MT"/>
                <w:sz w:val="16"/>
              </w:rPr>
            </w:pPr>
            <w:r>
              <w:rPr>
                <w:rFonts w:ascii="Arial MT"/>
                <w:sz w:val="16"/>
              </w:rPr>
              <w:t>Cr</w:t>
            </w:r>
            <w:r>
              <w:rPr>
                <w:rFonts w:ascii="Arial MT"/>
                <w:spacing w:val="-2"/>
                <w:sz w:val="16"/>
              </w:rPr>
              <w:t> </w:t>
            </w:r>
            <w:r>
              <w:rPr>
                <w:rFonts w:ascii="Arial MT"/>
                <w:sz w:val="16"/>
              </w:rPr>
              <w:t>18</w:t>
            </w:r>
            <w:r>
              <w:rPr>
                <w:rFonts w:ascii="Arial MT"/>
                <w:spacing w:val="-1"/>
                <w:sz w:val="16"/>
              </w:rPr>
              <w:t> </w:t>
            </w:r>
            <w:r>
              <w:rPr>
                <w:rFonts w:ascii="Arial MT"/>
                <w:sz w:val="16"/>
              </w:rPr>
              <w:t>I #70G</w:t>
            </w:r>
            <w:r>
              <w:rPr>
                <w:rFonts w:ascii="Arial MT"/>
                <w:spacing w:val="-3"/>
                <w:sz w:val="16"/>
              </w:rPr>
              <w:t> </w:t>
            </w:r>
            <w:r>
              <w:rPr>
                <w:rFonts w:ascii="Arial MT"/>
                <w:spacing w:val="-5"/>
                <w:sz w:val="16"/>
              </w:rPr>
              <w:t>Sur</w:t>
            </w:r>
          </w:p>
          <w:p>
            <w:pPr>
              <w:pStyle w:val="TableParagraph"/>
              <w:ind w:left="107"/>
              <w:rPr>
                <w:rFonts w:ascii="Arial MT" w:hAnsi="Arial MT"/>
                <w:sz w:val="16"/>
              </w:rPr>
            </w:pPr>
            <w:r>
              <w:rPr>
                <w:rFonts w:ascii="Arial MT" w:hAnsi="Arial MT"/>
                <w:sz w:val="16"/>
              </w:rPr>
              <w:t>Nota: La atención en este punto de atención se brinda a partir del día 27 de octubre de 2020</w:t>
            </w:r>
          </w:p>
        </w:tc>
      </w:tr>
      <w:tr>
        <w:trPr>
          <w:trHeight w:val="842" w:hRule="atLeast"/>
        </w:trPr>
        <w:tc>
          <w:tcPr>
            <w:tcW w:w="2269" w:type="dxa"/>
          </w:tcPr>
          <w:p>
            <w:pPr>
              <w:pStyle w:val="TableParagraph"/>
              <w:spacing w:before="54"/>
              <w:rPr>
                <w:rFonts w:ascii="Arial MT"/>
                <w:sz w:val="16"/>
              </w:rPr>
            </w:pPr>
          </w:p>
          <w:p>
            <w:pPr>
              <w:pStyle w:val="TableParagraph"/>
              <w:spacing w:line="183" w:lineRule="exact"/>
              <w:ind w:left="184"/>
              <w:rPr>
                <w:rFonts w:ascii="Arial"/>
                <w:b/>
                <w:sz w:val="16"/>
              </w:rPr>
            </w:pPr>
            <w:r>
              <w:rPr>
                <w:rFonts w:ascii="Arial"/>
                <w:b/>
                <w:sz w:val="16"/>
              </w:rPr>
              <w:t>10.</w:t>
            </w:r>
            <w:r>
              <w:rPr>
                <w:rFonts w:ascii="Arial"/>
                <w:b/>
                <w:spacing w:val="-3"/>
                <w:sz w:val="16"/>
              </w:rPr>
              <w:t> </w:t>
            </w:r>
            <w:r>
              <w:rPr>
                <w:rFonts w:ascii="Arial"/>
                <w:b/>
                <w:sz w:val="16"/>
              </w:rPr>
              <w:t>SUPER</w:t>
            </w:r>
            <w:r>
              <w:rPr>
                <w:rFonts w:ascii="Arial"/>
                <w:b/>
                <w:spacing w:val="-5"/>
                <w:sz w:val="16"/>
              </w:rPr>
              <w:t> </w:t>
            </w:r>
            <w:r>
              <w:rPr>
                <w:rFonts w:ascii="Arial"/>
                <w:b/>
                <w:sz w:val="16"/>
              </w:rPr>
              <w:t>CADE</w:t>
            </w:r>
            <w:r>
              <w:rPr>
                <w:rFonts w:ascii="Arial"/>
                <w:b/>
                <w:spacing w:val="-2"/>
                <w:sz w:val="16"/>
              </w:rPr>
              <w:t> </w:t>
            </w:r>
            <w:r>
              <w:rPr>
                <w:rFonts w:ascii="Arial"/>
                <w:b/>
                <w:spacing w:val="-4"/>
                <w:sz w:val="16"/>
              </w:rPr>
              <w:t>CALLE</w:t>
            </w:r>
          </w:p>
          <w:p>
            <w:pPr>
              <w:pStyle w:val="TableParagraph"/>
              <w:spacing w:line="183" w:lineRule="exact"/>
              <w:ind w:left="12" w:right="5"/>
              <w:jc w:val="center"/>
              <w:rPr>
                <w:rFonts w:ascii="Arial"/>
                <w:b/>
                <w:sz w:val="16"/>
              </w:rPr>
            </w:pPr>
            <w:r>
              <w:rPr>
                <w:rFonts w:ascii="Arial"/>
                <w:b/>
                <w:spacing w:val="-5"/>
                <w:sz w:val="16"/>
              </w:rPr>
              <w:t>13</w:t>
            </w:r>
          </w:p>
        </w:tc>
        <w:tc>
          <w:tcPr>
            <w:tcW w:w="3688" w:type="dxa"/>
          </w:tcPr>
          <w:p>
            <w:pPr>
              <w:pStyle w:val="TableParagraph"/>
              <w:spacing w:before="145"/>
              <w:ind w:left="107"/>
              <w:rPr>
                <w:rFonts w:ascii="Arial MT"/>
                <w:sz w:val="16"/>
              </w:rPr>
            </w:pPr>
            <w:r>
              <w:rPr>
                <w:rFonts w:ascii="Arial MT"/>
                <w:sz w:val="16"/>
              </w:rPr>
              <w:t>Cll</w:t>
            </w:r>
            <w:r>
              <w:rPr>
                <w:rFonts w:ascii="Arial MT"/>
                <w:spacing w:val="-3"/>
                <w:sz w:val="16"/>
              </w:rPr>
              <w:t> </w:t>
            </w:r>
            <w:r>
              <w:rPr>
                <w:rFonts w:ascii="Arial MT"/>
                <w:sz w:val="16"/>
              </w:rPr>
              <w:t>13</w:t>
            </w:r>
            <w:r>
              <w:rPr>
                <w:rFonts w:ascii="Arial MT"/>
                <w:spacing w:val="-2"/>
                <w:sz w:val="16"/>
              </w:rPr>
              <w:t> </w:t>
            </w:r>
            <w:r>
              <w:rPr>
                <w:rFonts w:ascii="Arial MT"/>
                <w:sz w:val="16"/>
              </w:rPr>
              <w:t>#37-</w:t>
            </w:r>
            <w:r>
              <w:rPr>
                <w:rFonts w:ascii="Arial MT"/>
                <w:spacing w:val="-5"/>
                <w:sz w:val="16"/>
              </w:rPr>
              <w:t>35</w:t>
            </w:r>
          </w:p>
          <w:p>
            <w:pPr>
              <w:pStyle w:val="TableParagraph"/>
              <w:ind w:left="107"/>
              <w:rPr>
                <w:rFonts w:ascii="Arial MT" w:hAnsi="Arial MT"/>
                <w:sz w:val="16"/>
              </w:rPr>
            </w:pPr>
            <w:r>
              <w:rPr>
                <w:rFonts w:ascii="Arial MT" w:hAnsi="Arial MT"/>
                <w:sz w:val="16"/>
              </w:rPr>
              <w:t>Nota: La atención en este punto de atención se brinda a partir de agosto de 2021</w:t>
            </w:r>
          </w:p>
        </w:tc>
      </w:tr>
    </w:tbl>
    <w:p>
      <w:pPr>
        <w:pStyle w:val="BodyText"/>
        <w:spacing w:before="8"/>
        <w:ind w:left="1342"/>
        <w:jc w:val="both"/>
        <w:rPr>
          <w:rFonts w:ascii="Arial MT" w:hAnsi="Arial MT"/>
        </w:rPr>
      </w:pPr>
      <w:r>
        <w:rPr>
          <w:rFonts w:ascii="Arial MT" w:hAnsi="Arial MT"/>
        </w:rPr>
        <w:t>Fuente:</w:t>
      </w:r>
      <w:r>
        <w:rPr>
          <w:rFonts w:ascii="Arial MT" w:hAnsi="Arial MT"/>
          <w:spacing w:val="-8"/>
        </w:rPr>
        <w:t> </w:t>
      </w:r>
      <w:r>
        <w:rPr>
          <w:rFonts w:ascii="Arial MT" w:hAnsi="Arial MT"/>
        </w:rPr>
        <w:t>Servicio</w:t>
      </w:r>
      <w:r>
        <w:rPr>
          <w:rFonts w:ascii="Arial MT" w:hAnsi="Arial MT"/>
          <w:spacing w:val="-5"/>
        </w:rPr>
        <w:t> </w:t>
      </w:r>
      <w:r>
        <w:rPr>
          <w:rFonts w:ascii="Arial MT" w:hAnsi="Arial MT"/>
        </w:rPr>
        <w:t>a</w:t>
      </w:r>
      <w:r>
        <w:rPr>
          <w:rFonts w:ascii="Arial MT" w:hAnsi="Arial MT"/>
          <w:spacing w:val="-8"/>
        </w:rPr>
        <w:t> </w:t>
      </w:r>
      <w:r>
        <w:rPr>
          <w:rFonts w:ascii="Arial MT" w:hAnsi="Arial MT"/>
        </w:rPr>
        <w:t>la</w:t>
      </w:r>
      <w:r>
        <w:rPr>
          <w:rFonts w:ascii="Arial MT" w:hAnsi="Arial MT"/>
          <w:spacing w:val="-7"/>
        </w:rPr>
        <w:t> </w:t>
      </w:r>
      <w:r>
        <w:rPr>
          <w:rFonts w:ascii="Arial MT" w:hAnsi="Arial MT"/>
        </w:rPr>
        <w:t>Ciudadanía</w:t>
      </w:r>
      <w:r>
        <w:rPr>
          <w:rFonts w:ascii="Arial MT" w:hAnsi="Arial MT"/>
          <w:spacing w:val="-7"/>
        </w:rPr>
        <w:t> </w:t>
      </w:r>
      <w:r>
        <w:rPr>
          <w:rFonts w:ascii="Arial MT" w:hAnsi="Arial MT"/>
          <w:spacing w:val="-5"/>
        </w:rPr>
        <w:t>SDA</w:t>
      </w:r>
    </w:p>
    <w:p>
      <w:pPr>
        <w:pStyle w:val="BodyText"/>
        <w:spacing w:before="229"/>
        <w:ind w:left="1342"/>
        <w:jc w:val="both"/>
      </w:pPr>
      <w:r>
        <w:rPr/>
        <w:t>Para</w:t>
      </w:r>
      <w:r>
        <w:rPr>
          <w:spacing w:val="-1"/>
        </w:rPr>
        <w:t> </w:t>
      </w:r>
      <w:r>
        <w:rPr/>
        <w:t>el</w:t>
      </w:r>
      <w:r>
        <w:rPr>
          <w:spacing w:val="-2"/>
        </w:rPr>
        <w:t> </w:t>
      </w:r>
      <w:r>
        <w:rPr/>
        <w:t>canal</w:t>
      </w:r>
      <w:r>
        <w:rPr>
          <w:spacing w:val="-1"/>
        </w:rPr>
        <w:t> </w:t>
      </w:r>
      <w:r>
        <w:rPr/>
        <w:t>telefónico</w:t>
      </w:r>
      <w:r>
        <w:rPr>
          <w:spacing w:val="-1"/>
        </w:rPr>
        <w:t> </w:t>
      </w:r>
      <w:r>
        <w:rPr/>
        <w:t>se cuenta</w:t>
      </w:r>
      <w:r>
        <w:rPr>
          <w:spacing w:val="-2"/>
        </w:rPr>
        <w:t> </w:t>
      </w:r>
      <w:r>
        <w:rPr/>
        <w:t>con Línea</w:t>
      </w:r>
      <w:r>
        <w:rPr>
          <w:spacing w:val="-1"/>
        </w:rPr>
        <w:t> </w:t>
      </w:r>
      <w:r>
        <w:rPr/>
        <w:t>de celular:</w:t>
      </w:r>
      <w:r>
        <w:rPr>
          <w:spacing w:val="2"/>
        </w:rPr>
        <w:t> </w:t>
      </w:r>
      <w:r>
        <w:rPr/>
        <w:t>+57</w:t>
      </w:r>
      <w:r>
        <w:rPr>
          <w:spacing w:val="-2"/>
        </w:rPr>
        <w:t> </w:t>
      </w:r>
      <w:r>
        <w:rPr/>
        <w:t>3186298934</w:t>
      </w:r>
      <w:r>
        <w:rPr>
          <w:spacing w:val="2"/>
        </w:rPr>
        <w:t> </w:t>
      </w:r>
      <w:r>
        <w:rPr/>
        <w:t>-</w:t>
      </w:r>
      <w:r>
        <w:rPr>
          <w:spacing w:val="-1"/>
        </w:rPr>
        <w:t> </w:t>
      </w:r>
      <w:r>
        <w:rPr/>
        <w:t>+57 3183119279</w:t>
      </w:r>
      <w:r>
        <w:rPr>
          <w:spacing w:val="2"/>
        </w:rPr>
        <w:t> </w:t>
      </w:r>
      <w:r>
        <w:rPr/>
        <w:t>-</w:t>
      </w:r>
      <w:r>
        <w:rPr>
          <w:spacing w:val="-1"/>
        </w:rPr>
        <w:t> </w:t>
      </w:r>
      <w:r>
        <w:rPr/>
        <w:t>+57 3188067103</w:t>
      </w:r>
      <w:r>
        <w:rPr>
          <w:spacing w:val="1"/>
        </w:rPr>
        <w:t> </w:t>
      </w:r>
      <w:r>
        <w:rPr/>
        <w:t>- </w:t>
      </w:r>
      <w:r>
        <w:rPr>
          <w:spacing w:val="-5"/>
        </w:rPr>
        <w:t>+57</w:t>
      </w:r>
    </w:p>
    <w:p>
      <w:pPr>
        <w:pStyle w:val="BodyText"/>
        <w:spacing w:before="1"/>
        <w:ind w:left="1342"/>
        <w:jc w:val="both"/>
      </w:pPr>
      <w:r>
        <w:rPr/>
        <w:t>3185479224</w:t>
      </w:r>
      <w:r>
        <w:rPr>
          <w:spacing w:val="24"/>
        </w:rPr>
        <w:t> </w:t>
      </w:r>
      <w:r>
        <w:rPr/>
        <w:t>-</w:t>
      </w:r>
      <w:r>
        <w:rPr>
          <w:spacing w:val="23"/>
        </w:rPr>
        <w:t> </w:t>
      </w:r>
      <w:r>
        <w:rPr/>
        <w:t>+</w:t>
      </w:r>
      <w:r>
        <w:rPr>
          <w:spacing w:val="24"/>
        </w:rPr>
        <w:t> </w:t>
      </w:r>
      <w:r>
        <w:rPr/>
        <w:t>57</w:t>
      </w:r>
      <w:r>
        <w:rPr>
          <w:spacing w:val="23"/>
        </w:rPr>
        <w:t> </w:t>
      </w:r>
      <w:r>
        <w:rPr/>
        <w:t>3188278703</w:t>
      </w:r>
      <w:r>
        <w:rPr>
          <w:spacing w:val="26"/>
        </w:rPr>
        <w:t> </w:t>
      </w:r>
      <w:r>
        <w:rPr/>
        <w:t>-</w:t>
      </w:r>
      <w:r>
        <w:rPr>
          <w:spacing w:val="25"/>
        </w:rPr>
        <w:t> </w:t>
      </w:r>
      <w:r>
        <w:rPr/>
        <w:t>+57</w:t>
      </w:r>
      <w:r>
        <w:rPr>
          <w:spacing w:val="23"/>
        </w:rPr>
        <w:t> </w:t>
      </w:r>
      <w:r>
        <w:rPr/>
        <w:t>3187167852;</w:t>
      </w:r>
      <w:r>
        <w:rPr>
          <w:spacing w:val="24"/>
        </w:rPr>
        <w:t> </w:t>
      </w:r>
      <w:r>
        <w:rPr/>
        <w:t>PBX:</w:t>
      </w:r>
      <w:r>
        <w:rPr>
          <w:spacing w:val="-1"/>
        </w:rPr>
        <w:t> </w:t>
      </w:r>
      <w:r>
        <w:rPr/>
        <w:t>+57</w:t>
      </w:r>
      <w:r>
        <w:rPr>
          <w:spacing w:val="25"/>
        </w:rPr>
        <w:t> </w:t>
      </w:r>
      <w:r>
        <w:rPr/>
        <w:t>(601)</w:t>
      </w:r>
      <w:r>
        <w:rPr>
          <w:spacing w:val="23"/>
        </w:rPr>
        <w:t> </w:t>
      </w:r>
      <w:r>
        <w:rPr/>
        <w:t>3778804</w:t>
      </w:r>
      <w:r>
        <w:rPr>
          <w:spacing w:val="28"/>
        </w:rPr>
        <w:t> </w:t>
      </w:r>
      <w:r>
        <w:rPr/>
        <w:t>-</w:t>
      </w:r>
      <w:r>
        <w:rPr>
          <w:spacing w:val="22"/>
        </w:rPr>
        <w:t> </w:t>
      </w:r>
      <w:r>
        <w:rPr/>
        <w:t>+57</w:t>
      </w:r>
      <w:r>
        <w:rPr>
          <w:spacing w:val="23"/>
        </w:rPr>
        <w:t> </w:t>
      </w:r>
      <w:r>
        <w:rPr/>
        <w:t>(601)</w:t>
      </w:r>
      <w:r>
        <w:rPr>
          <w:spacing w:val="23"/>
        </w:rPr>
        <w:t> </w:t>
      </w:r>
      <w:r>
        <w:rPr/>
        <w:t>3778810</w:t>
      </w:r>
      <w:r>
        <w:rPr>
          <w:spacing w:val="25"/>
        </w:rPr>
        <w:t> </w:t>
      </w:r>
      <w:r>
        <w:rPr/>
        <w:t>-</w:t>
      </w:r>
      <w:r>
        <w:rPr>
          <w:spacing w:val="26"/>
        </w:rPr>
        <w:t> </w:t>
      </w:r>
      <w:r>
        <w:rPr/>
        <w:t>+57</w:t>
      </w:r>
      <w:r>
        <w:rPr>
          <w:spacing w:val="23"/>
        </w:rPr>
        <w:t> </w:t>
      </w:r>
      <w:r>
        <w:rPr>
          <w:spacing w:val="-2"/>
        </w:rPr>
        <w:t>(601)</w:t>
      </w:r>
    </w:p>
    <w:p>
      <w:pPr>
        <w:pStyle w:val="BodyText"/>
        <w:ind w:left="1342" w:right="1131"/>
        <w:jc w:val="both"/>
      </w:pPr>
      <w:r>
        <w:rPr/>
        <w:t>3778812 - +57 (601)</w:t>
      </w:r>
      <w:r>
        <w:rPr>
          <w:spacing w:val="-2"/>
        </w:rPr>
        <w:t> </w:t>
      </w:r>
      <w:r>
        <w:rPr/>
        <w:t>3778872; y el canal virtual,</w:t>
      </w:r>
      <w:r>
        <w:rPr>
          <w:spacing w:val="-1"/>
        </w:rPr>
        <w:t> </w:t>
      </w:r>
      <w:r>
        <w:rPr/>
        <w:t>por medio</w:t>
      </w:r>
      <w:r>
        <w:rPr>
          <w:spacing w:val="-4"/>
        </w:rPr>
        <w:t> </w:t>
      </w:r>
      <w:r>
        <w:rPr/>
        <w:t>Sistema Distrital de Quejas y Soluciones SDQS “Bogotá Te</w:t>
      </w:r>
      <w:r>
        <w:rPr>
          <w:spacing w:val="-6"/>
        </w:rPr>
        <w:t> </w:t>
      </w:r>
      <w:r>
        <w:rPr/>
        <w:t>Escucha”,</w:t>
      </w:r>
      <w:r>
        <w:rPr>
          <w:spacing w:val="-6"/>
        </w:rPr>
        <w:t> </w:t>
      </w:r>
      <w:r>
        <w:rPr/>
        <w:t>del</w:t>
      </w:r>
      <w:r>
        <w:rPr>
          <w:spacing w:val="-6"/>
        </w:rPr>
        <w:t> </w:t>
      </w:r>
      <w:r>
        <w:rPr/>
        <w:t>correo</w:t>
      </w:r>
      <w:r>
        <w:rPr>
          <w:spacing w:val="-5"/>
        </w:rPr>
        <w:t> </w:t>
      </w:r>
      <w:r>
        <w:rPr/>
        <w:t>electrónico</w:t>
      </w:r>
      <w:r>
        <w:rPr>
          <w:spacing w:val="-1"/>
        </w:rPr>
        <w:t> </w:t>
      </w:r>
      <w:hyperlink r:id="rId65">
        <w:r>
          <w:rPr/>
          <w:t>atencionalciudadano@ambientbogota.gov.co,</w:t>
        </w:r>
      </w:hyperlink>
      <w:r>
        <w:rPr>
          <w:spacing w:val="-6"/>
        </w:rPr>
        <w:t> </w:t>
      </w:r>
      <w:r>
        <w:rPr/>
        <w:t>del</w:t>
      </w:r>
      <w:r>
        <w:rPr>
          <w:spacing w:val="-6"/>
        </w:rPr>
        <w:t> </w:t>
      </w:r>
      <w:r>
        <w:rPr/>
        <w:t>web</w:t>
      </w:r>
      <w:r>
        <w:rPr>
          <w:spacing w:val="-7"/>
        </w:rPr>
        <w:t> </w:t>
      </w:r>
      <w:r>
        <w:rPr/>
        <w:t>file;</w:t>
      </w:r>
      <w:r>
        <w:rPr>
          <w:spacing w:val="-7"/>
        </w:rPr>
        <w:t> </w:t>
      </w:r>
      <w:r>
        <w:rPr/>
        <w:t>así</w:t>
      </w:r>
      <w:r>
        <w:rPr>
          <w:spacing w:val="-7"/>
        </w:rPr>
        <w:t> </w:t>
      </w:r>
      <w:r>
        <w:rPr/>
        <w:t>como</w:t>
      </w:r>
      <w:r>
        <w:rPr>
          <w:spacing w:val="-5"/>
        </w:rPr>
        <w:t> </w:t>
      </w:r>
      <w:r>
        <w:rPr/>
        <w:t>se</w:t>
      </w:r>
      <w:r>
        <w:rPr>
          <w:spacing w:val="-6"/>
        </w:rPr>
        <w:t> </w:t>
      </w:r>
      <w:r>
        <w:rPr/>
        <w:t>encuentra en entrega el ChatBot.</w:t>
      </w:r>
    </w:p>
    <w:p>
      <w:pPr>
        <w:pStyle w:val="BodyText"/>
      </w:pPr>
    </w:p>
    <w:p>
      <w:pPr>
        <w:pStyle w:val="BodyText"/>
        <w:ind w:left="1342" w:right="1137"/>
        <w:jc w:val="both"/>
      </w:pPr>
      <w:r>
        <w:rPr/>
        <w:t>Finalmente, con el objetivo de dar cumplimiento a esta meta se ha planteado contar un con el talento humano idóneo suministrado por BPO (Business Process Outsourcing), con perfiles definidos, con la capacidad técnica y operativa, personal interdisciplinario, compuesto por alrededor de 40 personas entre, profesionales, técnicos del servicio y personal de apoyo, ejecutando las siguientes actividades, entre otras:</w:t>
      </w:r>
    </w:p>
    <w:p>
      <w:pPr>
        <w:pStyle w:val="ListParagraph"/>
        <w:numPr>
          <w:ilvl w:val="0"/>
          <w:numId w:val="8"/>
        </w:numPr>
        <w:tabs>
          <w:tab w:pos="2061" w:val="left" w:leader="none"/>
        </w:tabs>
        <w:spacing w:line="240" w:lineRule="auto" w:before="229" w:after="0"/>
        <w:ind w:left="2061" w:right="0" w:hanging="359"/>
        <w:jc w:val="left"/>
        <w:rPr>
          <w:sz w:val="20"/>
        </w:rPr>
      </w:pPr>
      <w:r>
        <w:rPr>
          <w:sz w:val="20"/>
        </w:rPr>
        <w:t>Actualización</w:t>
      </w:r>
      <w:r>
        <w:rPr>
          <w:spacing w:val="-3"/>
          <w:sz w:val="20"/>
        </w:rPr>
        <w:t> </w:t>
      </w:r>
      <w:r>
        <w:rPr>
          <w:sz w:val="20"/>
        </w:rPr>
        <w:t>del</w:t>
      </w:r>
      <w:r>
        <w:rPr>
          <w:spacing w:val="-4"/>
          <w:sz w:val="20"/>
        </w:rPr>
        <w:t> </w:t>
      </w:r>
      <w:r>
        <w:rPr>
          <w:sz w:val="20"/>
        </w:rPr>
        <w:t>Modelo</w:t>
      </w:r>
      <w:r>
        <w:rPr>
          <w:spacing w:val="-5"/>
          <w:sz w:val="20"/>
        </w:rPr>
        <w:t> </w:t>
      </w:r>
      <w:r>
        <w:rPr>
          <w:sz w:val="20"/>
        </w:rPr>
        <w:t>de</w:t>
      </w:r>
      <w:r>
        <w:rPr>
          <w:spacing w:val="-6"/>
          <w:sz w:val="20"/>
        </w:rPr>
        <w:t> </w:t>
      </w:r>
      <w:r>
        <w:rPr>
          <w:sz w:val="20"/>
        </w:rPr>
        <w:t>Servicio</w:t>
      </w:r>
      <w:r>
        <w:rPr>
          <w:spacing w:val="-2"/>
          <w:sz w:val="20"/>
        </w:rPr>
        <w:t> </w:t>
      </w:r>
      <w:r>
        <w:rPr>
          <w:sz w:val="20"/>
        </w:rPr>
        <w:t>al</w:t>
      </w:r>
      <w:r>
        <w:rPr>
          <w:spacing w:val="-4"/>
          <w:sz w:val="20"/>
        </w:rPr>
        <w:t> </w:t>
      </w:r>
      <w:r>
        <w:rPr>
          <w:spacing w:val="-2"/>
          <w:sz w:val="20"/>
        </w:rPr>
        <w:t>ciudadano.</w:t>
      </w:r>
    </w:p>
    <w:p>
      <w:pPr>
        <w:pStyle w:val="ListParagraph"/>
        <w:numPr>
          <w:ilvl w:val="0"/>
          <w:numId w:val="8"/>
        </w:numPr>
        <w:tabs>
          <w:tab w:pos="2061" w:val="left" w:leader="none"/>
        </w:tabs>
        <w:spacing w:line="231" w:lineRule="exact" w:before="2" w:after="0"/>
        <w:ind w:left="2061" w:right="0" w:hanging="359"/>
        <w:jc w:val="left"/>
        <w:rPr>
          <w:sz w:val="20"/>
        </w:rPr>
      </w:pPr>
      <w:r>
        <w:rPr>
          <w:sz w:val="20"/>
        </w:rPr>
        <w:t>Sostenibilidad</w:t>
      </w:r>
      <w:r>
        <w:rPr>
          <w:spacing w:val="-4"/>
          <w:sz w:val="20"/>
        </w:rPr>
        <w:t> </w:t>
      </w:r>
      <w:r>
        <w:rPr>
          <w:sz w:val="20"/>
        </w:rPr>
        <w:t>en</w:t>
      </w:r>
      <w:r>
        <w:rPr>
          <w:spacing w:val="-3"/>
          <w:sz w:val="20"/>
        </w:rPr>
        <w:t> </w:t>
      </w:r>
      <w:r>
        <w:rPr>
          <w:sz w:val="20"/>
        </w:rPr>
        <w:t>la</w:t>
      </w:r>
      <w:r>
        <w:rPr>
          <w:spacing w:val="-5"/>
          <w:sz w:val="20"/>
        </w:rPr>
        <w:t> </w:t>
      </w:r>
      <w:r>
        <w:rPr>
          <w:sz w:val="20"/>
        </w:rPr>
        <w:t>operación</w:t>
      </w:r>
      <w:r>
        <w:rPr>
          <w:spacing w:val="-5"/>
          <w:sz w:val="20"/>
        </w:rPr>
        <w:t> </w:t>
      </w:r>
      <w:r>
        <w:rPr>
          <w:sz w:val="20"/>
        </w:rPr>
        <w:t>y</w:t>
      </w:r>
      <w:r>
        <w:rPr>
          <w:spacing w:val="-3"/>
          <w:sz w:val="20"/>
        </w:rPr>
        <w:t> </w:t>
      </w:r>
      <w:r>
        <w:rPr>
          <w:sz w:val="20"/>
        </w:rPr>
        <w:t>funcionamiento</w:t>
      </w:r>
      <w:r>
        <w:rPr>
          <w:spacing w:val="-4"/>
          <w:sz w:val="20"/>
        </w:rPr>
        <w:t> </w:t>
      </w:r>
      <w:r>
        <w:rPr>
          <w:sz w:val="20"/>
        </w:rPr>
        <w:t>de</w:t>
      </w:r>
      <w:r>
        <w:rPr>
          <w:spacing w:val="-4"/>
          <w:sz w:val="20"/>
        </w:rPr>
        <w:t> </w:t>
      </w:r>
      <w:r>
        <w:rPr>
          <w:sz w:val="20"/>
        </w:rPr>
        <w:t>los</w:t>
      </w:r>
      <w:r>
        <w:rPr>
          <w:spacing w:val="-7"/>
          <w:sz w:val="20"/>
        </w:rPr>
        <w:t> </w:t>
      </w:r>
      <w:r>
        <w:rPr>
          <w:sz w:val="20"/>
        </w:rPr>
        <w:t>puntos</w:t>
      </w:r>
      <w:r>
        <w:rPr>
          <w:spacing w:val="-5"/>
          <w:sz w:val="20"/>
        </w:rPr>
        <w:t> </w:t>
      </w:r>
      <w:r>
        <w:rPr>
          <w:sz w:val="20"/>
        </w:rPr>
        <w:t>de</w:t>
      </w:r>
      <w:r>
        <w:rPr>
          <w:spacing w:val="-5"/>
          <w:sz w:val="20"/>
        </w:rPr>
        <w:t> </w:t>
      </w:r>
      <w:r>
        <w:rPr>
          <w:sz w:val="20"/>
        </w:rPr>
        <w:t>atención</w:t>
      </w:r>
      <w:r>
        <w:rPr>
          <w:spacing w:val="-3"/>
          <w:sz w:val="20"/>
        </w:rPr>
        <w:t> </w:t>
      </w:r>
      <w:r>
        <w:rPr>
          <w:sz w:val="20"/>
        </w:rPr>
        <w:t>al</w:t>
      </w:r>
      <w:r>
        <w:rPr>
          <w:spacing w:val="-5"/>
          <w:sz w:val="20"/>
        </w:rPr>
        <w:t> </w:t>
      </w:r>
      <w:r>
        <w:rPr>
          <w:sz w:val="20"/>
        </w:rPr>
        <w:t>ciudadano,</w:t>
      </w:r>
      <w:r>
        <w:rPr>
          <w:spacing w:val="-6"/>
          <w:sz w:val="20"/>
        </w:rPr>
        <w:t> </w:t>
      </w:r>
      <w:r>
        <w:rPr>
          <w:sz w:val="20"/>
        </w:rPr>
        <w:t>de</w:t>
      </w:r>
      <w:r>
        <w:rPr>
          <w:spacing w:val="-4"/>
          <w:sz w:val="20"/>
        </w:rPr>
        <w:t> </w:t>
      </w:r>
      <w:r>
        <w:rPr>
          <w:sz w:val="20"/>
        </w:rPr>
        <w:t>la</w:t>
      </w:r>
      <w:r>
        <w:rPr>
          <w:spacing w:val="-4"/>
          <w:sz w:val="20"/>
        </w:rPr>
        <w:t> </w:t>
      </w:r>
      <w:r>
        <w:rPr>
          <w:spacing w:val="-2"/>
          <w:sz w:val="20"/>
        </w:rPr>
        <w:t>Entidad.</w:t>
      </w:r>
    </w:p>
    <w:p>
      <w:pPr>
        <w:pStyle w:val="ListParagraph"/>
        <w:numPr>
          <w:ilvl w:val="0"/>
          <w:numId w:val="8"/>
        </w:numPr>
        <w:tabs>
          <w:tab w:pos="2062" w:val="left" w:leader="none"/>
        </w:tabs>
        <w:spacing w:line="240" w:lineRule="auto" w:before="0" w:after="0"/>
        <w:ind w:left="2062" w:right="1141" w:hanging="360"/>
        <w:jc w:val="left"/>
        <w:rPr>
          <w:sz w:val="20"/>
        </w:rPr>
      </w:pPr>
      <w:r>
        <w:rPr>
          <w:sz w:val="20"/>
        </w:rPr>
        <w:t>Atención a todos los ciudadanos que solicitan asesoría técnica en</w:t>
      </w:r>
      <w:r>
        <w:rPr>
          <w:spacing w:val="19"/>
          <w:sz w:val="20"/>
        </w:rPr>
        <w:t> </w:t>
      </w:r>
      <w:r>
        <w:rPr>
          <w:sz w:val="20"/>
        </w:rPr>
        <w:t>los diferentes trámites misionales de la</w:t>
      </w:r>
      <w:r>
        <w:rPr>
          <w:spacing w:val="80"/>
          <w:sz w:val="20"/>
        </w:rPr>
        <w:t> </w:t>
      </w:r>
      <w:r>
        <w:rPr>
          <w:spacing w:val="-2"/>
          <w:sz w:val="20"/>
        </w:rPr>
        <w:t>Secretaría.</w:t>
      </w:r>
    </w:p>
    <w:p>
      <w:pPr>
        <w:pStyle w:val="ListParagraph"/>
        <w:spacing w:after="0" w:line="240" w:lineRule="auto"/>
        <w:jc w:val="left"/>
        <w:rPr>
          <w:sz w:val="20"/>
        </w:rPr>
        <w:sectPr>
          <w:pgSz w:w="12240" w:h="15840"/>
          <w:pgMar w:header="1147" w:footer="0" w:top="2820" w:bottom="280" w:left="360" w:right="0"/>
        </w:sectPr>
      </w:pPr>
    </w:p>
    <w:p>
      <w:pPr>
        <w:pStyle w:val="BodyText"/>
      </w:pPr>
    </w:p>
    <w:p>
      <w:pPr>
        <w:pStyle w:val="BodyText"/>
        <w:spacing w:before="106"/>
      </w:pPr>
    </w:p>
    <w:p>
      <w:pPr>
        <w:pStyle w:val="ListParagraph"/>
        <w:numPr>
          <w:ilvl w:val="0"/>
          <w:numId w:val="8"/>
        </w:numPr>
        <w:tabs>
          <w:tab w:pos="2062" w:val="left" w:leader="none"/>
        </w:tabs>
        <w:spacing w:line="240" w:lineRule="auto" w:before="0" w:after="0"/>
        <w:ind w:left="2062" w:right="1139" w:hanging="360"/>
        <w:jc w:val="left"/>
        <w:rPr>
          <w:sz w:val="20"/>
        </w:rPr>
      </w:pPr>
      <w:r>
        <w:rPr>
          <w:sz w:val="20"/>
        </w:rPr>
        <w:t>Fortalecimiento del canal virtual, mediante herramienta tecnológica Chat Interactivo, que permita un mejor acceso con una interlocución efectiva en la solicitud de asesorías mediante este medio.</w:t>
      </w:r>
    </w:p>
    <w:p>
      <w:pPr>
        <w:pStyle w:val="ListParagraph"/>
        <w:numPr>
          <w:ilvl w:val="0"/>
          <w:numId w:val="8"/>
        </w:numPr>
        <w:tabs>
          <w:tab w:pos="2061" w:val="left" w:leader="none"/>
        </w:tabs>
        <w:spacing w:line="231" w:lineRule="exact" w:before="0" w:after="0"/>
        <w:ind w:left="2061" w:right="0" w:hanging="359"/>
        <w:jc w:val="left"/>
        <w:rPr>
          <w:sz w:val="20"/>
        </w:rPr>
      </w:pPr>
      <w:r>
        <w:rPr>
          <w:sz w:val="20"/>
        </w:rPr>
        <w:t>Fortalecimiento</w:t>
      </w:r>
      <w:r>
        <w:rPr>
          <w:spacing w:val="-5"/>
          <w:sz w:val="20"/>
        </w:rPr>
        <w:t> </w:t>
      </w:r>
      <w:r>
        <w:rPr>
          <w:sz w:val="20"/>
        </w:rPr>
        <w:t>del</w:t>
      </w:r>
      <w:r>
        <w:rPr>
          <w:spacing w:val="-5"/>
          <w:sz w:val="20"/>
        </w:rPr>
        <w:t> </w:t>
      </w:r>
      <w:r>
        <w:rPr>
          <w:sz w:val="20"/>
        </w:rPr>
        <w:t>canal</w:t>
      </w:r>
      <w:r>
        <w:rPr>
          <w:spacing w:val="-5"/>
          <w:sz w:val="20"/>
        </w:rPr>
        <w:t> </w:t>
      </w:r>
      <w:r>
        <w:rPr>
          <w:sz w:val="20"/>
        </w:rPr>
        <w:t>telefónico</w:t>
      </w:r>
      <w:r>
        <w:rPr>
          <w:spacing w:val="-4"/>
          <w:sz w:val="20"/>
        </w:rPr>
        <w:t> </w:t>
      </w:r>
      <w:r>
        <w:rPr>
          <w:sz w:val="20"/>
        </w:rPr>
        <w:t>mediante</w:t>
      </w:r>
      <w:r>
        <w:rPr>
          <w:spacing w:val="-5"/>
          <w:sz w:val="20"/>
        </w:rPr>
        <w:t> </w:t>
      </w:r>
      <w:r>
        <w:rPr>
          <w:sz w:val="20"/>
        </w:rPr>
        <w:t>la</w:t>
      </w:r>
      <w:r>
        <w:rPr>
          <w:spacing w:val="-6"/>
          <w:sz w:val="20"/>
        </w:rPr>
        <w:t> </w:t>
      </w:r>
      <w:r>
        <w:rPr>
          <w:sz w:val="20"/>
        </w:rPr>
        <w:t>implementación</w:t>
      </w:r>
      <w:r>
        <w:rPr>
          <w:spacing w:val="-4"/>
          <w:sz w:val="20"/>
        </w:rPr>
        <w:t> </w:t>
      </w:r>
      <w:r>
        <w:rPr>
          <w:sz w:val="20"/>
        </w:rPr>
        <w:t>de</w:t>
      </w:r>
      <w:r>
        <w:rPr>
          <w:spacing w:val="-7"/>
          <w:sz w:val="20"/>
        </w:rPr>
        <w:t> </w:t>
      </w:r>
      <w:r>
        <w:rPr>
          <w:sz w:val="20"/>
        </w:rPr>
        <w:t>un</w:t>
      </w:r>
      <w:r>
        <w:rPr>
          <w:spacing w:val="-4"/>
          <w:sz w:val="20"/>
        </w:rPr>
        <w:t> </w:t>
      </w:r>
      <w:r>
        <w:rPr>
          <w:sz w:val="20"/>
        </w:rPr>
        <w:t>PBX</w:t>
      </w:r>
      <w:r>
        <w:rPr>
          <w:spacing w:val="-5"/>
          <w:sz w:val="20"/>
        </w:rPr>
        <w:t> </w:t>
      </w:r>
      <w:r>
        <w:rPr>
          <w:sz w:val="20"/>
        </w:rPr>
        <w:t>ACD</w:t>
      </w:r>
      <w:r>
        <w:rPr>
          <w:spacing w:val="-5"/>
          <w:sz w:val="20"/>
        </w:rPr>
        <w:t> </w:t>
      </w:r>
      <w:r>
        <w:rPr>
          <w:sz w:val="20"/>
        </w:rPr>
        <w:t>distribuidor</w:t>
      </w:r>
      <w:r>
        <w:rPr>
          <w:spacing w:val="-6"/>
          <w:sz w:val="20"/>
        </w:rPr>
        <w:t> </w:t>
      </w:r>
      <w:r>
        <w:rPr>
          <w:sz w:val="20"/>
        </w:rPr>
        <w:t>de</w:t>
      </w:r>
      <w:r>
        <w:rPr>
          <w:spacing w:val="-5"/>
          <w:sz w:val="20"/>
        </w:rPr>
        <w:t> </w:t>
      </w:r>
      <w:r>
        <w:rPr>
          <w:spacing w:val="-2"/>
          <w:sz w:val="20"/>
        </w:rPr>
        <w:t>llamadas.</w:t>
      </w:r>
    </w:p>
    <w:p>
      <w:pPr>
        <w:pStyle w:val="ListParagraph"/>
        <w:numPr>
          <w:ilvl w:val="0"/>
          <w:numId w:val="8"/>
        </w:numPr>
        <w:tabs>
          <w:tab w:pos="2061" w:val="left" w:leader="none"/>
        </w:tabs>
        <w:spacing w:line="231" w:lineRule="exact" w:before="0" w:after="0"/>
        <w:ind w:left="2061" w:right="0" w:hanging="359"/>
        <w:jc w:val="left"/>
        <w:rPr>
          <w:sz w:val="20"/>
        </w:rPr>
      </w:pPr>
      <w:r>
        <w:rPr>
          <w:sz w:val="20"/>
        </w:rPr>
        <w:t>Acciones</w:t>
      </w:r>
      <w:r>
        <w:rPr>
          <w:spacing w:val="-6"/>
          <w:sz w:val="20"/>
        </w:rPr>
        <w:t> </w:t>
      </w:r>
      <w:r>
        <w:rPr>
          <w:sz w:val="20"/>
        </w:rPr>
        <w:t>al</w:t>
      </w:r>
      <w:r>
        <w:rPr>
          <w:spacing w:val="-6"/>
          <w:sz w:val="20"/>
        </w:rPr>
        <w:t> </w:t>
      </w:r>
      <w:r>
        <w:rPr>
          <w:sz w:val="20"/>
        </w:rPr>
        <w:t>hacia</w:t>
      </w:r>
      <w:r>
        <w:rPr>
          <w:spacing w:val="-4"/>
          <w:sz w:val="20"/>
        </w:rPr>
        <w:t> </w:t>
      </w:r>
      <w:r>
        <w:rPr>
          <w:sz w:val="20"/>
        </w:rPr>
        <w:t>el</w:t>
      </w:r>
      <w:r>
        <w:rPr>
          <w:spacing w:val="-5"/>
          <w:sz w:val="20"/>
        </w:rPr>
        <w:t> </w:t>
      </w:r>
      <w:r>
        <w:rPr>
          <w:sz w:val="20"/>
        </w:rPr>
        <w:t>cumplimiento</w:t>
      </w:r>
      <w:r>
        <w:rPr>
          <w:spacing w:val="-3"/>
          <w:sz w:val="20"/>
        </w:rPr>
        <w:t> </w:t>
      </w:r>
      <w:r>
        <w:rPr>
          <w:sz w:val="20"/>
        </w:rPr>
        <w:t>de</w:t>
      </w:r>
      <w:r>
        <w:rPr>
          <w:spacing w:val="-5"/>
          <w:sz w:val="20"/>
        </w:rPr>
        <w:t> </w:t>
      </w:r>
      <w:r>
        <w:rPr>
          <w:sz w:val="20"/>
        </w:rPr>
        <w:t>la</w:t>
      </w:r>
      <w:r>
        <w:rPr>
          <w:spacing w:val="-7"/>
          <w:sz w:val="20"/>
        </w:rPr>
        <w:t> </w:t>
      </w:r>
      <w:r>
        <w:rPr>
          <w:sz w:val="20"/>
        </w:rPr>
        <w:t>política</w:t>
      </w:r>
      <w:r>
        <w:rPr>
          <w:spacing w:val="-4"/>
          <w:sz w:val="20"/>
        </w:rPr>
        <w:t> </w:t>
      </w:r>
      <w:r>
        <w:rPr>
          <w:sz w:val="20"/>
        </w:rPr>
        <w:t>“Cero</w:t>
      </w:r>
      <w:r>
        <w:rPr>
          <w:spacing w:val="-4"/>
          <w:sz w:val="20"/>
        </w:rPr>
        <w:t> </w:t>
      </w:r>
      <w:r>
        <w:rPr>
          <w:sz w:val="20"/>
        </w:rPr>
        <w:t>Papel”,</w:t>
      </w:r>
      <w:r>
        <w:rPr>
          <w:spacing w:val="-4"/>
          <w:sz w:val="20"/>
        </w:rPr>
        <w:t> </w:t>
      </w:r>
      <w:r>
        <w:rPr>
          <w:sz w:val="20"/>
        </w:rPr>
        <w:t>mediante</w:t>
      </w:r>
      <w:r>
        <w:rPr>
          <w:spacing w:val="-4"/>
          <w:sz w:val="20"/>
        </w:rPr>
        <w:t> </w:t>
      </w:r>
      <w:r>
        <w:rPr>
          <w:sz w:val="20"/>
        </w:rPr>
        <w:t>estrategias</w:t>
      </w:r>
      <w:r>
        <w:rPr>
          <w:spacing w:val="-6"/>
          <w:sz w:val="20"/>
        </w:rPr>
        <w:t> </w:t>
      </w:r>
      <w:r>
        <w:rPr>
          <w:sz w:val="20"/>
        </w:rPr>
        <w:t>para</w:t>
      </w:r>
      <w:r>
        <w:rPr>
          <w:spacing w:val="-4"/>
          <w:sz w:val="20"/>
        </w:rPr>
        <w:t> </w:t>
      </w:r>
      <w:r>
        <w:rPr>
          <w:sz w:val="20"/>
        </w:rPr>
        <w:t>envío</w:t>
      </w:r>
      <w:r>
        <w:rPr>
          <w:spacing w:val="-4"/>
          <w:sz w:val="20"/>
        </w:rPr>
        <w:t> </w:t>
      </w:r>
      <w:r>
        <w:rPr>
          <w:sz w:val="20"/>
        </w:rPr>
        <w:t>de</w:t>
      </w:r>
      <w:r>
        <w:rPr>
          <w:spacing w:val="-5"/>
          <w:sz w:val="20"/>
        </w:rPr>
        <w:t> </w:t>
      </w:r>
      <w:r>
        <w:rPr>
          <w:spacing w:val="-2"/>
          <w:sz w:val="20"/>
        </w:rPr>
        <w:t>respuestas</w:t>
      </w:r>
    </w:p>
    <w:p>
      <w:pPr>
        <w:pStyle w:val="BodyText"/>
        <w:spacing w:line="230" w:lineRule="exact"/>
        <w:ind w:left="2062"/>
      </w:pPr>
      <w:r>
        <w:rPr/>
        <w:t>por</w:t>
      </w:r>
      <w:r>
        <w:rPr>
          <w:spacing w:val="-4"/>
        </w:rPr>
        <w:t> </w:t>
      </w:r>
      <w:r>
        <w:rPr/>
        <w:t>medio</w:t>
      </w:r>
      <w:r>
        <w:rPr>
          <w:spacing w:val="-3"/>
        </w:rPr>
        <w:t> </w:t>
      </w:r>
      <w:r>
        <w:rPr/>
        <w:t>de</w:t>
      </w:r>
      <w:r>
        <w:rPr>
          <w:spacing w:val="-4"/>
        </w:rPr>
        <w:t> </w:t>
      </w:r>
      <w:r>
        <w:rPr/>
        <w:t>correo</w:t>
      </w:r>
      <w:r>
        <w:rPr>
          <w:spacing w:val="-3"/>
        </w:rPr>
        <w:t> </w:t>
      </w:r>
      <w:r>
        <w:rPr>
          <w:spacing w:val="-2"/>
        </w:rPr>
        <w:t>electrónico.</w:t>
      </w:r>
    </w:p>
    <w:p>
      <w:pPr>
        <w:pStyle w:val="ListParagraph"/>
        <w:numPr>
          <w:ilvl w:val="0"/>
          <w:numId w:val="8"/>
        </w:numPr>
        <w:tabs>
          <w:tab w:pos="2062" w:val="left" w:leader="none"/>
        </w:tabs>
        <w:spacing w:line="240" w:lineRule="auto" w:before="0" w:after="0"/>
        <w:ind w:left="2062" w:right="1141" w:hanging="360"/>
        <w:jc w:val="left"/>
        <w:rPr>
          <w:sz w:val="20"/>
        </w:rPr>
      </w:pPr>
      <w:r>
        <w:rPr>
          <w:sz w:val="20"/>
        </w:rPr>
        <w:t>Seguimiento</w:t>
      </w:r>
      <w:r>
        <w:rPr>
          <w:spacing w:val="19"/>
          <w:sz w:val="20"/>
        </w:rPr>
        <w:t> </w:t>
      </w:r>
      <w:r>
        <w:rPr>
          <w:sz w:val="20"/>
        </w:rPr>
        <w:t>al</w:t>
      </w:r>
      <w:r>
        <w:rPr>
          <w:spacing w:val="19"/>
          <w:sz w:val="20"/>
        </w:rPr>
        <w:t> </w:t>
      </w:r>
      <w:r>
        <w:rPr>
          <w:sz w:val="20"/>
        </w:rPr>
        <w:t>cumplimiento</w:t>
      </w:r>
      <w:r>
        <w:rPr>
          <w:spacing w:val="18"/>
          <w:sz w:val="20"/>
        </w:rPr>
        <w:t> </w:t>
      </w:r>
      <w:r>
        <w:rPr>
          <w:sz w:val="20"/>
        </w:rPr>
        <w:t>de</w:t>
      </w:r>
      <w:r>
        <w:rPr>
          <w:spacing w:val="19"/>
          <w:sz w:val="20"/>
        </w:rPr>
        <w:t> </w:t>
      </w:r>
      <w:r>
        <w:rPr>
          <w:sz w:val="20"/>
        </w:rPr>
        <w:t>la</w:t>
      </w:r>
      <w:r>
        <w:rPr>
          <w:spacing w:val="19"/>
          <w:sz w:val="20"/>
        </w:rPr>
        <w:t> </w:t>
      </w:r>
      <w:r>
        <w:rPr>
          <w:sz w:val="20"/>
        </w:rPr>
        <w:t>Política</w:t>
      </w:r>
      <w:r>
        <w:rPr>
          <w:spacing w:val="21"/>
          <w:sz w:val="20"/>
        </w:rPr>
        <w:t> </w:t>
      </w:r>
      <w:r>
        <w:rPr>
          <w:sz w:val="20"/>
        </w:rPr>
        <w:t>Publica</w:t>
      </w:r>
      <w:r>
        <w:rPr>
          <w:spacing w:val="19"/>
          <w:sz w:val="20"/>
        </w:rPr>
        <w:t> </w:t>
      </w:r>
      <w:r>
        <w:rPr>
          <w:sz w:val="20"/>
        </w:rPr>
        <w:t>Distrital</w:t>
      </w:r>
      <w:r>
        <w:rPr>
          <w:spacing w:val="19"/>
          <w:sz w:val="20"/>
        </w:rPr>
        <w:t> </w:t>
      </w:r>
      <w:r>
        <w:rPr>
          <w:sz w:val="20"/>
        </w:rPr>
        <w:t>de</w:t>
      </w:r>
      <w:r>
        <w:rPr>
          <w:spacing w:val="19"/>
          <w:sz w:val="20"/>
        </w:rPr>
        <w:t> </w:t>
      </w:r>
      <w:r>
        <w:rPr>
          <w:sz w:val="20"/>
        </w:rPr>
        <w:t>Servicio</w:t>
      </w:r>
      <w:r>
        <w:rPr>
          <w:spacing w:val="19"/>
          <w:sz w:val="20"/>
        </w:rPr>
        <w:t> </w:t>
      </w:r>
      <w:r>
        <w:rPr>
          <w:sz w:val="20"/>
        </w:rPr>
        <w:t>a</w:t>
      </w:r>
      <w:r>
        <w:rPr>
          <w:spacing w:val="19"/>
          <w:sz w:val="20"/>
        </w:rPr>
        <w:t> </w:t>
      </w:r>
      <w:r>
        <w:rPr>
          <w:sz w:val="20"/>
        </w:rPr>
        <w:t>la</w:t>
      </w:r>
      <w:r>
        <w:rPr>
          <w:spacing w:val="21"/>
          <w:sz w:val="20"/>
        </w:rPr>
        <w:t> </w:t>
      </w:r>
      <w:r>
        <w:rPr>
          <w:sz w:val="20"/>
        </w:rPr>
        <w:t>Ciudadanía</w:t>
      </w:r>
      <w:r>
        <w:rPr>
          <w:spacing w:val="19"/>
          <w:sz w:val="20"/>
        </w:rPr>
        <w:t> </w:t>
      </w:r>
      <w:r>
        <w:rPr>
          <w:sz w:val="20"/>
        </w:rPr>
        <w:t>y</w:t>
      </w:r>
      <w:r>
        <w:rPr>
          <w:spacing w:val="19"/>
          <w:sz w:val="20"/>
        </w:rPr>
        <w:t> </w:t>
      </w:r>
      <w:r>
        <w:rPr>
          <w:sz w:val="20"/>
        </w:rPr>
        <w:t>al</w:t>
      </w:r>
      <w:r>
        <w:rPr>
          <w:spacing w:val="19"/>
          <w:sz w:val="20"/>
        </w:rPr>
        <w:t> </w:t>
      </w:r>
      <w:r>
        <w:rPr>
          <w:sz w:val="20"/>
        </w:rPr>
        <w:t>Modelo</w:t>
      </w:r>
      <w:r>
        <w:rPr>
          <w:spacing w:val="19"/>
          <w:sz w:val="20"/>
        </w:rPr>
        <w:t> </w:t>
      </w:r>
      <w:r>
        <w:rPr>
          <w:sz w:val="20"/>
        </w:rPr>
        <w:t>de </w:t>
      </w:r>
      <w:r>
        <w:rPr>
          <w:spacing w:val="-2"/>
          <w:sz w:val="20"/>
        </w:rPr>
        <w:t>Servicio.</w:t>
      </w:r>
    </w:p>
    <w:p>
      <w:pPr>
        <w:pStyle w:val="ListParagraph"/>
        <w:numPr>
          <w:ilvl w:val="0"/>
          <w:numId w:val="8"/>
        </w:numPr>
        <w:tabs>
          <w:tab w:pos="2061" w:val="left" w:leader="none"/>
        </w:tabs>
        <w:spacing w:line="231" w:lineRule="exact" w:before="0" w:after="0"/>
        <w:ind w:left="2061" w:right="0" w:hanging="359"/>
        <w:jc w:val="left"/>
        <w:rPr>
          <w:sz w:val="20"/>
        </w:rPr>
      </w:pPr>
      <w:r>
        <w:rPr>
          <w:sz w:val="20"/>
        </w:rPr>
        <w:t>Seguimiento</w:t>
      </w:r>
      <w:r>
        <w:rPr>
          <w:spacing w:val="-4"/>
          <w:sz w:val="20"/>
        </w:rPr>
        <w:t> </w:t>
      </w:r>
      <w:r>
        <w:rPr>
          <w:sz w:val="20"/>
        </w:rPr>
        <w:t>y</w:t>
      </w:r>
      <w:r>
        <w:rPr>
          <w:spacing w:val="-4"/>
          <w:sz w:val="20"/>
        </w:rPr>
        <w:t> </w:t>
      </w:r>
      <w:r>
        <w:rPr>
          <w:sz w:val="20"/>
        </w:rPr>
        <w:t>cumplimiento</w:t>
      </w:r>
      <w:r>
        <w:rPr>
          <w:spacing w:val="-8"/>
          <w:sz w:val="20"/>
        </w:rPr>
        <w:t> </w:t>
      </w:r>
      <w:r>
        <w:rPr>
          <w:sz w:val="20"/>
        </w:rPr>
        <w:t>al</w:t>
      </w:r>
      <w:r>
        <w:rPr>
          <w:spacing w:val="-4"/>
          <w:sz w:val="20"/>
        </w:rPr>
        <w:t> </w:t>
      </w:r>
      <w:r>
        <w:rPr>
          <w:sz w:val="20"/>
        </w:rPr>
        <w:t>Modelo</w:t>
      </w:r>
      <w:r>
        <w:rPr>
          <w:spacing w:val="-4"/>
          <w:sz w:val="20"/>
        </w:rPr>
        <w:t> </w:t>
      </w:r>
      <w:r>
        <w:rPr>
          <w:sz w:val="20"/>
        </w:rPr>
        <w:t>Integrado</w:t>
      </w:r>
      <w:r>
        <w:rPr>
          <w:spacing w:val="-4"/>
          <w:sz w:val="20"/>
        </w:rPr>
        <w:t> </w:t>
      </w:r>
      <w:r>
        <w:rPr>
          <w:sz w:val="20"/>
        </w:rPr>
        <w:t>de</w:t>
      </w:r>
      <w:r>
        <w:rPr>
          <w:spacing w:val="-4"/>
          <w:sz w:val="20"/>
        </w:rPr>
        <w:t> </w:t>
      </w:r>
      <w:r>
        <w:rPr>
          <w:sz w:val="20"/>
        </w:rPr>
        <w:t>Planeación</w:t>
      </w:r>
      <w:r>
        <w:rPr>
          <w:spacing w:val="-4"/>
          <w:sz w:val="20"/>
        </w:rPr>
        <w:t> </w:t>
      </w:r>
      <w:r>
        <w:rPr>
          <w:sz w:val="20"/>
        </w:rPr>
        <w:t>y</w:t>
      </w:r>
      <w:r>
        <w:rPr>
          <w:spacing w:val="-4"/>
          <w:sz w:val="20"/>
        </w:rPr>
        <w:t> </w:t>
      </w:r>
      <w:r>
        <w:rPr>
          <w:sz w:val="20"/>
        </w:rPr>
        <w:t>Gestión</w:t>
      </w:r>
      <w:r>
        <w:rPr>
          <w:spacing w:val="4"/>
          <w:sz w:val="20"/>
        </w:rPr>
        <w:t> </w:t>
      </w:r>
      <w:r>
        <w:rPr>
          <w:sz w:val="20"/>
        </w:rPr>
        <w:t>-</w:t>
      </w:r>
      <w:r>
        <w:rPr>
          <w:spacing w:val="-4"/>
          <w:sz w:val="20"/>
        </w:rPr>
        <w:t> </w:t>
      </w:r>
      <w:r>
        <w:rPr>
          <w:spacing w:val="-2"/>
          <w:sz w:val="20"/>
        </w:rPr>
        <w:t>MIPG.</w:t>
      </w:r>
    </w:p>
    <w:p>
      <w:pPr>
        <w:pStyle w:val="ListParagraph"/>
        <w:numPr>
          <w:ilvl w:val="0"/>
          <w:numId w:val="8"/>
        </w:numPr>
        <w:tabs>
          <w:tab w:pos="2061" w:val="left" w:leader="none"/>
        </w:tabs>
        <w:spacing w:line="231" w:lineRule="exact" w:before="0" w:after="0"/>
        <w:ind w:left="2061" w:right="0" w:hanging="359"/>
        <w:jc w:val="left"/>
        <w:rPr>
          <w:sz w:val="20"/>
        </w:rPr>
      </w:pPr>
      <w:r>
        <w:rPr>
          <w:spacing w:val="-2"/>
          <w:sz w:val="20"/>
        </w:rPr>
        <w:t>Ejecución</w:t>
      </w:r>
      <w:r>
        <w:rPr>
          <w:spacing w:val="-6"/>
          <w:sz w:val="20"/>
        </w:rPr>
        <w:t> </w:t>
      </w:r>
      <w:r>
        <w:rPr>
          <w:spacing w:val="-2"/>
          <w:sz w:val="20"/>
        </w:rPr>
        <w:t>de</w:t>
      </w:r>
      <w:r>
        <w:rPr>
          <w:spacing w:val="-6"/>
          <w:sz w:val="20"/>
        </w:rPr>
        <w:t> </w:t>
      </w:r>
      <w:r>
        <w:rPr>
          <w:spacing w:val="-2"/>
          <w:sz w:val="20"/>
        </w:rPr>
        <w:t>la</w:t>
      </w:r>
      <w:r>
        <w:rPr>
          <w:spacing w:val="-7"/>
          <w:sz w:val="20"/>
        </w:rPr>
        <w:t> </w:t>
      </w:r>
      <w:r>
        <w:rPr>
          <w:spacing w:val="-2"/>
          <w:sz w:val="20"/>
        </w:rPr>
        <w:t>autoevaluación</w:t>
      </w:r>
      <w:r>
        <w:rPr>
          <w:spacing w:val="-5"/>
          <w:sz w:val="20"/>
        </w:rPr>
        <w:t> </w:t>
      </w:r>
      <w:r>
        <w:rPr>
          <w:spacing w:val="-2"/>
          <w:sz w:val="20"/>
        </w:rPr>
        <w:t>mensual</w:t>
      </w:r>
      <w:r>
        <w:rPr>
          <w:spacing w:val="-7"/>
          <w:sz w:val="20"/>
        </w:rPr>
        <w:t> </w:t>
      </w:r>
      <w:r>
        <w:rPr>
          <w:spacing w:val="-2"/>
          <w:sz w:val="20"/>
        </w:rPr>
        <w:t>del</w:t>
      </w:r>
      <w:r>
        <w:rPr>
          <w:spacing w:val="-6"/>
          <w:sz w:val="20"/>
        </w:rPr>
        <w:t> </w:t>
      </w:r>
      <w:r>
        <w:rPr>
          <w:spacing w:val="-2"/>
          <w:sz w:val="20"/>
        </w:rPr>
        <w:t>grupo</w:t>
      </w:r>
      <w:r>
        <w:rPr>
          <w:spacing w:val="-6"/>
          <w:sz w:val="20"/>
        </w:rPr>
        <w:t> </w:t>
      </w:r>
      <w:r>
        <w:rPr>
          <w:spacing w:val="-2"/>
          <w:sz w:val="20"/>
        </w:rPr>
        <w:t>de</w:t>
      </w:r>
      <w:r>
        <w:rPr>
          <w:spacing w:val="-6"/>
          <w:sz w:val="20"/>
        </w:rPr>
        <w:t> </w:t>
      </w:r>
      <w:r>
        <w:rPr>
          <w:spacing w:val="-2"/>
          <w:sz w:val="20"/>
        </w:rPr>
        <w:t>Servicio</w:t>
      </w:r>
      <w:r>
        <w:rPr>
          <w:spacing w:val="-5"/>
          <w:sz w:val="20"/>
        </w:rPr>
        <w:t> </w:t>
      </w:r>
      <w:r>
        <w:rPr>
          <w:spacing w:val="-2"/>
          <w:sz w:val="20"/>
        </w:rPr>
        <w:t>a</w:t>
      </w:r>
      <w:r>
        <w:rPr>
          <w:spacing w:val="-7"/>
          <w:sz w:val="20"/>
        </w:rPr>
        <w:t> </w:t>
      </w:r>
      <w:r>
        <w:rPr>
          <w:spacing w:val="-2"/>
          <w:sz w:val="20"/>
        </w:rPr>
        <w:t>la</w:t>
      </w:r>
      <w:r>
        <w:rPr>
          <w:spacing w:val="-7"/>
          <w:sz w:val="20"/>
        </w:rPr>
        <w:t> </w:t>
      </w:r>
      <w:r>
        <w:rPr>
          <w:spacing w:val="-2"/>
          <w:sz w:val="20"/>
        </w:rPr>
        <w:t>Ciudadanía,</w:t>
      </w:r>
      <w:r>
        <w:rPr>
          <w:spacing w:val="-5"/>
          <w:sz w:val="20"/>
        </w:rPr>
        <w:t> </w:t>
      </w:r>
      <w:r>
        <w:rPr>
          <w:spacing w:val="-2"/>
          <w:sz w:val="20"/>
        </w:rPr>
        <w:t>como</w:t>
      </w:r>
      <w:r>
        <w:rPr>
          <w:spacing w:val="-5"/>
          <w:sz w:val="20"/>
        </w:rPr>
        <w:t> </w:t>
      </w:r>
      <w:r>
        <w:rPr>
          <w:spacing w:val="-2"/>
          <w:sz w:val="20"/>
        </w:rPr>
        <w:t>primera</w:t>
      </w:r>
      <w:r>
        <w:rPr>
          <w:spacing w:val="-7"/>
          <w:sz w:val="20"/>
        </w:rPr>
        <w:t> </w:t>
      </w:r>
      <w:r>
        <w:rPr>
          <w:spacing w:val="-2"/>
          <w:sz w:val="20"/>
        </w:rPr>
        <w:t>línea</w:t>
      </w:r>
      <w:r>
        <w:rPr>
          <w:spacing w:val="-5"/>
          <w:sz w:val="20"/>
        </w:rPr>
        <w:t> </w:t>
      </w:r>
      <w:r>
        <w:rPr>
          <w:spacing w:val="-2"/>
          <w:sz w:val="20"/>
        </w:rPr>
        <w:t>de</w:t>
      </w:r>
      <w:r>
        <w:rPr>
          <w:spacing w:val="-7"/>
          <w:sz w:val="20"/>
        </w:rPr>
        <w:t> </w:t>
      </w:r>
      <w:r>
        <w:rPr>
          <w:spacing w:val="-2"/>
          <w:sz w:val="20"/>
        </w:rPr>
        <w:t>defensa.</w:t>
      </w:r>
    </w:p>
    <w:p>
      <w:pPr>
        <w:pStyle w:val="ListParagraph"/>
        <w:numPr>
          <w:ilvl w:val="0"/>
          <w:numId w:val="8"/>
        </w:numPr>
        <w:tabs>
          <w:tab w:pos="2062" w:val="left" w:leader="none"/>
        </w:tabs>
        <w:spacing w:line="240" w:lineRule="auto" w:before="2" w:after="0"/>
        <w:ind w:left="2062" w:right="1138" w:hanging="360"/>
        <w:jc w:val="both"/>
        <w:rPr>
          <w:sz w:val="20"/>
        </w:rPr>
      </w:pPr>
      <w:r>
        <w:rPr>
          <w:sz w:val="20"/>
        </w:rPr>
        <w:t>Coordinación y apoyo a iniciativas interinstitucionales en la Red CADE y la Subdirección Operativa de Servicio al Ciudadano – DDSC.</w:t>
      </w:r>
    </w:p>
    <w:p>
      <w:pPr>
        <w:pStyle w:val="ListParagraph"/>
        <w:numPr>
          <w:ilvl w:val="0"/>
          <w:numId w:val="8"/>
        </w:numPr>
        <w:tabs>
          <w:tab w:pos="2062" w:val="left" w:leader="none"/>
        </w:tabs>
        <w:spacing w:line="240" w:lineRule="auto" w:before="0" w:after="0"/>
        <w:ind w:left="2062" w:right="1135" w:hanging="360"/>
        <w:jc w:val="both"/>
        <w:rPr>
          <w:sz w:val="20"/>
        </w:rPr>
      </w:pPr>
      <w:r>
        <w:rPr>
          <w:sz w:val="20"/>
        </w:rPr>
        <w:t>Evaluación</w:t>
      </w:r>
      <w:r>
        <w:rPr>
          <w:spacing w:val="-13"/>
          <w:sz w:val="20"/>
        </w:rPr>
        <w:t> </w:t>
      </w:r>
      <w:r>
        <w:rPr>
          <w:sz w:val="20"/>
        </w:rPr>
        <w:t>de</w:t>
      </w:r>
      <w:r>
        <w:rPr>
          <w:spacing w:val="-12"/>
          <w:sz w:val="20"/>
        </w:rPr>
        <w:t> </w:t>
      </w:r>
      <w:r>
        <w:rPr>
          <w:sz w:val="20"/>
        </w:rPr>
        <w:t>alternativas</w:t>
      </w:r>
      <w:r>
        <w:rPr>
          <w:spacing w:val="-13"/>
          <w:sz w:val="20"/>
        </w:rPr>
        <w:t> </w:t>
      </w:r>
      <w:r>
        <w:rPr>
          <w:sz w:val="20"/>
        </w:rPr>
        <w:t>de</w:t>
      </w:r>
      <w:r>
        <w:rPr>
          <w:spacing w:val="-12"/>
          <w:sz w:val="20"/>
        </w:rPr>
        <w:t> </w:t>
      </w:r>
      <w:r>
        <w:rPr>
          <w:sz w:val="20"/>
        </w:rPr>
        <w:t>apertura</w:t>
      </w:r>
      <w:r>
        <w:rPr>
          <w:spacing w:val="-13"/>
          <w:sz w:val="20"/>
        </w:rPr>
        <w:t> </w:t>
      </w:r>
      <w:r>
        <w:rPr>
          <w:sz w:val="20"/>
        </w:rPr>
        <w:t>de</w:t>
      </w:r>
      <w:r>
        <w:rPr>
          <w:spacing w:val="-12"/>
          <w:sz w:val="20"/>
        </w:rPr>
        <w:t> </w:t>
      </w:r>
      <w:r>
        <w:rPr>
          <w:sz w:val="20"/>
        </w:rPr>
        <w:t>nuevos</w:t>
      </w:r>
      <w:r>
        <w:rPr>
          <w:spacing w:val="-13"/>
          <w:sz w:val="20"/>
        </w:rPr>
        <w:t> </w:t>
      </w:r>
      <w:r>
        <w:rPr>
          <w:sz w:val="20"/>
        </w:rPr>
        <w:t>puntos</w:t>
      </w:r>
      <w:r>
        <w:rPr>
          <w:spacing w:val="-12"/>
          <w:sz w:val="20"/>
        </w:rPr>
        <w:t> </w:t>
      </w:r>
      <w:r>
        <w:rPr>
          <w:sz w:val="20"/>
        </w:rPr>
        <w:t>de</w:t>
      </w:r>
      <w:r>
        <w:rPr>
          <w:spacing w:val="-12"/>
          <w:sz w:val="20"/>
        </w:rPr>
        <w:t> </w:t>
      </w:r>
      <w:r>
        <w:rPr>
          <w:sz w:val="20"/>
        </w:rPr>
        <w:t>atención</w:t>
      </w:r>
      <w:r>
        <w:rPr>
          <w:spacing w:val="-12"/>
          <w:sz w:val="20"/>
        </w:rPr>
        <w:t> </w:t>
      </w:r>
      <w:r>
        <w:rPr>
          <w:sz w:val="20"/>
        </w:rPr>
        <w:t>donde</w:t>
      </w:r>
      <w:r>
        <w:rPr>
          <w:spacing w:val="-12"/>
          <w:sz w:val="20"/>
        </w:rPr>
        <w:t> </w:t>
      </w:r>
      <w:r>
        <w:rPr>
          <w:sz w:val="20"/>
        </w:rPr>
        <w:t>la</w:t>
      </w:r>
      <w:r>
        <w:rPr>
          <w:spacing w:val="-12"/>
          <w:sz w:val="20"/>
        </w:rPr>
        <w:t> </w:t>
      </w:r>
      <w:r>
        <w:rPr>
          <w:sz w:val="20"/>
        </w:rPr>
        <w:t>Secretaría</w:t>
      </w:r>
      <w:r>
        <w:rPr>
          <w:spacing w:val="-12"/>
          <w:sz w:val="20"/>
        </w:rPr>
        <w:t> </w:t>
      </w:r>
      <w:r>
        <w:rPr>
          <w:sz w:val="20"/>
        </w:rPr>
        <w:t>Distrital</w:t>
      </w:r>
      <w:r>
        <w:rPr>
          <w:spacing w:val="-13"/>
          <w:sz w:val="20"/>
        </w:rPr>
        <w:t> </w:t>
      </w:r>
      <w:r>
        <w:rPr>
          <w:sz w:val="20"/>
        </w:rPr>
        <w:t>de</w:t>
      </w:r>
      <w:r>
        <w:rPr>
          <w:spacing w:val="-11"/>
          <w:sz w:val="20"/>
        </w:rPr>
        <w:t> </w:t>
      </w:r>
      <w:r>
        <w:rPr>
          <w:sz w:val="20"/>
        </w:rPr>
        <w:t>Ambiente aun no hace presencia y garantía del cubrimiento del servicio que requiera estos puntos.</w:t>
      </w:r>
    </w:p>
    <w:p>
      <w:pPr>
        <w:pStyle w:val="ListParagraph"/>
        <w:numPr>
          <w:ilvl w:val="0"/>
          <w:numId w:val="8"/>
        </w:numPr>
        <w:tabs>
          <w:tab w:pos="2062" w:val="left" w:leader="none"/>
        </w:tabs>
        <w:spacing w:line="240" w:lineRule="auto" w:before="0" w:after="0"/>
        <w:ind w:left="2062" w:right="1139" w:hanging="360"/>
        <w:jc w:val="both"/>
        <w:rPr>
          <w:sz w:val="20"/>
        </w:rPr>
      </w:pPr>
      <w:r>
        <w:rPr>
          <w:sz w:val="20"/>
        </w:rPr>
        <w:t>Seguimiento al tiempo de respuesta de los Trámites y/o Servicios gestionados en cada una de las áreas e información a la</w:t>
      </w:r>
      <w:r>
        <w:rPr>
          <w:spacing w:val="-1"/>
          <w:sz w:val="20"/>
        </w:rPr>
        <w:t> </w:t>
      </w:r>
      <w:r>
        <w:rPr>
          <w:sz w:val="20"/>
        </w:rPr>
        <w:t>alta dirección,</w:t>
      </w:r>
      <w:r>
        <w:rPr>
          <w:spacing w:val="-1"/>
          <w:sz w:val="20"/>
        </w:rPr>
        <w:t> </w:t>
      </w:r>
      <w:r>
        <w:rPr>
          <w:sz w:val="20"/>
        </w:rPr>
        <w:t>planteando alternativas</w:t>
      </w:r>
      <w:r>
        <w:rPr>
          <w:spacing w:val="-1"/>
          <w:sz w:val="20"/>
        </w:rPr>
        <w:t> </w:t>
      </w:r>
      <w:r>
        <w:rPr>
          <w:sz w:val="20"/>
        </w:rPr>
        <w:t>para</w:t>
      </w:r>
      <w:r>
        <w:rPr>
          <w:spacing w:val="-3"/>
          <w:sz w:val="20"/>
        </w:rPr>
        <w:t> </w:t>
      </w:r>
      <w:r>
        <w:rPr>
          <w:sz w:val="20"/>
        </w:rPr>
        <w:t>minimizar el</w:t>
      </w:r>
      <w:r>
        <w:rPr>
          <w:spacing w:val="-1"/>
          <w:sz w:val="20"/>
        </w:rPr>
        <w:t> </w:t>
      </w:r>
      <w:r>
        <w:rPr>
          <w:sz w:val="20"/>
        </w:rPr>
        <w:t>impacto generado en el</w:t>
      </w:r>
      <w:r>
        <w:rPr>
          <w:spacing w:val="-1"/>
          <w:sz w:val="20"/>
        </w:rPr>
        <w:t> </w:t>
      </w:r>
      <w:r>
        <w:rPr>
          <w:sz w:val="20"/>
        </w:rPr>
        <w:t>servicio al </w:t>
      </w:r>
      <w:r>
        <w:rPr>
          <w:spacing w:val="-2"/>
          <w:sz w:val="20"/>
        </w:rPr>
        <w:t>ciudadano.</w:t>
      </w:r>
    </w:p>
    <w:p>
      <w:pPr>
        <w:pStyle w:val="ListParagraph"/>
        <w:numPr>
          <w:ilvl w:val="0"/>
          <w:numId w:val="8"/>
        </w:numPr>
        <w:tabs>
          <w:tab w:pos="2062" w:val="left" w:leader="none"/>
        </w:tabs>
        <w:spacing w:line="240" w:lineRule="auto" w:before="1" w:after="0"/>
        <w:ind w:left="2062" w:right="1138" w:hanging="360"/>
        <w:jc w:val="both"/>
        <w:rPr>
          <w:sz w:val="20"/>
        </w:rPr>
      </w:pPr>
      <w:r>
        <w:rPr>
          <w:sz w:val="20"/>
        </w:rPr>
        <w:t>Seguimiento mensual al informe realizado por la Secretaría General de claridad, calidez, coherencia y oportunidad,</w:t>
      </w:r>
      <w:r>
        <w:rPr>
          <w:spacing w:val="-5"/>
          <w:sz w:val="20"/>
        </w:rPr>
        <w:t> </w:t>
      </w:r>
      <w:r>
        <w:rPr>
          <w:sz w:val="20"/>
        </w:rPr>
        <w:t>de</w:t>
      </w:r>
      <w:r>
        <w:rPr>
          <w:spacing w:val="-3"/>
          <w:sz w:val="20"/>
        </w:rPr>
        <w:t> </w:t>
      </w:r>
      <w:r>
        <w:rPr>
          <w:sz w:val="20"/>
        </w:rPr>
        <w:t>respuestas</w:t>
      </w:r>
      <w:r>
        <w:rPr>
          <w:spacing w:val="-4"/>
          <w:sz w:val="20"/>
        </w:rPr>
        <w:t> </w:t>
      </w:r>
      <w:r>
        <w:rPr>
          <w:sz w:val="20"/>
        </w:rPr>
        <w:t>a</w:t>
      </w:r>
      <w:r>
        <w:rPr>
          <w:spacing w:val="-3"/>
          <w:sz w:val="20"/>
        </w:rPr>
        <w:t> </w:t>
      </w:r>
      <w:r>
        <w:rPr>
          <w:sz w:val="20"/>
        </w:rPr>
        <w:t>peticiones</w:t>
      </w:r>
      <w:r>
        <w:rPr>
          <w:spacing w:val="-4"/>
          <w:sz w:val="20"/>
        </w:rPr>
        <w:t> </w:t>
      </w:r>
      <w:r>
        <w:rPr>
          <w:sz w:val="20"/>
        </w:rPr>
        <w:t>ciudadanas,</w:t>
      </w:r>
      <w:r>
        <w:rPr>
          <w:spacing w:val="-3"/>
          <w:sz w:val="20"/>
        </w:rPr>
        <w:t> </w:t>
      </w:r>
      <w:r>
        <w:rPr>
          <w:sz w:val="20"/>
        </w:rPr>
        <w:t>emitidas</w:t>
      </w:r>
      <w:r>
        <w:rPr>
          <w:spacing w:val="-4"/>
          <w:sz w:val="20"/>
        </w:rPr>
        <w:t> </w:t>
      </w:r>
      <w:r>
        <w:rPr>
          <w:sz w:val="20"/>
        </w:rPr>
        <w:t>por</w:t>
      </w:r>
      <w:r>
        <w:rPr>
          <w:spacing w:val="-3"/>
          <w:sz w:val="20"/>
        </w:rPr>
        <w:t> </w:t>
      </w:r>
      <w:r>
        <w:rPr>
          <w:sz w:val="20"/>
        </w:rPr>
        <w:t>las</w:t>
      </w:r>
      <w:r>
        <w:rPr>
          <w:spacing w:val="-4"/>
          <w:sz w:val="20"/>
        </w:rPr>
        <w:t> </w:t>
      </w:r>
      <w:r>
        <w:rPr>
          <w:sz w:val="20"/>
        </w:rPr>
        <w:t>diferentes</w:t>
      </w:r>
      <w:r>
        <w:rPr>
          <w:spacing w:val="-4"/>
          <w:sz w:val="20"/>
        </w:rPr>
        <w:t> </w:t>
      </w:r>
      <w:r>
        <w:rPr>
          <w:sz w:val="20"/>
        </w:rPr>
        <w:t>dependencias</w:t>
      </w:r>
      <w:r>
        <w:rPr>
          <w:spacing w:val="-4"/>
          <w:sz w:val="20"/>
        </w:rPr>
        <w:t> </w:t>
      </w:r>
      <w:r>
        <w:rPr>
          <w:sz w:val="20"/>
        </w:rPr>
        <w:t>de</w:t>
      </w:r>
      <w:r>
        <w:rPr>
          <w:spacing w:val="-3"/>
          <w:sz w:val="20"/>
        </w:rPr>
        <w:t> </w:t>
      </w:r>
      <w:r>
        <w:rPr>
          <w:sz w:val="20"/>
        </w:rPr>
        <w:t>la</w:t>
      </w:r>
      <w:r>
        <w:rPr>
          <w:spacing w:val="-3"/>
          <w:sz w:val="20"/>
        </w:rPr>
        <w:t> </w:t>
      </w:r>
      <w:r>
        <w:rPr>
          <w:sz w:val="20"/>
        </w:rPr>
        <w:t>Secretaría Distrital de Ambiente.</w:t>
      </w:r>
    </w:p>
    <w:p>
      <w:pPr>
        <w:pStyle w:val="ListParagraph"/>
        <w:numPr>
          <w:ilvl w:val="0"/>
          <w:numId w:val="8"/>
        </w:numPr>
        <w:tabs>
          <w:tab w:pos="2062" w:val="left" w:leader="none"/>
        </w:tabs>
        <w:spacing w:line="240" w:lineRule="auto" w:before="0" w:after="0"/>
        <w:ind w:left="2062" w:right="1141" w:hanging="360"/>
        <w:jc w:val="both"/>
        <w:rPr>
          <w:sz w:val="20"/>
        </w:rPr>
      </w:pPr>
      <w:r>
        <w:rPr>
          <w:sz w:val="20"/>
        </w:rPr>
        <w:t>Revisión y análisis de las respuestas a PQRSF y formulación de acciones de mejora que se deriven del resultado de los mismos.</w:t>
      </w:r>
    </w:p>
    <w:p>
      <w:pPr>
        <w:pStyle w:val="ListParagraph"/>
        <w:numPr>
          <w:ilvl w:val="0"/>
          <w:numId w:val="8"/>
        </w:numPr>
        <w:tabs>
          <w:tab w:pos="2061" w:val="left" w:leader="none"/>
        </w:tabs>
        <w:spacing w:line="240" w:lineRule="auto" w:before="0" w:after="0"/>
        <w:ind w:left="2061" w:right="0" w:hanging="359"/>
        <w:jc w:val="both"/>
        <w:rPr>
          <w:sz w:val="20"/>
        </w:rPr>
      </w:pPr>
      <w:r>
        <w:rPr>
          <w:sz w:val="20"/>
        </w:rPr>
        <w:t>Generación</w:t>
      </w:r>
      <w:r>
        <w:rPr>
          <w:spacing w:val="-4"/>
          <w:sz w:val="20"/>
        </w:rPr>
        <w:t> </w:t>
      </w:r>
      <w:r>
        <w:rPr>
          <w:sz w:val="20"/>
        </w:rPr>
        <w:t>de</w:t>
      </w:r>
      <w:r>
        <w:rPr>
          <w:spacing w:val="-7"/>
          <w:sz w:val="20"/>
        </w:rPr>
        <w:t> </w:t>
      </w:r>
      <w:r>
        <w:rPr>
          <w:sz w:val="20"/>
        </w:rPr>
        <w:t>informes</w:t>
      </w:r>
      <w:r>
        <w:rPr>
          <w:spacing w:val="-5"/>
          <w:sz w:val="20"/>
        </w:rPr>
        <w:t> </w:t>
      </w:r>
      <w:r>
        <w:rPr>
          <w:sz w:val="20"/>
        </w:rPr>
        <w:t>de</w:t>
      </w:r>
      <w:r>
        <w:rPr>
          <w:spacing w:val="-5"/>
          <w:sz w:val="20"/>
        </w:rPr>
        <w:t> </w:t>
      </w:r>
      <w:r>
        <w:rPr>
          <w:sz w:val="20"/>
        </w:rPr>
        <w:t>gestión</w:t>
      </w:r>
      <w:r>
        <w:rPr>
          <w:spacing w:val="-4"/>
          <w:sz w:val="20"/>
        </w:rPr>
        <w:t> </w:t>
      </w:r>
      <w:r>
        <w:rPr>
          <w:sz w:val="20"/>
        </w:rPr>
        <w:t>e</w:t>
      </w:r>
      <w:r>
        <w:rPr>
          <w:spacing w:val="-4"/>
          <w:sz w:val="20"/>
        </w:rPr>
        <w:t> </w:t>
      </w:r>
      <w:r>
        <w:rPr>
          <w:spacing w:val="-2"/>
          <w:sz w:val="20"/>
        </w:rPr>
        <w:t>indicadores.</w:t>
      </w:r>
    </w:p>
    <w:p>
      <w:pPr>
        <w:pStyle w:val="ListParagraph"/>
        <w:numPr>
          <w:ilvl w:val="0"/>
          <w:numId w:val="8"/>
        </w:numPr>
        <w:tabs>
          <w:tab w:pos="2061" w:val="left" w:leader="none"/>
        </w:tabs>
        <w:spacing w:line="231" w:lineRule="exact" w:before="0" w:after="0"/>
        <w:ind w:left="2061" w:right="0" w:hanging="359"/>
        <w:jc w:val="both"/>
        <w:rPr>
          <w:sz w:val="20"/>
        </w:rPr>
      </w:pPr>
      <w:r>
        <w:rPr>
          <w:sz w:val="20"/>
        </w:rPr>
        <w:t>Gestión</w:t>
      </w:r>
      <w:r>
        <w:rPr>
          <w:spacing w:val="-3"/>
          <w:sz w:val="20"/>
        </w:rPr>
        <w:t> </w:t>
      </w:r>
      <w:r>
        <w:rPr>
          <w:sz w:val="20"/>
        </w:rPr>
        <w:t>con</w:t>
      </w:r>
      <w:r>
        <w:rPr>
          <w:spacing w:val="-3"/>
          <w:sz w:val="20"/>
        </w:rPr>
        <w:t> </w:t>
      </w:r>
      <w:r>
        <w:rPr>
          <w:sz w:val="20"/>
        </w:rPr>
        <w:t>las</w:t>
      </w:r>
      <w:r>
        <w:rPr>
          <w:spacing w:val="-4"/>
          <w:sz w:val="20"/>
        </w:rPr>
        <w:t> </w:t>
      </w:r>
      <w:r>
        <w:rPr>
          <w:sz w:val="20"/>
        </w:rPr>
        <w:t>áreas</w:t>
      </w:r>
      <w:r>
        <w:rPr>
          <w:spacing w:val="-5"/>
          <w:sz w:val="20"/>
        </w:rPr>
        <w:t> </w:t>
      </w:r>
      <w:r>
        <w:rPr>
          <w:sz w:val="20"/>
        </w:rPr>
        <w:t>de</w:t>
      </w:r>
      <w:r>
        <w:rPr>
          <w:spacing w:val="-3"/>
          <w:sz w:val="20"/>
        </w:rPr>
        <w:t> </w:t>
      </w:r>
      <w:r>
        <w:rPr>
          <w:sz w:val="20"/>
        </w:rPr>
        <w:t>la</w:t>
      </w:r>
      <w:r>
        <w:rPr>
          <w:spacing w:val="-4"/>
          <w:sz w:val="20"/>
        </w:rPr>
        <w:t> </w:t>
      </w:r>
      <w:r>
        <w:rPr>
          <w:sz w:val="20"/>
        </w:rPr>
        <w:t>Entidad</w:t>
      </w:r>
      <w:r>
        <w:rPr>
          <w:spacing w:val="-3"/>
          <w:sz w:val="20"/>
        </w:rPr>
        <w:t> </w:t>
      </w:r>
      <w:r>
        <w:rPr>
          <w:sz w:val="20"/>
        </w:rPr>
        <w:t>de</w:t>
      </w:r>
      <w:r>
        <w:rPr>
          <w:spacing w:val="-3"/>
          <w:sz w:val="20"/>
        </w:rPr>
        <w:t> </w:t>
      </w:r>
      <w:r>
        <w:rPr>
          <w:sz w:val="20"/>
        </w:rPr>
        <w:t>ajustes</w:t>
      </w:r>
      <w:r>
        <w:rPr>
          <w:spacing w:val="-5"/>
          <w:sz w:val="20"/>
        </w:rPr>
        <w:t> </w:t>
      </w:r>
      <w:r>
        <w:rPr>
          <w:sz w:val="20"/>
        </w:rPr>
        <w:t>y/o</w:t>
      </w:r>
      <w:r>
        <w:rPr>
          <w:spacing w:val="-2"/>
          <w:sz w:val="20"/>
        </w:rPr>
        <w:t> </w:t>
      </w:r>
      <w:r>
        <w:rPr>
          <w:sz w:val="20"/>
        </w:rPr>
        <w:t>cambios</w:t>
      </w:r>
      <w:r>
        <w:rPr>
          <w:spacing w:val="-5"/>
          <w:sz w:val="20"/>
        </w:rPr>
        <w:t> </w:t>
      </w:r>
      <w:r>
        <w:rPr>
          <w:sz w:val="20"/>
        </w:rPr>
        <w:t>en</w:t>
      </w:r>
      <w:r>
        <w:rPr>
          <w:spacing w:val="-4"/>
          <w:sz w:val="20"/>
        </w:rPr>
        <w:t> </w:t>
      </w:r>
      <w:r>
        <w:rPr>
          <w:sz w:val="20"/>
        </w:rPr>
        <w:t>la</w:t>
      </w:r>
      <w:r>
        <w:rPr>
          <w:spacing w:val="-4"/>
          <w:sz w:val="20"/>
        </w:rPr>
        <w:t> </w:t>
      </w:r>
      <w:r>
        <w:rPr>
          <w:sz w:val="20"/>
        </w:rPr>
        <w:t>Guía</w:t>
      </w:r>
      <w:r>
        <w:rPr>
          <w:spacing w:val="-4"/>
          <w:sz w:val="20"/>
        </w:rPr>
        <w:t> </w:t>
      </w:r>
      <w:r>
        <w:rPr>
          <w:sz w:val="20"/>
        </w:rPr>
        <w:t>de</w:t>
      </w:r>
      <w:r>
        <w:rPr>
          <w:spacing w:val="-3"/>
          <w:sz w:val="20"/>
        </w:rPr>
        <w:t> </w:t>
      </w:r>
      <w:r>
        <w:rPr>
          <w:sz w:val="20"/>
        </w:rPr>
        <w:t>Trámites</w:t>
      </w:r>
      <w:r>
        <w:rPr>
          <w:spacing w:val="-5"/>
          <w:sz w:val="20"/>
        </w:rPr>
        <w:t> </w:t>
      </w:r>
      <w:r>
        <w:rPr>
          <w:sz w:val="20"/>
        </w:rPr>
        <w:t>y</w:t>
      </w:r>
      <w:r>
        <w:rPr>
          <w:spacing w:val="-2"/>
          <w:sz w:val="20"/>
        </w:rPr>
        <w:t> Servicios.</w:t>
      </w:r>
    </w:p>
    <w:p>
      <w:pPr>
        <w:pStyle w:val="ListParagraph"/>
        <w:numPr>
          <w:ilvl w:val="0"/>
          <w:numId w:val="8"/>
        </w:numPr>
        <w:tabs>
          <w:tab w:pos="2061" w:val="left" w:leader="none"/>
        </w:tabs>
        <w:spacing w:line="230" w:lineRule="exact" w:before="0" w:after="0"/>
        <w:ind w:left="2061" w:right="0" w:hanging="359"/>
        <w:jc w:val="both"/>
        <w:rPr>
          <w:sz w:val="20"/>
        </w:rPr>
      </w:pPr>
      <w:r>
        <w:rPr>
          <w:sz w:val="20"/>
        </w:rPr>
        <w:t>Gestión</w:t>
      </w:r>
      <w:r>
        <w:rPr>
          <w:spacing w:val="-4"/>
          <w:sz w:val="20"/>
        </w:rPr>
        <w:t> </w:t>
      </w:r>
      <w:r>
        <w:rPr>
          <w:sz w:val="20"/>
        </w:rPr>
        <w:t>para</w:t>
      </w:r>
      <w:r>
        <w:rPr>
          <w:spacing w:val="-5"/>
          <w:sz w:val="20"/>
        </w:rPr>
        <w:t> </w:t>
      </w:r>
      <w:r>
        <w:rPr>
          <w:sz w:val="20"/>
        </w:rPr>
        <w:t>la</w:t>
      </w:r>
      <w:r>
        <w:rPr>
          <w:spacing w:val="-4"/>
          <w:sz w:val="20"/>
        </w:rPr>
        <w:t> </w:t>
      </w:r>
      <w:r>
        <w:rPr>
          <w:sz w:val="20"/>
        </w:rPr>
        <w:t>actualización</w:t>
      </w:r>
      <w:r>
        <w:rPr>
          <w:spacing w:val="-5"/>
          <w:sz w:val="20"/>
        </w:rPr>
        <w:t> </w:t>
      </w:r>
      <w:r>
        <w:rPr>
          <w:sz w:val="20"/>
        </w:rPr>
        <w:t>permanente</w:t>
      </w:r>
      <w:r>
        <w:rPr>
          <w:spacing w:val="-7"/>
          <w:sz w:val="20"/>
        </w:rPr>
        <w:t> </w:t>
      </w:r>
      <w:r>
        <w:rPr>
          <w:sz w:val="20"/>
        </w:rPr>
        <w:t>del</w:t>
      </w:r>
      <w:r>
        <w:rPr>
          <w:spacing w:val="-4"/>
          <w:sz w:val="20"/>
        </w:rPr>
        <w:t> </w:t>
      </w:r>
      <w:r>
        <w:rPr>
          <w:sz w:val="20"/>
        </w:rPr>
        <w:t>Sistema</w:t>
      </w:r>
      <w:r>
        <w:rPr>
          <w:spacing w:val="-5"/>
          <w:sz w:val="20"/>
        </w:rPr>
        <w:t> </w:t>
      </w:r>
      <w:r>
        <w:rPr>
          <w:sz w:val="20"/>
        </w:rPr>
        <w:t>Único</w:t>
      </w:r>
      <w:r>
        <w:rPr>
          <w:spacing w:val="-3"/>
          <w:sz w:val="20"/>
        </w:rPr>
        <w:t> </w:t>
      </w:r>
      <w:r>
        <w:rPr>
          <w:sz w:val="20"/>
        </w:rPr>
        <w:t>de</w:t>
      </w:r>
      <w:r>
        <w:rPr>
          <w:spacing w:val="-5"/>
          <w:sz w:val="20"/>
        </w:rPr>
        <w:t> </w:t>
      </w:r>
      <w:r>
        <w:rPr>
          <w:sz w:val="20"/>
        </w:rPr>
        <w:t>Trámites</w:t>
      </w:r>
      <w:r>
        <w:rPr>
          <w:spacing w:val="1"/>
          <w:sz w:val="20"/>
        </w:rPr>
        <w:t> </w:t>
      </w:r>
      <w:r>
        <w:rPr>
          <w:sz w:val="20"/>
        </w:rPr>
        <w:t>–</w:t>
      </w:r>
      <w:r>
        <w:rPr>
          <w:spacing w:val="-3"/>
          <w:sz w:val="20"/>
        </w:rPr>
        <w:t> </w:t>
      </w:r>
      <w:r>
        <w:rPr>
          <w:spacing w:val="-2"/>
          <w:sz w:val="20"/>
        </w:rPr>
        <w:t>SUIT.</w:t>
      </w:r>
    </w:p>
    <w:p>
      <w:pPr>
        <w:pStyle w:val="ListParagraph"/>
        <w:numPr>
          <w:ilvl w:val="0"/>
          <w:numId w:val="8"/>
        </w:numPr>
        <w:tabs>
          <w:tab w:pos="2062" w:val="left" w:leader="none"/>
        </w:tabs>
        <w:spacing w:line="240" w:lineRule="auto" w:before="0" w:after="0"/>
        <w:ind w:left="2062" w:right="1140" w:hanging="360"/>
        <w:jc w:val="both"/>
        <w:rPr>
          <w:sz w:val="20"/>
        </w:rPr>
      </w:pPr>
      <w:r>
        <w:rPr>
          <w:sz w:val="20"/>
        </w:rPr>
        <w:t>Gestión y programación, en coordinación con las áreas misionales, de entrenamientos y orientación a los servidores de los canales de atención, sobre trámites y servicios que ofrece la SDA y otros</w:t>
      </w:r>
      <w:r>
        <w:rPr>
          <w:spacing w:val="-1"/>
          <w:sz w:val="20"/>
        </w:rPr>
        <w:t> </w:t>
      </w:r>
      <w:r>
        <w:rPr>
          <w:sz w:val="20"/>
        </w:rPr>
        <w:t>temas de interés.</w:t>
      </w:r>
    </w:p>
    <w:p>
      <w:pPr>
        <w:pStyle w:val="ListParagraph"/>
        <w:numPr>
          <w:ilvl w:val="0"/>
          <w:numId w:val="8"/>
        </w:numPr>
        <w:tabs>
          <w:tab w:pos="2061" w:val="left" w:leader="none"/>
        </w:tabs>
        <w:spacing w:line="231" w:lineRule="exact" w:before="0" w:after="0"/>
        <w:ind w:left="2061" w:right="0" w:hanging="359"/>
        <w:jc w:val="both"/>
        <w:rPr>
          <w:sz w:val="20"/>
        </w:rPr>
      </w:pPr>
      <w:r>
        <w:rPr>
          <w:sz w:val="20"/>
        </w:rPr>
        <w:t>Socialización</w:t>
      </w:r>
      <w:r>
        <w:rPr>
          <w:spacing w:val="-4"/>
          <w:sz w:val="20"/>
        </w:rPr>
        <w:t> </w:t>
      </w:r>
      <w:r>
        <w:rPr>
          <w:sz w:val="20"/>
        </w:rPr>
        <w:t>a</w:t>
      </w:r>
      <w:r>
        <w:rPr>
          <w:spacing w:val="-4"/>
          <w:sz w:val="20"/>
        </w:rPr>
        <w:t> </w:t>
      </w:r>
      <w:r>
        <w:rPr>
          <w:sz w:val="20"/>
        </w:rPr>
        <w:t>la</w:t>
      </w:r>
      <w:r>
        <w:rPr>
          <w:spacing w:val="-5"/>
          <w:sz w:val="20"/>
        </w:rPr>
        <w:t> </w:t>
      </w:r>
      <w:r>
        <w:rPr>
          <w:sz w:val="20"/>
        </w:rPr>
        <w:t>ciudadanía</w:t>
      </w:r>
      <w:r>
        <w:rPr>
          <w:spacing w:val="-6"/>
          <w:sz w:val="20"/>
        </w:rPr>
        <w:t> </w:t>
      </w:r>
      <w:r>
        <w:rPr>
          <w:sz w:val="20"/>
        </w:rPr>
        <w:t>de</w:t>
      </w:r>
      <w:r>
        <w:rPr>
          <w:spacing w:val="-4"/>
          <w:sz w:val="20"/>
        </w:rPr>
        <w:t> </w:t>
      </w:r>
      <w:r>
        <w:rPr>
          <w:sz w:val="20"/>
        </w:rPr>
        <w:t>los</w:t>
      </w:r>
      <w:r>
        <w:rPr>
          <w:spacing w:val="-6"/>
          <w:sz w:val="20"/>
        </w:rPr>
        <w:t> </w:t>
      </w:r>
      <w:r>
        <w:rPr>
          <w:sz w:val="20"/>
        </w:rPr>
        <w:t>trámites</w:t>
      </w:r>
      <w:r>
        <w:rPr>
          <w:spacing w:val="-5"/>
          <w:sz w:val="20"/>
        </w:rPr>
        <w:t> </w:t>
      </w:r>
      <w:r>
        <w:rPr>
          <w:spacing w:val="-2"/>
          <w:sz w:val="20"/>
        </w:rPr>
        <w:t>racionalizados.</w:t>
      </w:r>
    </w:p>
    <w:p>
      <w:pPr>
        <w:pStyle w:val="ListParagraph"/>
        <w:numPr>
          <w:ilvl w:val="0"/>
          <w:numId w:val="8"/>
        </w:numPr>
        <w:tabs>
          <w:tab w:pos="2062" w:val="left" w:leader="none"/>
        </w:tabs>
        <w:spacing w:line="240" w:lineRule="auto" w:before="0" w:after="0"/>
        <w:ind w:left="2062" w:right="1139" w:hanging="360"/>
        <w:jc w:val="both"/>
        <w:rPr>
          <w:sz w:val="20"/>
        </w:rPr>
      </w:pPr>
      <w:r>
        <w:rPr>
          <w:sz w:val="20"/>
        </w:rPr>
        <w:t>Elaboración</w:t>
      </w:r>
      <w:r>
        <w:rPr>
          <w:spacing w:val="-4"/>
          <w:sz w:val="20"/>
        </w:rPr>
        <w:t> </w:t>
      </w:r>
      <w:r>
        <w:rPr>
          <w:sz w:val="20"/>
        </w:rPr>
        <w:t>y</w:t>
      </w:r>
      <w:r>
        <w:rPr>
          <w:spacing w:val="-2"/>
          <w:sz w:val="20"/>
        </w:rPr>
        <w:t> </w:t>
      </w:r>
      <w:r>
        <w:rPr>
          <w:sz w:val="20"/>
        </w:rPr>
        <w:t>ejecución</w:t>
      </w:r>
      <w:r>
        <w:rPr>
          <w:spacing w:val="-4"/>
          <w:sz w:val="20"/>
        </w:rPr>
        <w:t> </w:t>
      </w:r>
      <w:r>
        <w:rPr>
          <w:sz w:val="20"/>
        </w:rPr>
        <w:t>de</w:t>
      </w:r>
      <w:r>
        <w:rPr>
          <w:spacing w:val="-3"/>
          <w:sz w:val="20"/>
        </w:rPr>
        <w:t> </w:t>
      </w:r>
      <w:r>
        <w:rPr>
          <w:sz w:val="20"/>
        </w:rPr>
        <w:t>acciones,</w:t>
      </w:r>
      <w:r>
        <w:rPr>
          <w:spacing w:val="-3"/>
          <w:sz w:val="20"/>
        </w:rPr>
        <w:t> </w:t>
      </w:r>
      <w:r>
        <w:rPr>
          <w:sz w:val="20"/>
        </w:rPr>
        <w:t>en</w:t>
      </w:r>
      <w:r>
        <w:rPr>
          <w:spacing w:val="-2"/>
          <w:sz w:val="20"/>
        </w:rPr>
        <w:t> </w:t>
      </w:r>
      <w:r>
        <w:rPr>
          <w:sz w:val="20"/>
        </w:rPr>
        <w:t>el</w:t>
      </w:r>
      <w:r>
        <w:rPr>
          <w:spacing w:val="-5"/>
          <w:sz w:val="20"/>
        </w:rPr>
        <w:t> </w:t>
      </w:r>
      <w:r>
        <w:rPr>
          <w:sz w:val="20"/>
        </w:rPr>
        <w:t>marco</w:t>
      </w:r>
      <w:r>
        <w:rPr>
          <w:spacing w:val="-4"/>
          <w:sz w:val="20"/>
        </w:rPr>
        <w:t> </w:t>
      </w:r>
      <w:r>
        <w:rPr>
          <w:sz w:val="20"/>
        </w:rPr>
        <w:t>del</w:t>
      </w:r>
      <w:r>
        <w:rPr>
          <w:spacing w:val="-3"/>
          <w:sz w:val="20"/>
        </w:rPr>
        <w:t> </w:t>
      </w:r>
      <w:r>
        <w:rPr>
          <w:sz w:val="20"/>
        </w:rPr>
        <w:t>Plan</w:t>
      </w:r>
      <w:r>
        <w:rPr>
          <w:spacing w:val="-2"/>
          <w:sz w:val="20"/>
        </w:rPr>
        <w:t> </w:t>
      </w:r>
      <w:r>
        <w:rPr>
          <w:sz w:val="20"/>
        </w:rPr>
        <w:t>Anticorrupción</w:t>
      </w:r>
      <w:r>
        <w:rPr>
          <w:spacing w:val="-4"/>
          <w:sz w:val="20"/>
        </w:rPr>
        <w:t> </w:t>
      </w:r>
      <w:r>
        <w:rPr>
          <w:sz w:val="20"/>
        </w:rPr>
        <w:t>y</w:t>
      </w:r>
      <w:r>
        <w:rPr>
          <w:spacing w:val="-2"/>
          <w:sz w:val="20"/>
        </w:rPr>
        <w:t> </w:t>
      </w:r>
      <w:r>
        <w:rPr>
          <w:sz w:val="20"/>
        </w:rPr>
        <w:t>de</w:t>
      </w:r>
      <w:r>
        <w:rPr>
          <w:spacing w:val="-5"/>
          <w:sz w:val="20"/>
        </w:rPr>
        <w:t> </w:t>
      </w:r>
      <w:r>
        <w:rPr>
          <w:sz w:val="20"/>
        </w:rPr>
        <w:t>Atención</w:t>
      </w:r>
      <w:r>
        <w:rPr>
          <w:spacing w:val="-4"/>
          <w:sz w:val="20"/>
        </w:rPr>
        <w:t> </w:t>
      </w:r>
      <w:r>
        <w:rPr>
          <w:sz w:val="20"/>
        </w:rPr>
        <w:t>al</w:t>
      </w:r>
      <w:r>
        <w:rPr>
          <w:spacing w:val="-3"/>
          <w:sz w:val="20"/>
        </w:rPr>
        <w:t> </w:t>
      </w:r>
      <w:r>
        <w:rPr>
          <w:sz w:val="20"/>
        </w:rPr>
        <w:t>Ciudadano,</w:t>
      </w:r>
      <w:r>
        <w:rPr>
          <w:spacing w:val="-5"/>
          <w:sz w:val="20"/>
        </w:rPr>
        <w:t> </w:t>
      </w:r>
      <w:r>
        <w:rPr>
          <w:sz w:val="20"/>
        </w:rPr>
        <w:t>en</w:t>
      </w:r>
      <w:r>
        <w:rPr>
          <w:spacing w:val="-2"/>
          <w:sz w:val="20"/>
        </w:rPr>
        <w:t> </w:t>
      </w:r>
      <w:r>
        <w:rPr>
          <w:sz w:val="20"/>
        </w:rPr>
        <w:t>lo competente al grupo Servicio a la Ciudadanía.</w:t>
      </w:r>
    </w:p>
    <w:p>
      <w:pPr>
        <w:pStyle w:val="ListParagraph"/>
        <w:numPr>
          <w:ilvl w:val="0"/>
          <w:numId w:val="8"/>
        </w:numPr>
        <w:tabs>
          <w:tab w:pos="2061" w:val="left" w:leader="none"/>
        </w:tabs>
        <w:spacing w:line="231" w:lineRule="exact" w:before="0" w:after="0"/>
        <w:ind w:left="2061" w:right="0" w:hanging="359"/>
        <w:jc w:val="both"/>
        <w:rPr>
          <w:sz w:val="20"/>
        </w:rPr>
      </w:pPr>
      <w:r>
        <w:rPr>
          <w:sz w:val="20"/>
        </w:rPr>
        <w:t>Análisis</w:t>
      </w:r>
      <w:r>
        <w:rPr>
          <w:spacing w:val="-5"/>
          <w:sz w:val="20"/>
        </w:rPr>
        <w:t> </w:t>
      </w:r>
      <w:r>
        <w:rPr>
          <w:sz w:val="20"/>
        </w:rPr>
        <w:t>y</w:t>
      </w:r>
      <w:r>
        <w:rPr>
          <w:spacing w:val="-3"/>
          <w:sz w:val="20"/>
        </w:rPr>
        <w:t> </w:t>
      </w:r>
      <w:r>
        <w:rPr>
          <w:sz w:val="20"/>
        </w:rPr>
        <w:t>seguimiento</w:t>
      </w:r>
      <w:r>
        <w:rPr>
          <w:spacing w:val="-4"/>
          <w:sz w:val="20"/>
        </w:rPr>
        <w:t> </w:t>
      </w:r>
      <w:r>
        <w:rPr>
          <w:sz w:val="20"/>
        </w:rPr>
        <w:t>a</w:t>
      </w:r>
      <w:r>
        <w:rPr>
          <w:spacing w:val="-4"/>
          <w:sz w:val="20"/>
        </w:rPr>
        <w:t> </w:t>
      </w:r>
      <w:r>
        <w:rPr>
          <w:sz w:val="20"/>
        </w:rPr>
        <w:t>la</w:t>
      </w:r>
      <w:r>
        <w:rPr>
          <w:spacing w:val="-4"/>
          <w:sz w:val="20"/>
        </w:rPr>
        <w:t> </w:t>
      </w:r>
      <w:r>
        <w:rPr>
          <w:sz w:val="20"/>
        </w:rPr>
        <w:t>atención</w:t>
      </w:r>
      <w:r>
        <w:rPr>
          <w:spacing w:val="-3"/>
          <w:sz w:val="20"/>
        </w:rPr>
        <w:t> </w:t>
      </w:r>
      <w:r>
        <w:rPr>
          <w:sz w:val="20"/>
        </w:rPr>
        <w:t>prestada</w:t>
      </w:r>
      <w:r>
        <w:rPr>
          <w:spacing w:val="-4"/>
          <w:sz w:val="20"/>
        </w:rPr>
        <w:t> </w:t>
      </w:r>
      <w:r>
        <w:rPr>
          <w:sz w:val="20"/>
        </w:rPr>
        <w:t>por</w:t>
      </w:r>
      <w:r>
        <w:rPr>
          <w:spacing w:val="-5"/>
          <w:sz w:val="20"/>
        </w:rPr>
        <w:t> </w:t>
      </w:r>
      <w:r>
        <w:rPr>
          <w:sz w:val="20"/>
        </w:rPr>
        <w:t>cada</w:t>
      </w:r>
      <w:r>
        <w:rPr>
          <w:spacing w:val="-4"/>
          <w:sz w:val="20"/>
        </w:rPr>
        <w:t> </w:t>
      </w:r>
      <w:r>
        <w:rPr>
          <w:sz w:val="20"/>
        </w:rPr>
        <w:t>uno</w:t>
      </w:r>
      <w:r>
        <w:rPr>
          <w:spacing w:val="-5"/>
          <w:sz w:val="20"/>
        </w:rPr>
        <w:t> </w:t>
      </w:r>
      <w:r>
        <w:rPr>
          <w:sz w:val="20"/>
        </w:rPr>
        <w:t>de</w:t>
      </w:r>
      <w:r>
        <w:rPr>
          <w:spacing w:val="-4"/>
          <w:sz w:val="20"/>
        </w:rPr>
        <w:t> </w:t>
      </w:r>
      <w:r>
        <w:rPr>
          <w:sz w:val="20"/>
        </w:rPr>
        <w:t>los</w:t>
      </w:r>
      <w:r>
        <w:rPr>
          <w:spacing w:val="-5"/>
          <w:sz w:val="20"/>
        </w:rPr>
        <w:t> </w:t>
      </w:r>
      <w:r>
        <w:rPr>
          <w:sz w:val="20"/>
        </w:rPr>
        <w:t>canales</w:t>
      </w:r>
      <w:r>
        <w:rPr>
          <w:spacing w:val="-5"/>
          <w:sz w:val="20"/>
        </w:rPr>
        <w:t> </w:t>
      </w:r>
      <w:r>
        <w:rPr>
          <w:sz w:val="20"/>
        </w:rPr>
        <w:t>de</w:t>
      </w:r>
      <w:r>
        <w:rPr>
          <w:spacing w:val="-4"/>
          <w:sz w:val="20"/>
        </w:rPr>
        <w:t> </w:t>
      </w:r>
      <w:r>
        <w:rPr>
          <w:sz w:val="20"/>
        </w:rPr>
        <w:t>atención</w:t>
      </w:r>
      <w:r>
        <w:rPr>
          <w:spacing w:val="-3"/>
          <w:sz w:val="20"/>
        </w:rPr>
        <w:t> </w:t>
      </w:r>
      <w:r>
        <w:rPr>
          <w:sz w:val="20"/>
        </w:rPr>
        <w:t>al</w:t>
      </w:r>
      <w:r>
        <w:rPr>
          <w:spacing w:val="-4"/>
          <w:sz w:val="20"/>
        </w:rPr>
        <w:t> </w:t>
      </w:r>
      <w:r>
        <w:rPr>
          <w:spacing w:val="-2"/>
          <w:sz w:val="20"/>
        </w:rPr>
        <w:t>ciudadano.</w:t>
      </w:r>
    </w:p>
    <w:p>
      <w:pPr>
        <w:pStyle w:val="ListParagraph"/>
        <w:numPr>
          <w:ilvl w:val="0"/>
          <w:numId w:val="8"/>
        </w:numPr>
        <w:tabs>
          <w:tab w:pos="2062" w:val="left" w:leader="none"/>
        </w:tabs>
        <w:spacing w:line="240" w:lineRule="auto" w:before="0" w:after="0"/>
        <w:ind w:left="2062" w:right="1141" w:hanging="360"/>
        <w:jc w:val="left"/>
        <w:rPr>
          <w:sz w:val="20"/>
        </w:rPr>
      </w:pPr>
      <w:r>
        <w:rPr>
          <w:sz w:val="20"/>
        </w:rPr>
        <w:t>Análisis de encuestas para medir la satisfacción ciudadana, del servicio prestado a través de los canales de atención habilitados por la Entidad.</w:t>
      </w:r>
    </w:p>
    <w:p>
      <w:pPr>
        <w:pStyle w:val="ListParagraph"/>
        <w:numPr>
          <w:ilvl w:val="0"/>
          <w:numId w:val="8"/>
        </w:numPr>
        <w:tabs>
          <w:tab w:pos="2062" w:val="left" w:leader="none"/>
        </w:tabs>
        <w:spacing w:line="240" w:lineRule="auto" w:before="0" w:after="0"/>
        <w:ind w:left="2062" w:right="1140" w:hanging="360"/>
        <w:jc w:val="left"/>
        <w:rPr>
          <w:sz w:val="20"/>
        </w:rPr>
      </w:pPr>
      <w:r>
        <w:rPr>
          <w:sz w:val="20"/>
        </w:rPr>
        <w:t>Actualización y generación de</w:t>
      </w:r>
      <w:r>
        <w:rPr>
          <w:spacing w:val="-3"/>
          <w:sz w:val="20"/>
        </w:rPr>
        <w:t> </w:t>
      </w:r>
      <w:r>
        <w:rPr>
          <w:sz w:val="20"/>
        </w:rPr>
        <w:t>mecanismos</w:t>
      </w:r>
      <w:r>
        <w:rPr>
          <w:spacing w:val="-2"/>
          <w:sz w:val="20"/>
        </w:rPr>
        <w:t> </w:t>
      </w:r>
      <w:r>
        <w:rPr>
          <w:sz w:val="20"/>
        </w:rPr>
        <w:t>para brindar información actualizada, en lo competente</w:t>
      </w:r>
      <w:r>
        <w:rPr>
          <w:spacing w:val="-1"/>
          <w:sz w:val="20"/>
        </w:rPr>
        <w:t> </w:t>
      </w:r>
      <w:r>
        <w:rPr>
          <w:sz w:val="20"/>
        </w:rPr>
        <w:t>al</w:t>
      </w:r>
      <w:r>
        <w:rPr>
          <w:spacing w:val="-1"/>
          <w:sz w:val="20"/>
        </w:rPr>
        <w:t> </w:t>
      </w:r>
      <w:r>
        <w:rPr>
          <w:sz w:val="20"/>
        </w:rPr>
        <w:t>grupo Servicio a la Ciudadanía, mediante la página web institucional.</w:t>
      </w:r>
    </w:p>
    <w:p>
      <w:pPr>
        <w:pStyle w:val="ListParagraph"/>
        <w:numPr>
          <w:ilvl w:val="0"/>
          <w:numId w:val="8"/>
        </w:numPr>
        <w:tabs>
          <w:tab w:pos="2061" w:val="left" w:leader="none"/>
        </w:tabs>
        <w:spacing w:line="240" w:lineRule="auto" w:before="0" w:after="0"/>
        <w:ind w:left="2061" w:right="0" w:hanging="359"/>
        <w:jc w:val="left"/>
        <w:rPr>
          <w:sz w:val="20"/>
        </w:rPr>
      </w:pPr>
      <w:r>
        <w:rPr>
          <w:sz w:val="20"/>
        </w:rPr>
        <w:t>Seguimiento</w:t>
      </w:r>
      <w:r>
        <w:rPr>
          <w:spacing w:val="-4"/>
          <w:sz w:val="20"/>
        </w:rPr>
        <w:t> </w:t>
      </w:r>
      <w:r>
        <w:rPr>
          <w:sz w:val="20"/>
        </w:rPr>
        <w:t>y</w:t>
      </w:r>
      <w:r>
        <w:rPr>
          <w:spacing w:val="-3"/>
          <w:sz w:val="20"/>
        </w:rPr>
        <w:t> </w:t>
      </w:r>
      <w:r>
        <w:rPr>
          <w:sz w:val="20"/>
        </w:rPr>
        <w:t>control</w:t>
      </w:r>
      <w:r>
        <w:rPr>
          <w:spacing w:val="-7"/>
          <w:sz w:val="20"/>
        </w:rPr>
        <w:t> </w:t>
      </w:r>
      <w:r>
        <w:rPr>
          <w:sz w:val="20"/>
        </w:rPr>
        <w:t>mensual</w:t>
      </w:r>
      <w:r>
        <w:rPr>
          <w:spacing w:val="-5"/>
          <w:sz w:val="20"/>
        </w:rPr>
        <w:t> </w:t>
      </w:r>
      <w:r>
        <w:rPr>
          <w:sz w:val="20"/>
        </w:rPr>
        <w:t>al</w:t>
      </w:r>
      <w:r>
        <w:rPr>
          <w:spacing w:val="-5"/>
          <w:sz w:val="20"/>
        </w:rPr>
        <w:t> </w:t>
      </w:r>
      <w:r>
        <w:rPr>
          <w:sz w:val="20"/>
        </w:rPr>
        <w:t>100%</w:t>
      </w:r>
      <w:r>
        <w:rPr>
          <w:spacing w:val="-5"/>
          <w:sz w:val="20"/>
        </w:rPr>
        <w:t> </w:t>
      </w:r>
      <w:r>
        <w:rPr>
          <w:sz w:val="20"/>
        </w:rPr>
        <w:t>de</w:t>
      </w:r>
      <w:r>
        <w:rPr>
          <w:spacing w:val="-4"/>
          <w:sz w:val="20"/>
        </w:rPr>
        <w:t> </w:t>
      </w:r>
      <w:r>
        <w:rPr>
          <w:sz w:val="20"/>
        </w:rPr>
        <w:t>la</w:t>
      </w:r>
      <w:r>
        <w:rPr>
          <w:spacing w:val="-6"/>
          <w:sz w:val="20"/>
        </w:rPr>
        <w:t> </w:t>
      </w:r>
      <w:r>
        <w:rPr>
          <w:sz w:val="20"/>
        </w:rPr>
        <w:t>gestión</w:t>
      </w:r>
      <w:r>
        <w:rPr>
          <w:spacing w:val="-3"/>
          <w:sz w:val="20"/>
        </w:rPr>
        <w:t> </w:t>
      </w:r>
      <w:r>
        <w:rPr>
          <w:sz w:val="20"/>
        </w:rPr>
        <w:t>de</w:t>
      </w:r>
      <w:r>
        <w:rPr>
          <w:spacing w:val="-4"/>
          <w:sz w:val="20"/>
        </w:rPr>
        <w:t> </w:t>
      </w:r>
      <w:r>
        <w:rPr>
          <w:sz w:val="20"/>
        </w:rPr>
        <w:t>correspondencia</w:t>
      </w:r>
      <w:r>
        <w:rPr>
          <w:spacing w:val="-4"/>
          <w:sz w:val="20"/>
        </w:rPr>
        <w:t> </w:t>
      </w:r>
      <w:r>
        <w:rPr>
          <w:sz w:val="20"/>
        </w:rPr>
        <w:t>externa</w:t>
      </w:r>
      <w:r>
        <w:rPr>
          <w:spacing w:val="-5"/>
          <w:sz w:val="20"/>
        </w:rPr>
        <w:t> </w:t>
      </w:r>
      <w:r>
        <w:rPr>
          <w:sz w:val="20"/>
        </w:rPr>
        <w:t>recibida</w:t>
      </w:r>
      <w:r>
        <w:rPr>
          <w:spacing w:val="-5"/>
          <w:sz w:val="20"/>
        </w:rPr>
        <w:t> </w:t>
      </w:r>
      <w:r>
        <w:rPr>
          <w:sz w:val="20"/>
        </w:rPr>
        <w:t>en</w:t>
      </w:r>
      <w:r>
        <w:rPr>
          <w:spacing w:val="-4"/>
          <w:sz w:val="20"/>
        </w:rPr>
        <w:t> </w:t>
      </w:r>
      <w:r>
        <w:rPr>
          <w:sz w:val="20"/>
        </w:rPr>
        <w:t>la</w:t>
      </w:r>
      <w:r>
        <w:rPr>
          <w:spacing w:val="-4"/>
          <w:sz w:val="20"/>
        </w:rPr>
        <w:t> SDA.</w:t>
      </w:r>
    </w:p>
    <w:p>
      <w:pPr>
        <w:pStyle w:val="ListParagraph"/>
        <w:numPr>
          <w:ilvl w:val="0"/>
          <w:numId w:val="8"/>
        </w:numPr>
        <w:tabs>
          <w:tab w:pos="2061" w:val="left" w:leader="none"/>
        </w:tabs>
        <w:spacing w:line="231" w:lineRule="exact" w:before="2" w:after="0"/>
        <w:ind w:left="2061" w:right="0" w:hanging="359"/>
        <w:jc w:val="left"/>
        <w:rPr>
          <w:sz w:val="20"/>
        </w:rPr>
      </w:pPr>
      <w:r>
        <w:rPr>
          <w:sz w:val="20"/>
        </w:rPr>
        <w:t>Seguimiento</w:t>
      </w:r>
      <w:r>
        <w:rPr>
          <w:spacing w:val="-4"/>
          <w:sz w:val="20"/>
        </w:rPr>
        <w:t> </w:t>
      </w:r>
      <w:r>
        <w:rPr>
          <w:sz w:val="20"/>
        </w:rPr>
        <w:t>y</w:t>
      </w:r>
      <w:r>
        <w:rPr>
          <w:spacing w:val="-3"/>
          <w:sz w:val="20"/>
        </w:rPr>
        <w:t> </w:t>
      </w:r>
      <w:r>
        <w:rPr>
          <w:sz w:val="20"/>
        </w:rPr>
        <w:t>control</w:t>
      </w:r>
      <w:r>
        <w:rPr>
          <w:spacing w:val="-6"/>
          <w:sz w:val="20"/>
        </w:rPr>
        <w:t> </w:t>
      </w:r>
      <w:r>
        <w:rPr>
          <w:sz w:val="20"/>
        </w:rPr>
        <w:t>mensual</w:t>
      </w:r>
      <w:r>
        <w:rPr>
          <w:spacing w:val="-5"/>
          <w:sz w:val="20"/>
        </w:rPr>
        <w:t> </w:t>
      </w:r>
      <w:r>
        <w:rPr>
          <w:sz w:val="20"/>
        </w:rPr>
        <w:t>al</w:t>
      </w:r>
      <w:r>
        <w:rPr>
          <w:spacing w:val="-5"/>
          <w:sz w:val="20"/>
        </w:rPr>
        <w:t> </w:t>
      </w:r>
      <w:r>
        <w:rPr>
          <w:sz w:val="20"/>
        </w:rPr>
        <w:t>100%</w:t>
      </w:r>
      <w:r>
        <w:rPr>
          <w:spacing w:val="-5"/>
          <w:sz w:val="20"/>
        </w:rPr>
        <w:t> </w:t>
      </w:r>
      <w:r>
        <w:rPr>
          <w:sz w:val="20"/>
        </w:rPr>
        <w:t>de</w:t>
      </w:r>
      <w:r>
        <w:rPr>
          <w:spacing w:val="-4"/>
          <w:sz w:val="20"/>
        </w:rPr>
        <w:t> </w:t>
      </w:r>
      <w:r>
        <w:rPr>
          <w:sz w:val="20"/>
        </w:rPr>
        <w:t>la</w:t>
      </w:r>
      <w:r>
        <w:rPr>
          <w:spacing w:val="-6"/>
          <w:sz w:val="20"/>
        </w:rPr>
        <w:t> </w:t>
      </w:r>
      <w:r>
        <w:rPr>
          <w:sz w:val="20"/>
        </w:rPr>
        <w:t>gestión</w:t>
      </w:r>
      <w:r>
        <w:rPr>
          <w:spacing w:val="-3"/>
          <w:sz w:val="20"/>
        </w:rPr>
        <w:t> </w:t>
      </w:r>
      <w:r>
        <w:rPr>
          <w:sz w:val="20"/>
        </w:rPr>
        <w:t>de</w:t>
      </w:r>
      <w:r>
        <w:rPr>
          <w:spacing w:val="-4"/>
          <w:sz w:val="20"/>
        </w:rPr>
        <w:t> </w:t>
      </w:r>
      <w:r>
        <w:rPr>
          <w:sz w:val="20"/>
        </w:rPr>
        <w:t>correspondencia</w:t>
      </w:r>
      <w:r>
        <w:rPr>
          <w:spacing w:val="-4"/>
          <w:sz w:val="20"/>
        </w:rPr>
        <w:t> </w:t>
      </w:r>
      <w:r>
        <w:rPr>
          <w:sz w:val="20"/>
        </w:rPr>
        <w:t>externa</w:t>
      </w:r>
      <w:r>
        <w:rPr>
          <w:spacing w:val="-4"/>
          <w:sz w:val="20"/>
        </w:rPr>
        <w:t> </w:t>
      </w:r>
      <w:r>
        <w:rPr>
          <w:sz w:val="20"/>
        </w:rPr>
        <w:t>enviada</w:t>
      </w:r>
      <w:r>
        <w:rPr>
          <w:spacing w:val="-6"/>
          <w:sz w:val="20"/>
        </w:rPr>
        <w:t> </w:t>
      </w:r>
      <w:r>
        <w:rPr>
          <w:sz w:val="20"/>
        </w:rPr>
        <w:t>por</w:t>
      </w:r>
      <w:r>
        <w:rPr>
          <w:spacing w:val="-4"/>
          <w:sz w:val="20"/>
        </w:rPr>
        <w:t> </w:t>
      </w:r>
      <w:r>
        <w:rPr>
          <w:sz w:val="20"/>
        </w:rPr>
        <w:t>la</w:t>
      </w:r>
      <w:r>
        <w:rPr>
          <w:spacing w:val="-4"/>
          <w:sz w:val="20"/>
        </w:rPr>
        <w:t> SDA.</w:t>
      </w:r>
    </w:p>
    <w:p>
      <w:pPr>
        <w:pStyle w:val="ListParagraph"/>
        <w:numPr>
          <w:ilvl w:val="0"/>
          <w:numId w:val="8"/>
        </w:numPr>
        <w:tabs>
          <w:tab w:pos="2061" w:val="left" w:leader="none"/>
        </w:tabs>
        <w:spacing w:line="230" w:lineRule="exact" w:before="0" w:after="0"/>
        <w:ind w:left="2061" w:right="0" w:hanging="359"/>
        <w:jc w:val="left"/>
        <w:rPr>
          <w:sz w:val="20"/>
        </w:rPr>
      </w:pPr>
      <w:r>
        <w:rPr>
          <w:spacing w:val="-2"/>
          <w:sz w:val="20"/>
        </w:rPr>
        <w:t>Seguimiento</w:t>
      </w:r>
      <w:r>
        <w:rPr>
          <w:spacing w:val="-3"/>
          <w:sz w:val="20"/>
        </w:rPr>
        <w:t> </w:t>
      </w:r>
      <w:r>
        <w:rPr>
          <w:spacing w:val="-2"/>
          <w:sz w:val="20"/>
        </w:rPr>
        <w:t>y</w:t>
      </w:r>
      <w:r>
        <w:rPr>
          <w:spacing w:val="-3"/>
          <w:sz w:val="20"/>
        </w:rPr>
        <w:t> </w:t>
      </w:r>
      <w:r>
        <w:rPr>
          <w:spacing w:val="-2"/>
          <w:sz w:val="20"/>
        </w:rPr>
        <w:t>control</w:t>
      </w:r>
      <w:r>
        <w:rPr>
          <w:spacing w:val="-4"/>
          <w:sz w:val="20"/>
        </w:rPr>
        <w:t> </w:t>
      </w:r>
      <w:r>
        <w:rPr>
          <w:spacing w:val="-2"/>
          <w:sz w:val="20"/>
        </w:rPr>
        <w:t>mensual</w:t>
      </w:r>
      <w:r>
        <w:rPr>
          <w:spacing w:val="-3"/>
          <w:sz w:val="20"/>
        </w:rPr>
        <w:t> </w:t>
      </w:r>
      <w:r>
        <w:rPr>
          <w:spacing w:val="-2"/>
          <w:sz w:val="20"/>
        </w:rPr>
        <w:t>al</w:t>
      </w:r>
      <w:r>
        <w:rPr>
          <w:spacing w:val="-3"/>
          <w:sz w:val="20"/>
        </w:rPr>
        <w:t> </w:t>
      </w:r>
      <w:r>
        <w:rPr>
          <w:spacing w:val="-2"/>
          <w:sz w:val="20"/>
        </w:rPr>
        <w:t>100%</w:t>
      </w:r>
      <w:r>
        <w:rPr>
          <w:spacing w:val="-4"/>
          <w:sz w:val="20"/>
        </w:rPr>
        <w:t> </w:t>
      </w:r>
      <w:r>
        <w:rPr>
          <w:spacing w:val="-2"/>
          <w:sz w:val="20"/>
        </w:rPr>
        <w:t>de</w:t>
      </w:r>
      <w:r>
        <w:rPr>
          <w:spacing w:val="-3"/>
          <w:sz w:val="20"/>
        </w:rPr>
        <w:t> </w:t>
      </w:r>
      <w:r>
        <w:rPr>
          <w:spacing w:val="-2"/>
          <w:sz w:val="20"/>
        </w:rPr>
        <w:t>los</w:t>
      </w:r>
      <w:r>
        <w:rPr>
          <w:spacing w:val="-4"/>
          <w:sz w:val="20"/>
        </w:rPr>
        <w:t> </w:t>
      </w:r>
      <w:r>
        <w:rPr>
          <w:spacing w:val="-2"/>
          <w:sz w:val="20"/>
        </w:rPr>
        <w:t>documentos</w:t>
      </w:r>
      <w:r>
        <w:rPr>
          <w:spacing w:val="-4"/>
          <w:sz w:val="20"/>
        </w:rPr>
        <w:t> </w:t>
      </w:r>
      <w:r>
        <w:rPr>
          <w:spacing w:val="-2"/>
          <w:sz w:val="20"/>
        </w:rPr>
        <w:t>físicos</w:t>
      </w:r>
      <w:r>
        <w:rPr>
          <w:spacing w:val="-4"/>
          <w:sz w:val="20"/>
        </w:rPr>
        <w:t> </w:t>
      </w:r>
      <w:r>
        <w:rPr>
          <w:spacing w:val="-2"/>
          <w:sz w:val="20"/>
        </w:rPr>
        <w:t>que</w:t>
      </w:r>
      <w:r>
        <w:rPr>
          <w:spacing w:val="-3"/>
          <w:sz w:val="20"/>
        </w:rPr>
        <w:t> </w:t>
      </w:r>
      <w:r>
        <w:rPr>
          <w:spacing w:val="-2"/>
          <w:sz w:val="20"/>
        </w:rPr>
        <w:t>se</w:t>
      </w:r>
      <w:r>
        <w:rPr>
          <w:spacing w:val="-3"/>
          <w:sz w:val="20"/>
        </w:rPr>
        <w:t> </w:t>
      </w:r>
      <w:r>
        <w:rPr>
          <w:spacing w:val="-2"/>
          <w:sz w:val="20"/>
        </w:rPr>
        <w:t>direccionan al</w:t>
      </w:r>
      <w:r>
        <w:rPr>
          <w:spacing w:val="-3"/>
          <w:sz w:val="20"/>
        </w:rPr>
        <w:t> </w:t>
      </w:r>
      <w:r>
        <w:rPr>
          <w:spacing w:val="-2"/>
          <w:sz w:val="20"/>
        </w:rPr>
        <w:t>interior</w:t>
      </w:r>
      <w:r>
        <w:rPr>
          <w:spacing w:val="-3"/>
          <w:sz w:val="20"/>
        </w:rPr>
        <w:t> </w:t>
      </w:r>
      <w:r>
        <w:rPr>
          <w:spacing w:val="-2"/>
          <w:sz w:val="20"/>
        </w:rPr>
        <w:t>de</w:t>
      </w:r>
      <w:r>
        <w:rPr>
          <w:spacing w:val="-3"/>
          <w:sz w:val="20"/>
        </w:rPr>
        <w:t> </w:t>
      </w:r>
      <w:r>
        <w:rPr>
          <w:spacing w:val="-2"/>
          <w:sz w:val="20"/>
        </w:rPr>
        <w:t>la</w:t>
      </w:r>
      <w:r>
        <w:rPr>
          <w:spacing w:val="-3"/>
          <w:sz w:val="20"/>
        </w:rPr>
        <w:t> </w:t>
      </w:r>
      <w:r>
        <w:rPr>
          <w:spacing w:val="-2"/>
          <w:sz w:val="20"/>
        </w:rPr>
        <w:t>Entidad.</w:t>
      </w:r>
    </w:p>
    <w:p>
      <w:pPr>
        <w:pStyle w:val="ListParagraph"/>
        <w:numPr>
          <w:ilvl w:val="0"/>
          <w:numId w:val="8"/>
        </w:numPr>
        <w:tabs>
          <w:tab w:pos="2061" w:val="left" w:leader="none"/>
        </w:tabs>
        <w:spacing w:line="230" w:lineRule="exact" w:before="0" w:after="0"/>
        <w:ind w:left="2061" w:right="0" w:hanging="359"/>
        <w:jc w:val="left"/>
        <w:rPr>
          <w:sz w:val="20"/>
        </w:rPr>
      </w:pPr>
      <w:r>
        <w:rPr>
          <w:sz w:val="20"/>
        </w:rPr>
        <w:t>Visitas</w:t>
      </w:r>
      <w:r>
        <w:rPr>
          <w:spacing w:val="-6"/>
          <w:sz w:val="20"/>
        </w:rPr>
        <w:t> </w:t>
      </w:r>
      <w:r>
        <w:rPr>
          <w:sz w:val="20"/>
        </w:rPr>
        <w:t>de</w:t>
      </w:r>
      <w:r>
        <w:rPr>
          <w:spacing w:val="-4"/>
          <w:sz w:val="20"/>
        </w:rPr>
        <w:t> </w:t>
      </w:r>
      <w:r>
        <w:rPr>
          <w:sz w:val="20"/>
        </w:rPr>
        <w:t>seguimiento</w:t>
      </w:r>
      <w:r>
        <w:rPr>
          <w:spacing w:val="-4"/>
          <w:sz w:val="20"/>
        </w:rPr>
        <w:t> </w:t>
      </w:r>
      <w:r>
        <w:rPr>
          <w:sz w:val="20"/>
        </w:rPr>
        <w:t>a</w:t>
      </w:r>
      <w:r>
        <w:rPr>
          <w:spacing w:val="-4"/>
          <w:sz w:val="20"/>
        </w:rPr>
        <w:t> </w:t>
      </w:r>
      <w:r>
        <w:rPr>
          <w:sz w:val="20"/>
        </w:rPr>
        <w:t>la</w:t>
      </w:r>
      <w:r>
        <w:rPr>
          <w:spacing w:val="-5"/>
          <w:sz w:val="20"/>
        </w:rPr>
        <w:t> </w:t>
      </w:r>
      <w:r>
        <w:rPr>
          <w:sz w:val="20"/>
        </w:rPr>
        <w:t>operación</w:t>
      </w:r>
      <w:r>
        <w:rPr>
          <w:spacing w:val="-3"/>
          <w:sz w:val="20"/>
        </w:rPr>
        <w:t> </w:t>
      </w:r>
      <w:r>
        <w:rPr>
          <w:sz w:val="20"/>
        </w:rPr>
        <w:t>de</w:t>
      </w:r>
      <w:r>
        <w:rPr>
          <w:spacing w:val="-5"/>
          <w:sz w:val="20"/>
        </w:rPr>
        <w:t> </w:t>
      </w:r>
      <w:r>
        <w:rPr>
          <w:sz w:val="20"/>
        </w:rPr>
        <w:t>los</w:t>
      </w:r>
      <w:r>
        <w:rPr>
          <w:spacing w:val="-5"/>
          <w:sz w:val="20"/>
        </w:rPr>
        <w:t> </w:t>
      </w:r>
      <w:r>
        <w:rPr>
          <w:sz w:val="20"/>
        </w:rPr>
        <w:t>diferentes</w:t>
      </w:r>
      <w:r>
        <w:rPr>
          <w:spacing w:val="-5"/>
          <w:sz w:val="20"/>
        </w:rPr>
        <w:t> </w:t>
      </w:r>
      <w:r>
        <w:rPr>
          <w:sz w:val="20"/>
        </w:rPr>
        <w:t>puntos</w:t>
      </w:r>
      <w:r>
        <w:rPr>
          <w:spacing w:val="-6"/>
          <w:sz w:val="20"/>
        </w:rPr>
        <w:t> </w:t>
      </w:r>
      <w:r>
        <w:rPr>
          <w:sz w:val="20"/>
        </w:rPr>
        <w:t>de</w:t>
      </w:r>
      <w:r>
        <w:rPr>
          <w:spacing w:val="-4"/>
          <w:sz w:val="20"/>
        </w:rPr>
        <w:t> </w:t>
      </w:r>
      <w:r>
        <w:rPr>
          <w:spacing w:val="-2"/>
          <w:sz w:val="20"/>
        </w:rPr>
        <w:t>atención.</w:t>
      </w:r>
    </w:p>
    <w:p>
      <w:pPr>
        <w:pStyle w:val="ListParagraph"/>
        <w:numPr>
          <w:ilvl w:val="0"/>
          <w:numId w:val="8"/>
        </w:numPr>
        <w:tabs>
          <w:tab w:pos="2062" w:val="left" w:leader="none"/>
        </w:tabs>
        <w:spacing w:line="240" w:lineRule="auto" w:before="0" w:after="0"/>
        <w:ind w:left="2062" w:right="1139" w:hanging="360"/>
        <w:jc w:val="both"/>
        <w:rPr>
          <w:sz w:val="20"/>
        </w:rPr>
      </w:pPr>
      <w:r>
        <w:rPr>
          <w:sz w:val="20"/>
        </w:rPr>
        <w:t>Entrenamiento y fortalecimiento del grupo de Servicio a la Ciudadano y Correspondencia, en temas </w:t>
      </w:r>
      <w:r>
        <w:rPr>
          <w:spacing w:val="-2"/>
          <w:sz w:val="20"/>
        </w:rPr>
        <w:t>relacionados con la normatividad, procedimientos, aspectos técnicos, políticas, lineamientos y protocolos para </w:t>
      </w:r>
      <w:r>
        <w:rPr>
          <w:sz w:val="20"/>
        </w:rPr>
        <w:t>la atención al ciudadano y prestación de servicio en la Entidad y en los diferentes canales de atención.</w:t>
      </w:r>
    </w:p>
    <w:p>
      <w:pPr>
        <w:pStyle w:val="ListParagraph"/>
        <w:spacing w:after="0" w:line="240" w:lineRule="auto"/>
        <w:jc w:val="both"/>
        <w:rPr>
          <w:sz w:val="20"/>
        </w:rPr>
        <w:sectPr>
          <w:pgSz w:w="12240" w:h="15840"/>
          <w:pgMar w:header="1147" w:footer="0" w:top="2820" w:bottom="280" w:left="360" w:right="0"/>
        </w:sectPr>
      </w:pPr>
    </w:p>
    <w:p>
      <w:pPr>
        <w:pStyle w:val="BodyText"/>
      </w:pPr>
    </w:p>
    <w:p>
      <w:pPr>
        <w:pStyle w:val="BodyText"/>
      </w:pPr>
    </w:p>
    <w:p>
      <w:pPr>
        <w:pStyle w:val="BodyText"/>
        <w:spacing w:before="107"/>
      </w:pPr>
    </w:p>
    <w:p>
      <w:pPr>
        <w:pStyle w:val="ListParagraph"/>
        <w:numPr>
          <w:ilvl w:val="4"/>
          <w:numId w:val="2"/>
        </w:numPr>
        <w:tabs>
          <w:tab w:pos="1625" w:val="left" w:leader="none"/>
          <w:tab w:pos="2474" w:val="left" w:leader="none"/>
        </w:tabs>
        <w:spacing w:line="477" w:lineRule="auto" w:before="0" w:after="4"/>
        <w:ind w:left="1625" w:right="6910" w:hanging="951"/>
        <w:jc w:val="left"/>
        <w:rPr>
          <w:sz w:val="20"/>
        </w:rPr>
      </w:pPr>
      <w:r>
        <w:rPr>
          <w:b/>
          <w:sz w:val="20"/>
        </w:rPr>
        <w:tab/>
        <w:t>Anualización </w:t>
      </w:r>
      <w:r>
        <w:rPr>
          <w:sz w:val="20"/>
        </w:rPr>
        <w:t>(a nivel físico) Tabla</w:t>
      </w:r>
      <w:r>
        <w:rPr>
          <w:spacing w:val="-7"/>
          <w:sz w:val="20"/>
        </w:rPr>
        <w:t> </w:t>
      </w:r>
      <w:r>
        <w:rPr>
          <w:sz w:val="20"/>
        </w:rPr>
        <w:t>7:</w:t>
      </w:r>
      <w:r>
        <w:rPr>
          <w:spacing w:val="-7"/>
          <w:sz w:val="20"/>
        </w:rPr>
        <w:t> </w:t>
      </w:r>
      <w:r>
        <w:rPr>
          <w:sz w:val="20"/>
        </w:rPr>
        <w:t>Anualización</w:t>
      </w:r>
      <w:r>
        <w:rPr>
          <w:spacing w:val="-6"/>
          <w:sz w:val="20"/>
        </w:rPr>
        <w:t> </w:t>
      </w:r>
      <w:r>
        <w:rPr>
          <w:sz w:val="20"/>
        </w:rPr>
        <w:t>de</w:t>
      </w:r>
      <w:r>
        <w:rPr>
          <w:spacing w:val="-7"/>
          <w:sz w:val="20"/>
        </w:rPr>
        <w:t> </w:t>
      </w:r>
      <w:r>
        <w:rPr>
          <w:sz w:val="20"/>
        </w:rPr>
        <w:t>líneas</w:t>
      </w:r>
      <w:r>
        <w:rPr>
          <w:spacing w:val="-8"/>
          <w:sz w:val="20"/>
        </w:rPr>
        <w:t> </w:t>
      </w:r>
      <w:r>
        <w:rPr>
          <w:sz w:val="20"/>
        </w:rPr>
        <w:t>de</w:t>
      </w:r>
      <w:r>
        <w:rPr>
          <w:spacing w:val="-7"/>
          <w:sz w:val="20"/>
        </w:rPr>
        <w:t> </w:t>
      </w:r>
      <w:r>
        <w:rPr>
          <w:sz w:val="20"/>
        </w:rPr>
        <w:t>acción</w:t>
      </w:r>
    </w:p>
    <w:tbl>
      <w:tblPr>
        <w:tblW w:w="0" w:type="auto"/>
        <w:jc w:val="left"/>
        <w:tblInd w:w="11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989"/>
        <w:gridCol w:w="991"/>
        <w:gridCol w:w="850"/>
        <w:gridCol w:w="852"/>
        <w:gridCol w:w="708"/>
        <w:gridCol w:w="1702"/>
        <w:gridCol w:w="566"/>
        <w:gridCol w:w="763"/>
        <w:gridCol w:w="797"/>
        <w:gridCol w:w="708"/>
        <w:gridCol w:w="850"/>
      </w:tblGrid>
      <w:tr>
        <w:trPr>
          <w:trHeight w:val="293" w:hRule="atLeast"/>
        </w:trPr>
        <w:tc>
          <w:tcPr>
            <w:tcW w:w="989" w:type="dxa"/>
            <w:vMerge w:val="restart"/>
            <w:tcBorders>
              <w:left w:val="single" w:sz="4" w:space="0" w:color="000000"/>
              <w:bottom w:val="single" w:sz="6" w:space="0" w:color="000000"/>
              <w:right w:val="single" w:sz="6" w:space="0" w:color="000000"/>
            </w:tcBorders>
            <w:shd w:val="clear" w:color="auto" w:fill="BEBEBE"/>
          </w:tcPr>
          <w:p>
            <w:pPr>
              <w:pStyle w:val="TableParagraph"/>
              <w:spacing w:before="14"/>
              <w:rPr>
                <w:sz w:val="14"/>
              </w:rPr>
            </w:pPr>
          </w:p>
          <w:p>
            <w:pPr>
              <w:pStyle w:val="TableParagraph"/>
              <w:ind w:left="211" w:right="134" w:hanging="53"/>
              <w:rPr>
                <w:b/>
                <w:sz w:val="14"/>
              </w:rPr>
            </w:pPr>
            <w:r>
              <w:rPr>
                <w:b/>
                <w:sz w:val="14"/>
              </w:rPr>
              <w:t>LÍNEA</w:t>
            </w:r>
            <w:r>
              <w:rPr>
                <w:b/>
                <w:spacing w:val="-9"/>
                <w:sz w:val="14"/>
              </w:rPr>
              <w:t> </w:t>
            </w:r>
            <w:r>
              <w:rPr>
                <w:b/>
                <w:sz w:val="14"/>
              </w:rPr>
              <w:t>DE</w:t>
            </w:r>
            <w:r>
              <w:rPr>
                <w:b/>
                <w:spacing w:val="40"/>
                <w:sz w:val="14"/>
              </w:rPr>
              <w:t> </w:t>
            </w:r>
            <w:r>
              <w:rPr>
                <w:b/>
                <w:spacing w:val="-2"/>
                <w:sz w:val="14"/>
              </w:rPr>
              <w:t>ACCIÓN</w:t>
            </w:r>
          </w:p>
        </w:tc>
        <w:tc>
          <w:tcPr>
            <w:tcW w:w="991" w:type="dxa"/>
            <w:vMerge w:val="restart"/>
            <w:tcBorders>
              <w:left w:val="single" w:sz="6" w:space="0" w:color="000000"/>
              <w:bottom w:val="single" w:sz="6" w:space="0" w:color="000000"/>
              <w:right w:val="single" w:sz="6" w:space="0" w:color="000000"/>
            </w:tcBorders>
            <w:shd w:val="clear" w:color="auto" w:fill="BEBEBE"/>
          </w:tcPr>
          <w:p>
            <w:pPr>
              <w:pStyle w:val="TableParagraph"/>
              <w:spacing w:before="14"/>
              <w:ind w:left="26" w:right="15"/>
              <w:jc w:val="center"/>
              <w:rPr>
                <w:b/>
                <w:sz w:val="14"/>
              </w:rPr>
            </w:pPr>
            <w:r>
              <w:rPr>
                <w:b/>
                <w:sz w:val="14"/>
              </w:rPr>
              <w:t>No DE LA</w:t>
            </w:r>
            <w:r>
              <w:rPr>
                <w:b/>
                <w:spacing w:val="40"/>
                <w:sz w:val="14"/>
              </w:rPr>
              <w:t> </w:t>
            </w:r>
            <w:r>
              <w:rPr>
                <w:b/>
                <w:spacing w:val="-2"/>
                <w:sz w:val="14"/>
              </w:rPr>
              <w:t>ACTIVIDAD</w:t>
            </w:r>
            <w:r>
              <w:rPr>
                <w:b/>
                <w:spacing w:val="40"/>
                <w:sz w:val="14"/>
              </w:rPr>
              <w:t> </w:t>
            </w:r>
            <w:r>
              <w:rPr>
                <w:b/>
                <w:spacing w:val="-6"/>
                <w:sz w:val="14"/>
              </w:rPr>
              <w:t>DE</w:t>
            </w:r>
          </w:p>
          <w:p>
            <w:pPr>
              <w:pStyle w:val="TableParagraph"/>
              <w:spacing w:line="158" w:lineRule="exact" w:before="1"/>
              <w:ind w:left="26" w:right="20"/>
              <w:jc w:val="center"/>
              <w:rPr>
                <w:b/>
                <w:sz w:val="14"/>
              </w:rPr>
            </w:pPr>
            <w:r>
              <w:rPr>
                <w:b/>
                <w:spacing w:val="-2"/>
                <w:sz w:val="14"/>
              </w:rPr>
              <w:t>INVERSIÓN</w:t>
            </w:r>
          </w:p>
        </w:tc>
        <w:tc>
          <w:tcPr>
            <w:tcW w:w="850" w:type="dxa"/>
            <w:vMerge w:val="restart"/>
            <w:tcBorders>
              <w:left w:val="single" w:sz="6" w:space="0" w:color="000000"/>
              <w:bottom w:val="single" w:sz="6" w:space="0" w:color="000000"/>
              <w:right w:val="single" w:sz="6" w:space="0" w:color="000000"/>
            </w:tcBorders>
            <w:shd w:val="clear" w:color="auto" w:fill="BEBEBE"/>
          </w:tcPr>
          <w:p>
            <w:pPr>
              <w:pStyle w:val="TableParagraph"/>
              <w:spacing w:before="96"/>
              <w:rPr>
                <w:sz w:val="14"/>
              </w:rPr>
            </w:pPr>
          </w:p>
          <w:p>
            <w:pPr>
              <w:pStyle w:val="TableParagraph"/>
              <w:spacing w:before="1"/>
              <w:ind w:left="86"/>
              <w:rPr>
                <w:b/>
                <w:sz w:val="14"/>
              </w:rPr>
            </w:pPr>
            <w:r>
              <w:rPr>
                <w:b/>
                <w:spacing w:val="-2"/>
                <w:sz w:val="14"/>
              </w:rPr>
              <w:t>PROCESO</w:t>
            </w:r>
          </w:p>
        </w:tc>
        <w:tc>
          <w:tcPr>
            <w:tcW w:w="852" w:type="dxa"/>
            <w:vMerge w:val="restart"/>
            <w:tcBorders>
              <w:left w:val="single" w:sz="6" w:space="0" w:color="000000"/>
              <w:bottom w:val="single" w:sz="6" w:space="0" w:color="000000"/>
              <w:right w:val="single" w:sz="6" w:space="0" w:color="000000"/>
            </w:tcBorders>
            <w:shd w:val="clear" w:color="auto" w:fill="BEBEBE"/>
          </w:tcPr>
          <w:p>
            <w:pPr>
              <w:pStyle w:val="TableParagraph"/>
              <w:spacing w:before="96"/>
              <w:rPr>
                <w:sz w:val="14"/>
              </w:rPr>
            </w:pPr>
          </w:p>
          <w:p>
            <w:pPr>
              <w:pStyle w:val="TableParagraph"/>
              <w:spacing w:before="1"/>
              <w:ind w:left="26"/>
              <w:rPr>
                <w:b/>
                <w:sz w:val="14"/>
              </w:rPr>
            </w:pPr>
            <w:r>
              <w:rPr>
                <w:b/>
                <w:spacing w:val="-2"/>
                <w:sz w:val="14"/>
              </w:rPr>
              <w:t>MAGNITUD</w:t>
            </w:r>
          </w:p>
        </w:tc>
        <w:tc>
          <w:tcPr>
            <w:tcW w:w="708" w:type="dxa"/>
            <w:vMerge w:val="restart"/>
            <w:tcBorders>
              <w:left w:val="single" w:sz="6" w:space="0" w:color="000000"/>
              <w:bottom w:val="single" w:sz="6" w:space="0" w:color="000000"/>
              <w:right w:val="single" w:sz="6" w:space="0" w:color="000000"/>
            </w:tcBorders>
            <w:shd w:val="clear" w:color="auto" w:fill="BEBEBE"/>
          </w:tcPr>
          <w:p>
            <w:pPr>
              <w:pStyle w:val="TableParagraph"/>
              <w:spacing w:before="96"/>
              <w:ind w:left="11" w:right="1"/>
              <w:jc w:val="center"/>
              <w:rPr>
                <w:b/>
                <w:sz w:val="14"/>
              </w:rPr>
            </w:pPr>
            <w:r>
              <w:rPr>
                <w:b/>
                <w:spacing w:val="-2"/>
                <w:sz w:val="14"/>
              </w:rPr>
              <w:t>UNIDAD</w:t>
            </w:r>
            <w:r>
              <w:rPr>
                <w:b/>
                <w:spacing w:val="40"/>
                <w:sz w:val="14"/>
              </w:rPr>
              <w:t> </w:t>
            </w:r>
            <w:r>
              <w:rPr>
                <w:b/>
                <w:spacing w:val="-6"/>
                <w:sz w:val="14"/>
              </w:rPr>
              <w:t>DE</w:t>
            </w:r>
            <w:r>
              <w:rPr>
                <w:b/>
                <w:spacing w:val="40"/>
                <w:sz w:val="14"/>
              </w:rPr>
              <w:t> </w:t>
            </w:r>
            <w:r>
              <w:rPr>
                <w:b/>
                <w:spacing w:val="-2"/>
                <w:sz w:val="14"/>
              </w:rPr>
              <w:t>MEDIDA</w:t>
            </w:r>
          </w:p>
        </w:tc>
        <w:tc>
          <w:tcPr>
            <w:tcW w:w="1702" w:type="dxa"/>
            <w:vMerge w:val="restart"/>
            <w:tcBorders>
              <w:left w:val="single" w:sz="6" w:space="0" w:color="000000"/>
              <w:bottom w:val="single" w:sz="6" w:space="0" w:color="000000"/>
              <w:right w:val="single" w:sz="4" w:space="0" w:color="000000"/>
            </w:tcBorders>
            <w:shd w:val="clear" w:color="auto" w:fill="BEBEBE"/>
          </w:tcPr>
          <w:p>
            <w:pPr>
              <w:pStyle w:val="TableParagraph"/>
              <w:spacing w:before="2"/>
              <w:rPr>
                <w:sz w:val="14"/>
              </w:rPr>
            </w:pPr>
          </w:p>
          <w:p>
            <w:pPr>
              <w:pStyle w:val="TableParagraph"/>
              <w:ind w:left="359"/>
              <w:rPr>
                <w:b/>
                <w:sz w:val="14"/>
              </w:rPr>
            </w:pPr>
            <w:r>
              <w:rPr>
                <w:b/>
                <w:spacing w:val="-2"/>
                <w:sz w:val="14"/>
              </w:rPr>
              <w:t>DESCRIPCIÓN</w:t>
            </w:r>
          </w:p>
        </w:tc>
        <w:tc>
          <w:tcPr>
            <w:tcW w:w="3684" w:type="dxa"/>
            <w:gridSpan w:val="5"/>
            <w:tcBorders>
              <w:left w:val="single" w:sz="4" w:space="0" w:color="000000"/>
              <w:bottom w:val="single" w:sz="6" w:space="0" w:color="000000"/>
              <w:right w:val="single" w:sz="4" w:space="0" w:color="000000"/>
            </w:tcBorders>
            <w:shd w:val="clear" w:color="auto" w:fill="BEBEBE"/>
          </w:tcPr>
          <w:p>
            <w:pPr>
              <w:pStyle w:val="TableParagraph"/>
              <w:spacing w:before="58"/>
              <w:ind w:left="16"/>
              <w:jc w:val="center"/>
              <w:rPr>
                <w:b/>
                <w:sz w:val="16"/>
              </w:rPr>
            </w:pPr>
            <w:r>
              <w:rPr>
                <w:b/>
                <w:spacing w:val="-4"/>
                <w:sz w:val="16"/>
              </w:rPr>
              <w:t>AÑOS</w:t>
            </w:r>
          </w:p>
        </w:tc>
      </w:tr>
      <w:tr>
        <w:trPr>
          <w:trHeight w:val="367" w:hRule="atLeast"/>
        </w:trPr>
        <w:tc>
          <w:tcPr>
            <w:tcW w:w="989" w:type="dxa"/>
            <w:vMerge/>
            <w:tcBorders>
              <w:top w:val="nil"/>
              <w:left w:val="single" w:sz="4" w:space="0" w:color="000000"/>
              <w:bottom w:val="single" w:sz="6" w:space="0" w:color="000000"/>
              <w:right w:val="single" w:sz="6" w:space="0" w:color="000000"/>
            </w:tcBorders>
            <w:shd w:val="clear" w:color="auto" w:fill="BEBEBE"/>
          </w:tcPr>
          <w:p>
            <w:pPr>
              <w:rPr>
                <w:sz w:val="2"/>
                <w:szCs w:val="2"/>
              </w:rPr>
            </w:pPr>
          </w:p>
        </w:tc>
        <w:tc>
          <w:tcPr>
            <w:tcW w:w="991" w:type="dxa"/>
            <w:vMerge/>
            <w:tcBorders>
              <w:top w:val="nil"/>
              <w:left w:val="single" w:sz="6" w:space="0" w:color="000000"/>
              <w:bottom w:val="single" w:sz="6" w:space="0" w:color="000000"/>
              <w:right w:val="single" w:sz="6" w:space="0" w:color="000000"/>
            </w:tcBorders>
            <w:shd w:val="clear" w:color="auto" w:fill="BEBEBE"/>
          </w:tcPr>
          <w:p>
            <w:pPr>
              <w:rPr>
                <w:sz w:val="2"/>
                <w:szCs w:val="2"/>
              </w:rPr>
            </w:pPr>
          </w:p>
        </w:tc>
        <w:tc>
          <w:tcPr>
            <w:tcW w:w="850" w:type="dxa"/>
            <w:vMerge/>
            <w:tcBorders>
              <w:top w:val="nil"/>
              <w:left w:val="single" w:sz="6" w:space="0" w:color="000000"/>
              <w:bottom w:val="single" w:sz="6" w:space="0" w:color="000000"/>
              <w:right w:val="single" w:sz="6" w:space="0" w:color="000000"/>
            </w:tcBorders>
            <w:shd w:val="clear" w:color="auto" w:fill="BEBEBE"/>
          </w:tcPr>
          <w:p>
            <w:pPr>
              <w:rPr>
                <w:sz w:val="2"/>
                <w:szCs w:val="2"/>
              </w:rPr>
            </w:pPr>
          </w:p>
        </w:tc>
        <w:tc>
          <w:tcPr>
            <w:tcW w:w="852" w:type="dxa"/>
            <w:vMerge/>
            <w:tcBorders>
              <w:top w:val="nil"/>
              <w:left w:val="single" w:sz="6" w:space="0" w:color="000000"/>
              <w:bottom w:val="single" w:sz="6" w:space="0" w:color="000000"/>
              <w:right w:val="single" w:sz="6" w:space="0" w:color="000000"/>
            </w:tcBorders>
            <w:shd w:val="clear" w:color="auto" w:fill="BEBEBE"/>
          </w:tcPr>
          <w:p>
            <w:pPr>
              <w:rPr>
                <w:sz w:val="2"/>
                <w:szCs w:val="2"/>
              </w:rPr>
            </w:pPr>
          </w:p>
        </w:tc>
        <w:tc>
          <w:tcPr>
            <w:tcW w:w="708" w:type="dxa"/>
            <w:vMerge/>
            <w:tcBorders>
              <w:top w:val="nil"/>
              <w:left w:val="single" w:sz="6" w:space="0" w:color="000000"/>
              <w:bottom w:val="single" w:sz="6" w:space="0" w:color="000000"/>
              <w:right w:val="single" w:sz="6" w:space="0" w:color="000000"/>
            </w:tcBorders>
            <w:shd w:val="clear" w:color="auto" w:fill="BEBEBE"/>
          </w:tcPr>
          <w:p>
            <w:pPr>
              <w:rPr>
                <w:sz w:val="2"/>
                <w:szCs w:val="2"/>
              </w:rPr>
            </w:pPr>
          </w:p>
        </w:tc>
        <w:tc>
          <w:tcPr>
            <w:tcW w:w="1702" w:type="dxa"/>
            <w:vMerge/>
            <w:tcBorders>
              <w:top w:val="nil"/>
              <w:left w:val="single" w:sz="6" w:space="0" w:color="000000"/>
              <w:bottom w:val="single" w:sz="6" w:space="0" w:color="000000"/>
              <w:right w:val="single" w:sz="4" w:space="0" w:color="000000"/>
            </w:tcBorders>
            <w:shd w:val="clear" w:color="auto" w:fill="BEBEBE"/>
          </w:tcPr>
          <w:p>
            <w:pPr>
              <w:rPr>
                <w:sz w:val="2"/>
                <w:szCs w:val="2"/>
              </w:rPr>
            </w:pPr>
          </w:p>
        </w:tc>
        <w:tc>
          <w:tcPr>
            <w:tcW w:w="566" w:type="dxa"/>
            <w:tcBorders>
              <w:top w:val="single" w:sz="6" w:space="0" w:color="000000"/>
              <w:left w:val="single" w:sz="4" w:space="0" w:color="000000"/>
              <w:bottom w:val="single" w:sz="6" w:space="0" w:color="000000"/>
              <w:right w:val="single" w:sz="4" w:space="0" w:color="000000"/>
            </w:tcBorders>
            <w:shd w:val="clear" w:color="auto" w:fill="BEBEBE"/>
          </w:tcPr>
          <w:p>
            <w:pPr>
              <w:pStyle w:val="TableParagraph"/>
              <w:spacing w:before="102"/>
              <w:ind w:left="10"/>
              <w:jc w:val="center"/>
              <w:rPr>
                <w:b/>
                <w:sz w:val="14"/>
              </w:rPr>
            </w:pPr>
            <w:r>
              <w:rPr>
                <w:b/>
                <w:spacing w:val="-4"/>
                <w:sz w:val="14"/>
              </w:rPr>
              <w:t>2024</w:t>
            </w:r>
          </w:p>
        </w:tc>
        <w:tc>
          <w:tcPr>
            <w:tcW w:w="763" w:type="dxa"/>
            <w:tcBorders>
              <w:top w:val="single" w:sz="6" w:space="0" w:color="000000"/>
              <w:left w:val="single" w:sz="4" w:space="0" w:color="000000"/>
              <w:bottom w:val="single" w:sz="6" w:space="0" w:color="000000"/>
              <w:right w:val="single" w:sz="4" w:space="0" w:color="000000"/>
            </w:tcBorders>
            <w:shd w:val="clear" w:color="auto" w:fill="BEBEBE"/>
          </w:tcPr>
          <w:p>
            <w:pPr>
              <w:pStyle w:val="TableParagraph"/>
              <w:spacing w:before="102"/>
              <w:ind w:left="14" w:right="4"/>
              <w:jc w:val="center"/>
              <w:rPr>
                <w:b/>
                <w:sz w:val="14"/>
              </w:rPr>
            </w:pPr>
            <w:r>
              <w:rPr>
                <w:b/>
                <w:spacing w:val="-4"/>
                <w:sz w:val="14"/>
              </w:rPr>
              <w:t>2025</w:t>
            </w:r>
          </w:p>
        </w:tc>
        <w:tc>
          <w:tcPr>
            <w:tcW w:w="797" w:type="dxa"/>
            <w:tcBorders>
              <w:top w:val="single" w:sz="6" w:space="0" w:color="000000"/>
              <w:left w:val="single" w:sz="4" w:space="0" w:color="000000"/>
              <w:bottom w:val="single" w:sz="6" w:space="0" w:color="000000"/>
              <w:right w:val="single" w:sz="4" w:space="0" w:color="000000"/>
            </w:tcBorders>
            <w:shd w:val="clear" w:color="auto" w:fill="BEBEBE"/>
          </w:tcPr>
          <w:p>
            <w:pPr>
              <w:pStyle w:val="TableParagraph"/>
              <w:spacing w:before="102"/>
              <w:ind w:left="13" w:right="6"/>
              <w:jc w:val="center"/>
              <w:rPr>
                <w:b/>
                <w:sz w:val="14"/>
              </w:rPr>
            </w:pPr>
            <w:r>
              <w:rPr>
                <w:b/>
                <w:spacing w:val="-4"/>
                <w:sz w:val="14"/>
              </w:rPr>
              <w:t>2026</w:t>
            </w:r>
          </w:p>
        </w:tc>
        <w:tc>
          <w:tcPr>
            <w:tcW w:w="708" w:type="dxa"/>
            <w:tcBorders>
              <w:top w:val="single" w:sz="6" w:space="0" w:color="000000"/>
              <w:left w:val="single" w:sz="4" w:space="0" w:color="000000"/>
              <w:bottom w:val="single" w:sz="6" w:space="0" w:color="000000"/>
              <w:right w:val="single" w:sz="4" w:space="0" w:color="000000"/>
            </w:tcBorders>
            <w:shd w:val="clear" w:color="auto" w:fill="BEBEBE"/>
          </w:tcPr>
          <w:p>
            <w:pPr>
              <w:pStyle w:val="TableParagraph"/>
              <w:spacing w:before="102"/>
              <w:ind w:left="13" w:right="4"/>
              <w:jc w:val="center"/>
              <w:rPr>
                <w:b/>
                <w:sz w:val="14"/>
              </w:rPr>
            </w:pPr>
            <w:r>
              <w:rPr>
                <w:b/>
                <w:spacing w:val="-4"/>
                <w:sz w:val="14"/>
              </w:rPr>
              <w:t>2027</w:t>
            </w:r>
          </w:p>
        </w:tc>
        <w:tc>
          <w:tcPr>
            <w:tcW w:w="850" w:type="dxa"/>
            <w:tcBorders>
              <w:top w:val="single" w:sz="6" w:space="0" w:color="000000"/>
              <w:left w:val="single" w:sz="4" w:space="0" w:color="000000"/>
              <w:bottom w:val="single" w:sz="6" w:space="0" w:color="000000"/>
              <w:right w:val="single" w:sz="4" w:space="0" w:color="000000"/>
            </w:tcBorders>
            <w:shd w:val="clear" w:color="auto" w:fill="BEBEBE"/>
          </w:tcPr>
          <w:p>
            <w:pPr>
              <w:pStyle w:val="TableParagraph"/>
              <w:spacing w:before="102"/>
              <w:ind w:left="17" w:right="3"/>
              <w:jc w:val="center"/>
              <w:rPr>
                <w:b/>
                <w:sz w:val="14"/>
              </w:rPr>
            </w:pPr>
            <w:r>
              <w:rPr>
                <w:b/>
                <w:spacing w:val="-2"/>
                <w:sz w:val="14"/>
              </w:rPr>
              <w:t>TOTAL</w:t>
            </w:r>
          </w:p>
        </w:tc>
      </w:tr>
      <w:tr>
        <w:trPr>
          <w:trHeight w:val="580" w:hRule="atLeast"/>
        </w:trPr>
        <w:tc>
          <w:tcPr>
            <w:tcW w:w="989" w:type="dxa"/>
            <w:tcBorders>
              <w:top w:val="single" w:sz="6" w:space="0" w:color="000000"/>
              <w:left w:val="single" w:sz="4" w:space="0" w:color="000000"/>
              <w:bottom w:val="single" w:sz="6" w:space="0" w:color="000000"/>
              <w:right w:val="single" w:sz="6" w:space="0" w:color="000000"/>
            </w:tcBorders>
          </w:tcPr>
          <w:p>
            <w:pPr>
              <w:pStyle w:val="TableParagraph"/>
              <w:spacing w:before="16"/>
              <w:ind w:left="170" w:hanging="92"/>
              <w:rPr>
                <w:sz w:val="16"/>
              </w:rPr>
            </w:pPr>
            <w:r>
              <w:rPr>
                <w:sz w:val="16"/>
              </w:rPr>
              <w:t>Estrategia</w:t>
            </w:r>
            <w:r>
              <w:rPr>
                <w:spacing w:val="-7"/>
                <w:sz w:val="16"/>
              </w:rPr>
              <w:t> </w:t>
            </w:r>
            <w:r>
              <w:rPr>
                <w:spacing w:val="-5"/>
                <w:sz w:val="16"/>
              </w:rPr>
              <w:t>de</w:t>
            </w:r>
          </w:p>
          <w:p>
            <w:pPr>
              <w:pStyle w:val="TableParagraph"/>
              <w:spacing w:line="182" w:lineRule="exact"/>
              <w:ind w:left="179" w:right="134" w:hanging="10"/>
              <w:rPr>
                <w:sz w:val="16"/>
              </w:rPr>
            </w:pPr>
            <w:r>
              <w:rPr>
                <w:spacing w:val="-2"/>
                <w:sz w:val="16"/>
              </w:rPr>
              <w:t>educación</w:t>
            </w:r>
            <w:r>
              <w:rPr>
                <w:spacing w:val="40"/>
                <w:sz w:val="16"/>
              </w:rPr>
              <w:t> </w:t>
            </w:r>
            <w:r>
              <w:rPr>
                <w:spacing w:val="-2"/>
                <w:sz w:val="16"/>
              </w:rPr>
              <w:t>ambiental</w:t>
            </w:r>
          </w:p>
        </w:tc>
        <w:tc>
          <w:tcPr>
            <w:tcW w:w="991" w:type="dxa"/>
            <w:tcBorders>
              <w:top w:val="single" w:sz="6" w:space="0" w:color="000000"/>
              <w:left w:val="single" w:sz="6" w:space="0" w:color="000000"/>
              <w:bottom w:val="single" w:sz="6" w:space="0" w:color="000000"/>
              <w:right w:val="single" w:sz="6" w:space="0" w:color="000000"/>
            </w:tcBorders>
          </w:tcPr>
          <w:p>
            <w:pPr>
              <w:pStyle w:val="TableParagraph"/>
              <w:spacing w:before="16"/>
              <w:rPr>
                <w:sz w:val="16"/>
              </w:rPr>
            </w:pPr>
          </w:p>
          <w:p>
            <w:pPr>
              <w:pStyle w:val="TableParagraph"/>
              <w:ind w:left="26" w:right="16"/>
              <w:jc w:val="center"/>
              <w:rPr>
                <w:sz w:val="16"/>
              </w:rPr>
            </w:pPr>
            <w:r>
              <w:rPr>
                <w:spacing w:val="-5"/>
                <w:sz w:val="16"/>
              </w:rPr>
              <w:t>1.1</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before="16"/>
              <w:rPr>
                <w:sz w:val="16"/>
              </w:rPr>
            </w:pPr>
          </w:p>
          <w:p>
            <w:pPr>
              <w:pStyle w:val="TableParagraph"/>
              <w:ind w:left="16" w:right="2"/>
              <w:jc w:val="center"/>
              <w:rPr>
                <w:sz w:val="16"/>
              </w:rPr>
            </w:pPr>
            <w:r>
              <w:rPr>
                <w:sz w:val="16"/>
              </w:rPr>
              <w:t>Vincular</w:t>
            </w:r>
            <w:r>
              <w:rPr>
                <w:spacing w:val="-6"/>
                <w:sz w:val="16"/>
              </w:rPr>
              <w:t> </w:t>
            </w:r>
            <w:r>
              <w:rPr>
                <w:spacing w:val="-10"/>
                <w:sz w:val="16"/>
              </w:rPr>
              <w:t>a</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16"/>
              <w:rPr>
                <w:sz w:val="16"/>
              </w:rPr>
            </w:pPr>
          </w:p>
          <w:p>
            <w:pPr>
              <w:pStyle w:val="TableParagraph"/>
              <w:ind w:left="13" w:right="3"/>
              <w:jc w:val="center"/>
              <w:rPr>
                <w:sz w:val="16"/>
              </w:rPr>
            </w:pPr>
            <w:r>
              <w:rPr>
                <w:spacing w:val="-2"/>
                <w:sz w:val="16"/>
              </w:rPr>
              <w:t>1.600.000</w:t>
            </w:r>
          </w:p>
        </w:tc>
        <w:tc>
          <w:tcPr>
            <w:tcW w:w="708" w:type="dxa"/>
            <w:tcBorders>
              <w:top w:val="single" w:sz="6" w:space="0" w:color="000000"/>
              <w:left w:val="single" w:sz="6" w:space="0" w:color="000000"/>
              <w:bottom w:val="single" w:sz="6" w:space="0" w:color="000000"/>
              <w:right w:val="single" w:sz="6" w:space="0" w:color="000000"/>
            </w:tcBorders>
          </w:tcPr>
          <w:p>
            <w:pPr>
              <w:pStyle w:val="TableParagraph"/>
              <w:spacing w:before="16"/>
              <w:rPr>
                <w:sz w:val="16"/>
              </w:rPr>
            </w:pPr>
          </w:p>
          <w:p>
            <w:pPr>
              <w:pStyle w:val="TableParagraph"/>
              <w:ind w:left="11"/>
              <w:jc w:val="center"/>
              <w:rPr>
                <w:sz w:val="16"/>
              </w:rPr>
            </w:pPr>
            <w:r>
              <w:rPr>
                <w:spacing w:val="-2"/>
                <w:sz w:val="16"/>
              </w:rPr>
              <w:t>Personas</w:t>
            </w:r>
          </w:p>
        </w:tc>
        <w:tc>
          <w:tcPr>
            <w:tcW w:w="1702" w:type="dxa"/>
            <w:tcBorders>
              <w:top w:val="single" w:sz="6" w:space="0" w:color="000000"/>
              <w:left w:val="single" w:sz="6" w:space="0" w:color="000000"/>
              <w:bottom w:val="single" w:sz="6" w:space="0" w:color="000000"/>
              <w:right w:val="single" w:sz="4" w:space="0" w:color="000000"/>
            </w:tcBorders>
          </w:tcPr>
          <w:p>
            <w:pPr>
              <w:pStyle w:val="TableParagraph"/>
              <w:spacing w:before="49"/>
              <w:ind w:left="167" w:right="160" w:firstLine="1"/>
              <w:jc w:val="center"/>
              <w:rPr>
                <w:sz w:val="14"/>
              </w:rPr>
            </w:pPr>
            <w:r>
              <w:rPr>
                <w:sz w:val="14"/>
              </w:rPr>
              <w:t>Que participan en las</w:t>
            </w:r>
            <w:r>
              <w:rPr>
                <w:spacing w:val="40"/>
                <w:sz w:val="14"/>
              </w:rPr>
              <w:t> </w:t>
            </w:r>
            <w:r>
              <w:rPr>
                <w:sz w:val="14"/>
              </w:rPr>
              <w:t>estrategias</w:t>
            </w:r>
            <w:r>
              <w:rPr>
                <w:spacing w:val="-9"/>
                <w:sz w:val="14"/>
              </w:rPr>
              <w:t> </w:t>
            </w:r>
            <w:r>
              <w:rPr>
                <w:sz w:val="14"/>
              </w:rPr>
              <w:t>de</w:t>
            </w:r>
            <w:r>
              <w:rPr>
                <w:spacing w:val="-9"/>
                <w:sz w:val="14"/>
              </w:rPr>
              <w:t> </w:t>
            </w:r>
            <w:r>
              <w:rPr>
                <w:sz w:val="14"/>
              </w:rPr>
              <w:t>educación</w:t>
            </w:r>
            <w:r>
              <w:rPr>
                <w:spacing w:val="40"/>
                <w:sz w:val="14"/>
              </w:rPr>
              <w:t> </w:t>
            </w:r>
            <w:r>
              <w:rPr>
                <w:spacing w:val="-2"/>
                <w:sz w:val="14"/>
              </w:rPr>
              <w:t>ambiental</w:t>
            </w:r>
          </w:p>
        </w:tc>
        <w:tc>
          <w:tcPr>
            <w:tcW w:w="566" w:type="dxa"/>
            <w:tcBorders>
              <w:top w:val="single" w:sz="6" w:space="0" w:color="000000"/>
              <w:left w:val="single" w:sz="4" w:space="0" w:color="000000"/>
              <w:bottom w:val="single" w:sz="6" w:space="0" w:color="000000"/>
              <w:right w:val="single" w:sz="4" w:space="0" w:color="000000"/>
            </w:tcBorders>
          </w:tcPr>
          <w:p>
            <w:pPr>
              <w:pStyle w:val="TableParagraph"/>
              <w:spacing w:before="16"/>
              <w:rPr>
                <w:sz w:val="16"/>
              </w:rPr>
            </w:pPr>
          </w:p>
          <w:p>
            <w:pPr>
              <w:pStyle w:val="TableParagraph"/>
              <w:ind w:left="13"/>
              <w:jc w:val="center"/>
              <w:rPr>
                <w:sz w:val="16"/>
              </w:rPr>
            </w:pPr>
            <w:r>
              <w:rPr>
                <w:spacing w:val="-2"/>
                <w:sz w:val="16"/>
              </w:rPr>
              <w:t>260.781</w:t>
            </w:r>
          </w:p>
        </w:tc>
        <w:tc>
          <w:tcPr>
            <w:tcW w:w="763" w:type="dxa"/>
            <w:tcBorders>
              <w:top w:val="single" w:sz="6" w:space="0" w:color="000000"/>
              <w:left w:val="single" w:sz="4" w:space="0" w:color="000000"/>
              <w:bottom w:val="single" w:sz="6" w:space="0" w:color="000000"/>
              <w:right w:val="single" w:sz="4" w:space="0" w:color="000000"/>
            </w:tcBorders>
          </w:tcPr>
          <w:p>
            <w:pPr>
              <w:pStyle w:val="TableParagraph"/>
              <w:spacing w:before="16"/>
              <w:rPr>
                <w:sz w:val="16"/>
              </w:rPr>
            </w:pPr>
          </w:p>
          <w:p>
            <w:pPr>
              <w:pStyle w:val="TableParagraph"/>
              <w:ind w:left="14" w:right="1"/>
              <w:jc w:val="center"/>
              <w:rPr>
                <w:sz w:val="16"/>
              </w:rPr>
            </w:pPr>
            <w:r>
              <w:rPr>
                <w:spacing w:val="-2"/>
                <w:sz w:val="16"/>
              </w:rPr>
              <w:t>450.000</w:t>
            </w:r>
          </w:p>
        </w:tc>
        <w:tc>
          <w:tcPr>
            <w:tcW w:w="797" w:type="dxa"/>
            <w:tcBorders>
              <w:top w:val="single" w:sz="6" w:space="0" w:color="000000"/>
              <w:left w:val="single" w:sz="4" w:space="0" w:color="000000"/>
              <w:bottom w:val="single" w:sz="6" w:space="0" w:color="000000"/>
              <w:right w:val="single" w:sz="4" w:space="0" w:color="000000"/>
            </w:tcBorders>
          </w:tcPr>
          <w:p>
            <w:pPr>
              <w:pStyle w:val="TableParagraph"/>
              <w:spacing w:before="16"/>
              <w:rPr>
                <w:sz w:val="16"/>
              </w:rPr>
            </w:pPr>
          </w:p>
          <w:p>
            <w:pPr>
              <w:pStyle w:val="TableParagraph"/>
              <w:ind w:left="13" w:right="3"/>
              <w:jc w:val="center"/>
              <w:rPr>
                <w:sz w:val="16"/>
              </w:rPr>
            </w:pPr>
            <w:r>
              <w:rPr>
                <w:spacing w:val="-2"/>
                <w:sz w:val="16"/>
              </w:rPr>
              <w:t>450.000</w:t>
            </w:r>
          </w:p>
        </w:tc>
        <w:tc>
          <w:tcPr>
            <w:tcW w:w="708" w:type="dxa"/>
            <w:tcBorders>
              <w:top w:val="single" w:sz="6" w:space="0" w:color="000000"/>
              <w:left w:val="single" w:sz="4" w:space="0" w:color="000000"/>
              <w:bottom w:val="single" w:sz="6" w:space="0" w:color="000000"/>
              <w:right w:val="single" w:sz="4" w:space="0" w:color="000000"/>
            </w:tcBorders>
          </w:tcPr>
          <w:p>
            <w:pPr>
              <w:pStyle w:val="TableParagraph"/>
              <w:spacing w:before="16"/>
              <w:rPr>
                <w:sz w:val="16"/>
              </w:rPr>
            </w:pPr>
          </w:p>
          <w:p>
            <w:pPr>
              <w:pStyle w:val="TableParagraph"/>
              <w:ind w:left="13" w:right="1"/>
              <w:jc w:val="center"/>
              <w:rPr>
                <w:sz w:val="16"/>
              </w:rPr>
            </w:pPr>
            <w:r>
              <w:rPr>
                <w:spacing w:val="-2"/>
                <w:sz w:val="16"/>
              </w:rPr>
              <w:t>399.219</w:t>
            </w:r>
          </w:p>
        </w:tc>
        <w:tc>
          <w:tcPr>
            <w:tcW w:w="850" w:type="dxa"/>
            <w:tcBorders>
              <w:top w:val="single" w:sz="6" w:space="0" w:color="000000"/>
              <w:left w:val="single" w:sz="4" w:space="0" w:color="000000"/>
              <w:bottom w:val="single" w:sz="6" w:space="0" w:color="000000"/>
              <w:right w:val="single" w:sz="4" w:space="0" w:color="000000"/>
            </w:tcBorders>
          </w:tcPr>
          <w:p>
            <w:pPr>
              <w:pStyle w:val="TableParagraph"/>
              <w:spacing w:before="16"/>
              <w:rPr>
                <w:sz w:val="16"/>
              </w:rPr>
            </w:pPr>
          </w:p>
          <w:p>
            <w:pPr>
              <w:pStyle w:val="TableParagraph"/>
              <w:ind w:left="17" w:right="3"/>
              <w:jc w:val="center"/>
              <w:rPr>
                <w:sz w:val="16"/>
              </w:rPr>
            </w:pPr>
            <w:r>
              <w:rPr>
                <w:spacing w:val="-2"/>
                <w:sz w:val="16"/>
              </w:rPr>
              <w:t>1.560.000</w:t>
            </w:r>
          </w:p>
        </w:tc>
      </w:tr>
      <w:tr>
        <w:trPr>
          <w:trHeight w:val="582" w:hRule="atLeast"/>
        </w:trPr>
        <w:tc>
          <w:tcPr>
            <w:tcW w:w="989" w:type="dxa"/>
            <w:tcBorders>
              <w:top w:val="single" w:sz="6" w:space="0" w:color="000000"/>
              <w:left w:val="single" w:sz="4" w:space="0" w:color="000000"/>
              <w:bottom w:val="single" w:sz="6" w:space="0" w:color="000000"/>
              <w:right w:val="single" w:sz="6" w:space="0" w:color="000000"/>
            </w:tcBorders>
          </w:tcPr>
          <w:p>
            <w:pPr>
              <w:pStyle w:val="TableParagraph"/>
              <w:spacing w:before="18"/>
              <w:ind w:left="112" w:right="61" w:hanging="29"/>
              <w:rPr>
                <w:sz w:val="16"/>
              </w:rPr>
            </w:pPr>
            <w:r>
              <w:rPr>
                <w:sz w:val="16"/>
              </w:rPr>
              <w:t>Estrategias</w:t>
            </w:r>
            <w:r>
              <w:rPr>
                <w:spacing w:val="-10"/>
                <w:sz w:val="16"/>
              </w:rPr>
              <w:t> </w:t>
            </w:r>
            <w:r>
              <w:rPr>
                <w:sz w:val="16"/>
              </w:rPr>
              <w:t>y</w:t>
            </w:r>
            <w:r>
              <w:rPr>
                <w:spacing w:val="40"/>
                <w:sz w:val="16"/>
              </w:rPr>
              <w:t> </w:t>
            </w:r>
            <w:r>
              <w:rPr>
                <w:sz w:val="16"/>
              </w:rPr>
              <w:t>acciones</w:t>
            </w:r>
            <w:r>
              <w:rPr>
                <w:spacing w:val="-5"/>
                <w:sz w:val="16"/>
              </w:rPr>
              <w:t> </w:t>
            </w:r>
            <w:r>
              <w:rPr>
                <w:sz w:val="16"/>
              </w:rPr>
              <w:t>de</w:t>
            </w:r>
          </w:p>
          <w:p>
            <w:pPr>
              <w:pStyle w:val="TableParagraph"/>
              <w:spacing w:line="176" w:lineRule="exact"/>
              <w:ind w:left="35"/>
              <w:rPr>
                <w:sz w:val="16"/>
              </w:rPr>
            </w:pPr>
            <w:r>
              <w:rPr>
                <w:spacing w:val="-2"/>
                <w:sz w:val="16"/>
              </w:rPr>
              <w:t>comunicación</w:t>
            </w:r>
          </w:p>
        </w:tc>
        <w:tc>
          <w:tcPr>
            <w:tcW w:w="991" w:type="dxa"/>
            <w:tcBorders>
              <w:top w:val="single" w:sz="6" w:space="0" w:color="000000"/>
              <w:left w:val="single" w:sz="6" w:space="0" w:color="000000"/>
              <w:bottom w:val="single" w:sz="6" w:space="0" w:color="000000"/>
              <w:right w:val="single" w:sz="6" w:space="0" w:color="000000"/>
            </w:tcBorders>
          </w:tcPr>
          <w:p>
            <w:pPr>
              <w:pStyle w:val="TableParagraph"/>
              <w:spacing w:before="16"/>
              <w:rPr>
                <w:sz w:val="16"/>
              </w:rPr>
            </w:pPr>
          </w:p>
          <w:p>
            <w:pPr>
              <w:pStyle w:val="TableParagraph"/>
              <w:ind w:left="26" w:right="16"/>
              <w:jc w:val="center"/>
              <w:rPr>
                <w:sz w:val="16"/>
              </w:rPr>
            </w:pPr>
            <w:r>
              <w:rPr>
                <w:spacing w:val="-5"/>
                <w:sz w:val="16"/>
              </w:rPr>
              <w:t>1.2</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before="16"/>
              <w:rPr>
                <w:sz w:val="16"/>
              </w:rPr>
            </w:pPr>
          </w:p>
          <w:p>
            <w:pPr>
              <w:pStyle w:val="TableParagraph"/>
              <w:ind w:left="16" w:right="2"/>
              <w:jc w:val="center"/>
              <w:rPr>
                <w:sz w:val="16"/>
              </w:rPr>
            </w:pPr>
            <w:r>
              <w:rPr>
                <w:sz w:val="16"/>
              </w:rPr>
              <w:t>Vincular</w:t>
            </w:r>
            <w:r>
              <w:rPr>
                <w:spacing w:val="-6"/>
                <w:sz w:val="16"/>
              </w:rPr>
              <w:t> </w:t>
            </w:r>
            <w:r>
              <w:rPr>
                <w:spacing w:val="-10"/>
                <w:sz w:val="16"/>
              </w:rPr>
              <w:t>a</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16"/>
              <w:rPr>
                <w:sz w:val="16"/>
              </w:rPr>
            </w:pPr>
          </w:p>
          <w:p>
            <w:pPr>
              <w:pStyle w:val="TableParagraph"/>
              <w:ind w:left="13" w:right="3"/>
              <w:jc w:val="center"/>
              <w:rPr>
                <w:sz w:val="16"/>
              </w:rPr>
            </w:pPr>
            <w:r>
              <w:rPr>
                <w:spacing w:val="-2"/>
                <w:sz w:val="16"/>
              </w:rPr>
              <w:t>40.000</w:t>
            </w:r>
          </w:p>
        </w:tc>
        <w:tc>
          <w:tcPr>
            <w:tcW w:w="708" w:type="dxa"/>
            <w:tcBorders>
              <w:top w:val="single" w:sz="6" w:space="0" w:color="000000"/>
              <w:left w:val="single" w:sz="6" w:space="0" w:color="000000"/>
              <w:bottom w:val="single" w:sz="6" w:space="0" w:color="000000"/>
              <w:right w:val="single" w:sz="6" w:space="0" w:color="000000"/>
            </w:tcBorders>
          </w:tcPr>
          <w:p>
            <w:pPr>
              <w:pStyle w:val="TableParagraph"/>
              <w:spacing w:before="16"/>
              <w:rPr>
                <w:sz w:val="16"/>
              </w:rPr>
            </w:pPr>
          </w:p>
          <w:p>
            <w:pPr>
              <w:pStyle w:val="TableParagraph"/>
              <w:ind w:left="11"/>
              <w:jc w:val="center"/>
              <w:rPr>
                <w:sz w:val="16"/>
              </w:rPr>
            </w:pPr>
            <w:r>
              <w:rPr>
                <w:spacing w:val="-2"/>
                <w:sz w:val="16"/>
              </w:rPr>
              <w:t>Personas</w:t>
            </w:r>
          </w:p>
        </w:tc>
        <w:tc>
          <w:tcPr>
            <w:tcW w:w="1702" w:type="dxa"/>
            <w:tcBorders>
              <w:top w:val="single" w:sz="6" w:space="0" w:color="000000"/>
              <w:left w:val="single" w:sz="6" w:space="0" w:color="000000"/>
              <w:bottom w:val="single" w:sz="6" w:space="0" w:color="000000"/>
              <w:right w:val="single" w:sz="4" w:space="0" w:color="000000"/>
            </w:tcBorders>
          </w:tcPr>
          <w:p>
            <w:pPr>
              <w:pStyle w:val="TableParagraph"/>
              <w:spacing w:before="130"/>
              <w:ind w:left="436" w:hanging="272"/>
              <w:rPr>
                <w:sz w:val="14"/>
              </w:rPr>
            </w:pPr>
            <w:r>
              <w:rPr>
                <w:sz w:val="14"/>
              </w:rPr>
              <w:t>Que</w:t>
            </w:r>
            <w:r>
              <w:rPr>
                <w:spacing w:val="-9"/>
                <w:sz w:val="14"/>
              </w:rPr>
              <w:t> </w:t>
            </w:r>
            <w:r>
              <w:rPr>
                <w:sz w:val="14"/>
              </w:rPr>
              <w:t>reciben</w:t>
            </w:r>
            <w:r>
              <w:rPr>
                <w:spacing w:val="-9"/>
                <w:sz w:val="14"/>
              </w:rPr>
              <w:t> </w:t>
            </w:r>
            <w:r>
              <w:rPr>
                <w:sz w:val="14"/>
              </w:rPr>
              <w:t>las</w:t>
            </w:r>
            <w:r>
              <w:rPr>
                <w:spacing w:val="-9"/>
                <w:sz w:val="14"/>
              </w:rPr>
              <w:t> </w:t>
            </w:r>
            <w:r>
              <w:rPr>
                <w:sz w:val="14"/>
              </w:rPr>
              <w:t>estrategias</w:t>
            </w:r>
            <w:r>
              <w:rPr>
                <w:spacing w:val="40"/>
                <w:sz w:val="14"/>
              </w:rPr>
              <w:t> </w:t>
            </w:r>
            <w:r>
              <w:rPr>
                <w:sz w:val="14"/>
              </w:rPr>
              <w:t>de</w:t>
            </w:r>
            <w:r>
              <w:rPr>
                <w:spacing w:val="-4"/>
                <w:sz w:val="14"/>
              </w:rPr>
              <w:t> </w:t>
            </w:r>
            <w:r>
              <w:rPr>
                <w:sz w:val="14"/>
              </w:rPr>
              <w:t>comunicación</w:t>
            </w:r>
          </w:p>
        </w:tc>
        <w:tc>
          <w:tcPr>
            <w:tcW w:w="566" w:type="dxa"/>
            <w:tcBorders>
              <w:top w:val="single" w:sz="6" w:space="0" w:color="000000"/>
              <w:left w:val="single" w:sz="4" w:space="0" w:color="000000"/>
              <w:bottom w:val="single" w:sz="6" w:space="0" w:color="000000"/>
              <w:right w:val="single" w:sz="4" w:space="0" w:color="000000"/>
            </w:tcBorders>
          </w:tcPr>
          <w:p>
            <w:pPr>
              <w:pStyle w:val="TableParagraph"/>
              <w:spacing w:before="16"/>
              <w:rPr>
                <w:sz w:val="16"/>
              </w:rPr>
            </w:pPr>
          </w:p>
          <w:p>
            <w:pPr>
              <w:pStyle w:val="TableParagraph"/>
              <w:ind w:left="15"/>
              <w:jc w:val="center"/>
              <w:rPr>
                <w:sz w:val="16"/>
              </w:rPr>
            </w:pPr>
            <w:r>
              <w:rPr>
                <w:spacing w:val="-2"/>
                <w:sz w:val="16"/>
              </w:rPr>
              <w:t>4.935</w:t>
            </w:r>
          </w:p>
        </w:tc>
        <w:tc>
          <w:tcPr>
            <w:tcW w:w="763" w:type="dxa"/>
            <w:tcBorders>
              <w:top w:val="single" w:sz="6" w:space="0" w:color="000000"/>
              <w:left w:val="single" w:sz="4" w:space="0" w:color="000000"/>
              <w:bottom w:val="single" w:sz="6" w:space="0" w:color="000000"/>
              <w:right w:val="single" w:sz="4" w:space="0" w:color="000000"/>
            </w:tcBorders>
          </w:tcPr>
          <w:p>
            <w:pPr>
              <w:pStyle w:val="TableParagraph"/>
              <w:spacing w:before="16"/>
              <w:rPr>
                <w:sz w:val="16"/>
              </w:rPr>
            </w:pPr>
          </w:p>
          <w:p>
            <w:pPr>
              <w:pStyle w:val="TableParagraph"/>
              <w:ind w:left="14"/>
              <w:jc w:val="center"/>
              <w:rPr>
                <w:sz w:val="16"/>
              </w:rPr>
            </w:pPr>
            <w:r>
              <w:rPr>
                <w:spacing w:val="-2"/>
                <w:sz w:val="16"/>
              </w:rPr>
              <w:t>10.000</w:t>
            </w:r>
          </w:p>
        </w:tc>
        <w:tc>
          <w:tcPr>
            <w:tcW w:w="797" w:type="dxa"/>
            <w:tcBorders>
              <w:top w:val="single" w:sz="6" w:space="0" w:color="000000"/>
              <w:left w:val="single" w:sz="4" w:space="0" w:color="000000"/>
              <w:bottom w:val="single" w:sz="6" w:space="0" w:color="000000"/>
              <w:right w:val="single" w:sz="4" w:space="0" w:color="000000"/>
            </w:tcBorders>
          </w:tcPr>
          <w:p>
            <w:pPr>
              <w:pStyle w:val="TableParagraph"/>
              <w:spacing w:before="16"/>
              <w:rPr>
                <w:sz w:val="16"/>
              </w:rPr>
            </w:pPr>
          </w:p>
          <w:p>
            <w:pPr>
              <w:pStyle w:val="TableParagraph"/>
              <w:ind w:left="13" w:right="3"/>
              <w:jc w:val="center"/>
              <w:rPr>
                <w:sz w:val="16"/>
              </w:rPr>
            </w:pPr>
            <w:r>
              <w:rPr>
                <w:spacing w:val="-2"/>
                <w:sz w:val="16"/>
              </w:rPr>
              <w:t>10.000</w:t>
            </w:r>
          </w:p>
        </w:tc>
        <w:tc>
          <w:tcPr>
            <w:tcW w:w="708" w:type="dxa"/>
            <w:tcBorders>
              <w:top w:val="single" w:sz="6" w:space="0" w:color="000000"/>
              <w:left w:val="single" w:sz="4" w:space="0" w:color="000000"/>
              <w:bottom w:val="single" w:sz="6" w:space="0" w:color="000000"/>
              <w:right w:val="single" w:sz="4" w:space="0" w:color="000000"/>
            </w:tcBorders>
          </w:tcPr>
          <w:p>
            <w:pPr>
              <w:pStyle w:val="TableParagraph"/>
              <w:spacing w:before="16"/>
              <w:rPr>
                <w:sz w:val="16"/>
              </w:rPr>
            </w:pPr>
          </w:p>
          <w:p>
            <w:pPr>
              <w:pStyle w:val="TableParagraph"/>
              <w:ind w:left="13" w:right="2"/>
              <w:jc w:val="center"/>
              <w:rPr>
                <w:sz w:val="16"/>
              </w:rPr>
            </w:pPr>
            <w:r>
              <w:rPr>
                <w:spacing w:val="-2"/>
                <w:sz w:val="16"/>
              </w:rPr>
              <w:t>15.065</w:t>
            </w:r>
          </w:p>
        </w:tc>
        <w:tc>
          <w:tcPr>
            <w:tcW w:w="850" w:type="dxa"/>
            <w:tcBorders>
              <w:top w:val="single" w:sz="6" w:space="0" w:color="000000"/>
              <w:left w:val="single" w:sz="4" w:space="0" w:color="000000"/>
              <w:bottom w:val="single" w:sz="6" w:space="0" w:color="000000"/>
              <w:right w:val="single" w:sz="4" w:space="0" w:color="000000"/>
            </w:tcBorders>
          </w:tcPr>
          <w:p>
            <w:pPr>
              <w:pStyle w:val="TableParagraph"/>
              <w:spacing w:before="16"/>
              <w:rPr>
                <w:sz w:val="16"/>
              </w:rPr>
            </w:pPr>
          </w:p>
          <w:p>
            <w:pPr>
              <w:pStyle w:val="TableParagraph"/>
              <w:ind w:left="17" w:right="3"/>
              <w:jc w:val="center"/>
              <w:rPr>
                <w:sz w:val="16"/>
              </w:rPr>
            </w:pPr>
            <w:r>
              <w:rPr>
                <w:spacing w:val="-2"/>
                <w:sz w:val="16"/>
              </w:rPr>
              <w:t>40.000</w:t>
            </w:r>
          </w:p>
        </w:tc>
      </w:tr>
      <w:tr>
        <w:trPr>
          <w:trHeight w:val="995" w:hRule="atLeast"/>
        </w:trPr>
        <w:tc>
          <w:tcPr>
            <w:tcW w:w="989" w:type="dxa"/>
            <w:tcBorders>
              <w:top w:val="single" w:sz="6" w:space="0" w:color="000000"/>
              <w:left w:val="single" w:sz="4" w:space="0" w:color="000000"/>
              <w:bottom w:val="single" w:sz="6" w:space="0" w:color="000000"/>
              <w:right w:val="single" w:sz="6" w:space="0" w:color="000000"/>
            </w:tcBorders>
          </w:tcPr>
          <w:p>
            <w:pPr>
              <w:pStyle w:val="TableParagraph"/>
              <w:spacing w:before="131"/>
              <w:rPr>
                <w:sz w:val="16"/>
              </w:rPr>
            </w:pPr>
          </w:p>
          <w:p>
            <w:pPr>
              <w:pStyle w:val="TableParagraph"/>
              <w:spacing w:before="1"/>
              <w:ind w:left="153" w:right="97" w:hanging="39"/>
              <w:rPr>
                <w:sz w:val="16"/>
              </w:rPr>
            </w:pPr>
            <w:r>
              <w:rPr>
                <w:sz w:val="16"/>
              </w:rPr>
              <w:t>Procesos</w:t>
            </w:r>
            <w:r>
              <w:rPr>
                <w:spacing w:val="-10"/>
                <w:sz w:val="16"/>
              </w:rPr>
              <w:t> </w:t>
            </w:r>
            <w:r>
              <w:rPr>
                <w:sz w:val="16"/>
              </w:rPr>
              <w:t>de</w:t>
            </w:r>
            <w:r>
              <w:rPr>
                <w:spacing w:val="40"/>
                <w:sz w:val="16"/>
              </w:rPr>
              <w:t> </w:t>
            </w:r>
            <w:r>
              <w:rPr>
                <w:spacing w:val="-2"/>
                <w:sz w:val="16"/>
              </w:rPr>
              <w:t>formación</w:t>
            </w:r>
            <w:r>
              <w:rPr>
                <w:spacing w:val="40"/>
                <w:sz w:val="16"/>
              </w:rPr>
              <w:t> </w:t>
            </w:r>
            <w:r>
              <w:rPr>
                <w:spacing w:val="-2"/>
                <w:sz w:val="16"/>
              </w:rPr>
              <w:t>ciudadana</w:t>
            </w: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spacing w:before="39"/>
              <w:rPr>
                <w:sz w:val="16"/>
              </w:rPr>
            </w:pPr>
          </w:p>
          <w:p>
            <w:pPr>
              <w:pStyle w:val="TableParagraph"/>
              <w:ind w:left="26" w:right="16"/>
              <w:jc w:val="center"/>
              <w:rPr>
                <w:sz w:val="16"/>
              </w:rPr>
            </w:pPr>
            <w:r>
              <w:rPr>
                <w:spacing w:val="-5"/>
                <w:sz w:val="16"/>
              </w:rPr>
              <w:t>2.1</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spacing w:before="39"/>
              <w:rPr>
                <w:sz w:val="16"/>
              </w:rPr>
            </w:pPr>
          </w:p>
          <w:p>
            <w:pPr>
              <w:pStyle w:val="TableParagraph"/>
              <w:ind w:left="16"/>
              <w:jc w:val="center"/>
              <w:rPr>
                <w:sz w:val="16"/>
              </w:rPr>
            </w:pPr>
            <w:r>
              <w:rPr>
                <w:spacing w:val="-2"/>
                <w:sz w:val="16"/>
              </w:rPr>
              <w:t>Realizar</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spacing w:before="39"/>
              <w:rPr>
                <w:sz w:val="16"/>
              </w:rPr>
            </w:pPr>
          </w:p>
          <w:p>
            <w:pPr>
              <w:pStyle w:val="TableParagraph"/>
              <w:ind w:left="13"/>
              <w:jc w:val="center"/>
              <w:rPr>
                <w:sz w:val="16"/>
              </w:rPr>
            </w:pPr>
            <w:r>
              <w:rPr>
                <w:spacing w:val="-5"/>
                <w:sz w:val="16"/>
              </w:rPr>
              <w:t>850</w:t>
            </w:r>
          </w:p>
        </w:tc>
        <w:tc>
          <w:tcPr>
            <w:tcW w:w="708"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spacing w:before="39"/>
              <w:rPr>
                <w:sz w:val="16"/>
              </w:rPr>
            </w:pPr>
          </w:p>
          <w:p>
            <w:pPr>
              <w:pStyle w:val="TableParagraph"/>
              <w:ind w:left="11"/>
              <w:jc w:val="center"/>
              <w:rPr>
                <w:sz w:val="16"/>
              </w:rPr>
            </w:pPr>
            <w:r>
              <w:rPr>
                <w:spacing w:val="-2"/>
                <w:sz w:val="16"/>
              </w:rPr>
              <w:t>Procesos</w:t>
            </w:r>
          </w:p>
        </w:tc>
        <w:tc>
          <w:tcPr>
            <w:tcW w:w="1702" w:type="dxa"/>
            <w:tcBorders>
              <w:top w:val="single" w:sz="6" w:space="0" w:color="000000"/>
              <w:left w:val="single" w:sz="6" w:space="0" w:color="000000"/>
              <w:bottom w:val="single" w:sz="6" w:space="0" w:color="000000"/>
              <w:right w:val="single" w:sz="4" w:space="0" w:color="000000"/>
            </w:tcBorders>
          </w:tcPr>
          <w:p>
            <w:pPr>
              <w:pStyle w:val="TableParagraph"/>
              <w:spacing w:line="160" w:lineRule="atLeast" w:before="9"/>
              <w:ind w:left="148" w:right="11"/>
              <w:jc w:val="center"/>
              <w:rPr>
                <w:sz w:val="14"/>
              </w:rPr>
            </w:pPr>
            <w:r>
              <w:rPr>
                <w:sz w:val="14"/>
              </w:rPr>
              <w:t>De</w:t>
            </w:r>
            <w:r>
              <w:rPr>
                <w:spacing w:val="-9"/>
                <w:sz w:val="14"/>
              </w:rPr>
              <w:t> </w:t>
            </w:r>
            <w:r>
              <w:rPr>
                <w:sz w:val="14"/>
              </w:rPr>
              <w:t>participación</w:t>
            </w:r>
            <w:r>
              <w:rPr>
                <w:spacing w:val="-9"/>
                <w:sz w:val="14"/>
              </w:rPr>
              <w:t> </w:t>
            </w:r>
            <w:r>
              <w:rPr>
                <w:sz w:val="14"/>
              </w:rPr>
              <w:t>ciudadana</w:t>
            </w:r>
            <w:r>
              <w:rPr>
                <w:spacing w:val="40"/>
                <w:sz w:val="14"/>
              </w:rPr>
              <w:t> </w:t>
            </w:r>
            <w:r>
              <w:rPr>
                <w:sz w:val="14"/>
              </w:rPr>
              <w:t>realizados</w:t>
            </w:r>
            <w:r>
              <w:rPr>
                <w:spacing w:val="-4"/>
                <w:sz w:val="14"/>
              </w:rPr>
              <w:t> </w:t>
            </w:r>
            <w:r>
              <w:rPr>
                <w:sz w:val="14"/>
              </w:rPr>
              <w:t>con</w:t>
            </w:r>
            <w:r>
              <w:rPr>
                <w:spacing w:val="40"/>
                <w:sz w:val="14"/>
              </w:rPr>
              <w:t> </w:t>
            </w:r>
            <w:r>
              <w:rPr>
                <w:spacing w:val="-2"/>
                <w:sz w:val="14"/>
              </w:rPr>
              <w:t>organizaciones</w:t>
            </w:r>
            <w:r>
              <w:rPr>
                <w:spacing w:val="80"/>
                <w:sz w:val="14"/>
              </w:rPr>
              <w:t> </w:t>
            </w:r>
            <w:r>
              <w:rPr>
                <w:sz w:val="14"/>
              </w:rPr>
              <w:t>ambientales y comunidad</w:t>
            </w:r>
            <w:r>
              <w:rPr>
                <w:spacing w:val="40"/>
                <w:sz w:val="14"/>
              </w:rPr>
              <w:t> </w:t>
            </w:r>
            <w:r>
              <w:rPr>
                <w:sz w:val="14"/>
              </w:rPr>
              <w:t>en general en las 20</w:t>
            </w:r>
            <w:r>
              <w:rPr>
                <w:spacing w:val="40"/>
                <w:sz w:val="14"/>
              </w:rPr>
              <w:t> </w:t>
            </w:r>
            <w:r>
              <w:rPr>
                <w:spacing w:val="-2"/>
                <w:sz w:val="14"/>
              </w:rPr>
              <w:t>localidades.</w:t>
            </w:r>
          </w:p>
        </w:tc>
        <w:tc>
          <w:tcPr>
            <w:tcW w:w="566" w:type="dxa"/>
            <w:tcBorders>
              <w:top w:val="single" w:sz="6" w:space="0" w:color="000000"/>
              <w:left w:val="single" w:sz="4" w:space="0" w:color="000000"/>
              <w:bottom w:val="single" w:sz="6" w:space="0" w:color="000000"/>
              <w:right w:val="single" w:sz="4" w:space="0" w:color="000000"/>
            </w:tcBorders>
          </w:tcPr>
          <w:p>
            <w:pPr>
              <w:pStyle w:val="TableParagraph"/>
              <w:rPr>
                <w:sz w:val="16"/>
              </w:rPr>
            </w:pPr>
          </w:p>
          <w:p>
            <w:pPr>
              <w:pStyle w:val="TableParagraph"/>
              <w:spacing w:before="39"/>
              <w:rPr>
                <w:sz w:val="16"/>
              </w:rPr>
            </w:pPr>
          </w:p>
          <w:p>
            <w:pPr>
              <w:pStyle w:val="TableParagraph"/>
              <w:ind w:left="15"/>
              <w:jc w:val="center"/>
              <w:rPr>
                <w:sz w:val="16"/>
              </w:rPr>
            </w:pPr>
            <w:r>
              <w:rPr>
                <w:spacing w:val="-5"/>
                <w:sz w:val="16"/>
              </w:rPr>
              <w:t>63</w:t>
            </w:r>
          </w:p>
        </w:tc>
        <w:tc>
          <w:tcPr>
            <w:tcW w:w="763" w:type="dxa"/>
            <w:tcBorders>
              <w:top w:val="single" w:sz="6" w:space="0" w:color="000000"/>
              <w:left w:val="single" w:sz="4" w:space="0" w:color="000000"/>
              <w:bottom w:val="single" w:sz="6" w:space="0" w:color="000000"/>
              <w:right w:val="single" w:sz="4" w:space="0" w:color="000000"/>
            </w:tcBorders>
          </w:tcPr>
          <w:p>
            <w:pPr>
              <w:pStyle w:val="TableParagraph"/>
              <w:rPr>
                <w:sz w:val="16"/>
              </w:rPr>
            </w:pPr>
          </w:p>
          <w:p>
            <w:pPr>
              <w:pStyle w:val="TableParagraph"/>
              <w:spacing w:before="39"/>
              <w:rPr>
                <w:sz w:val="16"/>
              </w:rPr>
            </w:pPr>
          </w:p>
          <w:p>
            <w:pPr>
              <w:pStyle w:val="TableParagraph"/>
              <w:ind w:left="14" w:right="3"/>
              <w:jc w:val="center"/>
              <w:rPr>
                <w:sz w:val="16"/>
              </w:rPr>
            </w:pPr>
            <w:r>
              <w:rPr>
                <w:spacing w:val="-5"/>
                <w:sz w:val="16"/>
              </w:rPr>
              <w:t>250</w:t>
            </w:r>
          </w:p>
        </w:tc>
        <w:tc>
          <w:tcPr>
            <w:tcW w:w="797" w:type="dxa"/>
            <w:tcBorders>
              <w:top w:val="single" w:sz="6" w:space="0" w:color="000000"/>
              <w:left w:val="single" w:sz="4" w:space="0" w:color="000000"/>
              <w:bottom w:val="single" w:sz="6" w:space="0" w:color="000000"/>
              <w:right w:val="single" w:sz="4" w:space="0" w:color="000000"/>
            </w:tcBorders>
          </w:tcPr>
          <w:p>
            <w:pPr>
              <w:pStyle w:val="TableParagraph"/>
              <w:rPr>
                <w:sz w:val="16"/>
              </w:rPr>
            </w:pPr>
          </w:p>
          <w:p>
            <w:pPr>
              <w:pStyle w:val="TableParagraph"/>
              <w:spacing w:before="39"/>
              <w:rPr>
                <w:sz w:val="16"/>
              </w:rPr>
            </w:pPr>
          </w:p>
          <w:p>
            <w:pPr>
              <w:pStyle w:val="TableParagraph"/>
              <w:ind w:left="13"/>
              <w:jc w:val="center"/>
              <w:rPr>
                <w:sz w:val="16"/>
              </w:rPr>
            </w:pPr>
            <w:r>
              <w:rPr>
                <w:spacing w:val="-5"/>
                <w:sz w:val="16"/>
              </w:rPr>
              <w:t>250</w:t>
            </w:r>
          </w:p>
        </w:tc>
        <w:tc>
          <w:tcPr>
            <w:tcW w:w="708" w:type="dxa"/>
            <w:tcBorders>
              <w:top w:val="single" w:sz="6" w:space="0" w:color="000000"/>
              <w:left w:val="single" w:sz="4" w:space="0" w:color="000000"/>
              <w:bottom w:val="single" w:sz="6" w:space="0" w:color="000000"/>
              <w:right w:val="single" w:sz="4" w:space="0" w:color="000000"/>
            </w:tcBorders>
          </w:tcPr>
          <w:p>
            <w:pPr>
              <w:pStyle w:val="TableParagraph"/>
              <w:rPr>
                <w:sz w:val="16"/>
              </w:rPr>
            </w:pPr>
          </w:p>
          <w:p>
            <w:pPr>
              <w:pStyle w:val="TableParagraph"/>
              <w:spacing w:before="39"/>
              <w:rPr>
                <w:sz w:val="16"/>
              </w:rPr>
            </w:pPr>
          </w:p>
          <w:p>
            <w:pPr>
              <w:pStyle w:val="TableParagraph"/>
              <w:ind w:left="13" w:right="3"/>
              <w:jc w:val="center"/>
              <w:rPr>
                <w:sz w:val="16"/>
              </w:rPr>
            </w:pPr>
            <w:r>
              <w:rPr>
                <w:spacing w:val="-5"/>
                <w:sz w:val="16"/>
              </w:rPr>
              <w:t>287</w:t>
            </w:r>
          </w:p>
        </w:tc>
        <w:tc>
          <w:tcPr>
            <w:tcW w:w="850" w:type="dxa"/>
            <w:tcBorders>
              <w:top w:val="single" w:sz="6" w:space="0" w:color="000000"/>
              <w:left w:val="single" w:sz="4" w:space="0" w:color="000000"/>
              <w:bottom w:val="single" w:sz="6" w:space="0" w:color="000000"/>
              <w:right w:val="single" w:sz="4" w:space="0" w:color="000000"/>
            </w:tcBorders>
          </w:tcPr>
          <w:p>
            <w:pPr>
              <w:pStyle w:val="TableParagraph"/>
              <w:rPr>
                <w:sz w:val="16"/>
              </w:rPr>
            </w:pPr>
          </w:p>
          <w:p>
            <w:pPr>
              <w:pStyle w:val="TableParagraph"/>
              <w:spacing w:before="39"/>
              <w:rPr>
                <w:sz w:val="16"/>
              </w:rPr>
            </w:pPr>
          </w:p>
          <w:p>
            <w:pPr>
              <w:pStyle w:val="TableParagraph"/>
              <w:ind w:left="17"/>
              <w:jc w:val="center"/>
              <w:rPr>
                <w:sz w:val="16"/>
              </w:rPr>
            </w:pPr>
            <w:r>
              <w:rPr>
                <w:spacing w:val="-5"/>
                <w:sz w:val="16"/>
              </w:rPr>
              <w:t>850</w:t>
            </w:r>
          </w:p>
        </w:tc>
      </w:tr>
      <w:tr>
        <w:trPr>
          <w:trHeight w:val="1136" w:hRule="atLeast"/>
        </w:trPr>
        <w:tc>
          <w:tcPr>
            <w:tcW w:w="989" w:type="dxa"/>
            <w:tcBorders>
              <w:top w:val="single" w:sz="6" w:space="0" w:color="000000"/>
              <w:left w:val="single" w:sz="4" w:space="0" w:color="000000"/>
              <w:right w:val="single" w:sz="6" w:space="0" w:color="000000"/>
            </w:tcBorders>
          </w:tcPr>
          <w:p>
            <w:pPr>
              <w:pStyle w:val="TableParagraph"/>
              <w:spacing w:before="110"/>
              <w:rPr>
                <w:sz w:val="16"/>
              </w:rPr>
            </w:pPr>
          </w:p>
          <w:p>
            <w:pPr>
              <w:pStyle w:val="TableParagraph"/>
              <w:ind w:left="13"/>
              <w:jc w:val="center"/>
              <w:rPr>
                <w:sz w:val="16"/>
              </w:rPr>
            </w:pPr>
            <w:r>
              <w:rPr>
                <w:sz w:val="16"/>
              </w:rPr>
              <w:t>Modelo</w:t>
            </w:r>
            <w:r>
              <w:rPr>
                <w:spacing w:val="-3"/>
                <w:sz w:val="16"/>
              </w:rPr>
              <w:t> </w:t>
            </w:r>
            <w:r>
              <w:rPr>
                <w:sz w:val="16"/>
              </w:rPr>
              <w:t>de</w:t>
            </w:r>
            <w:r>
              <w:rPr>
                <w:spacing w:val="40"/>
                <w:sz w:val="16"/>
              </w:rPr>
              <w:t> </w:t>
            </w:r>
            <w:r>
              <w:rPr>
                <w:sz w:val="16"/>
              </w:rPr>
              <w:t>Servicio</w:t>
            </w:r>
            <w:r>
              <w:rPr>
                <w:spacing w:val="-10"/>
                <w:sz w:val="16"/>
              </w:rPr>
              <w:t> </w:t>
            </w:r>
            <w:r>
              <w:rPr>
                <w:sz w:val="16"/>
              </w:rPr>
              <w:t>a</w:t>
            </w:r>
            <w:r>
              <w:rPr>
                <w:spacing w:val="-10"/>
                <w:sz w:val="16"/>
              </w:rPr>
              <w:t> </w:t>
            </w:r>
            <w:r>
              <w:rPr>
                <w:sz w:val="16"/>
              </w:rPr>
              <w:t>la</w:t>
            </w:r>
            <w:r>
              <w:rPr>
                <w:spacing w:val="40"/>
                <w:sz w:val="16"/>
              </w:rPr>
              <w:t> </w:t>
            </w:r>
            <w:r>
              <w:rPr>
                <w:spacing w:val="-2"/>
                <w:sz w:val="16"/>
              </w:rPr>
              <w:t>Ciudadanía</w:t>
            </w:r>
          </w:p>
        </w:tc>
        <w:tc>
          <w:tcPr>
            <w:tcW w:w="991" w:type="dxa"/>
            <w:tcBorders>
              <w:top w:val="single" w:sz="6" w:space="0" w:color="000000"/>
              <w:left w:val="single" w:sz="6" w:space="0" w:color="000000"/>
              <w:right w:val="single" w:sz="6" w:space="0" w:color="000000"/>
            </w:tcBorders>
          </w:tcPr>
          <w:p>
            <w:pPr>
              <w:pStyle w:val="TableParagraph"/>
              <w:rPr>
                <w:sz w:val="16"/>
              </w:rPr>
            </w:pPr>
          </w:p>
          <w:p>
            <w:pPr>
              <w:pStyle w:val="TableParagraph"/>
              <w:spacing w:before="108"/>
              <w:rPr>
                <w:sz w:val="16"/>
              </w:rPr>
            </w:pPr>
          </w:p>
          <w:p>
            <w:pPr>
              <w:pStyle w:val="TableParagraph"/>
              <w:ind w:left="26" w:right="16"/>
              <w:jc w:val="center"/>
              <w:rPr>
                <w:sz w:val="16"/>
              </w:rPr>
            </w:pPr>
            <w:r>
              <w:rPr>
                <w:spacing w:val="-5"/>
                <w:sz w:val="16"/>
              </w:rPr>
              <w:t>2.2</w:t>
            </w:r>
          </w:p>
        </w:tc>
        <w:tc>
          <w:tcPr>
            <w:tcW w:w="850" w:type="dxa"/>
            <w:tcBorders>
              <w:top w:val="single" w:sz="6" w:space="0" w:color="000000"/>
              <w:left w:val="single" w:sz="6" w:space="0" w:color="000000"/>
              <w:right w:val="single" w:sz="6" w:space="0" w:color="000000"/>
            </w:tcBorders>
          </w:tcPr>
          <w:p>
            <w:pPr>
              <w:pStyle w:val="TableParagraph"/>
              <w:rPr>
                <w:sz w:val="16"/>
              </w:rPr>
            </w:pPr>
          </w:p>
          <w:p>
            <w:pPr>
              <w:pStyle w:val="TableParagraph"/>
              <w:spacing w:before="108"/>
              <w:rPr>
                <w:sz w:val="16"/>
              </w:rPr>
            </w:pPr>
          </w:p>
          <w:p>
            <w:pPr>
              <w:pStyle w:val="TableParagraph"/>
              <w:ind w:left="16"/>
              <w:jc w:val="center"/>
              <w:rPr>
                <w:sz w:val="16"/>
              </w:rPr>
            </w:pPr>
            <w:r>
              <w:rPr>
                <w:spacing w:val="-2"/>
                <w:sz w:val="16"/>
              </w:rPr>
              <w:t>Desarrollar</w:t>
            </w:r>
          </w:p>
        </w:tc>
        <w:tc>
          <w:tcPr>
            <w:tcW w:w="852" w:type="dxa"/>
            <w:tcBorders>
              <w:top w:val="single" w:sz="6" w:space="0" w:color="000000"/>
              <w:left w:val="single" w:sz="6" w:space="0" w:color="000000"/>
              <w:right w:val="single" w:sz="6" w:space="0" w:color="000000"/>
            </w:tcBorders>
          </w:tcPr>
          <w:p>
            <w:pPr>
              <w:pStyle w:val="TableParagraph"/>
              <w:rPr>
                <w:sz w:val="16"/>
              </w:rPr>
            </w:pPr>
          </w:p>
          <w:p>
            <w:pPr>
              <w:pStyle w:val="TableParagraph"/>
              <w:spacing w:before="108"/>
              <w:rPr>
                <w:sz w:val="16"/>
              </w:rPr>
            </w:pPr>
          </w:p>
          <w:p>
            <w:pPr>
              <w:pStyle w:val="TableParagraph"/>
              <w:ind w:left="13" w:right="2"/>
              <w:jc w:val="center"/>
              <w:rPr>
                <w:sz w:val="16"/>
              </w:rPr>
            </w:pPr>
            <w:r>
              <w:rPr>
                <w:spacing w:val="-10"/>
                <w:sz w:val="16"/>
              </w:rPr>
              <w:t>4</w:t>
            </w:r>
          </w:p>
        </w:tc>
        <w:tc>
          <w:tcPr>
            <w:tcW w:w="708" w:type="dxa"/>
            <w:tcBorders>
              <w:top w:val="single" w:sz="6" w:space="0" w:color="000000"/>
              <w:left w:val="single" w:sz="6" w:space="0" w:color="000000"/>
              <w:right w:val="single" w:sz="6" w:space="0" w:color="000000"/>
            </w:tcBorders>
          </w:tcPr>
          <w:p>
            <w:pPr>
              <w:pStyle w:val="TableParagraph"/>
              <w:rPr>
                <w:sz w:val="16"/>
              </w:rPr>
            </w:pPr>
          </w:p>
          <w:p>
            <w:pPr>
              <w:pStyle w:val="TableParagraph"/>
              <w:spacing w:before="108"/>
              <w:rPr>
                <w:sz w:val="16"/>
              </w:rPr>
            </w:pPr>
          </w:p>
          <w:p>
            <w:pPr>
              <w:pStyle w:val="TableParagraph"/>
              <w:ind w:left="11" w:right="3"/>
              <w:jc w:val="center"/>
              <w:rPr>
                <w:sz w:val="16"/>
              </w:rPr>
            </w:pPr>
            <w:r>
              <w:rPr>
                <w:spacing w:val="-2"/>
                <w:sz w:val="16"/>
              </w:rPr>
              <w:t>Informes</w:t>
            </w:r>
          </w:p>
        </w:tc>
        <w:tc>
          <w:tcPr>
            <w:tcW w:w="1702" w:type="dxa"/>
            <w:tcBorders>
              <w:top w:val="single" w:sz="6" w:space="0" w:color="000000"/>
              <w:left w:val="single" w:sz="6" w:space="0" w:color="000000"/>
              <w:right w:val="single" w:sz="4" w:space="0" w:color="000000"/>
            </w:tcBorders>
          </w:tcPr>
          <w:p>
            <w:pPr>
              <w:pStyle w:val="TableParagraph"/>
              <w:spacing w:before="16"/>
              <w:ind w:left="107" w:right="98" w:hanging="2"/>
              <w:jc w:val="center"/>
              <w:rPr>
                <w:rFonts w:ascii="Arial MT" w:hAnsi="Arial MT"/>
                <w:sz w:val="12"/>
              </w:rPr>
            </w:pPr>
            <w:r>
              <w:rPr>
                <w:sz w:val="12"/>
              </w:rPr>
              <w:t>D</w:t>
            </w:r>
            <w:r>
              <w:rPr>
                <w:rFonts w:ascii="Arial MT" w:hAnsi="Arial MT"/>
                <w:sz w:val="12"/>
              </w:rPr>
              <w:t>el proceso de</w:t>
            </w:r>
            <w:r>
              <w:rPr>
                <w:rFonts w:ascii="Arial MT" w:hAnsi="Arial MT"/>
                <w:spacing w:val="40"/>
                <w:sz w:val="12"/>
              </w:rPr>
              <w:t> </w:t>
            </w:r>
            <w:r>
              <w:rPr>
                <w:rFonts w:ascii="Arial MT" w:hAnsi="Arial MT"/>
                <w:sz w:val="12"/>
              </w:rPr>
              <w:t>implementación de la</w:t>
            </w:r>
            <w:r>
              <w:rPr>
                <w:rFonts w:ascii="Arial MT" w:hAnsi="Arial MT"/>
                <w:spacing w:val="40"/>
                <w:sz w:val="12"/>
              </w:rPr>
              <w:t> </w:t>
            </w:r>
            <w:r>
              <w:rPr>
                <w:rFonts w:ascii="Arial MT" w:hAnsi="Arial MT"/>
                <w:sz w:val="12"/>
              </w:rPr>
              <w:t>actualización</w:t>
            </w:r>
            <w:r>
              <w:rPr>
                <w:rFonts w:ascii="Arial MT" w:hAnsi="Arial MT"/>
                <w:spacing w:val="-11"/>
                <w:sz w:val="12"/>
              </w:rPr>
              <w:t> </w:t>
            </w:r>
            <w:r>
              <w:rPr>
                <w:rFonts w:ascii="Arial MT" w:hAnsi="Arial MT"/>
                <w:sz w:val="12"/>
              </w:rPr>
              <w:t>del</w:t>
            </w:r>
            <w:r>
              <w:rPr>
                <w:rFonts w:ascii="Arial MT" w:hAnsi="Arial MT"/>
                <w:spacing w:val="-8"/>
                <w:sz w:val="12"/>
              </w:rPr>
              <w:t> </w:t>
            </w:r>
            <w:r>
              <w:rPr>
                <w:rFonts w:ascii="Arial MT" w:hAnsi="Arial MT"/>
                <w:sz w:val="12"/>
              </w:rPr>
              <w:t>modelo</w:t>
            </w:r>
            <w:r>
              <w:rPr>
                <w:rFonts w:ascii="Arial MT" w:hAnsi="Arial MT"/>
                <w:spacing w:val="-8"/>
                <w:sz w:val="12"/>
              </w:rPr>
              <w:t> </w:t>
            </w:r>
            <w:r>
              <w:rPr>
                <w:rFonts w:ascii="Arial MT" w:hAnsi="Arial MT"/>
                <w:sz w:val="12"/>
              </w:rPr>
              <w:t>de</w:t>
            </w:r>
            <w:r>
              <w:rPr>
                <w:rFonts w:ascii="Arial MT" w:hAnsi="Arial MT"/>
                <w:spacing w:val="40"/>
                <w:sz w:val="12"/>
              </w:rPr>
              <w:t> </w:t>
            </w:r>
            <w:r>
              <w:rPr>
                <w:rFonts w:ascii="Arial MT" w:hAnsi="Arial MT"/>
                <w:sz w:val="12"/>
              </w:rPr>
              <w:t>servicio al ciudadano de la</w:t>
            </w:r>
            <w:r>
              <w:rPr>
                <w:rFonts w:ascii="Arial MT" w:hAnsi="Arial MT"/>
                <w:spacing w:val="40"/>
                <w:sz w:val="12"/>
              </w:rPr>
              <w:t> </w:t>
            </w:r>
            <w:r>
              <w:rPr>
                <w:rFonts w:ascii="Arial MT" w:hAnsi="Arial MT"/>
                <w:sz w:val="12"/>
              </w:rPr>
              <w:t>Secretaría Distrital de</w:t>
            </w:r>
            <w:r>
              <w:rPr>
                <w:rFonts w:ascii="Arial MT" w:hAnsi="Arial MT"/>
                <w:spacing w:val="40"/>
                <w:sz w:val="12"/>
              </w:rPr>
              <w:t> </w:t>
            </w:r>
            <w:r>
              <w:rPr>
                <w:rFonts w:ascii="Arial MT" w:hAnsi="Arial MT"/>
                <w:sz w:val="12"/>
              </w:rPr>
              <w:t>Ambiente con énfasis en</w:t>
            </w:r>
          </w:p>
          <w:p>
            <w:pPr>
              <w:pStyle w:val="TableParagraph"/>
              <w:spacing w:line="140" w:lineRule="exact"/>
              <w:ind w:left="201" w:right="191" w:firstLine="2"/>
              <w:jc w:val="center"/>
              <w:rPr>
                <w:rFonts w:ascii="Arial MT" w:hAnsi="Arial MT"/>
                <w:sz w:val="12"/>
              </w:rPr>
            </w:pPr>
            <w:r>
              <w:rPr>
                <w:rFonts w:ascii="Arial MT" w:hAnsi="Arial MT"/>
                <w:sz w:val="12"/>
              </w:rPr>
              <w:t>educación ambiental y</w:t>
            </w:r>
            <w:r>
              <w:rPr>
                <w:rFonts w:ascii="Arial MT" w:hAnsi="Arial MT"/>
                <w:spacing w:val="40"/>
                <w:sz w:val="12"/>
              </w:rPr>
              <w:t> </w:t>
            </w:r>
            <w:r>
              <w:rPr>
                <w:rFonts w:ascii="Arial MT" w:hAnsi="Arial MT"/>
                <w:sz w:val="12"/>
              </w:rPr>
              <w:t>participación</w:t>
            </w:r>
            <w:r>
              <w:rPr>
                <w:rFonts w:ascii="Arial MT" w:hAnsi="Arial MT"/>
                <w:spacing w:val="-9"/>
                <w:sz w:val="12"/>
              </w:rPr>
              <w:t> </w:t>
            </w:r>
            <w:r>
              <w:rPr>
                <w:rFonts w:ascii="Arial MT" w:hAnsi="Arial MT"/>
                <w:sz w:val="12"/>
              </w:rPr>
              <w:t>ciudadana.</w:t>
            </w:r>
          </w:p>
        </w:tc>
        <w:tc>
          <w:tcPr>
            <w:tcW w:w="566" w:type="dxa"/>
            <w:tcBorders>
              <w:top w:val="single" w:sz="6" w:space="0" w:color="000000"/>
              <w:left w:val="single" w:sz="4" w:space="0" w:color="000000"/>
              <w:right w:val="single" w:sz="4" w:space="0" w:color="000000"/>
            </w:tcBorders>
          </w:tcPr>
          <w:p>
            <w:pPr>
              <w:pStyle w:val="TableParagraph"/>
              <w:rPr>
                <w:sz w:val="16"/>
              </w:rPr>
            </w:pPr>
          </w:p>
          <w:p>
            <w:pPr>
              <w:pStyle w:val="TableParagraph"/>
              <w:spacing w:before="108"/>
              <w:rPr>
                <w:sz w:val="16"/>
              </w:rPr>
            </w:pPr>
          </w:p>
          <w:p>
            <w:pPr>
              <w:pStyle w:val="TableParagraph"/>
              <w:ind w:left="13"/>
              <w:jc w:val="center"/>
              <w:rPr>
                <w:sz w:val="16"/>
              </w:rPr>
            </w:pPr>
            <w:r>
              <w:rPr>
                <w:spacing w:val="-10"/>
                <w:sz w:val="16"/>
              </w:rPr>
              <w:t>1</w:t>
            </w:r>
          </w:p>
        </w:tc>
        <w:tc>
          <w:tcPr>
            <w:tcW w:w="763" w:type="dxa"/>
            <w:tcBorders>
              <w:top w:val="single" w:sz="6" w:space="0" w:color="000000"/>
              <w:left w:val="single" w:sz="4" w:space="0" w:color="000000"/>
              <w:right w:val="single" w:sz="4" w:space="0" w:color="000000"/>
            </w:tcBorders>
          </w:tcPr>
          <w:p>
            <w:pPr>
              <w:pStyle w:val="TableParagraph"/>
              <w:rPr>
                <w:sz w:val="16"/>
              </w:rPr>
            </w:pPr>
          </w:p>
          <w:p>
            <w:pPr>
              <w:pStyle w:val="TableParagraph"/>
              <w:spacing w:before="108"/>
              <w:rPr>
                <w:sz w:val="16"/>
              </w:rPr>
            </w:pPr>
          </w:p>
          <w:p>
            <w:pPr>
              <w:pStyle w:val="TableParagraph"/>
              <w:ind w:left="14"/>
              <w:jc w:val="center"/>
              <w:rPr>
                <w:sz w:val="16"/>
              </w:rPr>
            </w:pPr>
            <w:r>
              <w:rPr>
                <w:spacing w:val="-10"/>
                <w:sz w:val="16"/>
              </w:rPr>
              <w:t>1</w:t>
            </w:r>
          </w:p>
        </w:tc>
        <w:tc>
          <w:tcPr>
            <w:tcW w:w="797" w:type="dxa"/>
            <w:tcBorders>
              <w:top w:val="single" w:sz="6" w:space="0" w:color="000000"/>
              <w:left w:val="single" w:sz="4" w:space="0" w:color="000000"/>
              <w:right w:val="single" w:sz="4" w:space="0" w:color="000000"/>
            </w:tcBorders>
          </w:tcPr>
          <w:p>
            <w:pPr>
              <w:pStyle w:val="TableParagraph"/>
              <w:rPr>
                <w:sz w:val="16"/>
              </w:rPr>
            </w:pPr>
          </w:p>
          <w:p>
            <w:pPr>
              <w:pStyle w:val="TableParagraph"/>
              <w:spacing w:before="108"/>
              <w:rPr>
                <w:sz w:val="16"/>
              </w:rPr>
            </w:pPr>
          </w:p>
          <w:p>
            <w:pPr>
              <w:pStyle w:val="TableParagraph"/>
              <w:ind w:left="13" w:right="3"/>
              <w:jc w:val="center"/>
              <w:rPr>
                <w:sz w:val="16"/>
              </w:rPr>
            </w:pPr>
            <w:r>
              <w:rPr>
                <w:spacing w:val="-10"/>
                <w:sz w:val="16"/>
              </w:rPr>
              <w:t>1</w:t>
            </w:r>
          </w:p>
        </w:tc>
        <w:tc>
          <w:tcPr>
            <w:tcW w:w="708" w:type="dxa"/>
            <w:tcBorders>
              <w:top w:val="single" w:sz="6" w:space="0" w:color="000000"/>
              <w:left w:val="single" w:sz="4" w:space="0" w:color="000000"/>
              <w:right w:val="single" w:sz="4" w:space="0" w:color="000000"/>
            </w:tcBorders>
          </w:tcPr>
          <w:p>
            <w:pPr>
              <w:pStyle w:val="TableParagraph"/>
              <w:rPr>
                <w:sz w:val="16"/>
              </w:rPr>
            </w:pPr>
          </w:p>
          <w:p>
            <w:pPr>
              <w:pStyle w:val="TableParagraph"/>
              <w:spacing w:before="108"/>
              <w:rPr>
                <w:sz w:val="16"/>
              </w:rPr>
            </w:pPr>
          </w:p>
          <w:p>
            <w:pPr>
              <w:pStyle w:val="TableParagraph"/>
              <w:ind w:left="13"/>
              <w:jc w:val="center"/>
              <w:rPr>
                <w:sz w:val="16"/>
              </w:rPr>
            </w:pPr>
            <w:r>
              <w:rPr>
                <w:spacing w:val="-10"/>
                <w:sz w:val="16"/>
              </w:rPr>
              <w:t>1</w:t>
            </w:r>
          </w:p>
        </w:tc>
        <w:tc>
          <w:tcPr>
            <w:tcW w:w="850" w:type="dxa"/>
            <w:tcBorders>
              <w:top w:val="single" w:sz="6" w:space="0" w:color="000000"/>
              <w:left w:val="single" w:sz="4" w:space="0" w:color="000000"/>
              <w:right w:val="single" w:sz="4" w:space="0" w:color="000000"/>
            </w:tcBorders>
          </w:tcPr>
          <w:p>
            <w:pPr>
              <w:pStyle w:val="TableParagraph"/>
              <w:rPr>
                <w:sz w:val="16"/>
              </w:rPr>
            </w:pPr>
          </w:p>
          <w:p>
            <w:pPr>
              <w:pStyle w:val="TableParagraph"/>
              <w:spacing w:before="108"/>
              <w:rPr>
                <w:sz w:val="16"/>
              </w:rPr>
            </w:pPr>
          </w:p>
          <w:p>
            <w:pPr>
              <w:pStyle w:val="TableParagraph"/>
              <w:ind w:left="17" w:right="2"/>
              <w:jc w:val="center"/>
              <w:rPr>
                <w:sz w:val="16"/>
              </w:rPr>
            </w:pPr>
            <w:r>
              <w:rPr>
                <w:spacing w:val="-10"/>
                <w:sz w:val="16"/>
              </w:rPr>
              <w:t>4</w:t>
            </w:r>
          </w:p>
        </w:tc>
      </w:tr>
    </w:tbl>
    <w:p>
      <w:pPr>
        <w:spacing w:before="2"/>
        <w:ind w:left="1020" w:right="452" w:firstLine="0"/>
        <w:jc w:val="center"/>
        <w:rPr>
          <w:i/>
          <w:sz w:val="20"/>
        </w:rPr>
      </w:pPr>
      <w:r>
        <w:rPr>
          <w:i/>
          <w:sz w:val="20"/>
        </w:rPr>
        <w:t>Fuente:</w:t>
      </w:r>
      <w:r>
        <w:rPr>
          <w:i/>
          <w:spacing w:val="-5"/>
          <w:sz w:val="20"/>
        </w:rPr>
        <w:t> </w:t>
      </w:r>
      <w:r>
        <w:rPr>
          <w:i/>
          <w:sz w:val="20"/>
        </w:rPr>
        <w:t>elaboración</w:t>
      </w:r>
      <w:r>
        <w:rPr>
          <w:i/>
          <w:spacing w:val="-6"/>
          <w:sz w:val="20"/>
        </w:rPr>
        <w:t> </w:t>
      </w:r>
      <w:r>
        <w:rPr>
          <w:i/>
          <w:spacing w:val="-2"/>
          <w:sz w:val="20"/>
        </w:rPr>
        <w:t>propia</w:t>
      </w:r>
    </w:p>
    <w:p>
      <w:pPr>
        <w:pStyle w:val="BodyText"/>
        <w:spacing w:before="228"/>
        <w:rPr>
          <w:i/>
        </w:rPr>
      </w:pPr>
    </w:p>
    <w:p>
      <w:pPr>
        <w:pStyle w:val="Heading3"/>
        <w:numPr>
          <w:ilvl w:val="3"/>
          <w:numId w:val="2"/>
        </w:numPr>
        <w:tabs>
          <w:tab w:pos="2760" w:val="left" w:leader="none"/>
        </w:tabs>
        <w:spacing w:line="240" w:lineRule="auto" w:before="0" w:after="0"/>
        <w:ind w:left="2760" w:right="0" w:hanging="1440"/>
        <w:jc w:val="left"/>
      </w:pPr>
      <w:r>
        <w:rPr/>
        <w:t>Indicadores</w:t>
      </w:r>
      <w:r>
        <w:rPr>
          <w:spacing w:val="-6"/>
        </w:rPr>
        <w:t> </w:t>
      </w:r>
      <w:r>
        <w:rPr/>
        <w:t>del</w:t>
      </w:r>
      <w:r>
        <w:rPr>
          <w:spacing w:val="-8"/>
        </w:rPr>
        <w:t> </w:t>
      </w:r>
      <w:r>
        <w:rPr/>
        <w:t>objetivo</w:t>
      </w:r>
      <w:r>
        <w:rPr>
          <w:spacing w:val="-6"/>
        </w:rPr>
        <w:t> </w:t>
      </w:r>
      <w:r>
        <w:rPr>
          <w:spacing w:val="-2"/>
        </w:rPr>
        <w:t>específicos</w:t>
      </w:r>
    </w:p>
    <w:p>
      <w:pPr>
        <w:pStyle w:val="BodyText"/>
        <w:spacing w:before="1"/>
        <w:rPr>
          <w:b/>
        </w:rPr>
      </w:pPr>
    </w:p>
    <w:p>
      <w:pPr>
        <w:pStyle w:val="BodyText"/>
        <w:ind w:left="1625"/>
      </w:pPr>
      <w:r>
        <w:rPr/>
        <w:t>Tabla</w:t>
      </w:r>
      <w:r>
        <w:rPr>
          <w:spacing w:val="-3"/>
        </w:rPr>
        <w:t> </w:t>
      </w:r>
      <w:r>
        <w:rPr/>
        <w:t>8:</w:t>
      </w:r>
      <w:r>
        <w:rPr>
          <w:spacing w:val="-1"/>
        </w:rPr>
        <w:t> </w:t>
      </w:r>
      <w:r>
        <w:rPr>
          <w:spacing w:val="-2"/>
        </w:rPr>
        <w:t>Indicadores</w:t>
      </w:r>
    </w:p>
    <w:p>
      <w:pPr>
        <w:pStyle w:val="BodyText"/>
        <w:spacing w:before="60" w:after="1"/>
      </w:pPr>
    </w:p>
    <w:tbl>
      <w:tblPr>
        <w:tblW w:w="0" w:type="auto"/>
        <w:jc w:val="left"/>
        <w:tblInd w:w="1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9"/>
        <w:gridCol w:w="1274"/>
        <w:gridCol w:w="1620"/>
        <w:gridCol w:w="1828"/>
      </w:tblGrid>
      <w:tr>
        <w:trPr>
          <w:trHeight w:val="460" w:hRule="atLeast"/>
        </w:trPr>
        <w:tc>
          <w:tcPr>
            <w:tcW w:w="4969" w:type="dxa"/>
          </w:tcPr>
          <w:p>
            <w:pPr>
              <w:pStyle w:val="TableParagraph"/>
              <w:spacing w:before="115"/>
              <w:ind w:left="107"/>
              <w:rPr>
                <w:b/>
                <w:sz w:val="20"/>
              </w:rPr>
            </w:pPr>
            <w:r>
              <w:rPr>
                <w:b/>
                <w:sz w:val="20"/>
              </w:rPr>
              <w:t>Nombre</w:t>
            </w:r>
            <w:r>
              <w:rPr>
                <w:b/>
                <w:spacing w:val="-4"/>
                <w:sz w:val="20"/>
              </w:rPr>
              <w:t> </w:t>
            </w:r>
            <w:r>
              <w:rPr>
                <w:b/>
                <w:sz w:val="20"/>
              </w:rPr>
              <w:t>del</w:t>
            </w:r>
            <w:r>
              <w:rPr>
                <w:b/>
                <w:spacing w:val="-5"/>
                <w:sz w:val="20"/>
              </w:rPr>
              <w:t> </w:t>
            </w:r>
            <w:r>
              <w:rPr>
                <w:b/>
                <w:spacing w:val="-2"/>
                <w:sz w:val="20"/>
              </w:rPr>
              <w:t>indicador</w:t>
            </w:r>
          </w:p>
        </w:tc>
        <w:tc>
          <w:tcPr>
            <w:tcW w:w="1274" w:type="dxa"/>
          </w:tcPr>
          <w:p>
            <w:pPr>
              <w:pStyle w:val="TableParagraph"/>
              <w:spacing w:line="230" w:lineRule="atLeast"/>
              <w:ind w:left="107" w:right="100"/>
              <w:rPr>
                <w:b/>
                <w:sz w:val="20"/>
              </w:rPr>
            </w:pPr>
            <w:r>
              <w:rPr>
                <w:b/>
                <w:sz w:val="20"/>
              </w:rPr>
              <w:t>Formula</w:t>
            </w:r>
            <w:r>
              <w:rPr>
                <w:b/>
                <w:spacing w:val="-13"/>
                <w:sz w:val="20"/>
              </w:rPr>
              <w:t> </w:t>
            </w:r>
            <w:r>
              <w:rPr>
                <w:b/>
                <w:sz w:val="20"/>
              </w:rPr>
              <w:t>del </w:t>
            </w:r>
            <w:r>
              <w:rPr>
                <w:b/>
                <w:spacing w:val="-2"/>
                <w:sz w:val="20"/>
              </w:rPr>
              <w:t>indicador</w:t>
            </w:r>
          </w:p>
        </w:tc>
        <w:tc>
          <w:tcPr>
            <w:tcW w:w="1620" w:type="dxa"/>
          </w:tcPr>
          <w:p>
            <w:pPr>
              <w:pStyle w:val="TableParagraph"/>
              <w:spacing w:before="115"/>
              <w:ind w:left="108"/>
              <w:rPr>
                <w:b/>
                <w:sz w:val="20"/>
              </w:rPr>
            </w:pPr>
            <w:r>
              <w:rPr>
                <w:b/>
                <w:sz w:val="20"/>
              </w:rPr>
              <w:t>Estado</w:t>
            </w:r>
            <w:r>
              <w:rPr>
                <w:b/>
                <w:spacing w:val="-7"/>
                <w:sz w:val="20"/>
              </w:rPr>
              <w:t> </w:t>
            </w:r>
            <w:r>
              <w:rPr>
                <w:b/>
                <w:spacing w:val="-2"/>
                <w:sz w:val="20"/>
              </w:rPr>
              <w:t>inicial</w:t>
            </w:r>
          </w:p>
        </w:tc>
        <w:tc>
          <w:tcPr>
            <w:tcW w:w="1828" w:type="dxa"/>
          </w:tcPr>
          <w:p>
            <w:pPr>
              <w:pStyle w:val="TableParagraph"/>
              <w:spacing w:before="115"/>
              <w:ind w:left="108"/>
              <w:rPr>
                <w:b/>
                <w:sz w:val="20"/>
              </w:rPr>
            </w:pPr>
            <w:r>
              <w:rPr>
                <w:b/>
                <w:sz w:val="20"/>
              </w:rPr>
              <w:t>Valor</w:t>
            </w:r>
            <w:r>
              <w:rPr>
                <w:b/>
                <w:spacing w:val="-4"/>
                <w:sz w:val="20"/>
              </w:rPr>
              <w:t> </w:t>
            </w:r>
            <w:r>
              <w:rPr>
                <w:b/>
                <w:spacing w:val="-2"/>
                <w:sz w:val="20"/>
              </w:rPr>
              <w:t>esperado</w:t>
            </w:r>
          </w:p>
        </w:tc>
      </w:tr>
      <w:tr>
        <w:trPr>
          <w:trHeight w:val="414" w:hRule="atLeast"/>
        </w:trPr>
        <w:tc>
          <w:tcPr>
            <w:tcW w:w="4969" w:type="dxa"/>
          </w:tcPr>
          <w:p>
            <w:pPr>
              <w:pStyle w:val="TableParagraph"/>
              <w:spacing w:before="103"/>
              <w:ind w:left="107"/>
              <w:rPr>
                <w:sz w:val="18"/>
              </w:rPr>
            </w:pPr>
            <w:r>
              <w:rPr>
                <w:sz w:val="18"/>
              </w:rPr>
              <w:t>Número</w:t>
            </w:r>
            <w:r>
              <w:rPr>
                <w:spacing w:val="-4"/>
                <w:sz w:val="18"/>
              </w:rPr>
              <w:t> </w:t>
            </w:r>
            <w:r>
              <w:rPr>
                <w:sz w:val="18"/>
              </w:rPr>
              <w:t>de</w:t>
            </w:r>
            <w:r>
              <w:rPr>
                <w:spacing w:val="-7"/>
                <w:sz w:val="18"/>
              </w:rPr>
              <w:t> </w:t>
            </w:r>
            <w:r>
              <w:rPr>
                <w:sz w:val="18"/>
              </w:rPr>
              <w:t>participantes</w:t>
            </w:r>
            <w:r>
              <w:rPr>
                <w:spacing w:val="-5"/>
                <w:sz w:val="18"/>
              </w:rPr>
              <w:t> </w:t>
            </w:r>
            <w:r>
              <w:rPr>
                <w:sz w:val="18"/>
              </w:rPr>
              <w:t>en</w:t>
            </w:r>
            <w:r>
              <w:rPr>
                <w:spacing w:val="-6"/>
                <w:sz w:val="18"/>
              </w:rPr>
              <w:t> </w:t>
            </w:r>
            <w:r>
              <w:rPr>
                <w:sz w:val="18"/>
              </w:rPr>
              <w:t>las</w:t>
            </w:r>
            <w:r>
              <w:rPr>
                <w:spacing w:val="-5"/>
                <w:sz w:val="18"/>
              </w:rPr>
              <w:t> </w:t>
            </w:r>
            <w:r>
              <w:rPr>
                <w:sz w:val="18"/>
              </w:rPr>
              <w:t>estrategias</w:t>
            </w:r>
            <w:r>
              <w:rPr>
                <w:spacing w:val="-5"/>
                <w:sz w:val="18"/>
              </w:rPr>
              <w:t> </w:t>
            </w:r>
            <w:r>
              <w:rPr>
                <w:sz w:val="18"/>
              </w:rPr>
              <w:t>de</w:t>
            </w:r>
            <w:r>
              <w:rPr>
                <w:spacing w:val="-5"/>
                <w:sz w:val="18"/>
              </w:rPr>
              <w:t> </w:t>
            </w:r>
            <w:r>
              <w:rPr>
                <w:sz w:val="18"/>
              </w:rPr>
              <w:t>educación</w:t>
            </w:r>
            <w:r>
              <w:rPr>
                <w:spacing w:val="-6"/>
                <w:sz w:val="18"/>
              </w:rPr>
              <w:t> </w:t>
            </w:r>
            <w:r>
              <w:rPr>
                <w:spacing w:val="-2"/>
                <w:sz w:val="18"/>
              </w:rPr>
              <w:t>ambiental</w:t>
            </w:r>
          </w:p>
        </w:tc>
        <w:tc>
          <w:tcPr>
            <w:tcW w:w="1274" w:type="dxa"/>
          </w:tcPr>
          <w:p>
            <w:pPr>
              <w:pStyle w:val="TableParagraph"/>
              <w:spacing w:line="207" w:lineRule="exact"/>
              <w:ind w:left="10"/>
              <w:jc w:val="center"/>
              <w:rPr>
                <w:sz w:val="18"/>
              </w:rPr>
            </w:pPr>
            <w:r>
              <w:rPr>
                <w:spacing w:val="-4"/>
                <w:sz w:val="18"/>
              </w:rPr>
              <w:t>Suma</w:t>
            </w:r>
          </w:p>
        </w:tc>
        <w:tc>
          <w:tcPr>
            <w:tcW w:w="1620" w:type="dxa"/>
          </w:tcPr>
          <w:p>
            <w:pPr>
              <w:pStyle w:val="TableParagraph"/>
              <w:spacing w:before="103"/>
              <w:ind w:right="97"/>
              <w:jc w:val="right"/>
              <w:rPr>
                <w:sz w:val="18"/>
              </w:rPr>
            </w:pPr>
            <w:r>
              <w:rPr>
                <w:spacing w:val="-2"/>
                <w:sz w:val="18"/>
              </w:rPr>
              <w:t>1.489.811</w:t>
            </w:r>
          </w:p>
        </w:tc>
        <w:tc>
          <w:tcPr>
            <w:tcW w:w="1828" w:type="dxa"/>
          </w:tcPr>
          <w:p>
            <w:pPr>
              <w:pStyle w:val="TableParagraph"/>
              <w:spacing w:before="103"/>
              <w:ind w:right="93"/>
              <w:jc w:val="right"/>
              <w:rPr>
                <w:sz w:val="18"/>
              </w:rPr>
            </w:pPr>
            <w:r>
              <w:rPr>
                <w:spacing w:val="-2"/>
                <w:sz w:val="18"/>
              </w:rPr>
              <w:t>1.600.000</w:t>
            </w:r>
          </w:p>
        </w:tc>
      </w:tr>
      <w:tr>
        <w:trPr>
          <w:trHeight w:val="413" w:hRule="atLeast"/>
        </w:trPr>
        <w:tc>
          <w:tcPr>
            <w:tcW w:w="4969" w:type="dxa"/>
          </w:tcPr>
          <w:p>
            <w:pPr>
              <w:pStyle w:val="TableParagraph"/>
              <w:spacing w:line="208" w:lineRule="exact"/>
              <w:ind w:left="107"/>
              <w:rPr>
                <w:sz w:val="18"/>
              </w:rPr>
            </w:pPr>
            <w:r>
              <w:rPr>
                <w:sz w:val="18"/>
              </w:rPr>
              <w:t>Número</w:t>
            </w:r>
            <w:r>
              <w:rPr>
                <w:spacing w:val="-3"/>
                <w:sz w:val="18"/>
              </w:rPr>
              <w:t> </w:t>
            </w:r>
            <w:r>
              <w:rPr>
                <w:sz w:val="18"/>
              </w:rPr>
              <w:t>de</w:t>
            </w:r>
            <w:r>
              <w:rPr>
                <w:spacing w:val="-5"/>
                <w:sz w:val="18"/>
              </w:rPr>
              <w:t> </w:t>
            </w:r>
            <w:r>
              <w:rPr>
                <w:sz w:val="18"/>
              </w:rPr>
              <w:t>personas</w:t>
            </w:r>
            <w:r>
              <w:rPr>
                <w:spacing w:val="-5"/>
                <w:sz w:val="18"/>
              </w:rPr>
              <w:t> </w:t>
            </w:r>
            <w:r>
              <w:rPr>
                <w:sz w:val="18"/>
              </w:rPr>
              <w:t>que</w:t>
            </w:r>
            <w:r>
              <w:rPr>
                <w:spacing w:val="-3"/>
                <w:sz w:val="18"/>
              </w:rPr>
              <w:t> </w:t>
            </w:r>
            <w:r>
              <w:rPr>
                <w:sz w:val="18"/>
              </w:rPr>
              <w:t>se</w:t>
            </w:r>
            <w:r>
              <w:rPr>
                <w:spacing w:val="-5"/>
                <w:sz w:val="18"/>
              </w:rPr>
              <w:t> </w:t>
            </w:r>
            <w:r>
              <w:rPr>
                <w:sz w:val="18"/>
              </w:rPr>
              <w:t>informan</w:t>
            </w:r>
            <w:r>
              <w:rPr>
                <w:spacing w:val="-3"/>
                <w:sz w:val="18"/>
              </w:rPr>
              <w:t> </w:t>
            </w:r>
            <w:r>
              <w:rPr>
                <w:sz w:val="18"/>
              </w:rPr>
              <w:t>de</w:t>
            </w:r>
            <w:r>
              <w:rPr>
                <w:spacing w:val="-3"/>
                <w:sz w:val="18"/>
              </w:rPr>
              <w:t> </w:t>
            </w:r>
            <w:r>
              <w:rPr>
                <w:sz w:val="18"/>
              </w:rPr>
              <w:t>las</w:t>
            </w:r>
            <w:r>
              <w:rPr>
                <w:spacing w:val="-5"/>
                <w:sz w:val="18"/>
              </w:rPr>
              <w:t> </w:t>
            </w:r>
            <w:r>
              <w:rPr>
                <w:sz w:val="18"/>
              </w:rPr>
              <w:t>estrategias</w:t>
            </w:r>
            <w:r>
              <w:rPr>
                <w:spacing w:val="-4"/>
                <w:sz w:val="18"/>
              </w:rPr>
              <w:t> </w:t>
            </w:r>
            <w:r>
              <w:rPr>
                <w:sz w:val="18"/>
              </w:rPr>
              <w:t>y</w:t>
            </w:r>
            <w:r>
              <w:rPr>
                <w:spacing w:val="-3"/>
                <w:sz w:val="18"/>
              </w:rPr>
              <w:t> </w:t>
            </w:r>
            <w:r>
              <w:rPr>
                <w:sz w:val="18"/>
              </w:rPr>
              <w:t>acciones de comunicación</w:t>
            </w:r>
          </w:p>
        </w:tc>
        <w:tc>
          <w:tcPr>
            <w:tcW w:w="1274" w:type="dxa"/>
          </w:tcPr>
          <w:p>
            <w:pPr>
              <w:pStyle w:val="TableParagraph"/>
              <w:spacing w:before="103"/>
              <w:ind w:left="10"/>
              <w:jc w:val="center"/>
              <w:rPr>
                <w:sz w:val="18"/>
              </w:rPr>
            </w:pPr>
            <w:r>
              <w:rPr>
                <w:spacing w:val="-4"/>
                <w:sz w:val="18"/>
              </w:rPr>
              <w:t>Suma</w:t>
            </w:r>
          </w:p>
        </w:tc>
        <w:tc>
          <w:tcPr>
            <w:tcW w:w="1620" w:type="dxa"/>
          </w:tcPr>
          <w:p>
            <w:pPr>
              <w:pStyle w:val="TableParagraph"/>
              <w:spacing w:before="103"/>
              <w:ind w:right="97"/>
              <w:jc w:val="right"/>
              <w:rPr>
                <w:sz w:val="18"/>
              </w:rPr>
            </w:pPr>
            <w:r>
              <w:rPr>
                <w:spacing w:val="-2"/>
                <w:sz w:val="18"/>
              </w:rPr>
              <w:t>275.827</w:t>
            </w:r>
          </w:p>
        </w:tc>
        <w:tc>
          <w:tcPr>
            <w:tcW w:w="1828" w:type="dxa"/>
          </w:tcPr>
          <w:p>
            <w:pPr>
              <w:pStyle w:val="TableParagraph"/>
              <w:spacing w:before="103"/>
              <w:ind w:right="93"/>
              <w:jc w:val="right"/>
              <w:rPr>
                <w:sz w:val="18"/>
              </w:rPr>
            </w:pPr>
            <w:r>
              <w:rPr>
                <w:spacing w:val="-2"/>
                <w:sz w:val="18"/>
              </w:rPr>
              <w:t>40.000</w:t>
            </w:r>
          </w:p>
        </w:tc>
      </w:tr>
      <w:tr>
        <w:trPr>
          <w:trHeight w:val="366" w:hRule="atLeast"/>
        </w:trPr>
        <w:tc>
          <w:tcPr>
            <w:tcW w:w="4969" w:type="dxa"/>
          </w:tcPr>
          <w:p>
            <w:pPr>
              <w:pStyle w:val="TableParagraph"/>
              <w:spacing w:before="78"/>
              <w:ind w:left="107"/>
              <w:rPr>
                <w:sz w:val="18"/>
              </w:rPr>
            </w:pPr>
            <w:r>
              <w:rPr>
                <w:sz w:val="18"/>
              </w:rPr>
              <w:t>Número</w:t>
            </w:r>
            <w:r>
              <w:rPr>
                <w:spacing w:val="-1"/>
                <w:sz w:val="18"/>
              </w:rPr>
              <w:t> </w:t>
            </w:r>
            <w:r>
              <w:rPr>
                <w:sz w:val="18"/>
              </w:rPr>
              <w:t>de</w:t>
            </w:r>
            <w:r>
              <w:rPr>
                <w:spacing w:val="-3"/>
                <w:sz w:val="18"/>
              </w:rPr>
              <w:t> </w:t>
            </w:r>
            <w:r>
              <w:rPr>
                <w:sz w:val="18"/>
              </w:rPr>
              <w:t>procesos</w:t>
            </w:r>
            <w:r>
              <w:rPr>
                <w:spacing w:val="-3"/>
                <w:sz w:val="18"/>
              </w:rPr>
              <w:t> </w:t>
            </w:r>
            <w:r>
              <w:rPr>
                <w:sz w:val="18"/>
              </w:rPr>
              <w:t>de</w:t>
            </w:r>
            <w:r>
              <w:rPr>
                <w:spacing w:val="-5"/>
                <w:sz w:val="18"/>
              </w:rPr>
              <w:t> </w:t>
            </w:r>
            <w:r>
              <w:rPr>
                <w:sz w:val="18"/>
              </w:rPr>
              <w:t>participación</w:t>
            </w:r>
            <w:r>
              <w:rPr>
                <w:spacing w:val="-1"/>
                <w:sz w:val="18"/>
              </w:rPr>
              <w:t> </w:t>
            </w:r>
            <w:r>
              <w:rPr>
                <w:sz w:val="18"/>
              </w:rPr>
              <w:t>ciudadana</w:t>
            </w:r>
            <w:r>
              <w:rPr>
                <w:spacing w:val="-2"/>
                <w:sz w:val="18"/>
              </w:rPr>
              <w:t> realizados</w:t>
            </w:r>
          </w:p>
        </w:tc>
        <w:tc>
          <w:tcPr>
            <w:tcW w:w="1274" w:type="dxa"/>
          </w:tcPr>
          <w:p>
            <w:pPr>
              <w:pStyle w:val="TableParagraph"/>
              <w:spacing w:before="78"/>
              <w:ind w:left="10"/>
              <w:jc w:val="center"/>
              <w:rPr>
                <w:sz w:val="18"/>
              </w:rPr>
            </w:pPr>
            <w:r>
              <w:rPr>
                <w:spacing w:val="-4"/>
                <w:sz w:val="18"/>
              </w:rPr>
              <w:t>Suma</w:t>
            </w:r>
          </w:p>
        </w:tc>
        <w:tc>
          <w:tcPr>
            <w:tcW w:w="1620" w:type="dxa"/>
          </w:tcPr>
          <w:p>
            <w:pPr>
              <w:pStyle w:val="TableParagraph"/>
              <w:spacing w:before="78"/>
              <w:ind w:right="98"/>
              <w:jc w:val="right"/>
              <w:rPr>
                <w:sz w:val="18"/>
              </w:rPr>
            </w:pPr>
            <w:r>
              <w:rPr>
                <w:spacing w:val="-10"/>
                <w:sz w:val="18"/>
              </w:rPr>
              <w:t>0</w:t>
            </w:r>
          </w:p>
        </w:tc>
        <w:tc>
          <w:tcPr>
            <w:tcW w:w="1828" w:type="dxa"/>
          </w:tcPr>
          <w:p>
            <w:pPr>
              <w:pStyle w:val="TableParagraph"/>
              <w:spacing w:before="78"/>
              <w:ind w:right="92"/>
              <w:jc w:val="right"/>
              <w:rPr>
                <w:sz w:val="18"/>
              </w:rPr>
            </w:pPr>
            <w:r>
              <w:rPr>
                <w:spacing w:val="-5"/>
                <w:sz w:val="18"/>
              </w:rPr>
              <w:t>850</w:t>
            </w:r>
          </w:p>
        </w:tc>
      </w:tr>
      <w:tr>
        <w:trPr>
          <w:trHeight w:val="390" w:hRule="atLeast"/>
        </w:trPr>
        <w:tc>
          <w:tcPr>
            <w:tcW w:w="4969" w:type="dxa"/>
          </w:tcPr>
          <w:p>
            <w:pPr>
              <w:pStyle w:val="TableParagraph"/>
              <w:spacing w:line="190" w:lineRule="exact"/>
              <w:ind w:left="107"/>
              <w:rPr>
                <w:sz w:val="16"/>
              </w:rPr>
            </w:pPr>
            <w:r>
              <w:rPr>
                <w:sz w:val="18"/>
              </w:rPr>
              <w:t>Número</w:t>
            </w:r>
            <w:r>
              <w:rPr>
                <w:spacing w:val="22"/>
                <w:sz w:val="18"/>
              </w:rPr>
              <w:t> </w:t>
            </w:r>
            <w:r>
              <w:rPr>
                <w:sz w:val="18"/>
              </w:rPr>
              <w:t>de i</w:t>
            </w:r>
            <w:r>
              <w:rPr>
                <w:sz w:val="16"/>
              </w:rPr>
              <w:t>nformes en las que</w:t>
            </w:r>
            <w:r>
              <w:rPr>
                <w:spacing w:val="19"/>
                <w:sz w:val="16"/>
              </w:rPr>
              <w:t> </w:t>
            </w:r>
            <w:r>
              <w:rPr>
                <w:sz w:val="16"/>
              </w:rPr>
              <w:t>se evidencie la</w:t>
            </w:r>
            <w:r>
              <w:rPr>
                <w:spacing w:val="21"/>
                <w:sz w:val="16"/>
              </w:rPr>
              <w:t> </w:t>
            </w:r>
            <w:r>
              <w:rPr>
                <w:sz w:val="16"/>
              </w:rPr>
              <w:t>Implementación de la</w:t>
            </w:r>
            <w:r>
              <w:rPr>
                <w:spacing w:val="40"/>
                <w:sz w:val="16"/>
              </w:rPr>
              <w:t> </w:t>
            </w:r>
            <w:r>
              <w:rPr>
                <w:sz w:val="16"/>
              </w:rPr>
              <w:t>actualización del modelo de servicio</w:t>
            </w:r>
          </w:p>
        </w:tc>
        <w:tc>
          <w:tcPr>
            <w:tcW w:w="1274" w:type="dxa"/>
          </w:tcPr>
          <w:p>
            <w:pPr>
              <w:pStyle w:val="TableParagraph"/>
              <w:spacing w:before="91"/>
              <w:ind w:left="10"/>
              <w:jc w:val="center"/>
              <w:rPr>
                <w:sz w:val="18"/>
              </w:rPr>
            </w:pPr>
            <w:r>
              <w:rPr>
                <w:spacing w:val="-4"/>
                <w:sz w:val="18"/>
              </w:rPr>
              <w:t>Suma</w:t>
            </w:r>
          </w:p>
        </w:tc>
        <w:tc>
          <w:tcPr>
            <w:tcW w:w="1620" w:type="dxa"/>
          </w:tcPr>
          <w:p>
            <w:pPr>
              <w:pStyle w:val="TableParagraph"/>
              <w:spacing w:before="91"/>
              <w:ind w:right="98"/>
              <w:jc w:val="right"/>
              <w:rPr>
                <w:sz w:val="18"/>
              </w:rPr>
            </w:pPr>
            <w:r>
              <w:rPr>
                <w:spacing w:val="-10"/>
                <w:sz w:val="18"/>
              </w:rPr>
              <w:t>0</w:t>
            </w:r>
          </w:p>
        </w:tc>
        <w:tc>
          <w:tcPr>
            <w:tcW w:w="1828" w:type="dxa"/>
          </w:tcPr>
          <w:p>
            <w:pPr>
              <w:pStyle w:val="TableParagraph"/>
              <w:spacing w:before="91"/>
              <w:ind w:right="95"/>
              <w:jc w:val="right"/>
              <w:rPr>
                <w:sz w:val="18"/>
              </w:rPr>
            </w:pPr>
            <w:r>
              <w:rPr>
                <w:spacing w:val="-10"/>
                <w:sz w:val="18"/>
              </w:rPr>
              <w:t>4</w:t>
            </w:r>
          </w:p>
        </w:tc>
      </w:tr>
    </w:tbl>
    <w:p>
      <w:pPr>
        <w:pStyle w:val="TableParagraph"/>
        <w:spacing w:after="0"/>
        <w:jc w:val="right"/>
        <w:rPr>
          <w:sz w:val="18"/>
        </w:rPr>
        <w:sectPr>
          <w:pgSz w:w="12240" w:h="15840"/>
          <w:pgMar w:header="1147" w:footer="0" w:top="2820" w:bottom="280" w:left="360" w:right="0"/>
        </w:sectPr>
      </w:pPr>
    </w:p>
    <w:p>
      <w:pPr>
        <w:pStyle w:val="BodyText"/>
      </w:pPr>
    </w:p>
    <w:p>
      <w:pPr>
        <w:pStyle w:val="BodyText"/>
      </w:pPr>
    </w:p>
    <w:p>
      <w:pPr>
        <w:pStyle w:val="BodyText"/>
        <w:spacing w:before="106"/>
      </w:pPr>
    </w:p>
    <w:p>
      <w:pPr>
        <w:pStyle w:val="Heading4"/>
        <w:numPr>
          <w:ilvl w:val="0"/>
          <w:numId w:val="9"/>
        </w:numPr>
        <w:tabs>
          <w:tab w:pos="2421" w:val="left" w:leader="none"/>
        </w:tabs>
        <w:spacing w:line="240" w:lineRule="auto" w:before="0" w:after="0"/>
        <w:ind w:left="2421" w:right="0" w:hanging="719"/>
        <w:jc w:val="left"/>
      </w:pPr>
      <w:r>
        <w:rPr>
          <w:spacing w:val="-2"/>
        </w:rPr>
        <w:t>Periodo:</w:t>
      </w:r>
    </w:p>
    <w:p>
      <w:pPr>
        <w:pStyle w:val="BodyText"/>
        <w:spacing w:before="1"/>
        <w:rPr>
          <w:b/>
          <w:i/>
        </w:rPr>
      </w:pPr>
    </w:p>
    <w:p>
      <w:pPr>
        <w:pStyle w:val="BodyText"/>
        <w:ind w:left="1675"/>
      </w:pPr>
      <w:r>
        <w:rPr/>
        <w:t>Tabla</w:t>
      </w:r>
      <w:r>
        <w:rPr>
          <w:spacing w:val="-5"/>
        </w:rPr>
        <w:t> </w:t>
      </w:r>
      <w:r>
        <w:rPr/>
        <w:t>9:</w:t>
      </w:r>
      <w:r>
        <w:rPr>
          <w:spacing w:val="-4"/>
        </w:rPr>
        <w:t> </w:t>
      </w:r>
      <w:r>
        <w:rPr/>
        <w:t>Anualización</w:t>
      </w:r>
      <w:r>
        <w:rPr>
          <w:spacing w:val="-2"/>
        </w:rPr>
        <w:t> </w:t>
      </w:r>
      <w:r>
        <w:rPr/>
        <w:t>de</w:t>
      </w:r>
      <w:r>
        <w:rPr>
          <w:spacing w:val="-6"/>
        </w:rPr>
        <w:t> </w:t>
      </w:r>
      <w:r>
        <w:rPr/>
        <w:t>objetivos</w:t>
      </w:r>
      <w:r>
        <w:rPr>
          <w:spacing w:val="-5"/>
        </w:rPr>
        <w:t> </w:t>
      </w:r>
      <w:r>
        <w:rPr>
          <w:spacing w:val="-2"/>
        </w:rPr>
        <w:t>específicos</w:t>
      </w:r>
    </w:p>
    <w:p>
      <w:pPr>
        <w:pStyle w:val="BodyText"/>
      </w:pPr>
    </w:p>
    <w:tbl>
      <w:tblPr>
        <w:tblW w:w="0" w:type="auto"/>
        <w:jc w:val="lef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0"/>
        <w:gridCol w:w="1392"/>
        <w:gridCol w:w="992"/>
        <w:gridCol w:w="852"/>
        <w:gridCol w:w="850"/>
        <w:gridCol w:w="853"/>
        <w:gridCol w:w="850"/>
        <w:gridCol w:w="852"/>
        <w:gridCol w:w="992"/>
        <w:gridCol w:w="1133"/>
        <w:gridCol w:w="994"/>
      </w:tblGrid>
      <w:tr>
        <w:trPr>
          <w:trHeight w:val="763" w:hRule="atLeast"/>
        </w:trPr>
        <w:tc>
          <w:tcPr>
            <w:tcW w:w="1870" w:type="dxa"/>
            <w:vMerge w:val="restart"/>
            <w:shd w:val="clear" w:color="auto" w:fill="BEBEBE"/>
          </w:tcPr>
          <w:p>
            <w:pPr>
              <w:pStyle w:val="TableParagraph"/>
              <w:rPr>
                <w:sz w:val="16"/>
              </w:rPr>
            </w:pPr>
          </w:p>
          <w:p>
            <w:pPr>
              <w:pStyle w:val="TableParagraph"/>
              <w:rPr>
                <w:sz w:val="16"/>
              </w:rPr>
            </w:pPr>
          </w:p>
          <w:p>
            <w:pPr>
              <w:pStyle w:val="TableParagraph"/>
              <w:spacing w:before="35"/>
              <w:rPr>
                <w:sz w:val="16"/>
              </w:rPr>
            </w:pPr>
          </w:p>
          <w:p>
            <w:pPr>
              <w:pStyle w:val="TableParagraph"/>
              <w:spacing w:before="1"/>
              <w:ind w:left="443" w:firstLine="74"/>
              <w:rPr>
                <w:b/>
                <w:sz w:val="16"/>
              </w:rPr>
            </w:pPr>
            <w:r>
              <w:rPr>
                <w:b/>
                <w:spacing w:val="-2"/>
                <w:sz w:val="16"/>
              </w:rPr>
              <w:t>OBJETIVO</w:t>
            </w:r>
            <w:r>
              <w:rPr>
                <w:b/>
                <w:spacing w:val="40"/>
                <w:sz w:val="16"/>
              </w:rPr>
              <w:t> </w:t>
            </w:r>
            <w:r>
              <w:rPr>
                <w:b/>
                <w:spacing w:val="-2"/>
                <w:sz w:val="16"/>
              </w:rPr>
              <w:t>ESPECÍFICO</w:t>
            </w:r>
          </w:p>
        </w:tc>
        <w:tc>
          <w:tcPr>
            <w:tcW w:w="7633" w:type="dxa"/>
            <w:gridSpan w:val="8"/>
            <w:shd w:val="clear" w:color="auto" w:fill="BEBEBE"/>
          </w:tcPr>
          <w:p>
            <w:pPr>
              <w:pStyle w:val="TableParagraph"/>
              <w:spacing w:before="106"/>
              <w:rPr>
                <w:sz w:val="16"/>
              </w:rPr>
            </w:pPr>
          </w:p>
          <w:p>
            <w:pPr>
              <w:pStyle w:val="TableParagraph"/>
              <w:ind w:left="3"/>
              <w:jc w:val="center"/>
              <w:rPr>
                <w:b/>
                <w:sz w:val="16"/>
              </w:rPr>
            </w:pPr>
            <w:r>
              <w:rPr>
                <w:b/>
                <w:spacing w:val="-2"/>
                <w:sz w:val="16"/>
              </w:rPr>
              <w:t>PRODUCTOS</w:t>
            </w:r>
          </w:p>
        </w:tc>
        <w:tc>
          <w:tcPr>
            <w:tcW w:w="1133" w:type="dxa"/>
            <w:vMerge w:val="restart"/>
            <w:shd w:val="clear" w:color="auto" w:fill="BEBEBE"/>
          </w:tcPr>
          <w:p>
            <w:pPr>
              <w:pStyle w:val="TableParagraph"/>
              <w:rPr>
                <w:sz w:val="16"/>
              </w:rPr>
            </w:pPr>
          </w:p>
          <w:p>
            <w:pPr>
              <w:pStyle w:val="TableParagraph"/>
              <w:rPr>
                <w:sz w:val="16"/>
              </w:rPr>
            </w:pPr>
          </w:p>
          <w:p>
            <w:pPr>
              <w:pStyle w:val="TableParagraph"/>
              <w:spacing w:before="35"/>
              <w:rPr>
                <w:sz w:val="16"/>
              </w:rPr>
            </w:pPr>
          </w:p>
          <w:p>
            <w:pPr>
              <w:pStyle w:val="TableParagraph"/>
              <w:spacing w:before="1"/>
              <w:ind w:left="240" w:right="231" w:hanging="5"/>
              <w:rPr>
                <w:b/>
                <w:sz w:val="16"/>
              </w:rPr>
            </w:pPr>
            <w:r>
              <w:rPr>
                <w:b/>
                <w:sz w:val="16"/>
              </w:rPr>
              <w:t>TIPO</w:t>
            </w:r>
            <w:r>
              <w:rPr>
                <w:b/>
                <w:spacing w:val="-10"/>
                <w:sz w:val="16"/>
              </w:rPr>
              <w:t> </w:t>
            </w:r>
            <w:r>
              <w:rPr>
                <w:b/>
                <w:sz w:val="16"/>
              </w:rPr>
              <w:t>DE</w:t>
            </w:r>
            <w:r>
              <w:rPr>
                <w:b/>
                <w:spacing w:val="40"/>
                <w:sz w:val="16"/>
              </w:rPr>
              <w:t> </w:t>
            </w:r>
            <w:r>
              <w:rPr>
                <w:b/>
                <w:spacing w:val="-2"/>
                <w:sz w:val="16"/>
              </w:rPr>
              <w:t>FUENTE</w:t>
            </w:r>
          </w:p>
        </w:tc>
        <w:tc>
          <w:tcPr>
            <w:tcW w:w="994" w:type="dxa"/>
            <w:vMerge w:val="restart"/>
            <w:shd w:val="clear" w:color="auto" w:fill="BEBEBE"/>
          </w:tcPr>
          <w:p>
            <w:pPr>
              <w:pStyle w:val="TableParagraph"/>
              <w:rPr>
                <w:sz w:val="16"/>
              </w:rPr>
            </w:pPr>
          </w:p>
          <w:p>
            <w:pPr>
              <w:pStyle w:val="TableParagraph"/>
              <w:spacing w:before="35"/>
              <w:rPr>
                <w:sz w:val="16"/>
              </w:rPr>
            </w:pPr>
          </w:p>
          <w:p>
            <w:pPr>
              <w:pStyle w:val="TableParagraph"/>
              <w:ind w:left="89" w:right="86"/>
              <w:jc w:val="center"/>
              <w:rPr>
                <w:b/>
                <w:sz w:val="16"/>
              </w:rPr>
            </w:pPr>
            <w:r>
              <w:rPr>
                <w:b/>
                <w:spacing w:val="-2"/>
                <w:sz w:val="16"/>
              </w:rPr>
              <w:t>FUENTE</w:t>
            </w:r>
            <w:r>
              <w:rPr>
                <w:b/>
                <w:spacing w:val="40"/>
                <w:sz w:val="16"/>
              </w:rPr>
              <w:t> </w:t>
            </w:r>
            <w:r>
              <w:rPr>
                <w:b/>
                <w:spacing w:val="-6"/>
                <w:sz w:val="16"/>
              </w:rPr>
              <w:t>DE</w:t>
            </w:r>
            <w:r>
              <w:rPr>
                <w:b/>
                <w:spacing w:val="40"/>
                <w:sz w:val="16"/>
              </w:rPr>
              <w:t> </w:t>
            </w:r>
            <w:r>
              <w:rPr>
                <w:b/>
                <w:spacing w:val="-2"/>
                <w:sz w:val="16"/>
              </w:rPr>
              <w:t>VERIFIC</w:t>
            </w:r>
            <w:r>
              <w:rPr>
                <w:b/>
                <w:spacing w:val="40"/>
                <w:sz w:val="16"/>
              </w:rPr>
              <w:t> </w:t>
            </w:r>
            <w:r>
              <w:rPr>
                <w:b/>
                <w:spacing w:val="-2"/>
                <w:sz w:val="16"/>
              </w:rPr>
              <w:t>ACIÓN</w:t>
            </w:r>
          </w:p>
        </w:tc>
      </w:tr>
      <w:tr>
        <w:trPr>
          <w:trHeight w:val="765" w:hRule="atLeast"/>
        </w:trPr>
        <w:tc>
          <w:tcPr>
            <w:tcW w:w="1870" w:type="dxa"/>
            <w:vMerge/>
            <w:tcBorders>
              <w:top w:val="nil"/>
            </w:tcBorders>
            <w:shd w:val="clear" w:color="auto" w:fill="BEBEBE"/>
          </w:tcPr>
          <w:p>
            <w:pPr>
              <w:rPr>
                <w:sz w:val="2"/>
                <w:szCs w:val="2"/>
              </w:rPr>
            </w:pPr>
          </w:p>
        </w:tc>
        <w:tc>
          <w:tcPr>
            <w:tcW w:w="1392" w:type="dxa"/>
            <w:shd w:val="clear" w:color="auto" w:fill="BEBEBE"/>
          </w:tcPr>
          <w:p>
            <w:pPr>
              <w:pStyle w:val="TableParagraph"/>
              <w:spacing w:before="60"/>
              <w:rPr>
                <w:sz w:val="14"/>
              </w:rPr>
            </w:pPr>
          </w:p>
          <w:p>
            <w:pPr>
              <w:pStyle w:val="TableParagraph"/>
              <w:spacing w:before="1"/>
              <w:ind w:left="520" w:right="146" w:hanging="368"/>
              <w:rPr>
                <w:b/>
                <w:sz w:val="14"/>
              </w:rPr>
            </w:pPr>
            <w:r>
              <w:rPr>
                <w:b/>
                <w:sz w:val="14"/>
              </w:rPr>
              <w:t>Producto</w:t>
            </w:r>
            <w:r>
              <w:rPr>
                <w:b/>
                <w:spacing w:val="-9"/>
                <w:sz w:val="14"/>
              </w:rPr>
              <w:t> </w:t>
            </w:r>
            <w:r>
              <w:rPr>
                <w:b/>
                <w:sz w:val="14"/>
              </w:rPr>
              <w:t>y</w:t>
            </w:r>
            <w:r>
              <w:rPr>
                <w:b/>
                <w:spacing w:val="-9"/>
                <w:sz w:val="14"/>
              </w:rPr>
              <w:t> </w:t>
            </w:r>
            <w:r>
              <w:rPr>
                <w:b/>
                <w:sz w:val="14"/>
              </w:rPr>
              <w:t>código</w:t>
            </w:r>
            <w:r>
              <w:rPr>
                <w:b/>
                <w:spacing w:val="40"/>
                <w:sz w:val="14"/>
              </w:rPr>
              <w:t> </w:t>
            </w:r>
            <w:r>
              <w:rPr>
                <w:b/>
                <w:spacing w:val="-4"/>
                <w:sz w:val="14"/>
              </w:rPr>
              <w:t>MGA</w:t>
            </w:r>
          </w:p>
        </w:tc>
        <w:tc>
          <w:tcPr>
            <w:tcW w:w="992" w:type="dxa"/>
            <w:shd w:val="clear" w:color="auto" w:fill="BEBEBE"/>
          </w:tcPr>
          <w:p>
            <w:pPr>
              <w:pStyle w:val="TableParagraph"/>
              <w:spacing w:line="242" w:lineRule="auto" w:before="140"/>
              <w:ind w:left="12" w:right="4"/>
              <w:jc w:val="center"/>
              <w:rPr>
                <w:b/>
                <w:sz w:val="14"/>
              </w:rPr>
            </w:pPr>
            <w:r>
              <w:rPr>
                <w:b/>
                <w:spacing w:val="-2"/>
                <w:sz w:val="14"/>
              </w:rPr>
              <w:t>Indicador</w:t>
            </w:r>
            <w:r>
              <w:rPr>
                <w:b/>
                <w:spacing w:val="-7"/>
                <w:sz w:val="14"/>
              </w:rPr>
              <w:t> </w:t>
            </w:r>
            <w:r>
              <w:rPr>
                <w:b/>
                <w:spacing w:val="-2"/>
                <w:sz w:val="14"/>
              </w:rPr>
              <w:t>de</w:t>
            </w:r>
            <w:r>
              <w:rPr>
                <w:b/>
                <w:spacing w:val="40"/>
                <w:sz w:val="14"/>
              </w:rPr>
              <w:t> </w:t>
            </w:r>
            <w:r>
              <w:rPr>
                <w:b/>
                <w:sz w:val="14"/>
              </w:rPr>
              <w:t>Producto</w:t>
            </w:r>
            <w:r>
              <w:rPr>
                <w:b/>
                <w:spacing w:val="-6"/>
                <w:sz w:val="14"/>
              </w:rPr>
              <w:t> </w:t>
            </w:r>
            <w:r>
              <w:rPr>
                <w:b/>
                <w:sz w:val="14"/>
              </w:rPr>
              <w:t>y</w:t>
            </w:r>
            <w:r>
              <w:rPr>
                <w:b/>
                <w:spacing w:val="40"/>
                <w:sz w:val="14"/>
              </w:rPr>
              <w:t> </w:t>
            </w:r>
            <w:r>
              <w:rPr>
                <w:b/>
                <w:spacing w:val="-2"/>
                <w:sz w:val="14"/>
              </w:rPr>
              <w:t>código</w:t>
            </w:r>
          </w:p>
        </w:tc>
        <w:tc>
          <w:tcPr>
            <w:tcW w:w="852" w:type="dxa"/>
            <w:shd w:val="clear" w:color="auto" w:fill="BEBEBE"/>
          </w:tcPr>
          <w:p>
            <w:pPr>
              <w:pStyle w:val="TableParagraph"/>
              <w:spacing w:before="60"/>
              <w:rPr>
                <w:sz w:val="14"/>
              </w:rPr>
            </w:pPr>
          </w:p>
          <w:p>
            <w:pPr>
              <w:pStyle w:val="TableParagraph"/>
              <w:spacing w:before="1"/>
              <w:ind w:left="196" w:right="96" w:hanging="80"/>
              <w:rPr>
                <w:b/>
                <w:sz w:val="14"/>
              </w:rPr>
            </w:pPr>
            <w:r>
              <w:rPr>
                <w:b/>
                <w:sz w:val="14"/>
              </w:rPr>
              <w:t>Unidad</w:t>
            </w:r>
            <w:r>
              <w:rPr>
                <w:b/>
                <w:spacing w:val="-9"/>
                <w:sz w:val="14"/>
              </w:rPr>
              <w:t> </w:t>
            </w:r>
            <w:r>
              <w:rPr>
                <w:b/>
                <w:sz w:val="14"/>
              </w:rPr>
              <w:t>de</w:t>
            </w:r>
            <w:r>
              <w:rPr>
                <w:b/>
                <w:spacing w:val="40"/>
                <w:sz w:val="14"/>
              </w:rPr>
              <w:t> </w:t>
            </w:r>
            <w:r>
              <w:rPr>
                <w:b/>
                <w:spacing w:val="-2"/>
                <w:sz w:val="14"/>
              </w:rPr>
              <w:t>Medida</w:t>
            </w:r>
          </w:p>
        </w:tc>
        <w:tc>
          <w:tcPr>
            <w:tcW w:w="850" w:type="dxa"/>
            <w:shd w:val="clear" w:color="auto" w:fill="BEBEBE"/>
          </w:tcPr>
          <w:p>
            <w:pPr>
              <w:pStyle w:val="TableParagraph"/>
              <w:spacing w:before="140"/>
              <w:rPr>
                <w:sz w:val="14"/>
              </w:rPr>
            </w:pPr>
          </w:p>
          <w:p>
            <w:pPr>
              <w:pStyle w:val="TableParagraph"/>
              <w:ind w:left="17" w:right="13"/>
              <w:jc w:val="center"/>
              <w:rPr>
                <w:b/>
                <w:sz w:val="14"/>
              </w:rPr>
            </w:pPr>
            <w:r>
              <w:rPr>
                <w:b/>
                <w:spacing w:val="-4"/>
                <w:sz w:val="14"/>
              </w:rPr>
              <w:t>2024</w:t>
            </w:r>
          </w:p>
        </w:tc>
        <w:tc>
          <w:tcPr>
            <w:tcW w:w="853" w:type="dxa"/>
            <w:shd w:val="clear" w:color="auto" w:fill="BEBEBE"/>
          </w:tcPr>
          <w:p>
            <w:pPr>
              <w:pStyle w:val="TableParagraph"/>
              <w:spacing w:before="140"/>
              <w:rPr>
                <w:sz w:val="14"/>
              </w:rPr>
            </w:pPr>
          </w:p>
          <w:p>
            <w:pPr>
              <w:pStyle w:val="TableParagraph"/>
              <w:ind w:left="9" w:right="4"/>
              <w:jc w:val="center"/>
              <w:rPr>
                <w:b/>
                <w:sz w:val="14"/>
              </w:rPr>
            </w:pPr>
            <w:r>
              <w:rPr>
                <w:b/>
                <w:spacing w:val="-4"/>
                <w:sz w:val="14"/>
              </w:rPr>
              <w:t>2025</w:t>
            </w:r>
          </w:p>
        </w:tc>
        <w:tc>
          <w:tcPr>
            <w:tcW w:w="850" w:type="dxa"/>
            <w:shd w:val="clear" w:color="auto" w:fill="BEBEBE"/>
          </w:tcPr>
          <w:p>
            <w:pPr>
              <w:pStyle w:val="TableParagraph"/>
              <w:spacing w:before="140"/>
              <w:rPr>
                <w:sz w:val="14"/>
              </w:rPr>
            </w:pPr>
          </w:p>
          <w:p>
            <w:pPr>
              <w:pStyle w:val="TableParagraph"/>
              <w:ind w:left="17" w:right="17"/>
              <w:jc w:val="center"/>
              <w:rPr>
                <w:b/>
                <w:sz w:val="14"/>
              </w:rPr>
            </w:pPr>
            <w:r>
              <w:rPr>
                <w:b/>
                <w:spacing w:val="-4"/>
                <w:sz w:val="14"/>
              </w:rPr>
              <w:t>2026</w:t>
            </w:r>
          </w:p>
        </w:tc>
        <w:tc>
          <w:tcPr>
            <w:tcW w:w="852" w:type="dxa"/>
            <w:shd w:val="clear" w:color="auto" w:fill="BEBEBE"/>
          </w:tcPr>
          <w:p>
            <w:pPr>
              <w:pStyle w:val="TableParagraph"/>
              <w:spacing w:before="140"/>
              <w:rPr>
                <w:sz w:val="14"/>
              </w:rPr>
            </w:pPr>
          </w:p>
          <w:p>
            <w:pPr>
              <w:pStyle w:val="TableParagraph"/>
              <w:ind w:left="7" w:right="3"/>
              <w:jc w:val="center"/>
              <w:rPr>
                <w:b/>
                <w:sz w:val="14"/>
              </w:rPr>
            </w:pPr>
            <w:r>
              <w:rPr>
                <w:b/>
                <w:spacing w:val="-4"/>
                <w:sz w:val="14"/>
              </w:rPr>
              <w:t>2027</w:t>
            </w:r>
          </w:p>
        </w:tc>
        <w:tc>
          <w:tcPr>
            <w:tcW w:w="992" w:type="dxa"/>
            <w:shd w:val="clear" w:color="auto" w:fill="BEBEBE"/>
          </w:tcPr>
          <w:p>
            <w:pPr>
              <w:pStyle w:val="TableParagraph"/>
              <w:spacing w:before="140"/>
              <w:rPr>
                <w:sz w:val="14"/>
              </w:rPr>
            </w:pPr>
          </w:p>
          <w:p>
            <w:pPr>
              <w:pStyle w:val="TableParagraph"/>
              <w:ind w:left="12" w:right="13"/>
              <w:jc w:val="center"/>
              <w:rPr>
                <w:b/>
                <w:sz w:val="14"/>
              </w:rPr>
            </w:pPr>
            <w:r>
              <w:rPr>
                <w:b/>
                <w:spacing w:val="-2"/>
                <w:sz w:val="14"/>
              </w:rPr>
              <w:t>TOTAL</w:t>
            </w:r>
          </w:p>
        </w:tc>
        <w:tc>
          <w:tcPr>
            <w:tcW w:w="1133" w:type="dxa"/>
            <w:vMerge/>
            <w:tcBorders>
              <w:top w:val="nil"/>
            </w:tcBorders>
            <w:shd w:val="clear" w:color="auto" w:fill="BEBEBE"/>
          </w:tcPr>
          <w:p>
            <w:pPr>
              <w:rPr>
                <w:sz w:val="2"/>
                <w:szCs w:val="2"/>
              </w:rPr>
            </w:pPr>
          </w:p>
        </w:tc>
        <w:tc>
          <w:tcPr>
            <w:tcW w:w="994" w:type="dxa"/>
            <w:vMerge/>
            <w:tcBorders>
              <w:top w:val="nil"/>
            </w:tcBorders>
            <w:shd w:val="clear" w:color="auto" w:fill="BEBEBE"/>
          </w:tcPr>
          <w:p>
            <w:pPr>
              <w:rPr>
                <w:sz w:val="2"/>
                <w:szCs w:val="2"/>
              </w:rPr>
            </w:pPr>
          </w:p>
        </w:tc>
      </w:tr>
      <w:tr>
        <w:trPr>
          <w:trHeight w:val="1211" w:hRule="atLeast"/>
        </w:trPr>
        <w:tc>
          <w:tcPr>
            <w:tcW w:w="1870" w:type="dxa"/>
          </w:tcPr>
          <w:p>
            <w:pPr>
              <w:pStyle w:val="TableParagraph"/>
              <w:spacing w:before="148"/>
              <w:ind w:left="117" w:right="110" w:hanging="1"/>
              <w:jc w:val="center"/>
              <w:rPr>
                <w:sz w:val="16"/>
              </w:rPr>
            </w:pPr>
            <w:r>
              <w:rPr>
                <w:sz w:val="16"/>
              </w:rPr>
              <w:t>Aumentar el número de</w:t>
            </w:r>
            <w:r>
              <w:rPr>
                <w:spacing w:val="40"/>
                <w:sz w:val="16"/>
              </w:rPr>
              <w:t> </w:t>
            </w:r>
            <w:r>
              <w:rPr>
                <w:sz w:val="16"/>
              </w:rPr>
              <w:t>personas que participan</w:t>
            </w:r>
            <w:r>
              <w:rPr>
                <w:spacing w:val="40"/>
                <w:sz w:val="16"/>
              </w:rPr>
              <w:t> </w:t>
            </w:r>
            <w:r>
              <w:rPr>
                <w:sz w:val="16"/>
              </w:rPr>
              <w:t>en las estrategias de</w:t>
            </w:r>
            <w:r>
              <w:rPr>
                <w:spacing w:val="40"/>
                <w:sz w:val="16"/>
              </w:rPr>
              <w:t> </w:t>
            </w:r>
            <w:r>
              <w:rPr>
                <w:sz w:val="16"/>
              </w:rPr>
              <w:t>educación</w:t>
            </w:r>
            <w:r>
              <w:rPr>
                <w:spacing w:val="-10"/>
                <w:sz w:val="16"/>
              </w:rPr>
              <w:t> </w:t>
            </w:r>
            <w:r>
              <w:rPr>
                <w:sz w:val="16"/>
              </w:rPr>
              <w:t>ambiental</w:t>
            </w:r>
            <w:r>
              <w:rPr>
                <w:spacing w:val="-10"/>
                <w:sz w:val="16"/>
              </w:rPr>
              <w:t> </w:t>
            </w:r>
            <w:r>
              <w:rPr>
                <w:sz w:val="16"/>
              </w:rPr>
              <w:t>y</w:t>
            </w:r>
            <w:r>
              <w:rPr>
                <w:spacing w:val="-10"/>
                <w:sz w:val="16"/>
              </w:rPr>
              <w:t> </w:t>
            </w:r>
            <w:r>
              <w:rPr>
                <w:sz w:val="16"/>
              </w:rPr>
              <w:t>de</w:t>
            </w:r>
            <w:r>
              <w:rPr>
                <w:spacing w:val="40"/>
                <w:sz w:val="16"/>
              </w:rPr>
              <w:t> </w:t>
            </w:r>
            <w:r>
              <w:rPr>
                <w:spacing w:val="-2"/>
                <w:sz w:val="16"/>
              </w:rPr>
              <w:t>comunicaciones.</w:t>
            </w:r>
          </w:p>
        </w:tc>
        <w:tc>
          <w:tcPr>
            <w:tcW w:w="1392" w:type="dxa"/>
          </w:tcPr>
          <w:p>
            <w:pPr>
              <w:pStyle w:val="TableParagraph"/>
              <w:spacing w:line="183" w:lineRule="exact" w:before="148"/>
              <w:ind w:left="141" w:right="138"/>
              <w:jc w:val="center"/>
              <w:rPr>
                <w:sz w:val="16"/>
              </w:rPr>
            </w:pPr>
            <w:r>
              <w:rPr>
                <w:sz w:val="16"/>
              </w:rPr>
              <w:t>3208010</w:t>
            </w:r>
            <w:r>
              <w:rPr>
                <w:spacing w:val="-6"/>
                <w:sz w:val="16"/>
              </w:rPr>
              <w:t> </w:t>
            </w:r>
            <w:r>
              <w:rPr>
                <w:spacing w:val="-10"/>
                <w:sz w:val="16"/>
              </w:rPr>
              <w:t>-</w:t>
            </w:r>
          </w:p>
          <w:p>
            <w:pPr>
              <w:pStyle w:val="TableParagraph"/>
              <w:ind w:left="141" w:right="133"/>
              <w:jc w:val="center"/>
              <w:rPr>
                <w:sz w:val="16"/>
              </w:rPr>
            </w:pPr>
            <w:r>
              <w:rPr>
                <w:sz w:val="16"/>
              </w:rPr>
              <w:t>Servicio</w:t>
            </w:r>
            <w:r>
              <w:rPr>
                <w:spacing w:val="-10"/>
                <w:sz w:val="16"/>
              </w:rPr>
              <w:t> </w:t>
            </w:r>
            <w:r>
              <w:rPr>
                <w:sz w:val="16"/>
              </w:rPr>
              <w:t>de</w:t>
            </w:r>
            <w:r>
              <w:rPr>
                <w:spacing w:val="40"/>
                <w:sz w:val="16"/>
              </w:rPr>
              <w:t> </w:t>
            </w:r>
            <w:r>
              <w:rPr>
                <w:spacing w:val="-2"/>
                <w:sz w:val="16"/>
              </w:rPr>
              <w:t>educación</w:t>
            </w:r>
            <w:r>
              <w:rPr>
                <w:spacing w:val="40"/>
                <w:sz w:val="16"/>
              </w:rPr>
              <w:t> </w:t>
            </w:r>
            <w:r>
              <w:rPr>
                <w:spacing w:val="-2"/>
                <w:sz w:val="16"/>
              </w:rPr>
              <w:t>informal</w:t>
            </w:r>
            <w:r>
              <w:rPr>
                <w:spacing w:val="40"/>
                <w:sz w:val="16"/>
              </w:rPr>
              <w:t> </w:t>
            </w:r>
            <w:r>
              <w:rPr>
                <w:spacing w:val="-2"/>
                <w:sz w:val="16"/>
              </w:rPr>
              <w:t>ambiental</w:t>
            </w:r>
          </w:p>
        </w:tc>
        <w:tc>
          <w:tcPr>
            <w:tcW w:w="992" w:type="dxa"/>
          </w:tcPr>
          <w:p>
            <w:pPr>
              <w:pStyle w:val="TableParagraph"/>
              <w:spacing w:before="146"/>
              <w:rPr>
                <w:sz w:val="16"/>
              </w:rPr>
            </w:pPr>
          </w:p>
          <w:p>
            <w:pPr>
              <w:pStyle w:val="TableParagraph"/>
              <w:ind w:left="134"/>
              <w:rPr>
                <w:sz w:val="16"/>
              </w:rPr>
            </w:pPr>
            <w:r>
              <w:rPr>
                <w:spacing w:val="-2"/>
                <w:sz w:val="16"/>
              </w:rPr>
              <w:t>320801000</w:t>
            </w:r>
          </w:p>
          <w:p>
            <w:pPr>
              <w:pStyle w:val="TableParagraph"/>
              <w:spacing w:before="1"/>
              <w:ind w:left="127" w:firstLine="55"/>
              <w:rPr>
                <w:sz w:val="16"/>
              </w:rPr>
            </w:pPr>
            <w:r>
              <w:rPr>
                <w:spacing w:val="-2"/>
                <w:sz w:val="16"/>
              </w:rPr>
              <w:t>-Personas</w:t>
            </w:r>
            <w:r>
              <w:rPr>
                <w:spacing w:val="40"/>
                <w:sz w:val="16"/>
              </w:rPr>
              <w:t> </w:t>
            </w:r>
            <w:r>
              <w:rPr>
                <w:spacing w:val="-2"/>
                <w:sz w:val="16"/>
              </w:rPr>
              <w:t>capacitadas</w:t>
            </w:r>
          </w:p>
        </w:tc>
        <w:tc>
          <w:tcPr>
            <w:tcW w:w="852" w:type="dxa"/>
          </w:tcPr>
          <w:p>
            <w:pPr>
              <w:pStyle w:val="TableParagraph"/>
              <w:rPr>
                <w:sz w:val="16"/>
              </w:rPr>
            </w:pPr>
          </w:p>
          <w:p>
            <w:pPr>
              <w:pStyle w:val="TableParagraph"/>
              <w:spacing w:before="147"/>
              <w:rPr>
                <w:sz w:val="16"/>
              </w:rPr>
            </w:pPr>
          </w:p>
          <w:p>
            <w:pPr>
              <w:pStyle w:val="TableParagraph"/>
              <w:ind w:left="7"/>
              <w:jc w:val="center"/>
              <w:rPr>
                <w:sz w:val="16"/>
              </w:rPr>
            </w:pPr>
            <w:r>
              <w:rPr>
                <w:spacing w:val="-2"/>
                <w:sz w:val="16"/>
              </w:rPr>
              <w:t>Número</w:t>
            </w:r>
          </w:p>
        </w:tc>
        <w:tc>
          <w:tcPr>
            <w:tcW w:w="850" w:type="dxa"/>
          </w:tcPr>
          <w:p>
            <w:pPr>
              <w:pStyle w:val="TableParagraph"/>
              <w:rPr>
                <w:sz w:val="16"/>
              </w:rPr>
            </w:pPr>
          </w:p>
          <w:p>
            <w:pPr>
              <w:pStyle w:val="TableParagraph"/>
              <w:spacing w:before="147"/>
              <w:rPr>
                <w:sz w:val="16"/>
              </w:rPr>
            </w:pPr>
          </w:p>
          <w:p>
            <w:pPr>
              <w:pStyle w:val="TableParagraph"/>
              <w:ind w:left="17" w:right="10"/>
              <w:jc w:val="center"/>
              <w:rPr>
                <w:sz w:val="16"/>
              </w:rPr>
            </w:pPr>
            <w:r>
              <w:rPr>
                <w:spacing w:val="-2"/>
                <w:sz w:val="16"/>
              </w:rPr>
              <w:t>265.716</w:t>
            </w:r>
          </w:p>
        </w:tc>
        <w:tc>
          <w:tcPr>
            <w:tcW w:w="853" w:type="dxa"/>
          </w:tcPr>
          <w:p>
            <w:pPr>
              <w:pStyle w:val="TableParagraph"/>
              <w:rPr>
                <w:sz w:val="16"/>
              </w:rPr>
            </w:pPr>
          </w:p>
          <w:p>
            <w:pPr>
              <w:pStyle w:val="TableParagraph"/>
              <w:spacing w:before="147"/>
              <w:rPr>
                <w:sz w:val="16"/>
              </w:rPr>
            </w:pPr>
          </w:p>
          <w:p>
            <w:pPr>
              <w:pStyle w:val="TableParagraph"/>
              <w:ind w:left="9"/>
              <w:jc w:val="center"/>
              <w:rPr>
                <w:sz w:val="16"/>
              </w:rPr>
            </w:pPr>
            <w:r>
              <w:rPr>
                <w:spacing w:val="-2"/>
                <w:sz w:val="16"/>
              </w:rPr>
              <w:t>460.000</w:t>
            </w:r>
          </w:p>
        </w:tc>
        <w:tc>
          <w:tcPr>
            <w:tcW w:w="850" w:type="dxa"/>
          </w:tcPr>
          <w:p>
            <w:pPr>
              <w:pStyle w:val="TableParagraph"/>
              <w:rPr>
                <w:sz w:val="16"/>
              </w:rPr>
            </w:pPr>
          </w:p>
          <w:p>
            <w:pPr>
              <w:pStyle w:val="TableParagraph"/>
              <w:spacing w:before="147"/>
              <w:rPr>
                <w:sz w:val="16"/>
              </w:rPr>
            </w:pPr>
          </w:p>
          <w:p>
            <w:pPr>
              <w:pStyle w:val="TableParagraph"/>
              <w:ind w:left="17" w:right="17"/>
              <w:jc w:val="center"/>
              <w:rPr>
                <w:sz w:val="16"/>
              </w:rPr>
            </w:pPr>
            <w:r>
              <w:rPr>
                <w:spacing w:val="-2"/>
                <w:sz w:val="16"/>
              </w:rPr>
              <w:t>460.000</w:t>
            </w:r>
          </w:p>
        </w:tc>
        <w:tc>
          <w:tcPr>
            <w:tcW w:w="852" w:type="dxa"/>
          </w:tcPr>
          <w:p>
            <w:pPr>
              <w:pStyle w:val="TableParagraph"/>
              <w:rPr>
                <w:sz w:val="16"/>
              </w:rPr>
            </w:pPr>
          </w:p>
          <w:p>
            <w:pPr>
              <w:pStyle w:val="TableParagraph"/>
              <w:spacing w:before="147"/>
              <w:rPr>
                <w:sz w:val="16"/>
              </w:rPr>
            </w:pPr>
          </w:p>
          <w:p>
            <w:pPr>
              <w:pStyle w:val="TableParagraph"/>
              <w:ind w:left="7"/>
              <w:jc w:val="center"/>
              <w:rPr>
                <w:sz w:val="16"/>
              </w:rPr>
            </w:pPr>
            <w:r>
              <w:rPr>
                <w:spacing w:val="-2"/>
                <w:sz w:val="16"/>
              </w:rPr>
              <w:t>414.284</w:t>
            </w:r>
          </w:p>
        </w:tc>
        <w:tc>
          <w:tcPr>
            <w:tcW w:w="992" w:type="dxa"/>
          </w:tcPr>
          <w:p>
            <w:pPr>
              <w:pStyle w:val="TableParagraph"/>
              <w:rPr>
                <w:sz w:val="16"/>
              </w:rPr>
            </w:pPr>
          </w:p>
          <w:p>
            <w:pPr>
              <w:pStyle w:val="TableParagraph"/>
              <w:spacing w:before="147"/>
              <w:rPr>
                <w:sz w:val="16"/>
              </w:rPr>
            </w:pPr>
          </w:p>
          <w:p>
            <w:pPr>
              <w:pStyle w:val="TableParagraph"/>
              <w:ind w:left="12" w:right="10"/>
              <w:jc w:val="center"/>
              <w:rPr>
                <w:sz w:val="16"/>
              </w:rPr>
            </w:pPr>
            <w:r>
              <w:rPr>
                <w:spacing w:val="-2"/>
                <w:sz w:val="16"/>
              </w:rPr>
              <w:t>1.600.000</w:t>
            </w:r>
          </w:p>
        </w:tc>
        <w:tc>
          <w:tcPr>
            <w:tcW w:w="1133" w:type="dxa"/>
          </w:tcPr>
          <w:p>
            <w:pPr>
              <w:pStyle w:val="TableParagraph"/>
              <w:spacing w:before="55"/>
              <w:rPr>
                <w:sz w:val="16"/>
              </w:rPr>
            </w:pPr>
          </w:p>
          <w:p>
            <w:pPr>
              <w:pStyle w:val="TableParagraph"/>
              <w:ind w:left="86" w:right="79"/>
              <w:jc w:val="center"/>
              <w:rPr>
                <w:sz w:val="16"/>
              </w:rPr>
            </w:pPr>
            <w:r>
              <w:rPr>
                <w:spacing w:val="-2"/>
                <w:sz w:val="16"/>
              </w:rPr>
              <w:t>Territorializac</w:t>
            </w:r>
            <w:r>
              <w:rPr>
                <w:spacing w:val="40"/>
                <w:sz w:val="16"/>
              </w:rPr>
              <w:t> </w:t>
            </w:r>
            <w:r>
              <w:rPr>
                <w:sz w:val="16"/>
              </w:rPr>
              <w:t>ión</w:t>
            </w:r>
            <w:r>
              <w:rPr>
                <w:spacing w:val="-3"/>
                <w:sz w:val="16"/>
              </w:rPr>
              <w:t> </w:t>
            </w:r>
            <w:r>
              <w:rPr>
                <w:sz w:val="16"/>
              </w:rPr>
              <w:t>del</w:t>
            </w:r>
            <w:r>
              <w:rPr>
                <w:spacing w:val="40"/>
                <w:sz w:val="16"/>
              </w:rPr>
              <w:t> </w:t>
            </w:r>
            <w:r>
              <w:rPr>
                <w:sz w:val="16"/>
              </w:rPr>
              <w:t>proyecto</w:t>
            </w:r>
            <w:r>
              <w:rPr>
                <w:spacing w:val="-3"/>
                <w:sz w:val="16"/>
              </w:rPr>
              <w:t> </w:t>
            </w:r>
            <w:r>
              <w:rPr>
                <w:sz w:val="16"/>
              </w:rPr>
              <w:t>de</w:t>
            </w:r>
            <w:r>
              <w:rPr>
                <w:spacing w:val="40"/>
                <w:sz w:val="16"/>
              </w:rPr>
              <w:t> </w:t>
            </w:r>
            <w:r>
              <w:rPr>
                <w:spacing w:val="-2"/>
                <w:sz w:val="16"/>
              </w:rPr>
              <w:t>inversión.</w:t>
            </w:r>
          </w:p>
        </w:tc>
        <w:tc>
          <w:tcPr>
            <w:tcW w:w="994" w:type="dxa"/>
          </w:tcPr>
          <w:p>
            <w:pPr>
              <w:pStyle w:val="TableParagraph"/>
              <w:rPr>
                <w:sz w:val="16"/>
              </w:rPr>
            </w:pPr>
          </w:p>
          <w:p>
            <w:pPr>
              <w:pStyle w:val="TableParagraph"/>
              <w:spacing w:before="147"/>
              <w:rPr>
                <w:sz w:val="16"/>
              </w:rPr>
            </w:pPr>
          </w:p>
          <w:p>
            <w:pPr>
              <w:pStyle w:val="TableParagraph"/>
              <w:ind w:left="89" w:right="88"/>
              <w:jc w:val="center"/>
              <w:rPr>
                <w:sz w:val="16"/>
              </w:rPr>
            </w:pPr>
            <w:r>
              <w:rPr>
                <w:spacing w:val="-2"/>
                <w:sz w:val="16"/>
              </w:rPr>
              <w:t>SEGPLAN</w:t>
            </w:r>
          </w:p>
        </w:tc>
      </w:tr>
      <w:tr>
        <w:trPr>
          <w:trHeight w:val="1656" w:hRule="atLeast"/>
        </w:trPr>
        <w:tc>
          <w:tcPr>
            <w:tcW w:w="1870" w:type="dxa"/>
          </w:tcPr>
          <w:p>
            <w:pPr>
              <w:pStyle w:val="TableParagraph"/>
              <w:rPr>
                <w:sz w:val="16"/>
              </w:rPr>
            </w:pPr>
          </w:p>
          <w:p>
            <w:pPr>
              <w:pStyle w:val="TableParagraph"/>
              <w:ind w:left="105" w:right="99"/>
              <w:jc w:val="center"/>
              <w:rPr>
                <w:sz w:val="16"/>
              </w:rPr>
            </w:pPr>
            <w:r>
              <w:rPr>
                <w:sz w:val="16"/>
              </w:rPr>
              <w:t>Aumentar el número de</w:t>
            </w:r>
            <w:r>
              <w:rPr>
                <w:spacing w:val="40"/>
                <w:sz w:val="16"/>
              </w:rPr>
              <w:t> </w:t>
            </w:r>
            <w:r>
              <w:rPr>
                <w:sz w:val="16"/>
              </w:rPr>
              <w:t>procesos</w:t>
            </w:r>
            <w:r>
              <w:rPr>
                <w:spacing w:val="-10"/>
                <w:sz w:val="16"/>
              </w:rPr>
              <w:t> </w:t>
            </w:r>
            <w:r>
              <w:rPr>
                <w:sz w:val="16"/>
              </w:rPr>
              <w:t>de</w:t>
            </w:r>
            <w:r>
              <w:rPr>
                <w:spacing w:val="-10"/>
                <w:sz w:val="16"/>
              </w:rPr>
              <w:t> </w:t>
            </w:r>
            <w:r>
              <w:rPr>
                <w:sz w:val="16"/>
              </w:rPr>
              <w:t>participación</w:t>
            </w:r>
            <w:r>
              <w:rPr>
                <w:spacing w:val="40"/>
                <w:sz w:val="16"/>
              </w:rPr>
              <w:t> </w:t>
            </w:r>
            <w:r>
              <w:rPr>
                <w:sz w:val="16"/>
              </w:rPr>
              <w:t>ciudadana</w:t>
            </w:r>
            <w:r>
              <w:rPr>
                <w:spacing w:val="-5"/>
                <w:sz w:val="16"/>
              </w:rPr>
              <w:t> </w:t>
            </w:r>
            <w:r>
              <w:rPr>
                <w:sz w:val="16"/>
              </w:rPr>
              <w:t>con</w:t>
            </w:r>
            <w:r>
              <w:rPr>
                <w:spacing w:val="40"/>
                <w:sz w:val="16"/>
              </w:rPr>
              <w:t> </w:t>
            </w:r>
            <w:r>
              <w:rPr>
                <w:spacing w:val="-2"/>
                <w:sz w:val="16"/>
              </w:rPr>
              <w:t>organizaciones</w:t>
            </w:r>
            <w:r>
              <w:rPr>
                <w:spacing w:val="40"/>
                <w:sz w:val="16"/>
              </w:rPr>
              <w:t> </w:t>
            </w:r>
            <w:r>
              <w:rPr>
                <w:sz w:val="16"/>
              </w:rPr>
              <w:t>ambientales</w:t>
            </w:r>
            <w:r>
              <w:rPr>
                <w:spacing w:val="-10"/>
                <w:sz w:val="16"/>
              </w:rPr>
              <w:t> </w:t>
            </w:r>
            <w:r>
              <w:rPr>
                <w:sz w:val="16"/>
              </w:rPr>
              <w:t>y</w:t>
            </w:r>
            <w:r>
              <w:rPr>
                <w:spacing w:val="-10"/>
                <w:sz w:val="16"/>
              </w:rPr>
              <w:t> </w:t>
            </w:r>
            <w:r>
              <w:rPr>
                <w:sz w:val="16"/>
              </w:rPr>
              <w:t>comunidad</w:t>
            </w:r>
            <w:r>
              <w:rPr>
                <w:spacing w:val="40"/>
                <w:sz w:val="16"/>
              </w:rPr>
              <w:t> </w:t>
            </w:r>
            <w:r>
              <w:rPr>
                <w:sz w:val="16"/>
              </w:rPr>
              <w:t>en general en las 20</w:t>
            </w:r>
            <w:r>
              <w:rPr>
                <w:spacing w:val="40"/>
                <w:sz w:val="16"/>
              </w:rPr>
              <w:t> </w:t>
            </w:r>
            <w:r>
              <w:rPr>
                <w:sz w:val="16"/>
              </w:rPr>
              <w:t>localidades de Bogotá.</w:t>
            </w:r>
          </w:p>
        </w:tc>
        <w:tc>
          <w:tcPr>
            <w:tcW w:w="1392" w:type="dxa"/>
          </w:tcPr>
          <w:p>
            <w:pPr>
              <w:pStyle w:val="TableParagraph"/>
              <w:spacing w:line="183" w:lineRule="exact" w:before="1"/>
              <w:ind w:left="141" w:right="136"/>
              <w:jc w:val="center"/>
              <w:rPr>
                <w:sz w:val="16"/>
              </w:rPr>
            </w:pPr>
            <w:r>
              <w:rPr>
                <w:spacing w:val="-2"/>
                <w:sz w:val="16"/>
              </w:rPr>
              <w:t>3208006-</w:t>
            </w:r>
          </w:p>
          <w:p>
            <w:pPr>
              <w:pStyle w:val="TableParagraph"/>
              <w:ind w:left="134" w:right="128" w:firstLine="2"/>
              <w:jc w:val="center"/>
              <w:rPr>
                <w:sz w:val="16"/>
              </w:rPr>
            </w:pPr>
            <w:r>
              <w:rPr>
                <w:sz w:val="16"/>
              </w:rPr>
              <w:t>Servicio</w:t>
            </w:r>
            <w:r>
              <w:rPr>
                <w:spacing w:val="-3"/>
                <w:sz w:val="16"/>
              </w:rPr>
              <w:t> </w:t>
            </w:r>
            <w:r>
              <w:rPr>
                <w:sz w:val="16"/>
              </w:rPr>
              <w:t>de</w:t>
            </w:r>
            <w:r>
              <w:rPr>
                <w:spacing w:val="40"/>
                <w:sz w:val="16"/>
              </w:rPr>
              <w:t> </w:t>
            </w:r>
            <w:r>
              <w:rPr>
                <w:sz w:val="16"/>
              </w:rPr>
              <w:t>asistencia</w:t>
            </w:r>
            <w:r>
              <w:rPr>
                <w:spacing w:val="-10"/>
                <w:sz w:val="16"/>
              </w:rPr>
              <w:t> </w:t>
            </w:r>
            <w:r>
              <w:rPr>
                <w:sz w:val="16"/>
              </w:rPr>
              <w:t>técnica</w:t>
            </w:r>
            <w:r>
              <w:rPr>
                <w:spacing w:val="40"/>
                <w:sz w:val="16"/>
              </w:rPr>
              <w:t> </w:t>
            </w:r>
            <w:r>
              <w:rPr>
                <w:sz w:val="16"/>
              </w:rPr>
              <w:t>para</w:t>
            </w:r>
            <w:r>
              <w:rPr>
                <w:spacing w:val="-5"/>
                <w:sz w:val="16"/>
              </w:rPr>
              <w:t> </w:t>
            </w:r>
            <w:r>
              <w:rPr>
                <w:sz w:val="16"/>
              </w:rPr>
              <w:t>la</w:t>
            </w:r>
            <w:r>
              <w:rPr>
                <w:spacing w:val="40"/>
                <w:sz w:val="16"/>
              </w:rPr>
              <w:t> </w:t>
            </w:r>
            <w:r>
              <w:rPr>
                <w:spacing w:val="-2"/>
                <w:sz w:val="16"/>
              </w:rPr>
              <w:t>implementación</w:t>
            </w:r>
            <w:r>
              <w:rPr>
                <w:spacing w:val="40"/>
                <w:sz w:val="16"/>
              </w:rPr>
              <w:t> </w:t>
            </w:r>
            <w:r>
              <w:rPr>
                <w:sz w:val="16"/>
              </w:rPr>
              <w:t>de</w:t>
            </w:r>
            <w:r>
              <w:rPr>
                <w:spacing w:val="-3"/>
                <w:sz w:val="16"/>
              </w:rPr>
              <w:t> </w:t>
            </w:r>
            <w:r>
              <w:rPr>
                <w:sz w:val="16"/>
              </w:rPr>
              <w:t>las</w:t>
            </w:r>
            <w:r>
              <w:rPr>
                <w:spacing w:val="-3"/>
                <w:sz w:val="16"/>
              </w:rPr>
              <w:t> </w:t>
            </w:r>
            <w:r>
              <w:rPr>
                <w:sz w:val="16"/>
              </w:rPr>
              <w:t>estrategias</w:t>
            </w:r>
            <w:r>
              <w:rPr>
                <w:spacing w:val="40"/>
                <w:sz w:val="16"/>
              </w:rPr>
              <w:t> </w:t>
            </w:r>
            <w:r>
              <w:rPr>
                <w:spacing w:val="-2"/>
                <w:sz w:val="16"/>
              </w:rPr>
              <w:t>educativo</w:t>
            </w:r>
            <w:r>
              <w:rPr>
                <w:spacing w:val="40"/>
                <w:sz w:val="16"/>
              </w:rPr>
              <w:t> </w:t>
            </w:r>
            <w:r>
              <w:rPr>
                <w:sz w:val="16"/>
              </w:rPr>
              <w:t>ambientales y de</w:t>
            </w:r>
          </w:p>
          <w:p>
            <w:pPr>
              <w:pStyle w:val="TableParagraph"/>
              <w:spacing w:line="163" w:lineRule="exact" w:before="1"/>
              <w:ind w:left="141" w:right="138"/>
              <w:jc w:val="center"/>
              <w:rPr>
                <w:sz w:val="16"/>
              </w:rPr>
            </w:pPr>
            <w:r>
              <w:rPr>
                <w:spacing w:val="-2"/>
                <w:sz w:val="16"/>
              </w:rPr>
              <w:t>participación.</w:t>
            </w:r>
          </w:p>
        </w:tc>
        <w:tc>
          <w:tcPr>
            <w:tcW w:w="992" w:type="dxa"/>
          </w:tcPr>
          <w:p>
            <w:pPr>
              <w:pStyle w:val="TableParagraph"/>
              <w:spacing w:line="183" w:lineRule="exact" w:before="1"/>
              <w:ind w:left="12" w:right="2"/>
              <w:jc w:val="center"/>
              <w:rPr>
                <w:sz w:val="16"/>
              </w:rPr>
            </w:pPr>
            <w:r>
              <w:rPr>
                <w:spacing w:val="-2"/>
                <w:sz w:val="16"/>
              </w:rPr>
              <w:t>320800600-</w:t>
            </w:r>
          </w:p>
          <w:p>
            <w:pPr>
              <w:pStyle w:val="TableParagraph"/>
              <w:ind w:left="112" w:right="102" w:firstLine="3"/>
              <w:jc w:val="center"/>
              <w:rPr>
                <w:sz w:val="16"/>
              </w:rPr>
            </w:pPr>
            <w:r>
              <w:rPr>
                <w:spacing w:val="-2"/>
                <w:sz w:val="16"/>
              </w:rPr>
              <w:t>Estrategias</w:t>
            </w:r>
            <w:r>
              <w:rPr>
                <w:spacing w:val="40"/>
                <w:sz w:val="16"/>
              </w:rPr>
              <w:t> </w:t>
            </w:r>
            <w:r>
              <w:rPr>
                <w:spacing w:val="-2"/>
                <w:sz w:val="16"/>
              </w:rPr>
              <w:t>educativo</w:t>
            </w:r>
            <w:r>
              <w:rPr>
                <w:spacing w:val="40"/>
                <w:sz w:val="16"/>
              </w:rPr>
              <w:t> </w:t>
            </w:r>
            <w:r>
              <w:rPr>
                <w:spacing w:val="-2"/>
                <w:sz w:val="16"/>
              </w:rPr>
              <w:t>ambientales</w:t>
            </w:r>
            <w:r>
              <w:rPr>
                <w:spacing w:val="40"/>
                <w:sz w:val="16"/>
              </w:rPr>
              <w:t> </w:t>
            </w:r>
            <w:r>
              <w:rPr>
                <w:sz w:val="16"/>
              </w:rPr>
              <w:t>y</w:t>
            </w:r>
            <w:r>
              <w:rPr>
                <w:spacing w:val="-3"/>
                <w:sz w:val="16"/>
              </w:rPr>
              <w:t> </w:t>
            </w:r>
            <w:r>
              <w:rPr>
                <w:sz w:val="16"/>
              </w:rPr>
              <w:t>de</w:t>
            </w:r>
            <w:r>
              <w:rPr>
                <w:spacing w:val="40"/>
                <w:sz w:val="16"/>
              </w:rPr>
              <w:t> </w:t>
            </w:r>
            <w:r>
              <w:rPr>
                <w:spacing w:val="-2"/>
                <w:sz w:val="16"/>
              </w:rPr>
              <w:t>participació</w:t>
            </w:r>
            <w:r>
              <w:rPr>
                <w:spacing w:val="40"/>
                <w:sz w:val="16"/>
              </w:rPr>
              <w:t> </w:t>
            </w:r>
            <w:r>
              <w:rPr>
                <w:spacing w:val="-10"/>
                <w:sz w:val="16"/>
              </w:rPr>
              <w:t>n</w:t>
            </w:r>
            <w:r>
              <w:rPr>
                <w:spacing w:val="40"/>
                <w:sz w:val="16"/>
              </w:rPr>
              <w:t> </w:t>
            </w:r>
            <w:r>
              <w:rPr>
                <w:spacing w:val="-2"/>
                <w:sz w:val="16"/>
              </w:rPr>
              <w:t>implementa</w:t>
            </w:r>
          </w:p>
          <w:p>
            <w:pPr>
              <w:pStyle w:val="TableParagraph"/>
              <w:spacing w:line="163" w:lineRule="exact" w:before="1"/>
              <w:ind w:left="13" w:right="1"/>
              <w:jc w:val="center"/>
              <w:rPr>
                <w:sz w:val="16"/>
              </w:rPr>
            </w:pPr>
            <w:r>
              <w:rPr>
                <w:spacing w:val="-5"/>
                <w:sz w:val="16"/>
              </w:rPr>
              <w:t>das</w:t>
            </w:r>
          </w:p>
        </w:tc>
        <w:tc>
          <w:tcPr>
            <w:tcW w:w="852"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ind w:left="7"/>
              <w:jc w:val="center"/>
              <w:rPr>
                <w:sz w:val="16"/>
              </w:rPr>
            </w:pPr>
            <w:r>
              <w:rPr>
                <w:spacing w:val="-2"/>
                <w:sz w:val="16"/>
              </w:rPr>
              <w:t>Número</w:t>
            </w:r>
          </w:p>
        </w:tc>
        <w:tc>
          <w:tcPr>
            <w:tcW w:w="850"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ind w:left="17" w:right="9"/>
              <w:jc w:val="center"/>
              <w:rPr>
                <w:sz w:val="16"/>
              </w:rPr>
            </w:pPr>
            <w:r>
              <w:rPr>
                <w:spacing w:val="-5"/>
                <w:sz w:val="16"/>
              </w:rPr>
              <w:t>63</w:t>
            </w:r>
          </w:p>
        </w:tc>
        <w:tc>
          <w:tcPr>
            <w:tcW w:w="853"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ind w:left="9" w:right="4"/>
              <w:jc w:val="center"/>
              <w:rPr>
                <w:sz w:val="16"/>
              </w:rPr>
            </w:pPr>
            <w:r>
              <w:rPr>
                <w:spacing w:val="-5"/>
                <w:sz w:val="16"/>
              </w:rPr>
              <w:t>250</w:t>
            </w:r>
          </w:p>
        </w:tc>
        <w:tc>
          <w:tcPr>
            <w:tcW w:w="850"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ind w:left="17" w:right="15"/>
              <w:jc w:val="center"/>
              <w:rPr>
                <w:sz w:val="16"/>
              </w:rPr>
            </w:pPr>
            <w:r>
              <w:rPr>
                <w:spacing w:val="-5"/>
                <w:sz w:val="16"/>
              </w:rPr>
              <w:t>250</w:t>
            </w:r>
          </w:p>
        </w:tc>
        <w:tc>
          <w:tcPr>
            <w:tcW w:w="852"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ind w:left="7" w:right="3"/>
              <w:jc w:val="center"/>
              <w:rPr>
                <w:sz w:val="16"/>
              </w:rPr>
            </w:pPr>
            <w:r>
              <w:rPr>
                <w:spacing w:val="-5"/>
                <w:sz w:val="16"/>
              </w:rPr>
              <w:t>287</w:t>
            </w:r>
          </w:p>
        </w:tc>
        <w:tc>
          <w:tcPr>
            <w:tcW w:w="992"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ind w:left="12" w:right="12"/>
              <w:jc w:val="center"/>
              <w:rPr>
                <w:sz w:val="16"/>
              </w:rPr>
            </w:pPr>
            <w:r>
              <w:rPr>
                <w:spacing w:val="-5"/>
                <w:sz w:val="16"/>
              </w:rPr>
              <w:t>850</w:t>
            </w:r>
          </w:p>
        </w:tc>
        <w:tc>
          <w:tcPr>
            <w:tcW w:w="1133" w:type="dxa"/>
          </w:tcPr>
          <w:p>
            <w:pPr>
              <w:pStyle w:val="TableParagraph"/>
              <w:rPr>
                <w:sz w:val="16"/>
              </w:rPr>
            </w:pPr>
          </w:p>
          <w:p>
            <w:pPr>
              <w:pStyle w:val="TableParagraph"/>
              <w:spacing w:before="92"/>
              <w:rPr>
                <w:sz w:val="16"/>
              </w:rPr>
            </w:pPr>
          </w:p>
          <w:p>
            <w:pPr>
              <w:pStyle w:val="TableParagraph"/>
              <w:ind w:left="86" w:right="79"/>
              <w:jc w:val="center"/>
              <w:rPr>
                <w:sz w:val="16"/>
              </w:rPr>
            </w:pPr>
            <w:r>
              <w:rPr>
                <w:spacing w:val="-2"/>
                <w:sz w:val="16"/>
              </w:rPr>
              <w:t>Territorializac</w:t>
            </w:r>
            <w:r>
              <w:rPr>
                <w:spacing w:val="40"/>
                <w:sz w:val="16"/>
              </w:rPr>
              <w:t> </w:t>
            </w:r>
            <w:r>
              <w:rPr>
                <w:sz w:val="16"/>
              </w:rPr>
              <w:t>ión</w:t>
            </w:r>
            <w:r>
              <w:rPr>
                <w:spacing w:val="-3"/>
                <w:sz w:val="16"/>
              </w:rPr>
              <w:t> </w:t>
            </w:r>
            <w:r>
              <w:rPr>
                <w:sz w:val="16"/>
              </w:rPr>
              <w:t>del</w:t>
            </w:r>
            <w:r>
              <w:rPr>
                <w:spacing w:val="40"/>
                <w:sz w:val="16"/>
              </w:rPr>
              <w:t> </w:t>
            </w:r>
            <w:r>
              <w:rPr>
                <w:sz w:val="16"/>
              </w:rPr>
              <w:t>proyecto</w:t>
            </w:r>
            <w:r>
              <w:rPr>
                <w:spacing w:val="-3"/>
                <w:sz w:val="16"/>
              </w:rPr>
              <w:t> </w:t>
            </w:r>
            <w:r>
              <w:rPr>
                <w:sz w:val="16"/>
              </w:rPr>
              <w:t>de</w:t>
            </w:r>
            <w:r>
              <w:rPr>
                <w:spacing w:val="40"/>
                <w:sz w:val="16"/>
              </w:rPr>
              <w:t> </w:t>
            </w:r>
            <w:r>
              <w:rPr>
                <w:spacing w:val="-2"/>
                <w:sz w:val="16"/>
              </w:rPr>
              <w:t>inversión.</w:t>
            </w:r>
          </w:p>
        </w:tc>
        <w:tc>
          <w:tcPr>
            <w:tcW w:w="994"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ind w:left="89" w:right="88"/>
              <w:jc w:val="center"/>
              <w:rPr>
                <w:sz w:val="16"/>
              </w:rPr>
            </w:pPr>
            <w:r>
              <w:rPr>
                <w:spacing w:val="-2"/>
                <w:sz w:val="16"/>
              </w:rPr>
              <w:t>SEGPLAN</w:t>
            </w:r>
          </w:p>
        </w:tc>
      </w:tr>
      <w:tr>
        <w:trPr>
          <w:trHeight w:val="1470" w:hRule="atLeast"/>
        </w:trPr>
        <w:tc>
          <w:tcPr>
            <w:tcW w:w="1870" w:type="dxa"/>
          </w:tcPr>
          <w:p>
            <w:pPr>
              <w:pStyle w:val="TableParagraph"/>
              <w:spacing w:before="1"/>
              <w:ind w:left="131" w:right="127" w:firstLine="3"/>
              <w:jc w:val="center"/>
              <w:rPr>
                <w:sz w:val="16"/>
              </w:rPr>
            </w:pPr>
            <w:r>
              <w:rPr>
                <w:sz w:val="16"/>
              </w:rPr>
              <w:t>Implementar</w:t>
            </w:r>
            <w:r>
              <w:rPr>
                <w:spacing w:val="-3"/>
                <w:sz w:val="16"/>
              </w:rPr>
              <w:t> </w:t>
            </w:r>
            <w:r>
              <w:rPr>
                <w:sz w:val="16"/>
              </w:rPr>
              <w:t>la</w:t>
            </w:r>
            <w:r>
              <w:rPr>
                <w:spacing w:val="40"/>
                <w:sz w:val="16"/>
              </w:rPr>
              <w:t> </w:t>
            </w:r>
            <w:r>
              <w:rPr>
                <w:sz w:val="16"/>
              </w:rPr>
              <w:t>actualización</w:t>
            </w:r>
            <w:r>
              <w:rPr>
                <w:spacing w:val="-10"/>
                <w:sz w:val="16"/>
              </w:rPr>
              <w:t> </w:t>
            </w:r>
            <w:r>
              <w:rPr>
                <w:sz w:val="16"/>
              </w:rPr>
              <w:t>del</w:t>
            </w:r>
            <w:r>
              <w:rPr>
                <w:spacing w:val="-10"/>
                <w:sz w:val="16"/>
              </w:rPr>
              <w:t> </w:t>
            </w:r>
            <w:r>
              <w:rPr>
                <w:sz w:val="16"/>
              </w:rPr>
              <w:t>modelo</w:t>
            </w:r>
            <w:r>
              <w:rPr>
                <w:spacing w:val="40"/>
                <w:sz w:val="16"/>
              </w:rPr>
              <w:t> </w:t>
            </w:r>
            <w:r>
              <w:rPr>
                <w:sz w:val="16"/>
              </w:rPr>
              <w:t>de servicio al ciudadano</w:t>
            </w:r>
            <w:r>
              <w:rPr>
                <w:spacing w:val="40"/>
                <w:sz w:val="16"/>
              </w:rPr>
              <w:t> </w:t>
            </w:r>
            <w:r>
              <w:rPr>
                <w:sz w:val="16"/>
              </w:rPr>
              <w:t>de la Secretaría Distrital</w:t>
            </w:r>
            <w:r>
              <w:rPr>
                <w:spacing w:val="40"/>
                <w:sz w:val="16"/>
              </w:rPr>
              <w:t> </w:t>
            </w:r>
            <w:r>
              <w:rPr>
                <w:sz w:val="16"/>
              </w:rPr>
              <w:t>de Ambiente con</w:t>
            </w:r>
          </w:p>
          <w:p>
            <w:pPr>
              <w:pStyle w:val="TableParagraph"/>
              <w:spacing w:line="183" w:lineRule="exact"/>
              <w:ind w:left="105" w:right="99"/>
              <w:jc w:val="center"/>
              <w:rPr>
                <w:sz w:val="16"/>
              </w:rPr>
            </w:pPr>
            <w:r>
              <w:rPr>
                <w:sz w:val="16"/>
              </w:rPr>
              <w:t>énfasis</w:t>
            </w:r>
            <w:r>
              <w:rPr>
                <w:spacing w:val="-4"/>
                <w:sz w:val="16"/>
              </w:rPr>
              <w:t> </w:t>
            </w:r>
            <w:r>
              <w:rPr>
                <w:sz w:val="16"/>
              </w:rPr>
              <w:t>en</w:t>
            </w:r>
            <w:r>
              <w:rPr>
                <w:spacing w:val="-3"/>
                <w:sz w:val="16"/>
              </w:rPr>
              <w:t> </w:t>
            </w:r>
            <w:r>
              <w:rPr>
                <w:spacing w:val="-2"/>
                <w:sz w:val="16"/>
              </w:rPr>
              <w:t>educación</w:t>
            </w:r>
          </w:p>
          <w:p>
            <w:pPr>
              <w:pStyle w:val="TableParagraph"/>
              <w:spacing w:line="182" w:lineRule="exact"/>
              <w:ind w:left="107" w:right="99"/>
              <w:jc w:val="center"/>
              <w:rPr>
                <w:sz w:val="16"/>
              </w:rPr>
            </w:pPr>
            <w:r>
              <w:rPr>
                <w:sz w:val="16"/>
              </w:rPr>
              <w:t>ambiental</w:t>
            </w:r>
            <w:r>
              <w:rPr>
                <w:spacing w:val="-10"/>
                <w:sz w:val="16"/>
              </w:rPr>
              <w:t> </w:t>
            </w:r>
            <w:r>
              <w:rPr>
                <w:sz w:val="16"/>
              </w:rPr>
              <w:t>y</w:t>
            </w:r>
            <w:r>
              <w:rPr>
                <w:spacing w:val="-10"/>
                <w:sz w:val="16"/>
              </w:rPr>
              <w:t> </w:t>
            </w:r>
            <w:r>
              <w:rPr>
                <w:sz w:val="16"/>
              </w:rPr>
              <w:t>participación</w:t>
            </w:r>
            <w:r>
              <w:rPr>
                <w:spacing w:val="40"/>
                <w:sz w:val="16"/>
              </w:rPr>
              <w:t> </w:t>
            </w:r>
            <w:r>
              <w:rPr>
                <w:spacing w:val="-2"/>
                <w:sz w:val="16"/>
              </w:rPr>
              <w:t>ciudadana.</w:t>
            </w:r>
          </w:p>
        </w:tc>
        <w:tc>
          <w:tcPr>
            <w:tcW w:w="1392" w:type="dxa"/>
          </w:tcPr>
          <w:p>
            <w:pPr>
              <w:pStyle w:val="TableParagraph"/>
              <w:rPr>
                <w:sz w:val="16"/>
              </w:rPr>
            </w:pPr>
          </w:p>
          <w:p>
            <w:pPr>
              <w:pStyle w:val="TableParagraph"/>
              <w:rPr>
                <w:sz w:val="16"/>
              </w:rPr>
            </w:pPr>
          </w:p>
          <w:p>
            <w:pPr>
              <w:pStyle w:val="TableParagraph"/>
              <w:spacing w:before="1"/>
              <w:ind w:left="141" w:right="138"/>
              <w:jc w:val="center"/>
              <w:rPr>
                <w:sz w:val="16"/>
              </w:rPr>
            </w:pPr>
            <w:r>
              <w:rPr>
                <w:sz w:val="16"/>
              </w:rPr>
              <w:t>3208009</w:t>
            </w:r>
            <w:r>
              <w:rPr>
                <w:spacing w:val="-6"/>
                <w:sz w:val="16"/>
              </w:rPr>
              <w:t> </w:t>
            </w:r>
            <w:r>
              <w:rPr>
                <w:spacing w:val="-10"/>
                <w:sz w:val="16"/>
              </w:rPr>
              <w:t>-</w:t>
            </w:r>
          </w:p>
          <w:p>
            <w:pPr>
              <w:pStyle w:val="TableParagraph"/>
              <w:ind w:left="141" w:right="136"/>
              <w:jc w:val="center"/>
              <w:rPr>
                <w:sz w:val="16"/>
              </w:rPr>
            </w:pPr>
            <w:r>
              <w:rPr>
                <w:sz w:val="16"/>
              </w:rPr>
              <w:t>Documentos</w:t>
            </w:r>
            <w:r>
              <w:rPr>
                <w:spacing w:val="-10"/>
                <w:sz w:val="16"/>
              </w:rPr>
              <w:t> </w:t>
            </w:r>
            <w:r>
              <w:rPr>
                <w:sz w:val="16"/>
              </w:rPr>
              <w:t>de</w:t>
            </w:r>
            <w:r>
              <w:rPr>
                <w:spacing w:val="40"/>
                <w:sz w:val="16"/>
              </w:rPr>
              <w:t> </w:t>
            </w:r>
            <w:r>
              <w:rPr>
                <w:spacing w:val="-2"/>
                <w:sz w:val="16"/>
              </w:rPr>
              <w:t>lineamientos</w:t>
            </w:r>
            <w:r>
              <w:rPr>
                <w:spacing w:val="40"/>
                <w:sz w:val="16"/>
              </w:rPr>
              <w:t> </w:t>
            </w:r>
            <w:r>
              <w:rPr>
                <w:spacing w:val="-2"/>
                <w:sz w:val="16"/>
              </w:rPr>
              <w:t>técnicos</w:t>
            </w:r>
          </w:p>
        </w:tc>
        <w:tc>
          <w:tcPr>
            <w:tcW w:w="992" w:type="dxa"/>
          </w:tcPr>
          <w:p>
            <w:pPr>
              <w:pStyle w:val="TableParagraph"/>
              <w:spacing w:before="93"/>
              <w:ind w:left="12" w:right="4"/>
              <w:jc w:val="center"/>
              <w:rPr>
                <w:sz w:val="16"/>
              </w:rPr>
            </w:pPr>
            <w:r>
              <w:rPr>
                <w:spacing w:val="-2"/>
                <w:sz w:val="16"/>
              </w:rPr>
              <w:t>320800900</w:t>
            </w:r>
          </w:p>
          <w:p>
            <w:pPr>
              <w:pStyle w:val="TableParagraph"/>
              <w:spacing w:line="183" w:lineRule="exact"/>
              <w:ind w:left="12" w:right="4"/>
              <w:jc w:val="center"/>
              <w:rPr>
                <w:sz w:val="16"/>
              </w:rPr>
            </w:pPr>
            <w:r>
              <w:rPr>
                <w:spacing w:val="-10"/>
                <w:sz w:val="16"/>
              </w:rPr>
              <w:t>-</w:t>
            </w:r>
          </w:p>
          <w:p>
            <w:pPr>
              <w:pStyle w:val="TableParagraph"/>
              <w:ind w:left="117" w:right="105"/>
              <w:jc w:val="center"/>
              <w:rPr>
                <w:sz w:val="16"/>
              </w:rPr>
            </w:pPr>
            <w:r>
              <w:rPr>
                <w:spacing w:val="-2"/>
                <w:sz w:val="16"/>
              </w:rPr>
              <w:t>Documento</w:t>
            </w:r>
            <w:r>
              <w:rPr>
                <w:spacing w:val="40"/>
                <w:sz w:val="16"/>
              </w:rPr>
              <w:t> </w:t>
            </w:r>
            <w:r>
              <w:rPr>
                <w:sz w:val="16"/>
              </w:rPr>
              <w:t>s</w:t>
            </w:r>
            <w:r>
              <w:rPr>
                <w:spacing w:val="-1"/>
                <w:sz w:val="16"/>
              </w:rPr>
              <w:t> </w:t>
            </w:r>
            <w:r>
              <w:rPr>
                <w:sz w:val="16"/>
              </w:rPr>
              <w:t>de</w:t>
            </w:r>
            <w:r>
              <w:rPr>
                <w:spacing w:val="40"/>
                <w:sz w:val="16"/>
              </w:rPr>
              <w:t> </w:t>
            </w:r>
            <w:r>
              <w:rPr>
                <w:spacing w:val="-2"/>
                <w:sz w:val="16"/>
              </w:rPr>
              <w:t>lineamiento</w:t>
            </w:r>
            <w:r>
              <w:rPr>
                <w:spacing w:val="40"/>
                <w:sz w:val="16"/>
              </w:rPr>
              <w:t> </w:t>
            </w:r>
            <w:r>
              <w:rPr>
                <w:sz w:val="16"/>
              </w:rPr>
              <w:t>s</w:t>
            </w:r>
            <w:r>
              <w:rPr>
                <w:spacing w:val="-1"/>
                <w:sz w:val="16"/>
              </w:rPr>
              <w:t> </w:t>
            </w:r>
            <w:r>
              <w:rPr>
                <w:sz w:val="16"/>
              </w:rPr>
              <w:t>técnicos</w:t>
            </w:r>
            <w:r>
              <w:rPr>
                <w:spacing w:val="40"/>
                <w:sz w:val="16"/>
              </w:rPr>
              <w:t> </w:t>
            </w:r>
            <w:r>
              <w:rPr>
                <w:spacing w:val="-2"/>
                <w:sz w:val="16"/>
              </w:rPr>
              <w:t>realizados</w:t>
            </w:r>
          </w:p>
        </w:tc>
        <w:tc>
          <w:tcPr>
            <w:tcW w:w="852"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7"/>
              <w:jc w:val="center"/>
              <w:rPr>
                <w:sz w:val="16"/>
              </w:rPr>
            </w:pPr>
            <w:r>
              <w:rPr>
                <w:spacing w:val="-2"/>
                <w:sz w:val="16"/>
              </w:rPr>
              <w:t>Número</w:t>
            </w:r>
          </w:p>
        </w:tc>
        <w:tc>
          <w:tcPr>
            <w:tcW w:w="850"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17" w:right="10"/>
              <w:jc w:val="center"/>
              <w:rPr>
                <w:sz w:val="16"/>
              </w:rPr>
            </w:pPr>
            <w:r>
              <w:rPr>
                <w:spacing w:val="-10"/>
                <w:sz w:val="16"/>
              </w:rPr>
              <w:t>1</w:t>
            </w:r>
          </w:p>
        </w:tc>
        <w:tc>
          <w:tcPr>
            <w:tcW w:w="853"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9"/>
              <w:jc w:val="center"/>
              <w:rPr>
                <w:sz w:val="16"/>
              </w:rPr>
            </w:pPr>
            <w:r>
              <w:rPr>
                <w:spacing w:val="-10"/>
                <w:sz w:val="16"/>
              </w:rPr>
              <w:t>1</w:t>
            </w:r>
          </w:p>
        </w:tc>
        <w:tc>
          <w:tcPr>
            <w:tcW w:w="850"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17" w:right="17"/>
              <w:jc w:val="center"/>
              <w:rPr>
                <w:sz w:val="16"/>
              </w:rPr>
            </w:pPr>
            <w:r>
              <w:rPr>
                <w:spacing w:val="-10"/>
                <w:sz w:val="16"/>
              </w:rPr>
              <w:t>1</w:t>
            </w:r>
          </w:p>
        </w:tc>
        <w:tc>
          <w:tcPr>
            <w:tcW w:w="852"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7"/>
              <w:jc w:val="center"/>
              <w:rPr>
                <w:sz w:val="16"/>
              </w:rPr>
            </w:pPr>
            <w:r>
              <w:rPr>
                <w:spacing w:val="-10"/>
                <w:sz w:val="16"/>
              </w:rPr>
              <w:t>1</w:t>
            </w:r>
          </w:p>
        </w:tc>
        <w:tc>
          <w:tcPr>
            <w:tcW w:w="992"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12" w:right="9"/>
              <w:jc w:val="center"/>
              <w:rPr>
                <w:sz w:val="16"/>
              </w:rPr>
            </w:pPr>
            <w:r>
              <w:rPr>
                <w:spacing w:val="-10"/>
                <w:sz w:val="16"/>
              </w:rPr>
              <w:t>4</w:t>
            </w:r>
          </w:p>
        </w:tc>
        <w:tc>
          <w:tcPr>
            <w:tcW w:w="1133" w:type="dxa"/>
          </w:tcPr>
          <w:p>
            <w:pPr>
              <w:pStyle w:val="TableParagraph"/>
              <w:rPr>
                <w:sz w:val="16"/>
              </w:rPr>
            </w:pPr>
          </w:p>
          <w:p>
            <w:pPr>
              <w:pStyle w:val="TableParagraph"/>
              <w:rPr>
                <w:sz w:val="16"/>
              </w:rPr>
            </w:pPr>
          </w:p>
          <w:p>
            <w:pPr>
              <w:pStyle w:val="TableParagraph"/>
              <w:spacing w:before="1"/>
              <w:ind w:left="194" w:right="187" w:hanging="3"/>
              <w:jc w:val="center"/>
              <w:rPr>
                <w:sz w:val="16"/>
              </w:rPr>
            </w:pPr>
            <w:r>
              <w:rPr>
                <w:sz w:val="16"/>
              </w:rPr>
              <w:t>Informe</w:t>
            </w:r>
            <w:r>
              <w:rPr>
                <w:spacing w:val="-2"/>
                <w:sz w:val="16"/>
              </w:rPr>
              <w:t> </w:t>
            </w:r>
            <w:r>
              <w:rPr>
                <w:sz w:val="16"/>
              </w:rPr>
              <w:t>de</w:t>
            </w:r>
            <w:r>
              <w:rPr>
                <w:spacing w:val="40"/>
                <w:sz w:val="16"/>
              </w:rPr>
              <w:t> </w:t>
            </w:r>
            <w:r>
              <w:rPr>
                <w:spacing w:val="-2"/>
                <w:sz w:val="16"/>
              </w:rPr>
              <w:t>Gestión</w:t>
            </w:r>
            <w:r>
              <w:rPr>
                <w:spacing w:val="40"/>
                <w:sz w:val="16"/>
              </w:rPr>
              <w:t> </w:t>
            </w:r>
            <w:r>
              <w:rPr>
                <w:sz w:val="16"/>
              </w:rPr>
              <w:t>Anual</w:t>
            </w:r>
            <w:r>
              <w:rPr>
                <w:spacing w:val="-10"/>
                <w:sz w:val="16"/>
              </w:rPr>
              <w:t> </w:t>
            </w:r>
            <w:r>
              <w:rPr>
                <w:sz w:val="16"/>
              </w:rPr>
              <w:t>de</w:t>
            </w:r>
            <w:r>
              <w:rPr>
                <w:spacing w:val="-10"/>
                <w:sz w:val="16"/>
              </w:rPr>
              <w:t> </w:t>
            </w:r>
            <w:r>
              <w:rPr>
                <w:sz w:val="16"/>
              </w:rPr>
              <w:t>la</w:t>
            </w:r>
            <w:r>
              <w:rPr>
                <w:spacing w:val="40"/>
                <w:sz w:val="16"/>
              </w:rPr>
              <w:t> </w:t>
            </w:r>
            <w:r>
              <w:rPr>
                <w:spacing w:val="-2"/>
                <w:sz w:val="16"/>
              </w:rPr>
              <w:t>Entidad</w:t>
            </w:r>
          </w:p>
        </w:tc>
        <w:tc>
          <w:tcPr>
            <w:tcW w:w="994"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89" w:right="88"/>
              <w:jc w:val="center"/>
              <w:rPr>
                <w:sz w:val="16"/>
              </w:rPr>
            </w:pPr>
            <w:r>
              <w:rPr>
                <w:spacing w:val="-2"/>
                <w:sz w:val="16"/>
              </w:rPr>
              <w:t>SEGPLAN</w:t>
            </w:r>
          </w:p>
        </w:tc>
      </w:tr>
    </w:tbl>
    <w:p>
      <w:pPr>
        <w:spacing w:before="2"/>
        <w:ind w:left="1021" w:right="452" w:firstLine="0"/>
        <w:jc w:val="center"/>
        <w:rPr>
          <w:i/>
          <w:sz w:val="20"/>
        </w:rPr>
      </w:pPr>
      <w:r>
        <w:rPr>
          <w:i/>
          <w:sz w:val="20"/>
        </w:rPr>
        <w:t>Fuente:</w:t>
      </w:r>
      <w:r>
        <w:rPr>
          <w:i/>
          <w:spacing w:val="-7"/>
          <w:sz w:val="20"/>
        </w:rPr>
        <w:t> </w:t>
      </w:r>
      <w:r>
        <w:rPr>
          <w:i/>
          <w:sz w:val="20"/>
        </w:rPr>
        <w:t>(Elaboración</w:t>
      </w:r>
      <w:r>
        <w:rPr>
          <w:i/>
          <w:spacing w:val="-6"/>
          <w:sz w:val="20"/>
        </w:rPr>
        <w:t> </w:t>
      </w:r>
      <w:r>
        <w:rPr>
          <w:i/>
          <w:spacing w:val="-2"/>
          <w:sz w:val="20"/>
        </w:rPr>
        <w:t>propia)</w:t>
      </w:r>
    </w:p>
    <w:p>
      <w:pPr>
        <w:pStyle w:val="BodyText"/>
        <w:rPr>
          <w:i/>
        </w:rPr>
      </w:pPr>
    </w:p>
    <w:p>
      <w:pPr>
        <w:pStyle w:val="Heading4"/>
        <w:numPr>
          <w:ilvl w:val="0"/>
          <w:numId w:val="10"/>
        </w:numPr>
        <w:tabs>
          <w:tab w:pos="2061" w:val="left" w:leader="none"/>
        </w:tabs>
        <w:spacing w:line="240" w:lineRule="auto" w:before="1" w:after="0"/>
        <w:ind w:left="2061" w:right="0" w:hanging="359"/>
        <w:jc w:val="left"/>
      </w:pPr>
      <w:r>
        <w:rPr/>
        <w:t>Ficha</w:t>
      </w:r>
      <w:r>
        <w:rPr>
          <w:spacing w:val="-2"/>
        </w:rPr>
        <w:t> </w:t>
      </w:r>
      <w:r>
        <w:rPr/>
        <w:t>hoja</w:t>
      </w:r>
      <w:r>
        <w:rPr>
          <w:spacing w:val="-2"/>
        </w:rPr>
        <w:t> </w:t>
      </w:r>
      <w:r>
        <w:rPr/>
        <w:t>de</w:t>
      </w:r>
      <w:r>
        <w:rPr>
          <w:spacing w:val="-3"/>
        </w:rPr>
        <w:t> </w:t>
      </w:r>
      <w:r>
        <w:rPr/>
        <w:t>vida</w:t>
      </w:r>
      <w:r>
        <w:rPr>
          <w:spacing w:val="-2"/>
        </w:rPr>
        <w:t> </w:t>
      </w:r>
      <w:r>
        <w:rPr/>
        <w:t>del</w:t>
      </w:r>
      <w:r>
        <w:rPr>
          <w:spacing w:val="-3"/>
        </w:rPr>
        <w:t> </w:t>
      </w:r>
      <w:r>
        <w:rPr>
          <w:spacing w:val="-2"/>
        </w:rPr>
        <w:t>Indicador</w:t>
      </w:r>
    </w:p>
    <w:p>
      <w:pPr>
        <w:pStyle w:val="BodyText"/>
        <w:rPr>
          <w:b/>
          <w:i/>
        </w:rPr>
      </w:pPr>
    </w:p>
    <w:p>
      <w:pPr>
        <w:pStyle w:val="BodyText"/>
        <w:ind w:left="1342"/>
      </w:pPr>
      <w:r>
        <w:rPr/>
        <w:t>Ver</w:t>
      </w:r>
      <w:r>
        <w:rPr>
          <w:spacing w:val="-2"/>
        </w:rPr>
        <w:t> </w:t>
      </w:r>
      <w:r>
        <w:rPr/>
        <w:t>anexo</w:t>
      </w:r>
      <w:r>
        <w:rPr>
          <w:spacing w:val="-4"/>
        </w:rPr>
        <w:t> </w:t>
      </w:r>
      <w:r>
        <w:rPr/>
        <w:t>1,</w:t>
      </w:r>
      <w:r>
        <w:rPr>
          <w:spacing w:val="-1"/>
        </w:rPr>
        <w:t> </w:t>
      </w:r>
      <w:r>
        <w:rPr/>
        <w:t>anexo</w:t>
      </w:r>
      <w:r>
        <w:rPr>
          <w:spacing w:val="-4"/>
        </w:rPr>
        <w:t> </w:t>
      </w:r>
      <w:r>
        <w:rPr/>
        <w:t>2</w:t>
      </w:r>
      <w:r>
        <w:rPr>
          <w:spacing w:val="-1"/>
        </w:rPr>
        <w:t> </w:t>
      </w:r>
      <w:r>
        <w:rPr/>
        <w:t>y</w:t>
      </w:r>
      <w:r>
        <w:rPr>
          <w:spacing w:val="-2"/>
        </w:rPr>
        <w:t> </w:t>
      </w:r>
      <w:r>
        <w:rPr/>
        <w:t>anexo</w:t>
      </w:r>
      <w:r>
        <w:rPr>
          <w:spacing w:val="-3"/>
        </w:rPr>
        <w:t> </w:t>
      </w:r>
      <w:r>
        <w:rPr>
          <w:spacing w:val="-10"/>
        </w:rPr>
        <w:t>3</w:t>
      </w:r>
    </w:p>
    <w:p>
      <w:pPr>
        <w:pStyle w:val="ListParagraph"/>
        <w:numPr>
          <w:ilvl w:val="2"/>
          <w:numId w:val="2"/>
        </w:numPr>
        <w:tabs>
          <w:tab w:pos="2474" w:val="left" w:leader="none"/>
        </w:tabs>
        <w:spacing w:line="240" w:lineRule="auto" w:before="229" w:after="0"/>
        <w:ind w:left="2474" w:right="0" w:hanging="1080"/>
        <w:jc w:val="left"/>
        <w:rPr>
          <w:b/>
          <w:i/>
          <w:sz w:val="20"/>
        </w:rPr>
      </w:pPr>
      <w:r>
        <w:rPr>
          <w:b/>
          <w:sz w:val="20"/>
        </w:rPr>
        <w:t>Acciones</w:t>
      </w:r>
      <w:r>
        <w:rPr>
          <w:b/>
          <w:spacing w:val="-7"/>
          <w:sz w:val="20"/>
        </w:rPr>
        <w:t> </w:t>
      </w:r>
      <w:r>
        <w:rPr>
          <w:sz w:val="20"/>
        </w:rPr>
        <w:t>(Actividades</w:t>
      </w:r>
      <w:r>
        <w:rPr>
          <w:spacing w:val="-6"/>
          <w:sz w:val="20"/>
        </w:rPr>
        <w:t> </w:t>
      </w:r>
      <w:r>
        <w:rPr>
          <w:sz w:val="20"/>
        </w:rPr>
        <w:t>en</w:t>
      </w:r>
      <w:r>
        <w:rPr>
          <w:spacing w:val="-6"/>
          <w:sz w:val="20"/>
        </w:rPr>
        <w:t> </w:t>
      </w:r>
      <w:r>
        <w:rPr>
          <w:spacing w:val="-2"/>
          <w:sz w:val="20"/>
        </w:rPr>
        <w:t>SEGPLAN)</w:t>
      </w:r>
    </w:p>
    <w:p>
      <w:pPr>
        <w:pStyle w:val="BodyText"/>
      </w:pPr>
    </w:p>
    <w:p>
      <w:pPr>
        <w:pStyle w:val="BodyText"/>
        <w:spacing w:before="1"/>
        <w:ind w:left="1342"/>
      </w:pPr>
      <w:r>
        <w:rPr/>
        <w:t>Para</w:t>
      </w:r>
      <w:r>
        <w:rPr>
          <w:spacing w:val="-5"/>
        </w:rPr>
        <w:t> </w:t>
      </w:r>
      <w:r>
        <w:rPr/>
        <w:t>el</w:t>
      </w:r>
      <w:r>
        <w:rPr>
          <w:spacing w:val="-5"/>
        </w:rPr>
        <w:t> </w:t>
      </w:r>
      <w:r>
        <w:rPr/>
        <w:t>indicador</w:t>
      </w:r>
      <w:r>
        <w:rPr>
          <w:spacing w:val="-7"/>
        </w:rPr>
        <w:t> </w:t>
      </w:r>
      <w:r>
        <w:rPr/>
        <w:t>de</w:t>
      </w:r>
      <w:r>
        <w:rPr>
          <w:spacing w:val="-4"/>
        </w:rPr>
        <w:t> </w:t>
      </w:r>
      <w:r>
        <w:rPr/>
        <w:t>participación</w:t>
      </w:r>
      <w:r>
        <w:rPr>
          <w:spacing w:val="-4"/>
        </w:rPr>
        <w:t> </w:t>
      </w:r>
      <w:r>
        <w:rPr/>
        <w:t>ciudadana</w:t>
      </w:r>
      <w:r>
        <w:rPr>
          <w:spacing w:val="-5"/>
        </w:rPr>
        <w:t> </w:t>
      </w:r>
      <w:r>
        <w:rPr/>
        <w:t>las</w:t>
      </w:r>
      <w:r>
        <w:rPr>
          <w:spacing w:val="-6"/>
        </w:rPr>
        <w:t> </w:t>
      </w:r>
      <w:r>
        <w:rPr/>
        <w:t>acciones</w:t>
      </w:r>
      <w:r>
        <w:rPr>
          <w:spacing w:val="-5"/>
        </w:rPr>
        <w:t> </w:t>
      </w:r>
      <w:r>
        <w:rPr/>
        <w:t>son</w:t>
      </w:r>
      <w:r>
        <w:rPr>
          <w:spacing w:val="-6"/>
        </w:rPr>
        <w:t> </w:t>
      </w:r>
      <w:r>
        <w:rPr/>
        <w:t>las</w:t>
      </w:r>
      <w:r>
        <w:rPr>
          <w:spacing w:val="-6"/>
        </w:rPr>
        <w:t> </w:t>
      </w:r>
      <w:r>
        <w:rPr>
          <w:spacing w:val="-2"/>
        </w:rPr>
        <w:t>siguientes:</w:t>
      </w:r>
    </w:p>
    <w:p>
      <w:pPr>
        <w:pStyle w:val="BodyText"/>
      </w:pPr>
    </w:p>
    <w:p>
      <w:pPr>
        <w:pStyle w:val="ListParagraph"/>
        <w:numPr>
          <w:ilvl w:val="0"/>
          <w:numId w:val="11"/>
        </w:numPr>
        <w:tabs>
          <w:tab w:pos="2061" w:val="left" w:leader="none"/>
        </w:tabs>
        <w:spacing w:line="229" w:lineRule="exact" w:before="1" w:after="0"/>
        <w:ind w:left="2061" w:right="0" w:hanging="359"/>
        <w:jc w:val="left"/>
        <w:rPr>
          <w:sz w:val="20"/>
        </w:rPr>
      </w:pPr>
      <w:r>
        <w:rPr>
          <w:sz w:val="20"/>
        </w:rPr>
        <w:t>Procesos</w:t>
      </w:r>
      <w:r>
        <w:rPr>
          <w:spacing w:val="-7"/>
          <w:sz w:val="20"/>
        </w:rPr>
        <w:t> </w:t>
      </w:r>
      <w:r>
        <w:rPr>
          <w:sz w:val="20"/>
        </w:rPr>
        <w:t>de</w:t>
      </w:r>
      <w:r>
        <w:rPr>
          <w:spacing w:val="-5"/>
          <w:sz w:val="20"/>
        </w:rPr>
        <w:t> </w:t>
      </w:r>
      <w:r>
        <w:rPr>
          <w:sz w:val="20"/>
        </w:rPr>
        <w:t>participación</w:t>
      </w:r>
      <w:r>
        <w:rPr>
          <w:spacing w:val="-6"/>
          <w:sz w:val="20"/>
        </w:rPr>
        <w:t> </w:t>
      </w:r>
      <w:r>
        <w:rPr>
          <w:spacing w:val="-2"/>
          <w:sz w:val="20"/>
        </w:rPr>
        <w:t>ciudadana</w:t>
      </w:r>
    </w:p>
    <w:p>
      <w:pPr>
        <w:pStyle w:val="ListParagraph"/>
        <w:numPr>
          <w:ilvl w:val="0"/>
          <w:numId w:val="11"/>
        </w:numPr>
        <w:tabs>
          <w:tab w:pos="2061" w:val="left" w:leader="none"/>
        </w:tabs>
        <w:spacing w:line="229" w:lineRule="exact" w:before="0" w:after="0"/>
        <w:ind w:left="2061" w:right="0" w:hanging="359"/>
        <w:jc w:val="left"/>
        <w:rPr>
          <w:sz w:val="20"/>
        </w:rPr>
      </w:pPr>
      <w:r>
        <w:rPr>
          <w:sz w:val="20"/>
        </w:rPr>
        <w:t>Reuniones</w:t>
      </w:r>
      <w:r>
        <w:rPr>
          <w:spacing w:val="-9"/>
          <w:sz w:val="20"/>
        </w:rPr>
        <w:t> </w:t>
      </w:r>
      <w:r>
        <w:rPr>
          <w:sz w:val="20"/>
        </w:rPr>
        <w:t>de</w:t>
      </w:r>
      <w:r>
        <w:rPr>
          <w:spacing w:val="-8"/>
          <w:sz w:val="20"/>
        </w:rPr>
        <w:t> </w:t>
      </w:r>
      <w:r>
        <w:rPr>
          <w:sz w:val="20"/>
        </w:rPr>
        <w:t>Comisiones</w:t>
      </w:r>
      <w:r>
        <w:rPr>
          <w:spacing w:val="-8"/>
          <w:sz w:val="20"/>
        </w:rPr>
        <w:t> </w:t>
      </w:r>
      <w:r>
        <w:rPr>
          <w:sz w:val="20"/>
        </w:rPr>
        <w:t>Ambientales</w:t>
      </w:r>
      <w:r>
        <w:rPr>
          <w:spacing w:val="-9"/>
          <w:sz w:val="20"/>
        </w:rPr>
        <w:t> </w:t>
      </w:r>
      <w:r>
        <w:rPr>
          <w:sz w:val="20"/>
        </w:rPr>
        <w:t>Locales</w:t>
      </w:r>
      <w:r>
        <w:rPr>
          <w:spacing w:val="-9"/>
          <w:sz w:val="20"/>
        </w:rPr>
        <w:t> </w:t>
      </w:r>
      <w:r>
        <w:rPr>
          <w:spacing w:val="-2"/>
          <w:sz w:val="20"/>
        </w:rPr>
        <w:t>(CAL)</w:t>
      </w:r>
    </w:p>
    <w:p>
      <w:pPr>
        <w:pStyle w:val="ListParagraph"/>
        <w:numPr>
          <w:ilvl w:val="0"/>
          <w:numId w:val="11"/>
        </w:numPr>
        <w:tabs>
          <w:tab w:pos="2061" w:val="left" w:leader="none"/>
        </w:tabs>
        <w:spacing w:line="240" w:lineRule="auto" w:before="0" w:after="0"/>
        <w:ind w:left="2061" w:right="0" w:hanging="359"/>
        <w:jc w:val="left"/>
        <w:rPr>
          <w:sz w:val="20"/>
        </w:rPr>
      </w:pPr>
      <w:r>
        <w:rPr>
          <w:sz w:val="20"/>
        </w:rPr>
        <w:t>Procesos</w:t>
      </w:r>
      <w:r>
        <w:rPr>
          <w:spacing w:val="-8"/>
          <w:sz w:val="20"/>
        </w:rPr>
        <w:t> </w:t>
      </w:r>
      <w:r>
        <w:rPr>
          <w:sz w:val="20"/>
        </w:rPr>
        <w:t>para</w:t>
      </w:r>
      <w:r>
        <w:rPr>
          <w:spacing w:val="-6"/>
          <w:sz w:val="20"/>
        </w:rPr>
        <w:t> </w:t>
      </w:r>
      <w:r>
        <w:rPr>
          <w:sz w:val="20"/>
        </w:rPr>
        <w:t>la</w:t>
      </w:r>
      <w:r>
        <w:rPr>
          <w:spacing w:val="-6"/>
          <w:sz w:val="20"/>
        </w:rPr>
        <w:t> </w:t>
      </w:r>
      <w:r>
        <w:rPr>
          <w:sz w:val="20"/>
        </w:rPr>
        <w:t>transformación</w:t>
      </w:r>
      <w:r>
        <w:rPr>
          <w:spacing w:val="-6"/>
          <w:sz w:val="20"/>
        </w:rPr>
        <w:t> </w:t>
      </w:r>
      <w:r>
        <w:rPr>
          <w:sz w:val="20"/>
        </w:rPr>
        <w:t>y</w:t>
      </w:r>
      <w:r>
        <w:rPr>
          <w:spacing w:val="-5"/>
          <w:sz w:val="20"/>
        </w:rPr>
        <w:t> </w:t>
      </w:r>
      <w:r>
        <w:rPr>
          <w:sz w:val="20"/>
        </w:rPr>
        <w:t>mitigación</w:t>
      </w:r>
      <w:r>
        <w:rPr>
          <w:spacing w:val="-5"/>
          <w:sz w:val="20"/>
        </w:rPr>
        <w:t> </w:t>
      </w:r>
      <w:r>
        <w:rPr>
          <w:sz w:val="20"/>
        </w:rPr>
        <w:t>de</w:t>
      </w:r>
      <w:r>
        <w:rPr>
          <w:spacing w:val="-8"/>
          <w:sz w:val="20"/>
        </w:rPr>
        <w:t> </w:t>
      </w:r>
      <w:r>
        <w:rPr>
          <w:sz w:val="20"/>
        </w:rPr>
        <w:t>las</w:t>
      </w:r>
      <w:r>
        <w:rPr>
          <w:spacing w:val="-7"/>
          <w:sz w:val="20"/>
        </w:rPr>
        <w:t> </w:t>
      </w:r>
      <w:r>
        <w:rPr>
          <w:sz w:val="20"/>
        </w:rPr>
        <w:t>situaciones</w:t>
      </w:r>
      <w:r>
        <w:rPr>
          <w:spacing w:val="-8"/>
          <w:sz w:val="20"/>
        </w:rPr>
        <w:t> </w:t>
      </w:r>
      <w:r>
        <w:rPr>
          <w:sz w:val="20"/>
        </w:rPr>
        <w:t>ambientales</w:t>
      </w:r>
      <w:r>
        <w:rPr>
          <w:spacing w:val="-7"/>
          <w:sz w:val="20"/>
        </w:rPr>
        <w:t> </w:t>
      </w:r>
      <w:r>
        <w:rPr>
          <w:spacing w:val="-2"/>
          <w:sz w:val="20"/>
        </w:rPr>
        <w:t>conflictivas</w:t>
      </w:r>
    </w:p>
    <w:p>
      <w:pPr>
        <w:pStyle w:val="ListParagraph"/>
        <w:numPr>
          <w:ilvl w:val="0"/>
          <w:numId w:val="11"/>
        </w:numPr>
        <w:tabs>
          <w:tab w:pos="2061" w:val="left" w:leader="none"/>
        </w:tabs>
        <w:spacing w:line="240" w:lineRule="auto" w:before="0" w:after="0"/>
        <w:ind w:left="2061" w:right="0" w:hanging="359"/>
        <w:jc w:val="left"/>
        <w:rPr>
          <w:sz w:val="20"/>
        </w:rPr>
      </w:pPr>
      <w:r>
        <w:rPr>
          <w:sz w:val="20"/>
        </w:rPr>
        <w:t>Fortalecimiento</w:t>
      </w:r>
      <w:r>
        <w:rPr>
          <w:spacing w:val="-5"/>
          <w:sz w:val="20"/>
        </w:rPr>
        <w:t> </w:t>
      </w:r>
      <w:r>
        <w:rPr>
          <w:sz w:val="20"/>
        </w:rPr>
        <w:t>de</w:t>
      </w:r>
      <w:r>
        <w:rPr>
          <w:spacing w:val="-6"/>
          <w:sz w:val="20"/>
        </w:rPr>
        <w:t> </w:t>
      </w:r>
      <w:r>
        <w:rPr>
          <w:sz w:val="20"/>
        </w:rPr>
        <w:t>la</w:t>
      </w:r>
      <w:r>
        <w:rPr>
          <w:spacing w:val="-5"/>
          <w:sz w:val="20"/>
        </w:rPr>
        <w:t> </w:t>
      </w:r>
      <w:r>
        <w:rPr>
          <w:sz w:val="20"/>
        </w:rPr>
        <w:t>Participación</w:t>
      </w:r>
      <w:r>
        <w:rPr>
          <w:spacing w:val="-5"/>
          <w:sz w:val="20"/>
        </w:rPr>
        <w:t> </w:t>
      </w:r>
      <w:r>
        <w:rPr>
          <w:sz w:val="20"/>
        </w:rPr>
        <w:t>Ciudadana</w:t>
      </w:r>
      <w:r>
        <w:rPr>
          <w:spacing w:val="-6"/>
          <w:sz w:val="20"/>
        </w:rPr>
        <w:t> </w:t>
      </w:r>
      <w:r>
        <w:rPr>
          <w:sz w:val="20"/>
        </w:rPr>
        <w:t>Digital</w:t>
      </w:r>
      <w:r>
        <w:rPr>
          <w:spacing w:val="-6"/>
          <w:sz w:val="20"/>
        </w:rPr>
        <w:t> </w:t>
      </w:r>
      <w:r>
        <w:rPr>
          <w:sz w:val="20"/>
        </w:rPr>
        <w:t>y</w:t>
      </w:r>
      <w:r>
        <w:rPr>
          <w:spacing w:val="-7"/>
          <w:sz w:val="20"/>
        </w:rPr>
        <w:t> </w:t>
      </w:r>
      <w:r>
        <w:rPr>
          <w:sz w:val="20"/>
        </w:rPr>
        <w:t>la</w:t>
      </w:r>
      <w:r>
        <w:rPr>
          <w:spacing w:val="-5"/>
          <w:sz w:val="20"/>
        </w:rPr>
        <w:t> </w:t>
      </w:r>
      <w:r>
        <w:rPr>
          <w:sz w:val="20"/>
        </w:rPr>
        <w:t>divulgación</w:t>
      </w:r>
      <w:r>
        <w:rPr>
          <w:spacing w:val="-5"/>
          <w:sz w:val="20"/>
        </w:rPr>
        <w:t> </w:t>
      </w:r>
      <w:r>
        <w:rPr>
          <w:spacing w:val="-2"/>
          <w:sz w:val="20"/>
        </w:rPr>
        <w:t>ambiental</w:t>
      </w:r>
    </w:p>
    <w:p>
      <w:pPr>
        <w:pStyle w:val="ListParagraph"/>
        <w:numPr>
          <w:ilvl w:val="0"/>
          <w:numId w:val="11"/>
        </w:numPr>
        <w:tabs>
          <w:tab w:pos="2061" w:val="left" w:leader="none"/>
        </w:tabs>
        <w:spacing w:line="477" w:lineRule="auto" w:before="1" w:after="0"/>
        <w:ind w:left="1342" w:right="4730" w:firstLine="359"/>
        <w:jc w:val="left"/>
        <w:rPr>
          <w:sz w:val="20"/>
        </w:rPr>
      </w:pPr>
      <w:r>
        <w:rPr>
          <w:sz w:val="20"/>
        </w:rPr>
        <w:t>Cumplimiento a las políticas públicas y acuerdos del Concejo Para</w:t>
      </w:r>
      <w:r>
        <w:rPr>
          <w:spacing w:val="-4"/>
          <w:sz w:val="20"/>
        </w:rPr>
        <w:t> </w:t>
      </w:r>
      <w:r>
        <w:rPr>
          <w:sz w:val="20"/>
        </w:rPr>
        <w:t>el</w:t>
      </w:r>
      <w:r>
        <w:rPr>
          <w:spacing w:val="-4"/>
          <w:sz w:val="20"/>
        </w:rPr>
        <w:t> </w:t>
      </w:r>
      <w:r>
        <w:rPr>
          <w:sz w:val="20"/>
        </w:rPr>
        <w:t>indicador</w:t>
      </w:r>
      <w:r>
        <w:rPr>
          <w:spacing w:val="-6"/>
          <w:sz w:val="20"/>
        </w:rPr>
        <w:t> </w:t>
      </w:r>
      <w:r>
        <w:rPr>
          <w:sz w:val="20"/>
        </w:rPr>
        <w:t>de</w:t>
      </w:r>
      <w:r>
        <w:rPr>
          <w:spacing w:val="-4"/>
          <w:sz w:val="20"/>
        </w:rPr>
        <w:t> </w:t>
      </w:r>
      <w:r>
        <w:rPr>
          <w:sz w:val="20"/>
        </w:rPr>
        <w:t>educación</w:t>
      </w:r>
      <w:r>
        <w:rPr>
          <w:spacing w:val="-5"/>
          <w:sz w:val="20"/>
        </w:rPr>
        <w:t> </w:t>
      </w:r>
      <w:r>
        <w:rPr>
          <w:sz w:val="20"/>
        </w:rPr>
        <w:t>ambiental</w:t>
      </w:r>
      <w:r>
        <w:rPr>
          <w:spacing w:val="-4"/>
          <w:sz w:val="20"/>
        </w:rPr>
        <w:t> </w:t>
      </w:r>
      <w:r>
        <w:rPr>
          <w:sz w:val="20"/>
        </w:rPr>
        <w:t>las</w:t>
      </w:r>
      <w:r>
        <w:rPr>
          <w:spacing w:val="-5"/>
          <w:sz w:val="20"/>
        </w:rPr>
        <w:t> </w:t>
      </w:r>
      <w:r>
        <w:rPr>
          <w:sz w:val="20"/>
        </w:rPr>
        <w:t>acciones</w:t>
      </w:r>
      <w:r>
        <w:rPr>
          <w:spacing w:val="-5"/>
          <w:sz w:val="20"/>
        </w:rPr>
        <w:t> </w:t>
      </w:r>
      <w:r>
        <w:rPr>
          <w:sz w:val="20"/>
        </w:rPr>
        <w:t>son</w:t>
      </w:r>
      <w:r>
        <w:rPr>
          <w:spacing w:val="-3"/>
          <w:sz w:val="20"/>
        </w:rPr>
        <w:t> </w:t>
      </w:r>
      <w:r>
        <w:rPr>
          <w:sz w:val="20"/>
        </w:rPr>
        <w:t>las</w:t>
      </w:r>
      <w:r>
        <w:rPr>
          <w:spacing w:val="-5"/>
          <w:sz w:val="20"/>
        </w:rPr>
        <w:t> </w:t>
      </w:r>
      <w:r>
        <w:rPr>
          <w:sz w:val="20"/>
        </w:rPr>
        <w:t>siguientes:</w:t>
      </w:r>
    </w:p>
    <w:p>
      <w:pPr>
        <w:pStyle w:val="ListParagraph"/>
        <w:spacing w:after="0" w:line="477" w:lineRule="auto"/>
        <w:jc w:val="left"/>
        <w:rPr>
          <w:sz w:val="20"/>
        </w:rPr>
        <w:sectPr>
          <w:pgSz w:w="12240" w:h="15840"/>
          <w:pgMar w:header="1147" w:footer="0" w:top="2820" w:bottom="280" w:left="360" w:right="0"/>
        </w:sectPr>
      </w:pPr>
    </w:p>
    <w:p>
      <w:pPr>
        <w:pStyle w:val="BodyText"/>
      </w:pPr>
    </w:p>
    <w:p>
      <w:pPr>
        <w:pStyle w:val="BodyText"/>
      </w:pPr>
    </w:p>
    <w:p>
      <w:pPr>
        <w:pStyle w:val="BodyText"/>
        <w:spacing w:before="107"/>
      </w:pPr>
    </w:p>
    <w:p>
      <w:pPr>
        <w:pStyle w:val="ListParagraph"/>
        <w:numPr>
          <w:ilvl w:val="0"/>
          <w:numId w:val="11"/>
        </w:numPr>
        <w:tabs>
          <w:tab w:pos="2061" w:val="left" w:leader="none"/>
        </w:tabs>
        <w:spacing w:line="240" w:lineRule="auto" w:before="0" w:after="0"/>
        <w:ind w:left="2061" w:right="0" w:hanging="359"/>
        <w:jc w:val="left"/>
        <w:rPr>
          <w:sz w:val="20"/>
        </w:rPr>
      </w:pPr>
      <w:r>
        <w:rPr>
          <w:sz w:val="20"/>
        </w:rPr>
        <w:t>Personas</w:t>
      </w:r>
      <w:r>
        <w:rPr>
          <w:spacing w:val="-6"/>
          <w:sz w:val="20"/>
        </w:rPr>
        <w:t> </w:t>
      </w:r>
      <w:r>
        <w:rPr>
          <w:sz w:val="20"/>
        </w:rPr>
        <w:t>vinculadas</w:t>
      </w:r>
      <w:r>
        <w:rPr>
          <w:spacing w:val="-6"/>
          <w:sz w:val="20"/>
        </w:rPr>
        <w:t> </w:t>
      </w:r>
      <w:r>
        <w:rPr>
          <w:sz w:val="20"/>
        </w:rPr>
        <w:t>en</w:t>
      </w:r>
      <w:r>
        <w:rPr>
          <w:spacing w:val="-3"/>
          <w:sz w:val="20"/>
        </w:rPr>
        <w:t> </w:t>
      </w:r>
      <w:r>
        <w:rPr>
          <w:sz w:val="20"/>
        </w:rPr>
        <w:t>la</w:t>
      </w:r>
      <w:r>
        <w:rPr>
          <w:spacing w:val="-5"/>
          <w:sz w:val="20"/>
        </w:rPr>
        <w:t> </w:t>
      </w:r>
      <w:r>
        <w:rPr>
          <w:sz w:val="20"/>
        </w:rPr>
        <w:t>estrategia</w:t>
      </w:r>
      <w:r>
        <w:rPr>
          <w:spacing w:val="-5"/>
          <w:sz w:val="20"/>
        </w:rPr>
        <w:t> </w:t>
      </w:r>
      <w:r>
        <w:rPr>
          <w:sz w:val="20"/>
        </w:rPr>
        <w:t>de</w:t>
      </w:r>
      <w:r>
        <w:rPr>
          <w:spacing w:val="-4"/>
          <w:sz w:val="20"/>
        </w:rPr>
        <w:t> </w:t>
      </w:r>
      <w:r>
        <w:rPr>
          <w:sz w:val="20"/>
        </w:rPr>
        <w:t>Aulas</w:t>
      </w:r>
      <w:r>
        <w:rPr>
          <w:spacing w:val="-6"/>
          <w:sz w:val="20"/>
        </w:rPr>
        <w:t> </w:t>
      </w:r>
      <w:r>
        <w:rPr>
          <w:spacing w:val="-2"/>
          <w:sz w:val="20"/>
        </w:rPr>
        <w:t>Ambientales</w:t>
      </w:r>
    </w:p>
    <w:p>
      <w:pPr>
        <w:pStyle w:val="ListParagraph"/>
        <w:numPr>
          <w:ilvl w:val="0"/>
          <w:numId w:val="11"/>
        </w:numPr>
        <w:tabs>
          <w:tab w:pos="2061" w:val="left" w:leader="none"/>
        </w:tabs>
        <w:spacing w:line="229" w:lineRule="exact" w:before="0" w:after="0"/>
        <w:ind w:left="2061" w:right="0" w:hanging="359"/>
        <w:jc w:val="left"/>
        <w:rPr>
          <w:sz w:val="20"/>
        </w:rPr>
      </w:pPr>
      <w:r>
        <w:rPr>
          <w:sz w:val="20"/>
        </w:rPr>
        <w:t>Personas</w:t>
      </w:r>
      <w:r>
        <w:rPr>
          <w:spacing w:val="-6"/>
          <w:sz w:val="20"/>
        </w:rPr>
        <w:t> </w:t>
      </w:r>
      <w:r>
        <w:rPr>
          <w:sz w:val="20"/>
        </w:rPr>
        <w:t>vinculadas</w:t>
      </w:r>
      <w:r>
        <w:rPr>
          <w:spacing w:val="-5"/>
          <w:sz w:val="20"/>
        </w:rPr>
        <w:t> </w:t>
      </w:r>
      <w:r>
        <w:rPr>
          <w:sz w:val="20"/>
        </w:rPr>
        <w:t>en</w:t>
      </w:r>
      <w:r>
        <w:rPr>
          <w:spacing w:val="-4"/>
          <w:sz w:val="20"/>
        </w:rPr>
        <w:t> </w:t>
      </w:r>
      <w:r>
        <w:rPr>
          <w:sz w:val="20"/>
        </w:rPr>
        <w:t>la</w:t>
      </w:r>
      <w:r>
        <w:rPr>
          <w:spacing w:val="-4"/>
          <w:sz w:val="20"/>
        </w:rPr>
        <w:t> </w:t>
      </w:r>
      <w:r>
        <w:rPr>
          <w:sz w:val="20"/>
        </w:rPr>
        <w:t>estrategia</w:t>
      </w:r>
      <w:r>
        <w:rPr>
          <w:spacing w:val="-4"/>
          <w:sz w:val="20"/>
        </w:rPr>
        <w:t> </w:t>
      </w:r>
      <w:r>
        <w:rPr>
          <w:sz w:val="20"/>
        </w:rPr>
        <w:t>de</w:t>
      </w:r>
      <w:r>
        <w:rPr>
          <w:spacing w:val="-5"/>
          <w:sz w:val="20"/>
        </w:rPr>
        <w:t> </w:t>
      </w:r>
      <w:r>
        <w:rPr>
          <w:sz w:val="20"/>
        </w:rPr>
        <w:t>educación</w:t>
      </w:r>
      <w:r>
        <w:rPr>
          <w:spacing w:val="-3"/>
          <w:sz w:val="20"/>
        </w:rPr>
        <w:t> </w:t>
      </w:r>
      <w:r>
        <w:rPr>
          <w:sz w:val="20"/>
        </w:rPr>
        <w:t>ambiental</w:t>
      </w:r>
      <w:r>
        <w:rPr>
          <w:spacing w:val="-5"/>
          <w:sz w:val="20"/>
        </w:rPr>
        <w:t> </w:t>
      </w:r>
      <w:r>
        <w:rPr>
          <w:sz w:val="20"/>
        </w:rPr>
        <w:t>en</w:t>
      </w:r>
      <w:r>
        <w:rPr>
          <w:spacing w:val="-3"/>
          <w:sz w:val="20"/>
        </w:rPr>
        <w:t> </w:t>
      </w:r>
      <w:r>
        <w:rPr>
          <w:sz w:val="20"/>
        </w:rPr>
        <w:t>las</w:t>
      </w:r>
      <w:r>
        <w:rPr>
          <w:spacing w:val="-6"/>
          <w:sz w:val="20"/>
        </w:rPr>
        <w:t> </w:t>
      </w:r>
      <w:r>
        <w:rPr>
          <w:sz w:val="20"/>
        </w:rPr>
        <w:t>20</w:t>
      </w:r>
      <w:r>
        <w:rPr>
          <w:spacing w:val="-3"/>
          <w:sz w:val="20"/>
        </w:rPr>
        <w:t> </w:t>
      </w:r>
      <w:r>
        <w:rPr>
          <w:spacing w:val="-2"/>
          <w:sz w:val="20"/>
        </w:rPr>
        <w:t>localidades</w:t>
      </w:r>
    </w:p>
    <w:p>
      <w:pPr>
        <w:pStyle w:val="ListParagraph"/>
        <w:numPr>
          <w:ilvl w:val="0"/>
          <w:numId w:val="11"/>
        </w:numPr>
        <w:tabs>
          <w:tab w:pos="2061" w:val="left" w:leader="none"/>
        </w:tabs>
        <w:spacing w:line="229" w:lineRule="exact" w:before="0" w:after="0"/>
        <w:ind w:left="2061" w:right="0" w:hanging="359"/>
        <w:jc w:val="left"/>
        <w:rPr>
          <w:sz w:val="20"/>
        </w:rPr>
      </w:pPr>
      <w:r>
        <w:rPr>
          <w:sz w:val="20"/>
        </w:rPr>
        <w:t>Personas</w:t>
      </w:r>
      <w:r>
        <w:rPr>
          <w:spacing w:val="-6"/>
          <w:sz w:val="20"/>
        </w:rPr>
        <w:t> </w:t>
      </w:r>
      <w:r>
        <w:rPr>
          <w:sz w:val="20"/>
        </w:rPr>
        <w:t>vinculadas</w:t>
      </w:r>
      <w:r>
        <w:rPr>
          <w:spacing w:val="-5"/>
          <w:sz w:val="20"/>
        </w:rPr>
        <w:t> </w:t>
      </w:r>
      <w:r>
        <w:rPr>
          <w:sz w:val="20"/>
        </w:rPr>
        <w:t>en</w:t>
      </w:r>
      <w:r>
        <w:rPr>
          <w:spacing w:val="-3"/>
          <w:sz w:val="20"/>
        </w:rPr>
        <w:t> </w:t>
      </w:r>
      <w:r>
        <w:rPr>
          <w:sz w:val="20"/>
        </w:rPr>
        <w:t>la</w:t>
      </w:r>
      <w:r>
        <w:rPr>
          <w:spacing w:val="-5"/>
          <w:sz w:val="20"/>
        </w:rPr>
        <w:t> </w:t>
      </w:r>
      <w:r>
        <w:rPr>
          <w:sz w:val="20"/>
        </w:rPr>
        <w:t>estrategia</w:t>
      </w:r>
      <w:r>
        <w:rPr>
          <w:spacing w:val="-4"/>
          <w:sz w:val="20"/>
        </w:rPr>
        <w:t> </w:t>
      </w:r>
      <w:r>
        <w:rPr>
          <w:sz w:val="20"/>
        </w:rPr>
        <w:t>de</w:t>
      </w:r>
      <w:r>
        <w:rPr>
          <w:spacing w:val="-4"/>
          <w:sz w:val="20"/>
        </w:rPr>
        <w:t> </w:t>
      </w:r>
      <w:r>
        <w:rPr>
          <w:sz w:val="20"/>
        </w:rPr>
        <w:t>educación</w:t>
      </w:r>
      <w:r>
        <w:rPr>
          <w:spacing w:val="-4"/>
          <w:sz w:val="20"/>
        </w:rPr>
        <w:t> </w:t>
      </w:r>
      <w:r>
        <w:rPr>
          <w:sz w:val="20"/>
        </w:rPr>
        <w:t>ambiental</w:t>
      </w:r>
      <w:r>
        <w:rPr>
          <w:spacing w:val="-4"/>
          <w:sz w:val="20"/>
        </w:rPr>
        <w:t> </w:t>
      </w:r>
      <w:r>
        <w:rPr>
          <w:sz w:val="20"/>
        </w:rPr>
        <w:t>mediante</w:t>
      </w:r>
      <w:r>
        <w:rPr>
          <w:spacing w:val="-5"/>
          <w:sz w:val="20"/>
        </w:rPr>
        <w:t> </w:t>
      </w:r>
      <w:r>
        <w:rPr>
          <w:sz w:val="20"/>
        </w:rPr>
        <w:t>el</w:t>
      </w:r>
      <w:r>
        <w:rPr>
          <w:spacing w:val="-4"/>
          <w:sz w:val="20"/>
        </w:rPr>
        <w:t> </w:t>
      </w:r>
      <w:r>
        <w:rPr>
          <w:sz w:val="20"/>
        </w:rPr>
        <w:t>uso</w:t>
      </w:r>
      <w:r>
        <w:rPr>
          <w:spacing w:val="-5"/>
          <w:sz w:val="20"/>
        </w:rPr>
        <w:t> </w:t>
      </w:r>
      <w:r>
        <w:rPr>
          <w:sz w:val="20"/>
        </w:rPr>
        <w:t>de</w:t>
      </w:r>
      <w:r>
        <w:rPr>
          <w:spacing w:val="-4"/>
          <w:sz w:val="20"/>
        </w:rPr>
        <w:t> </w:t>
      </w:r>
      <w:r>
        <w:rPr>
          <w:sz w:val="20"/>
        </w:rPr>
        <w:t>las</w:t>
      </w:r>
      <w:r>
        <w:rPr>
          <w:spacing w:val="-6"/>
          <w:sz w:val="20"/>
        </w:rPr>
        <w:t> </w:t>
      </w:r>
      <w:r>
        <w:rPr>
          <w:spacing w:val="-5"/>
          <w:sz w:val="20"/>
        </w:rPr>
        <w:t>TIC</w:t>
      </w:r>
    </w:p>
    <w:p>
      <w:pPr>
        <w:pStyle w:val="ListParagraph"/>
        <w:numPr>
          <w:ilvl w:val="0"/>
          <w:numId w:val="11"/>
        </w:numPr>
        <w:tabs>
          <w:tab w:pos="2061" w:val="left" w:leader="none"/>
        </w:tabs>
        <w:spacing w:line="240" w:lineRule="auto" w:before="1" w:after="0"/>
        <w:ind w:left="2061" w:right="0" w:hanging="359"/>
        <w:jc w:val="left"/>
        <w:rPr>
          <w:sz w:val="20"/>
        </w:rPr>
      </w:pPr>
      <w:r>
        <w:rPr>
          <w:sz w:val="20"/>
        </w:rPr>
        <w:t>Personas</w:t>
      </w:r>
      <w:r>
        <w:rPr>
          <w:spacing w:val="-7"/>
          <w:sz w:val="20"/>
        </w:rPr>
        <w:t> </w:t>
      </w:r>
      <w:r>
        <w:rPr>
          <w:sz w:val="20"/>
        </w:rPr>
        <w:t>vinculadas</w:t>
      </w:r>
      <w:r>
        <w:rPr>
          <w:spacing w:val="-6"/>
          <w:sz w:val="20"/>
        </w:rPr>
        <w:t> </w:t>
      </w:r>
      <w:r>
        <w:rPr>
          <w:sz w:val="20"/>
        </w:rPr>
        <w:t>en</w:t>
      </w:r>
      <w:r>
        <w:rPr>
          <w:spacing w:val="-5"/>
          <w:sz w:val="20"/>
        </w:rPr>
        <w:t> </w:t>
      </w:r>
      <w:r>
        <w:rPr>
          <w:sz w:val="20"/>
        </w:rPr>
        <w:t>la</w:t>
      </w:r>
      <w:r>
        <w:rPr>
          <w:spacing w:val="-5"/>
          <w:sz w:val="20"/>
        </w:rPr>
        <w:t> </w:t>
      </w:r>
      <w:r>
        <w:rPr>
          <w:sz w:val="20"/>
        </w:rPr>
        <w:t>estrategia</w:t>
      </w:r>
      <w:r>
        <w:rPr>
          <w:spacing w:val="-5"/>
          <w:sz w:val="20"/>
        </w:rPr>
        <w:t> </w:t>
      </w:r>
      <w:r>
        <w:rPr>
          <w:sz w:val="20"/>
        </w:rPr>
        <w:t>de</w:t>
      </w:r>
      <w:r>
        <w:rPr>
          <w:spacing w:val="-6"/>
          <w:sz w:val="20"/>
        </w:rPr>
        <w:t> </w:t>
      </w:r>
      <w:r>
        <w:rPr>
          <w:sz w:val="20"/>
        </w:rPr>
        <w:t>caminatas</w:t>
      </w:r>
      <w:r>
        <w:rPr>
          <w:spacing w:val="-6"/>
          <w:sz w:val="20"/>
        </w:rPr>
        <w:t> </w:t>
      </w:r>
      <w:r>
        <w:rPr>
          <w:spacing w:val="-2"/>
          <w:sz w:val="20"/>
        </w:rPr>
        <w:t>ecológicas</w:t>
      </w:r>
    </w:p>
    <w:p>
      <w:pPr>
        <w:pStyle w:val="BodyText"/>
        <w:spacing w:before="1"/>
      </w:pPr>
    </w:p>
    <w:p>
      <w:pPr>
        <w:pStyle w:val="BodyText"/>
        <w:ind w:left="1342"/>
      </w:pPr>
      <w:r>
        <w:rPr/>
        <w:t>Para</w:t>
      </w:r>
      <w:r>
        <w:rPr>
          <w:spacing w:val="-5"/>
        </w:rPr>
        <w:t> </w:t>
      </w:r>
      <w:r>
        <w:rPr/>
        <w:t>el</w:t>
      </w:r>
      <w:r>
        <w:rPr>
          <w:spacing w:val="-5"/>
        </w:rPr>
        <w:t> </w:t>
      </w:r>
      <w:r>
        <w:rPr/>
        <w:t>indicador</w:t>
      </w:r>
      <w:r>
        <w:rPr>
          <w:spacing w:val="-6"/>
        </w:rPr>
        <w:t> </w:t>
      </w:r>
      <w:r>
        <w:rPr/>
        <w:t>de</w:t>
      </w:r>
      <w:r>
        <w:rPr>
          <w:spacing w:val="-5"/>
        </w:rPr>
        <w:t> </w:t>
      </w:r>
      <w:r>
        <w:rPr/>
        <w:t>estrategias</w:t>
      </w:r>
      <w:r>
        <w:rPr>
          <w:spacing w:val="-5"/>
        </w:rPr>
        <w:t> </w:t>
      </w:r>
      <w:r>
        <w:rPr/>
        <w:t>de</w:t>
      </w:r>
      <w:r>
        <w:rPr>
          <w:spacing w:val="-5"/>
        </w:rPr>
        <w:t> </w:t>
      </w:r>
      <w:r>
        <w:rPr/>
        <w:t>comunicación</w:t>
      </w:r>
      <w:r>
        <w:rPr>
          <w:spacing w:val="-3"/>
        </w:rPr>
        <w:t> </w:t>
      </w:r>
      <w:r>
        <w:rPr/>
        <w:t>las</w:t>
      </w:r>
      <w:r>
        <w:rPr>
          <w:spacing w:val="-6"/>
        </w:rPr>
        <w:t> </w:t>
      </w:r>
      <w:r>
        <w:rPr/>
        <w:t>acciones</w:t>
      </w:r>
      <w:r>
        <w:rPr>
          <w:spacing w:val="-5"/>
        </w:rPr>
        <w:t> </w:t>
      </w:r>
      <w:r>
        <w:rPr/>
        <w:t>son</w:t>
      </w:r>
      <w:r>
        <w:rPr>
          <w:spacing w:val="-4"/>
        </w:rPr>
        <w:t> </w:t>
      </w:r>
      <w:r>
        <w:rPr/>
        <w:t>las</w:t>
      </w:r>
      <w:r>
        <w:rPr>
          <w:spacing w:val="-6"/>
        </w:rPr>
        <w:t> </w:t>
      </w:r>
      <w:r>
        <w:rPr>
          <w:spacing w:val="-2"/>
        </w:rPr>
        <w:t>siguientes:</w:t>
      </w:r>
    </w:p>
    <w:p>
      <w:pPr>
        <w:pStyle w:val="ListParagraph"/>
        <w:numPr>
          <w:ilvl w:val="0"/>
          <w:numId w:val="11"/>
        </w:numPr>
        <w:tabs>
          <w:tab w:pos="2061" w:val="left" w:leader="none"/>
        </w:tabs>
        <w:spacing w:line="240" w:lineRule="auto" w:before="229" w:after="0"/>
        <w:ind w:left="2061" w:right="0" w:hanging="359"/>
        <w:jc w:val="left"/>
        <w:rPr>
          <w:sz w:val="20"/>
        </w:rPr>
      </w:pPr>
      <w:r>
        <w:rPr>
          <w:sz w:val="20"/>
        </w:rPr>
        <w:t>Personas</w:t>
      </w:r>
      <w:r>
        <w:rPr>
          <w:spacing w:val="-6"/>
          <w:sz w:val="20"/>
        </w:rPr>
        <w:t> </w:t>
      </w:r>
      <w:r>
        <w:rPr>
          <w:sz w:val="20"/>
        </w:rPr>
        <w:t>que</w:t>
      </w:r>
      <w:r>
        <w:rPr>
          <w:spacing w:val="-3"/>
          <w:sz w:val="20"/>
        </w:rPr>
        <w:t> </w:t>
      </w:r>
      <w:r>
        <w:rPr>
          <w:sz w:val="20"/>
        </w:rPr>
        <w:t>se</w:t>
      </w:r>
      <w:r>
        <w:rPr>
          <w:spacing w:val="-4"/>
          <w:sz w:val="20"/>
        </w:rPr>
        <w:t> </w:t>
      </w:r>
      <w:r>
        <w:rPr>
          <w:sz w:val="20"/>
        </w:rPr>
        <w:t>informan</w:t>
      </w:r>
      <w:r>
        <w:rPr>
          <w:spacing w:val="-3"/>
          <w:sz w:val="20"/>
        </w:rPr>
        <w:t> </w:t>
      </w:r>
      <w:r>
        <w:rPr>
          <w:sz w:val="20"/>
        </w:rPr>
        <w:t>de</w:t>
      </w:r>
      <w:r>
        <w:rPr>
          <w:spacing w:val="-4"/>
          <w:sz w:val="20"/>
        </w:rPr>
        <w:t> </w:t>
      </w:r>
      <w:r>
        <w:rPr>
          <w:sz w:val="20"/>
        </w:rPr>
        <w:t>las</w:t>
      </w:r>
      <w:r>
        <w:rPr>
          <w:spacing w:val="-5"/>
          <w:sz w:val="20"/>
        </w:rPr>
        <w:t> </w:t>
      </w:r>
      <w:r>
        <w:rPr>
          <w:sz w:val="20"/>
        </w:rPr>
        <w:t>estrategias</w:t>
      </w:r>
      <w:r>
        <w:rPr>
          <w:spacing w:val="-4"/>
          <w:sz w:val="20"/>
        </w:rPr>
        <w:t> </w:t>
      </w:r>
      <w:r>
        <w:rPr>
          <w:sz w:val="20"/>
        </w:rPr>
        <w:t>y</w:t>
      </w:r>
      <w:r>
        <w:rPr>
          <w:spacing w:val="-3"/>
          <w:sz w:val="20"/>
        </w:rPr>
        <w:t> </w:t>
      </w:r>
      <w:r>
        <w:rPr>
          <w:sz w:val="20"/>
        </w:rPr>
        <w:t>acciones</w:t>
      </w:r>
      <w:r>
        <w:rPr>
          <w:spacing w:val="-4"/>
          <w:sz w:val="20"/>
        </w:rPr>
        <w:t> </w:t>
      </w:r>
      <w:r>
        <w:rPr>
          <w:sz w:val="20"/>
        </w:rPr>
        <w:t>de</w:t>
      </w:r>
      <w:r>
        <w:rPr>
          <w:spacing w:val="-4"/>
          <w:sz w:val="20"/>
        </w:rPr>
        <w:t> </w:t>
      </w:r>
      <w:r>
        <w:rPr>
          <w:spacing w:val="-2"/>
          <w:sz w:val="20"/>
        </w:rPr>
        <w:t>comunicación.</w:t>
      </w:r>
    </w:p>
    <w:p>
      <w:pPr>
        <w:pStyle w:val="ListParagraph"/>
        <w:numPr>
          <w:ilvl w:val="0"/>
          <w:numId w:val="11"/>
        </w:numPr>
        <w:tabs>
          <w:tab w:pos="2061" w:val="left" w:leader="none"/>
        </w:tabs>
        <w:spacing w:line="240" w:lineRule="auto" w:before="0" w:after="0"/>
        <w:ind w:left="2061" w:right="0" w:hanging="359"/>
        <w:jc w:val="left"/>
        <w:rPr>
          <w:sz w:val="20"/>
        </w:rPr>
      </w:pPr>
      <w:r>
        <w:rPr>
          <w:sz w:val="20"/>
        </w:rPr>
        <w:t>Divulgación</w:t>
      </w:r>
      <w:r>
        <w:rPr>
          <w:spacing w:val="-5"/>
          <w:sz w:val="20"/>
        </w:rPr>
        <w:t> </w:t>
      </w:r>
      <w:r>
        <w:rPr>
          <w:sz w:val="20"/>
        </w:rPr>
        <w:t>oportuna,</w:t>
      </w:r>
      <w:r>
        <w:rPr>
          <w:spacing w:val="-7"/>
          <w:sz w:val="20"/>
        </w:rPr>
        <w:t> </w:t>
      </w:r>
      <w:r>
        <w:rPr>
          <w:sz w:val="20"/>
        </w:rPr>
        <w:t>veraz</w:t>
      </w:r>
      <w:r>
        <w:rPr>
          <w:spacing w:val="-5"/>
          <w:sz w:val="20"/>
        </w:rPr>
        <w:t> </w:t>
      </w:r>
      <w:r>
        <w:rPr>
          <w:sz w:val="20"/>
        </w:rPr>
        <w:t>y</w:t>
      </w:r>
      <w:r>
        <w:rPr>
          <w:spacing w:val="-6"/>
          <w:sz w:val="20"/>
        </w:rPr>
        <w:t> </w:t>
      </w:r>
      <w:r>
        <w:rPr>
          <w:sz w:val="20"/>
        </w:rPr>
        <w:t>proactiva</w:t>
      </w:r>
      <w:r>
        <w:rPr>
          <w:spacing w:val="-5"/>
          <w:sz w:val="20"/>
        </w:rPr>
        <w:t> </w:t>
      </w:r>
      <w:r>
        <w:rPr>
          <w:sz w:val="20"/>
        </w:rPr>
        <w:t>las</w:t>
      </w:r>
      <w:r>
        <w:rPr>
          <w:spacing w:val="-6"/>
          <w:sz w:val="20"/>
        </w:rPr>
        <w:t> </w:t>
      </w:r>
      <w:r>
        <w:rPr>
          <w:sz w:val="20"/>
        </w:rPr>
        <w:t>actuaciones</w:t>
      </w:r>
      <w:r>
        <w:rPr>
          <w:spacing w:val="-6"/>
          <w:sz w:val="20"/>
        </w:rPr>
        <w:t> </w:t>
      </w:r>
      <w:r>
        <w:rPr>
          <w:sz w:val="20"/>
        </w:rPr>
        <w:t>institucionales</w:t>
      </w:r>
      <w:r>
        <w:rPr>
          <w:spacing w:val="-6"/>
          <w:sz w:val="20"/>
        </w:rPr>
        <w:t> </w:t>
      </w:r>
      <w:r>
        <w:rPr>
          <w:sz w:val="20"/>
        </w:rPr>
        <w:t>a</w:t>
      </w:r>
      <w:r>
        <w:rPr>
          <w:spacing w:val="-5"/>
          <w:sz w:val="20"/>
        </w:rPr>
        <w:t> </w:t>
      </w:r>
      <w:r>
        <w:rPr>
          <w:sz w:val="20"/>
        </w:rPr>
        <w:t>los</w:t>
      </w:r>
      <w:r>
        <w:rPr>
          <w:spacing w:val="-6"/>
          <w:sz w:val="20"/>
        </w:rPr>
        <w:t> </w:t>
      </w:r>
      <w:r>
        <w:rPr>
          <w:sz w:val="20"/>
        </w:rPr>
        <w:t>grupos</w:t>
      </w:r>
      <w:r>
        <w:rPr>
          <w:spacing w:val="-5"/>
          <w:sz w:val="20"/>
        </w:rPr>
        <w:t> </w:t>
      </w:r>
      <w:r>
        <w:rPr>
          <w:sz w:val="20"/>
        </w:rPr>
        <w:t>de</w:t>
      </w:r>
      <w:r>
        <w:rPr>
          <w:spacing w:val="-5"/>
          <w:sz w:val="20"/>
        </w:rPr>
        <w:t> </w:t>
      </w:r>
      <w:r>
        <w:rPr>
          <w:spacing w:val="-2"/>
          <w:sz w:val="20"/>
        </w:rPr>
        <w:t>interés.</w:t>
      </w:r>
    </w:p>
    <w:p>
      <w:pPr>
        <w:pStyle w:val="ListParagraph"/>
        <w:numPr>
          <w:ilvl w:val="0"/>
          <w:numId w:val="11"/>
        </w:numPr>
        <w:tabs>
          <w:tab w:pos="2062" w:val="left" w:leader="none"/>
        </w:tabs>
        <w:spacing w:line="240" w:lineRule="auto" w:before="1" w:after="0"/>
        <w:ind w:left="2062" w:right="1138" w:hanging="360"/>
        <w:jc w:val="left"/>
        <w:rPr>
          <w:sz w:val="20"/>
        </w:rPr>
      </w:pPr>
      <w:r>
        <w:rPr>
          <w:sz w:val="20"/>
        </w:rPr>
        <w:t>Diseño y publicación piezas gráficas y audiovisuales innovadoras con enfoque pedagógico que divulguen e impulsen las acciones, campañas y logros de la entidad.</w:t>
      </w:r>
    </w:p>
    <w:p>
      <w:pPr>
        <w:pStyle w:val="ListParagraph"/>
        <w:numPr>
          <w:ilvl w:val="0"/>
          <w:numId w:val="11"/>
        </w:numPr>
        <w:tabs>
          <w:tab w:pos="2062" w:val="left" w:leader="none"/>
          <w:tab w:pos="2112" w:val="left" w:leader="none"/>
        </w:tabs>
        <w:spacing w:line="240" w:lineRule="auto" w:before="0" w:after="0"/>
        <w:ind w:left="2062" w:right="1131" w:hanging="360"/>
        <w:jc w:val="left"/>
        <w:rPr>
          <w:sz w:val="20"/>
        </w:rPr>
      </w:pPr>
      <w:r>
        <w:rPr>
          <w:sz w:val="20"/>
        </w:rPr>
        <w:t>Fortalecimiento</w:t>
      </w:r>
      <w:r>
        <w:rPr>
          <w:spacing w:val="39"/>
          <w:sz w:val="20"/>
        </w:rPr>
        <w:t> </w:t>
      </w:r>
      <w:r>
        <w:rPr>
          <w:sz w:val="20"/>
        </w:rPr>
        <w:t>de</w:t>
      </w:r>
      <w:r>
        <w:rPr>
          <w:spacing w:val="-8"/>
          <w:sz w:val="20"/>
        </w:rPr>
        <w:t> </w:t>
      </w:r>
      <w:r>
        <w:rPr>
          <w:sz w:val="20"/>
        </w:rPr>
        <w:t>las</w:t>
      </w:r>
      <w:r>
        <w:rPr>
          <w:spacing w:val="-11"/>
          <w:sz w:val="20"/>
        </w:rPr>
        <w:t> </w:t>
      </w:r>
      <w:r>
        <w:rPr>
          <w:sz w:val="20"/>
        </w:rPr>
        <w:t>plataformas</w:t>
      </w:r>
      <w:r>
        <w:rPr>
          <w:spacing w:val="-11"/>
          <w:sz w:val="20"/>
        </w:rPr>
        <w:t> </w:t>
      </w:r>
      <w:r>
        <w:rPr>
          <w:sz w:val="20"/>
        </w:rPr>
        <w:t>de</w:t>
      </w:r>
      <w:r>
        <w:rPr>
          <w:spacing w:val="-10"/>
          <w:sz w:val="20"/>
        </w:rPr>
        <w:t> </w:t>
      </w:r>
      <w:r>
        <w:rPr>
          <w:sz w:val="20"/>
        </w:rPr>
        <w:t>comunicación</w:t>
      </w:r>
      <w:r>
        <w:rPr>
          <w:spacing w:val="-9"/>
          <w:sz w:val="20"/>
        </w:rPr>
        <w:t> </w:t>
      </w:r>
      <w:r>
        <w:rPr>
          <w:sz w:val="20"/>
        </w:rPr>
        <w:t>digital,</w:t>
      </w:r>
      <w:r>
        <w:rPr>
          <w:spacing w:val="-10"/>
          <w:sz w:val="20"/>
        </w:rPr>
        <w:t> </w:t>
      </w:r>
      <w:r>
        <w:rPr>
          <w:sz w:val="20"/>
        </w:rPr>
        <w:t>a</w:t>
      </w:r>
      <w:r>
        <w:rPr>
          <w:spacing w:val="-10"/>
          <w:sz w:val="20"/>
        </w:rPr>
        <w:t> </w:t>
      </w:r>
      <w:r>
        <w:rPr>
          <w:sz w:val="20"/>
        </w:rPr>
        <w:t>partir</w:t>
      </w:r>
      <w:r>
        <w:rPr>
          <w:spacing w:val="-10"/>
          <w:sz w:val="20"/>
        </w:rPr>
        <w:t> </w:t>
      </w:r>
      <w:r>
        <w:rPr>
          <w:sz w:val="20"/>
        </w:rPr>
        <w:t>de</w:t>
      </w:r>
      <w:r>
        <w:rPr>
          <w:spacing w:val="-10"/>
          <w:sz w:val="20"/>
        </w:rPr>
        <w:t> </w:t>
      </w:r>
      <w:r>
        <w:rPr>
          <w:sz w:val="20"/>
        </w:rPr>
        <w:t>la</w:t>
      </w:r>
      <w:r>
        <w:rPr>
          <w:spacing w:val="-10"/>
          <w:sz w:val="20"/>
        </w:rPr>
        <w:t> </w:t>
      </w:r>
      <w:r>
        <w:rPr>
          <w:sz w:val="20"/>
        </w:rPr>
        <w:t>publicación</w:t>
      </w:r>
      <w:r>
        <w:rPr>
          <w:spacing w:val="-9"/>
          <w:sz w:val="20"/>
        </w:rPr>
        <w:t> </w:t>
      </w:r>
      <w:r>
        <w:rPr>
          <w:sz w:val="20"/>
        </w:rPr>
        <w:t>permanente</w:t>
      </w:r>
      <w:r>
        <w:rPr>
          <w:spacing w:val="-10"/>
          <w:sz w:val="20"/>
        </w:rPr>
        <w:t> </w:t>
      </w:r>
      <w:r>
        <w:rPr>
          <w:sz w:val="20"/>
        </w:rPr>
        <w:t>y</w:t>
      </w:r>
      <w:r>
        <w:rPr>
          <w:spacing w:val="-9"/>
          <w:sz w:val="20"/>
        </w:rPr>
        <w:t> </w:t>
      </w:r>
      <w:r>
        <w:rPr>
          <w:sz w:val="20"/>
        </w:rPr>
        <w:t>oportuna de información institucional.</w:t>
      </w:r>
    </w:p>
    <w:p>
      <w:pPr>
        <w:pStyle w:val="ListParagraph"/>
        <w:numPr>
          <w:ilvl w:val="0"/>
          <w:numId w:val="11"/>
        </w:numPr>
        <w:tabs>
          <w:tab w:pos="2062" w:val="left" w:leader="none"/>
        </w:tabs>
        <w:spacing w:line="240" w:lineRule="auto" w:before="0" w:after="0"/>
        <w:ind w:left="2062" w:right="1130" w:hanging="360"/>
        <w:jc w:val="left"/>
        <w:rPr>
          <w:sz w:val="20"/>
        </w:rPr>
      </w:pPr>
      <w:r>
        <w:rPr>
          <w:sz w:val="20"/>
        </w:rPr>
        <w:t>Monitoreo</w:t>
      </w:r>
      <w:r>
        <w:rPr>
          <w:spacing w:val="-1"/>
          <w:sz w:val="20"/>
        </w:rPr>
        <w:t> </w:t>
      </w:r>
      <w:r>
        <w:rPr>
          <w:sz w:val="20"/>
        </w:rPr>
        <w:t>permanente de la</w:t>
      </w:r>
      <w:r>
        <w:rPr>
          <w:spacing w:val="-2"/>
          <w:sz w:val="20"/>
        </w:rPr>
        <w:t> </w:t>
      </w:r>
      <w:r>
        <w:rPr>
          <w:sz w:val="20"/>
        </w:rPr>
        <w:t>información publicada en medios de comunicación sobre la Secretaría Distrital de Ambiente.</w:t>
      </w:r>
    </w:p>
    <w:p>
      <w:pPr>
        <w:pStyle w:val="BodyText"/>
      </w:pPr>
    </w:p>
    <w:p>
      <w:pPr>
        <w:pStyle w:val="BodyText"/>
        <w:ind w:left="1342"/>
      </w:pPr>
      <w:r>
        <w:rPr/>
        <w:t>Para</w:t>
      </w:r>
      <w:r>
        <w:rPr>
          <w:spacing w:val="-3"/>
        </w:rPr>
        <w:t> </w:t>
      </w:r>
      <w:r>
        <w:rPr/>
        <w:t>el</w:t>
      </w:r>
      <w:r>
        <w:rPr>
          <w:spacing w:val="-3"/>
        </w:rPr>
        <w:t> </w:t>
      </w:r>
      <w:r>
        <w:rPr/>
        <w:t>indicador</w:t>
      </w:r>
      <w:r>
        <w:rPr>
          <w:spacing w:val="-5"/>
        </w:rPr>
        <w:t> </w:t>
      </w:r>
      <w:r>
        <w:rPr/>
        <w:t>de</w:t>
      </w:r>
      <w:r>
        <w:rPr>
          <w:spacing w:val="-3"/>
        </w:rPr>
        <w:t> </w:t>
      </w:r>
      <w:r>
        <w:rPr/>
        <w:t>al</w:t>
      </w:r>
      <w:r>
        <w:rPr>
          <w:spacing w:val="-3"/>
        </w:rPr>
        <w:t> </w:t>
      </w:r>
      <w:r>
        <w:rPr/>
        <w:t>modelo</w:t>
      </w:r>
      <w:r>
        <w:rPr>
          <w:spacing w:val="-3"/>
        </w:rPr>
        <w:t> </w:t>
      </w:r>
      <w:r>
        <w:rPr/>
        <w:t>de</w:t>
      </w:r>
      <w:r>
        <w:rPr>
          <w:spacing w:val="-3"/>
        </w:rPr>
        <w:t> </w:t>
      </w:r>
      <w:r>
        <w:rPr/>
        <w:t>servicio</w:t>
      </w:r>
      <w:r>
        <w:rPr>
          <w:spacing w:val="-2"/>
        </w:rPr>
        <w:t> </w:t>
      </w:r>
      <w:r>
        <w:rPr/>
        <w:t>al</w:t>
      </w:r>
      <w:r>
        <w:rPr>
          <w:spacing w:val="-3"/>
        </w:rPr>
        <w:t> </w:t>
      </w:r>
      <w:r>
        <w:rPr>
          <w:spacing w:val="-2"/>
        </w:rPr>
        <w:t>ciudadano</w:t>
      </w:r>
    </w:p>
    <w:p>
      <w:pPr>
        <w:pStyle w:val="BodyText"/>
        <w:spacing w:before="1"/>
      </w:pPr>
    </w:p>
    <w:p>
      <w:pPr>
        <w:pStyle w:val="ListParagraph"/>
        <w:numPr>
          <w:ilvl w:val="0"/>
          <w:numId w:val="11"/>
        </w:numPr>
        <w:tabs>
          <w:tab w:pos="2062" w:val="left" w:leader="none"/>
        </w:tabs>
        <w:spacing w:line="240" w:lineRule="auto" w:before="0" w:after="0"/>
        <w:ind w:left="2062" w:right="1139" w:hanging="360"/>
        <w:jc w:val="left"/>
        <w:rPr>
          <w:sz w:val="20"/>
        </w:rPr>
      </w:pPr>
      <w:r>
        <w:rPr>
          <w:sz w:val="20"/>
        </w:rPr>
        <w:t>Sostenibilidad y atención en la operación y funcionamiento de los canales de atención al ciudadano, de la</w:t>
      </w:r>
      <w:r>
        <w:rPr>
          <w:spacing w:val="40"/>
          <w:sz w:val="20"/>
        </w:rPr>
        <w:t> </w:t>
      </w:r>
      <w:r>
        <w:rPr>
          <w:spacing w:val="-2"/>
          <w:sz w:val="20"/>
        </w:rPr>
        <w:t>Entidad.</w:t>
      </w:r>
    </w:p>
    <w:p>
      <w:pPr>
        <w:pStyle w:val="ListParagraph"/>
        <w:numPr>
          <w:ilvl w:val="0"/>
          <w:numId w:val="11"/>
        </w:numPr>
        <w:tabs>
          <w:tab w:pos="2062" w:val="left" w:leader="none"/>
        </w:tabs>
        <w:spacing w:line="240" w:lineRule="auto" w:before="0" w:after="0"/>
        <w:ind w:left="2062" w:right="1143" w:hanging="360"/>
        <w:jc w:val="left"/>
        <w:rPr>
          <w:sz w:val="20"/>
        </w:rPr>
      </w:pPr>
      <w:r>
        <w:rPr>
          <w:sz w:val="20"/>
        </w:rPr>
        <w:t>Planeación y seguimiento a los diferentes modelos, planes,</w:t>
      </w:r>
      <w:r>
        <w:rPr>
          <w:spacing w:val="-1"/>
          <w:sz w:val="20"/>
        </w:rPr>
        <w:t> </w:t>
      </w:r>
      <w:r>
        <w:rPr>
          <w:sz w:val="20"/>
        </w:rPr>
        <w:t>políticas y cumplimiento normativo que lidera y hace participe servicio a la ciudadanía.</w:t>
      </w:r>
    </w:p>
    <w:p>
      <w:pPr>
        <w:pStyle w:val="ListParagraph"/>
        <w:numPr>
          <w:ilvl w:val="0"/>
          <w:numId w:val="11"/>
        </w:numPr>
        <w:tabs>
          <w:tab w:pos="2061" w:val="left" w:leader="none"/>
        </w:tabs>
        <w:spacing w:line="240" w:lineRule="auto" w:before="0" w:after="0"/>
        <w:ind w:left="2061" w:right="0" w:hanging="359"/>
        <w:jc w:val="left"/>
        <w:rPr>
          <w:sz w:val="20"/>
        </w:rPr>
      </w:pPr>
      <w:r>
        <w:rPr>
          <w:sz w:val="20"/>
        </w:rPr>
        <w:t>Seguimiento</w:t>
      </w:r>
      <w:r>
        <w:rPr>
          <w:spacing w:val="-3"/>
          <w:sz w:val="20"/>
        </w:rPr>
        <w:t> </w:t>
      </w:r>
      <w:r>
        <w:rPr>
          <w:sz w:val="20"/>
        </w:rPr>
        <w:t>y</w:t>
      </w:r>
      <w:r>
        <w:rPr>
          <w:spacing w:val="-2"/>
          <w:sz w:val="20"/>
        </w:rPr>
        <w:t> </w:t>
      </w:r>
      <w:r>
        <w:rPr>
          <w:sz w:val="20"/>
        </w:rPr>
        <w:t>control</w:t>
      </w:r>
      <w:r>
        <w:rPr>
          <w:spacing w:val="-6"/>
          <w:sz w:val="20"/>
        </w:rPr>
        <w:t> </w:t>
      </w:r>
      <w:r>
        <w:rPr>
          <w:sz w:val="20"/>
        </w:rPr>
        <w:t>mensual</w:t>
      </w:r>
      <w:r>
        <w:rPr>
          <w:spacing w:val="-4"/>
          <w:sz w:val="20"/>
        </w:rPr>
        <w:t> </w:t>
      </w:r>
      <w:r>
        <w:rPr>
          <w:sz w:val="20"/>
        </w:rPr>
        <w:t>al</w:t>
      </w:r>
      <w:r>
        <w:rPr>
          <w:spacing w:val="-4"/>
          <w:sz w:val="20"/>
        </w:rPr>
        <w:t> </w:t>
      </w:r>
      <w:r>
        <w:rPr>
          <w:sz w:val="20"/>
        </w:rPr>
        <w:t>100%</w:t>
      </w:r>
      <w:r>
        <w:rPr>
          <w:spacing w:val="-4"/>
          <w:sz w:val="20"/>
        </w:rPr>
        <w:t> </w:t>
      </w:r>
      <w:r>
        <w:rPr>
          <w:sz w:val="20"/>
        </w:rPr>
        <w:t>de</w:t>
      </w:r>
      <w:r>
        <w:rPr>
          <w:spacing w:val="-4"/>
          <w:sz w:val="20"/>
        </w:rPr>
        <w:t> </w:t>
      </w:r>
      <w:r>
        <w:rPr>
          <w:sz w:val="20"/>
        </w:rPr>
        <w:t>la</w:t>
      </w:r>
      <w:r>
        <w:rPr>
          <w:spacing w:val="-5"/>
          <w:sz w:val="20"/>
        </w:rPr>
        <w:t> </w:t>
      </w:r>
      <w:r>
        <w:rPr>
          <w:sz w:val="20"/>
        </w:rPr>
        <w:t>gestión</w:t>
      </w:r>
      <w:r>
        <w:rPr>
          <w:spacing w:val="-2"/>
          <w:sz w:val="20"/>
        </w:rPr>
        <w:t> </w:t>
      </w:r>
      <w:r>
        <w:rPr>
          <w:sz w:val="20"/>
        </w:rPr>
        <w:t>de</w:t>
      </w:r>
      <w:r>
        <w:rPr>
          <w:spacing w:val="-3"/>
          <w:sz w:val="20"/>
        </w:rPr>
        <w:t> </w:t>
      </w:r>
      <w:r>
        <w:rPr>
          <w:spacing w:val="-2"/>
          <w:sz w:val="20"/>
        </w:rPr>
        <w:t>correspondencia.</w:t>
      </w:r>
    </w:p>
    <w:p>
      <w:pPr>
        <w:pStyle w:val="BodyText"/>
        <w:spacing w:before="228"/>
      </w:pPr>
    </w:p>
    <w:p>
      <w:pPr>
        <w:pStyle w:val="Heading3"/>
        <w:numPr>
          <w:ilvl w:val="1"/>
          <w:numId w:val="2"/>
        </w:numPr>
        <w:tabs>
          <w:tab w:pos="2193" w:val="left" w:leader="none"/>
        </w:tabs>
        <w:spacing w:line="240" w:lineRule="auto" w:before="0" w:after="0"/>
        <w:ind w:left="2193" w:right="0" w:hanging="899"/>
        <w:jc w:val="left"/>
      </w:pPr>
      <w:r>
        <w:rPr/>
        <w:t>Alternativas</w:t>
      </w:r>
      <w:r>
        <w:rPr>
          <w:spacing w:val="-7"/>
        </w:rPr>
        <w:t> </w:t>
      </w:r>
      <w:r>
        <w:rPr/>
        <w:t>de</w:t>
      </w:r>
      <w:r>
        <w:rPr>
          <w:spacing w:val="-6"/>
        </w:rPr>
        <w:t> </w:t>
      </w:r>
      <w:r>
        <w:rPr>
          <w:spacing w:val="-2"/>
        </w:rPr>
        <w:t>solución</w:t>
      </w:r>
    </w:p>
    <w:p>
      <w:pPr>
        <w:pStyle w:val="BodyText"/>
        <w:spacing w:before="1"/>
        <w:rPr>
          <w:b/>
        </w:rPr>
      </w:pPr>
    </w:p>
    <w:tbl>
      <w:tblPr>
        <w:tblW w:w="0" w:type="auto"/>
        <w:jc w:val="left"/>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1702"/>
        <w:gridCol w:w="5670"/>
      </w:tblGrid>
      <w:tr>
        <w:trPr>
          <w:trHeight w:val="280" w:hRule="atLeast"/>
        </w:trPr>
        <w:tc>
          <w:tcPr>
            <w:tcW w:w="9069" w:type="dxa"/>
            <w:gridSpan w:val="3"/>
            <w:shd w:val="clear" w:color="auto" w:fill="A6A6A6"/>
          </w:tcPr>
          <w:p>
            <w:pPr>
              <w:pStyle w:val="TableParagraph"/>
              <w:spacing w:before="26"/>
              <w:ind w:left="7"/>
              <w:jc w:val="center"/>
              <w:rPr>
                <w:b/>
                <w:sz w:val="20"/>
              </w:rPr>
            </w:pPr>
            <w:r>
              <w:rPr>
                <w:b/>
                <w:color w:val="FFFFFF"/>
                <w:sz w:val="20"/>
              </w:rPr>
              <w:t>Alternativas</w:t>
            </w:r>
            <w:r>
              <w:rPr>
                <w:b/>
                <w:color w:val="FFFFFF"/>
                <w:spacing w:val="-7"/>
                <w:sz w:val="20"/>
              </w:rPr>
              <w:t> </w:t>
            </w:r>
            <w:r>
              <w:rPr>
                <w:b/>
                <w:color w:val="FFFFFF"/>
                <w:sz w:val="20"/>
              </w:rPr>
              <w:t>de</w:t>
            </w:r>
            <w:r>
              <w:rPr>
                <w:b/>
                <w:color w:val="FFFFFF"/>
                <w:spacing w:val="-6"/>
                <w:sz w:val="20"/>
              </w:rPr>
              <w:t> </w:t>
            </w:r>
            <w:r>
              <w:rPr>
                <w:b/>
                <w:color w:val="FFFFFF"/>
                <w:spacing w:val="-2"/>
                <w:sz w:val="20"/>
              </w:rPr>
              <w:t>solución</w:t>
            </w:r>
          </w:p>
        </w:tc>
      </w:tr>
      <w:tr>
        <w:trPr>
          <w:trHeight w:val="460" w:hRule="atLeast"/>
        </w:trPr>
        <w:tc>
          <w:tcPr>
            <w:tcW w:w="1697" w:type="dxa"/>
            <w:shd w:val="clear" w:color="auto" w:fill="F1F1F1"/>
          </w:tcPr>
          <w:p>
            <w:pPr>
              <w:pStyle w:val="TableParagraph"/>
              <w:spacing w:line="230" w:lineRule="atLeast"/>
              <w:ind w:left="436" w:firstLine="36"/>
              <w:rPr>
                <w:b/>
                <w:sz w:val="20"/>
              </w:rPr>
            </w:pPr>
            <w:r>
              <w:rPr>
                <w:b/>
                <w:spacing w:val="-2"/>
                <w:sz w:val="20"/>
              </w:rPr>
              <w:t>Objetivo específico</w:t>
            </w:r>
          </w:p>
        </w:tc>
        <w:tc>
          <w:tcPr>
            <w:tcW w:w="1702" w:type="dxa"/>
            <w:shd w:val="clear" w:color="auto" w:fill="F1F1F1"/>
          </w:tcPr>
          <w:p>
            <w:pPr>
              <w:pStyle w:val="TableParagraph"/>
              <w:spacing w:before="115"/>
              <w:ind w:left="347"/>
              <w:rPr>
                <w:b/>
                <w:sz w:val="20"/>
              </w:rPr>
            </w:pPr>
            <w:r>
              <w:rPr>
                <w:b/>
                <w:spacing w:val="-2"/>
                <w:sz w:val="20"/>
              </w:rPr>
              <w:t>Actividades</w:t>
            </w:r>
          </w:p>
        </w:tc>
        <w:tc>
          <w:tcPr>
            <w:tcW w:w="5670" w:type="dxa"/>
            <w:shd w:val="clear" w:color="auto" w:fill="F1F1F1"/>
          </w:tcPr>
          <w:p>
            <w:pPr>
              <w:pStyle w:val="TableParagraph"/>
              <w:spacing w:before="115"/>
              <w:ind w:left="1334"/>
              <w:rPr>
                <w:b/>
                <w:sz w:val="20"/>
              </w:rPr>
            </w:pPr>
            <w:r>
              <w:rPr>
                <w:b/>
                <w:sz w:val="20"/>
              </w:rPr>
              <w:t>Descripción</w:t>
            </w:r>
            <w:r>
              <w:rPr>
                <w:b/>
                <w:spacing w:val="-8"/>
                <w:sz w:val="20"/>
              </w:rPr>
              <w:t> </w:t>
            </w:r>
            <w:r>
              <w:rPr>
                <w:b/>
                <w:sz w:val="20"/>
              </w:rPr>
              <w:t>alternativa</w:t>
            </w:r>
            <w:r>
              <w:rPr>
                <w:b/>
                <w:spacing w:val="-5"/>
                <w:sz w:val="20"/>
              </w:rPr>
              <w:t> </w:t>
            </w:r>
            <w:r>
              <w:rPr>
                <w:b/>
                <w:sz w:val="20"/>
              </w:rPr>
              <w:t>de</w:t>
            </w:r>
            <w:r>
              <w:rPr>
                <w:b/>
                <w:spacing w:val="-7"/>
                <w:sz w:val="20"/>
              </w:rPr>
              <w:t> </w:t>
            </w:r>
            <w:r>
              <w:rPr>
                <w:b/>
                <w:spacing w:val="-2"/>
                <w:sz w:val="20"/>
              </w:rPr>
              <w:t>solución</w:t>
            </w:r>
          </w:p>
        </w:tc>
      </w:tr>
      <w:tr>
        <w:trPr>
          <w:trHeight w:val="3727" w:hRule="atLeast"/>
        </w:trPr>
        <w:tc>
          <w:tcPr>
            <w:tcW w:w="1697" w:type="dxa"/>
          </w:tcPr>
          <w:p>
            <w:pPr>
              <w:pStyle w:val="TableParagraph"/>
              <w:rPr>
                <w:b/>
                <w:sz w:val="18"/>
              </w:rPr>
            </w:pPr>
          </w:p>
          <w:p>
            <w:pPr>
              <w:pStyle w:val="TableParagraph"/>
              <w:rPr>
                <w:b/>
                <w:sz w:val="18"/>
              </w:rPr>
            </w:pPr>
          </w:p>
          <w:p>
            <w:pPr>
              <w:pStyle w:val="TableParagraph"/>
              <w:spacing w:before="206"/>
              <w:rPr>
                <w:b/>
                <w:sz w:val="18"/>
              </w:rPr>
            </w:pPr>
          </w:p>
          <w:p>
            <w:pPr>
              <w:pStyle w:val="TableParagraph"/>
              <w:tabs>
                <w:tab w:pos="532" w:val="left" w:leader="none"/>
                <w:tab w:pos="1367" w:val="left" w:leader="none"/>
                <w:tab w:pos="1455" w:val="left" w:leader="none"/>
                <w:tab w:pos="1535" w:val="left" w:leader="none"/>
              </w:tabs>
              <w:spacing w:before="1"/>
              <w:ind w:left="69" w:right="58"/>
              <w:rPr>
                <w:sz w:val="18"/>
              </w:rPr>
            </w:pPr>
            <w:r>
              <w:rPr>
                <w:sz w:val="18"/>
              </w:rPr>
              <w:t>Aumentar</w:t>
            </w:r>
            <w:r>
              <w:rPr>
                <w:spacing w:val="14"/>
                <w:sz w:val="18"/>
              </w:rPr>
              <w:t> </w:t>
            </w:r>
            <w:r>
              <w:rPr>
                <w:sz w:val="18"/>
              </w:rPr>
              <w:t>el</w:t>
            </w:r>
            <w:r>
              <w:rPr>
                <w:spacing w:val="15"/>
                <w:sz w:val="18"/>
              </w:rPr>
              <w:t> </w:t>
            </w:r>
            <w:r>
              <w:rPr>
                <w:sz w:val="18"/>
              </w:rPr>
              <w:t>número </w:t>
            </w:r>
            <w:r>
              <w:rPr>
                <w:spacing w:val="-6"/>
                <w:sz w:val="18"/>
              </w:rPr>
              <w:t>de</w:t>
            </w:r>
            <w:r>
              <w:rPr>
                <w:sz w:val="18"/>
              </w:rPr>
              <w:tab/>
            </w:r>
            <w:r>
              <w:rPr>
                <w:spacing w:val="-2"/>
                <w:sz w:val="18"/>
              </w:rPr>
              <w:t>procesos</w:t>
            </w:r>
            <w:r>
              <w:rPr>
                <w:sz w:val="18"/>
              </w:rPr>
              <w:tab/>
              <w:tab/>
            </w:r>
            <w:r>
              <w:rPr>
                <w:spacing w:val="-6"/>
                <w:sz w:val="18"/>
              </w:rPr>
              <w:t>de</w:t>
            </w:r>
            <w:r>
              <w:rPr>
                <w:spacing w:val="-2"/>
                <w:sz w:val="18"/>
              </w:rPr>
              <w:t> participación ciudadana</w:t>
            </w:r>
            <w:r>
              <w:rPr>
                <w:sz w:val="18"/>
              </w:rPr>
              <w:tab/>
            </w:r>
            <w:r>
              <w:rPr>
                <w:spacing w:val="-4"/>
                <w:sz w:val="18"/>
              </w:rPr>
              <w:t>con </w:t>
            </w:r>
            <w:r>
              <w:rPr>
                <w:spacing w:val="-2"/>
                <w:sz w:val="18"/>
              </w:rPr>
              <w:t>organizaciones ambientales</w:t>
            </w:r>
            <w:r>
              <w:rPr>
                <w:sz w:val="18"/>
              </w:rPr>
              <w:tab/>
              <w:tab/>
              <w:tab/>
            </w:r>
            <w:r>
              <w:rPr>
                <w:spacing w:val="-10"/>
                <w:sz w:val="18"/>
              </w:rPr>
              <w:t>y</w:t>
            </w:r>
          </w:p>
          <w:p>
            <w:pPr>
              <w:pStyle w:val="TableParagraph"/>
              <w:tabs>
                <w:tab w:pos="1455" w:val="left" w:leader="none"/>
              </w:tabs>
              <w:ind w:left="69" w:right="58"/>
              <w:jc w:val="both"/>
              <w:rPr>
                <w:sz w:val="18"/>
              </w:rPr>
            </w:pPr>
            <w:r>
              <w:rPr>
                <w:spacing w:val="-2"/>
                <w:sz w:val="18"/>
              </w:rPr>
              <w:t>comunidad</w:t>
            </w:r>
            <w:r>
              <w:rPr>
                <w:sz w:val="18"/>
              </w:rPr>
              <w:tab/>
            </w:r>
            <w:r>
              <w:rPr>
                <w:spacing w:val="-12"/>
                <w:sz w:val="18"/>
              </w:rPr>
              <w:t> </w:t>
            </w:r>
            <w:r>
              <w:rPr>
                <w:spacing w:val="-12"/>
                <w:w w:val="90"/>
                <w:sz w:val="18"/>
              </w:rPr>
              <w:t>en</w:t>
            </w:r>
            <w:r>
              <w:rPr>
                <w:w w:val="90"/>
                <w:sz w:val="18"/>
              </w:rPr>
              <w:t> </w:t>
            </w:r>
            <w:r>
              <w:rPr>
                <w:sz w:val="18"/>
              </w:rPr>
              <w:t>general en las 20 </w:t>
            </w:r>
            <w:r>
              <w:rPr>
                <w:spacing w:val="-2"/>
                <w:sz w:val="18"/>
              </w:rPr>
              <w:t>localidades</w:t>
            </w:r>
            <w:r>
              <w:rPr>
                <w:sz w:val="18"/>
              </w:rPr>
              <w:tab/>
            </w:r>
            <w:r>
              <w:rPr>
                <w:spacing w:val="-6"/>
                <w:sz w:val="18"/>
              </w:rPr>
              <w:t>de</w:t>
            </w:r>
            <w:r>
              <w:rPr>
                <w:spacing w:val="-2"/>
                <w:sz w:val="18"/>
              </w:rPr>
              <w:t> Bogotá.</w:t>
            </w:r>
          </w:p>
        </w:tc>
        <w:tc>
          <w:tcPr>
            <w:tcW w:w="1702" w:type="dxa"/>
          </w:tcPr>
          <w:p>
            <w:pPr>
              <w:pStyle w:val="TableParagraph"/>
              <w:rPr>
                <w:b/>
                <w:sz w:val="18"/>
              </w:rPr>
            </w:pPr>
          </w:p>
          <w:p>
            <w:pPr>
              <w:pStyle w:val="TableParagraph"/>
              <w:rPr>
                <w:b/>
                <w:sz w:val="18"/>
              </w:rPr>
            </w:pPr>
          </w:p>
          <w:p>
            <w:pPr>
              <w:pStyle w:val="TableParagraph"/>
              <w:spacing w:before="206"/>
              <w:rPr>
                <w:b/>
                <w:sz w:val="18"/>
              </w:rPr>
            </w:pPr>
          </w:p>
          <w:p>
            <w:pPr>
              <w:pStyle w:val="TableParagraph"/>
              <w:spacing w:before="1"/>
              <w:ind w:left="69" w:right="58"/>
              <w:jc w:val="both"/>
              <w:rPr>
                <w:sz w:val="18"/>
              </w:rPr>
            </w:pPr>
            <w:r>
              <w:rPr>
                <w:sz w:val="18"/>
              </w:rPr>
              <w:t>Secretaría</w:t>
            </w:r>
            <w:r>
              <w:rPr>
                <w:spacing w:val="-12"/>
                <w:sz w:val="18"/>
              </w:rPr>
              <w:t> </w:t>
            </w:r>
            <w:r>
              <w:rPr>
                <w:sz w:val="18"/>
              </w:rPr>
              <w:t>Técnica</w:t>
            </w:r>
            <w:r>
              <w:rPr>
                <w:spacing w:val="-11"/>
                <w:sz w:val="18"/>
              </w:rPr>
              <w:t> </w:t>
            </w:r>
            <w:r>
              <w:rPr>
                <w:sz w:val="18"/>
              </w:rPr>
              <w:t>de Comisión Ambiental Local (CAL) y Consejo Consultivo de Ambiente</w:t>
            </w:r>
          </w:p>
          <w:p>
            <w:pPr>
              <w:pStyle w:val="TableParagraph"/>
              <w:tabs>
                <w:tab w:pos="1460" w:val="left" w:leader="none"/>
              </w:tabs>
              <w:spacing w:before="206"/>
              <w:ind w:left="69" w:right="58"/>
              <w:rPr>
                <w:sz w:val="18"/>
              </w:rPr>
            </w:pPr>
            <w:r>
              <w:rPr>
                <w:spacing w:val="-2"/>
                <w:sz w:val="18"/>
              </w:rPr>
              <w:t>Procesos</w:t>
            </w:r>
            <w:r>
              <w:rPr>
                <w:sz w:val="18"/>
              </w:rPr>
              <w:tab/>
            </w:r>
            <w:r>
              <w:rPr>
                <w:spacing w:val="-6"/>
                <w:sz w:val="18"/>
              </w:rPr>
              <w:t>de</w:t>
            </w:r>
            <w:r>
              <w:rPr>
                <w:spacing w:val="-2"/>
                <w:sz w:val="18"/>
              </w:rPr>
              <w:t> participación ciudadana</w:t>
            </w:r>
          </w:p>
        </w:tc>
        <w:tc>
          <w:tcPr>
            <w:tcW w:w="5670" w:type="dxa"/>
          </w:tcPr>
          <w:p>
            <w:pPr>
              <w:pStyle w:val="TableParagraph"/>
              <w:spacing w:line="206" w:lineRule="exact"/>
              <w:ind w:left="66"/>
              <w:jc w:val="both"/>
              <w:rPr>
                <w:b/>
                <w:sz w:val="18"/>
              </w:rPr>
            </w:pPr>
            <w:r>
              <w:rPr>
                <w:b/>
                <w:sz w:val="18"/>
              </w:rPr>
              <w:t>Alternativa</w:t>
            </w:r>
            <w:r>
              <w:rPr>
                <w:b/>
                <w:spacing w:val="-1"/>
                <w:sz w:val="18"/>
              </w:rPr>
              <w:t> </w:t>
            </w:r>
            <w:r>
              <w:rPr>
                <w:b/>
                <w:spacing w:val="-5"/>
                <w:sz w:val="18"/>
              </w:rPr>
              <w:t>1.</w:t>
            </w:r>
          </w:p>
          <w:p>
            <w:pPr>
              <w:pStyle w:val="TableParagraph"/>
              <w:ind w:left="66" w:right="58"/>
              <w:jc w:val="both"/>
              <w:rPr>
                <w:sz w:val="18"/>
              </w:rPr>
            </w:pPr>
            <w:r>
              <w:rPr>
                <w:sz w:val="18"/>
              </w:rPr>
              <w:t>Mediante el ejercicio de secretaría técnica de la Comisión Ambiental Local (CAL) y el Consejo Consultivo de Ambiente con sus respectivas mesas técnicas, conformada por representantes del sector público y las comunidades, se coordinan todas las acciones en materia ambiental que buscan el mejoramiento de las condiciones ambientales locales. A partir de este espacio se vincula a la comunidad, las organizaciones ambientales, el sector público y privado, y demás actores sociales en procesos de gestión ambiental</w:t>
            </w:r>
            <w:r>
              <w:rPr>
                <w:spacing w:val="-12"/>
                <w:sz w:val="18"/>
              </w:rPr>
              <w:t> </w:t>
            </w:r>
            <w:r>
              <w:rPr>
                <w:sz w:val="18"/>
              </w:rPr>
              <w:t>local.</w:t>
            </w:r>
            <w:r>
              <w:rPr>
                <w:spacing w:val="-11"/>
                <w:sz w:val="18"/>
              </w:rPr>
              <w:t> </w:t>
            </w:r>
            <w:r>
              <w:rPr>
                <w:sz w:val="18"/>
              </w:rPr>
              <w:t>Esto</w:t>
            </w:r>
            <w:r>
              <w:rPr>
                <w:spacing w:val="-11"/>
                <w:sz w:val="18"/>
              </w:rPr>
              <w:t> </w:t>
            </w:r>
            <w:r>
              <w:rPr>
                <w:sz w:val="18"/>
              </w:rPr>
              <w:t>ocurre</w:t>
            </w:r>
            <w:r>
              <w:rPr>
                <w:spacing w:val="-11"/>
                <w:sz w:val="18"/>
              </w:rPr>
              <w:t> </w:t>
            </w:r>
            <w:r>
              <w:rPr>
                <w:sz w:val="18"/>
              </w:rPr>
              <w:t>a</w:t>
            </w:r>
            <w:r>
              <w:rPr>
                <w:spacing w:val="-12"/>
                <w:sz w:val="18"/>
              </w:rPr>
              <w:t> </w:t>
            </w:r>
            <w:r>
              <w:rPr>
                <w:sz w:val="18"/>
              </w:rPr>
              <w:t>partir</w:t>
            </w:r>
            <w:r>
              <w:rPr>
                <w:spacing w:val="-11"/>
                <w:sz w:val="18"/>
              </w:rPr>
              <w:t> </w:t>
            </w:r>
            <w:r>
              <w:rPr>
                <w:sz w:val="18"/>
              </w:rPr>
              <w:t>de</w:t>
            </w:r>
            <w:r>
              <w:rPr>
                <w:spacing w:val="-11"/>
                <w:sz w:val="18"/>
              </w:rPr>
              <w:t> </w:t>
            </w:r>
            <w:r>
              <w:rPr>
                <w:sz w:val="18"/>
              </w:rPr>
              <w:t>acciones</w:t>
            </w:r>
            <w:r>
              <w:rPr>
                <w:spacing w:val="-11"/>
                <w:sz w:val="18"/>
              </w:rPr>
              <w:t> </w:t>
            </w:r>
            <w:r>
              <w:rPr>
                <w:sz w:val="18"/>
              </w:rPr>
              <w:t>de</w:t>
            </w:r>
            <w:r>
              <w:rPr>
                <w:spacing w:val="-12"/>
                <w:sz w:val="18"/>
              </w:rPr>
              <w:t> </w:t>
            </w:r>
            <w:r>
              <w:rPr>
                <w:sz w:val="18"/>
              </w:rPr>
              <w:t>reconocimiento</w:t>
            </w:r>
            <w:r>
              <w:rPr>
                <w:spacing w:val="-11"/>
                <w:sz w:val="18"/>
              </w:rPr>
              <w:t> </w:t>
            </w:r>
            <w:r>
              <w:rPr>
                <w:sz w:val="18"/>
              </w:rPr>
              <w:t>y</w:t>
            </w:r>
            <w:r>
              <w:rPr>
                <w:spacing w:val="-11"/>
                <w:sz w:val="18"/>
              </w:rPr>
              <w:t> </w:t>
            </w:r>
            <w:r>
              <w:rPr>
                <w:sz w:val="18"/>
              </w:rPr>
              <w:t>atención de las situaciones ambientales conflictivas, tales como recorridos para la identificación de problemáticas y reconocimiento</w:t>
            </w:r>
            <w:r>
              <w:rPr>
                <w:spacing w:val="-2"/>
                <w:sz w:val="18"/>
              </w:rPr>
              <w:t> </w:t>
            </w:r>
            <w:r>
              <w:rPr>
                <w:sz w:val="18"/>
              </w:rPr>
              <w:t>de la Estructura</w:t>
            </w:r>
            <w:r>
              <w:rPr>
                <w:spacing w:val="-4"/>
                <w:sz w:val="18"/>
              </w:rPr>
              <w:t> </w:t>
            </w:r>
            <w:r>
              <w:rPr>
                <w:sz w:val="18"/>
              </w:rPr>
              <w:t>Ecológica Principal presente en cada localidad, recuperación de puntos críticos, embellecimiento de espacios públicos, entre otros, con el fin de generar a nivel comunitario sentido de apropiación hacia los territorios ambientales.</w:t>
            </w:r>
          </w:p>
          <w:p>
            <w:pPr>
              <w:pStyle w:val="TableParagraph"/>
              <w:ind w:left="66" w:right="63"/>
              <w:jc w:val="both"/>
              <w:rPr>
                <w:sz w:val="18"/>
              </w:rPr>
            </w:pPr>
            <w:r>
              <w:rPr>
                <w:sz w:val="18"/>
              </w:rPr>
              <w:t>Se fortalecen los procesos de gestión ambiental mediante el programa de participación</w:t>
            </w:r>
            <w:r>
              <w:rPr>
                <w:spacing w:val="-3"/>
                <w:sz w:val="18"/>
              </w:rPr>
              <w:t> </w:t>
            </w:r>
            <w:r>
              <w:rPr>
                <w:sz w:val="18"/>
              </w:rPr>
              <w:t>ciudadana</w:t>
            </w:r>
            <w:r>
              <w:rPr>
                <w:spacing w:val="-3"/>
                <w:sz w:val="18"/>
              </w:rPr>
              <w:t> </w:t>
            </w:r>
            <w:r>
              <w:rPr>
                <w:sz w:val="18"/>
              </w:rPr>
              <w:t>digital,</w:t>
            </w:r>
            <w:r>
              <w:rPr>
                <w:spacing w:val="-3"/>
                <w:sz w:val="18"/>
              </w:rPr>
              <w:t> </w:t>
            </w:r>
            <w:r>
              <w:rPr>
                <w:sz w:val="18"/>
              </w:rPr>
              <w:t>y</w:t>
            </w:r>
            <w:r>
              <w:rPr>
                <w:spacing w:val="-5"/>
                <w:sz w:val="18"/>
              </w:rPr>
              <w:t> </w:t>
            </w:r>
            <w:r>
              <w:rPr>
                <w:sz w:val="18"/>
              </w:rPr>
              <w:t>el</w:t>
            </w:r>
            <w:r>
              <w:rPr>
                <w:spacing w:val="-1"/>
                <w:sz w:val="18"/>
              </w:rPr>
              <w:t> </w:t>
            </w:r>
            <w:r>
              <w:rPr>
                <w:sz w:val="18"/>
              </w:rPr>
              <w:t>programa</w:t>
            </w:r>
            <w:r>
              <w:rPr>
                <w:spacing w:val="-2"/>
                <w:sz w:val="18"/>
              </w:rPr>
              <w:t> </w:t>
            </w:r>
            <w:r>
              <w:rPr>
                <w:sz w:val="18"/>
              </w:rPr>
              <w:t>de</w:t>
            </w:r>
            <w:r>
              <w:rPr>
                <w:spacing w:val="-4"/>
                <w:sz w:val="18"/>
              </w:rPr>
              <w:t> </w:t>
            </w:r>
            <w:r>
              <w:rPr>
                <w:sz w:val="18"/>
              </w:rPr>
              <w:t>voluntariado</w:t>
            </w:r>
            <w:r>
              <w:rPr>
                <w:spacing w:val="-2"/>
                <w:sz w:val="18"/>
              </w:rPr>
              <w:t> </w:t>
            </w:r>
            <w:r>
              <w:rPr>
                <w:sz w:val="18"/>
              </w:rPr>
              <w:t>ambiental</w:t>
            </w:r>
            <w:r>
              <w:rPr>
                <w:spacing w:val="-1"/>
                <w:sz w:val="18"/>
              </w:rPr>
              <w:t> </w:t>
            </w:r>
            <w:r>
              <w:rPr>
                <w:spacing w:val="-5"/>
                <w:sz w:val="18"/>
              </w:rPr>
              <w:t>que</w:t>
            </w:r>
          </w:p>
          <w:p>
            <w:pPr>
              <w:pStyle w:val="TableParagraph"/>
              <w:spacing w:line="206" w:lineRule="exact"/>
              <w:ind w:left="66" w:right="61"/>
              <w:jc w:val="both"/>
              <w:rPr>
                <w:sz w:val="18"/>
              </w:rPr>
            </w:pPr>
            <w:r>
              <w:rPr>
                <w:sz w:val="18"/>
              </w:rPr>
              <w:t>realiza acciones de acompañamiento técnico y logístico a organizaciones, empresas</w:t>
            </w:r>
            <w:r>
              <w:rPr>
                <w:spacing w:val="-5"/>
                <w:sz w:val="18"/>
              </w:rPr>
              <w:t> </w:t>
            </w:r>
            <w:r>
              <w:rPr>
                <w:sz w:val="18"/>
              </w:rPr>
              <w:t>aliadas</w:t>
            </w:r>
            <w:r>
              <w:rPr>
                <w:spacing w:val="-4"/>
                <w:sz w:val="18"/>
              </w:rPr>
              <w:t> </w:t>
            </w:r>
            <w:r>
              <w:rPr>
                <w:sz w:val="18"/>
              </w:rPr>
              <w:t>y</w:t>
            </w:r>
            <w:r>
              <w:rPr>
                <w:spacing w:val="-2"/>
                <w:sz w:val="18"/>
              </w:rPr>
              <w:t> </w:t>
            </w:r>
            <w:r>
              <w:rPr>
                <w:sz w:val="18"/>
              </w:rPr>
              <w:t>ciudadanos,</w:t>
            </w:r>
            <w:r>
              <w:rPr>
                <w:spacing w:val="-5"/>
                <w:sz w:val="18"/>
              </w:rPr>
              <w:t> </w:t>
            </w:r>
            <w:r>
              <w:rPr>
                <w:sz w:val="18"/>
              </w:rPr>
              <w:t>dando</w:t>
            </w:r>
            <w:r>
              <w:rPr>
                <w:spacing w:val="-2"/>
                <w:sz w:val="18"/>
              </w:rPr>
              <w:t> </w:t>
            </w:r>
            <w:r>
              <w:rPr>
                <w:sz w:val="18"/>
              </w:rPr>
              <w:t>cumplimiento</w:t>
            </w:r>
            <w:r>
              <w:rPr>
                <w:spacing w:val="-3"/>
                <w:sz w:val="18"/>
              </w:rPr>
              <w:t> </w:t>
            </w:r>
            <w:r>
              <w:rPr>
                <w:sz w:val="18"/>
              </w:rPr>
              <w:t>al</w:t>
            </w:r>
            <w:r>
              <w:rPr>
                <w:spacing w:val="-3"/>
                <w:sz w:val="18"/>
              </w:rPr>
              <w:t> </w:t>
            </w:r>
            <w:r>
              <w:rPr>
                <w:sz w:val="18"/>
              </w:rPr>
              <w:t>acuerdo</w:t>
            </w:r>
            <w:r>
              <w:rPr>
                <w:spacing w:val="-5"/>
                <w:sz w:val="18"/>
              </w:rPr>
              <w:t> </w:t>
            </w:r>
            <w:r>
              <w:rPr>
                <w:sz w:val="18"/>
              </w:rPr>
              <w:t>607</w:t>
            </w:r>
            <w:r>
              <w:rPr>
                <w:spacing w:val="-2"/>
                <w:sz w:val="18"/>
              </w:rPr>
              <w:t> </w:t>
            </w:r>
            <w:r>
              <w:rPr>
                <w:sz w:val="18"/>
              </w:rPr>
              <w:t>de</w:t>
            </w:r>
            <w:r>
              <w:rPr>
                <w:spacing w:val="-4"/>
                <w:sz w:val="18"/>
              </w:rPr>
              <w:t> </w:t>
            </w:r>
            <w:r>
              <w:rPr>
                <w:spacing w:val="-2"/>
                <w:sz w:val="18"/>
              </w:rPr>
              <w:t>2015.</w:t>
            </w:r>
          </w:p>
        </w:tc>
      </w:tr>
    </w:tbl>
    <w:p>
      <w:pPr>
        <w:pStyle w:val="TableParagraph"/>
        <w:spacing w:after="0" w:line="206" w:lineRule="exact"/>
        <w:jc w:val="both"/>
        <w:rPr>
          <w:sz w:val="18"/>
        </w:rPr>
        <w:sectPr>
          <w:pgSz w:w="12240" w:h="15840"/>
          <w:pgMar w:header="1147" w:footer="0" w:top="2820" w:bottom="280" w:left="360" w:right="0"/>
        </w:sectPr>
      </w:pPr>
    </w:p>
    <w:p>
      <w:pPr>
        <w:pStyle w:val="BodyText"/>
        <w:rPr>
          <w:b/>
        </w:rPr>
      </w:pPr>
    </w:p>
    <w:p>
      <w:pPr>
        <w:pStyle w:val="BodyText"/>
        <w:spacing w:before="106"/>
        <w:rPr>
          <w:b/>
        </w:rPr>
      </w:pPr>
    </w:p>
    <w:tbl>
      <w:tblPr>
        <w:tblW w:w="0" w:type="auto"/>
        <w:jc w:val="left"/>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1702"/>
        <w:gridCol w:w="5670"/>
      </w:tblGrid>
      <w:tr>
        <w:trPr>
          <w:trHeight w:val="827" w:hRule="atLeast"/>
        </w:trPr>
        <w:tc>
          <w:tcPr>
            <w:tcW w:w="1697" w:type="dxa"/>
          </w:tcPr>
          <w:p>
            <w:pPr>
              <w:pStyle w:val="TableParagraph"/>
              <w:rPr>
                <w:sz w:val="18"/>
              </w:rPr>
            </w:pPr>
          </w:p>
        </w:tc>
        <w:tc>
          <w:tcPr>
            <w:tcW w:w="1702" w:type="dxa"/>
          </w:tcPr>
          <w:p>
            <w:pPr>
              <w:pStyle w:val="TableParagraph"/>
              <w:rPr>
                <w:sz w:val="18"/>
              </w:rPr>
            </w:pPr>
          </w:p>
        </w:tc>
        <w:tc>
          <w:tcPr>
            <w:tcW w:w="5670" w:type="dxa"/>
          </w:tcPr>
          <w:p>
            <w:pPr>
              <w:pStyle w:val="TableParagraph"/>
              <w:spacing w:before="206"/>
              <w:ind w:left="66"/>
              <w:rPr>
                <w:b/>
                <w:sz w:val="18"/>
              </w:rPr>
            </w:pPr>
            <w:r>
              <w:rPr>
                <w:b/>
                <w:sz w:val="18"/>
              </w:rPr>
              <w:t>Alternativa</w:t>
            </w:r>
            <w:r>
              <w:rPr>
                <w:b/>
                <w:spacing w:val="-1"/>
                <w:sz w:val="18"/>
              </w:rPr>
              <w:t> </w:t>
            </w:r>
            <w:r>
              <w:rPr>
                <w:b/>
                <w:spacing w:val="-5"/>
                <w:sz w:val="18"/>
              </w:rPr>
              <w:t>2.</w:t>
            </w:r>
          </w:p>
          <w:p>
            <w:pPr>
              <w:pStyle w:val="TableParagraph"/>
              <w:spacing w:line="206" w:lineRule="exact"/>
              <w:ind w:left="66"/>
              <w:rPr>
                <w:sz w:val="18"/>
              </w:rPr>
            </w:pPr>
            <w:r>
              <w:rPr>
                <w:sz w:val="18"/>
              </w:rPr>
              <w:t>Articulación</w:t>
            </w:r>
            <w:r>
              <w:rPr>
                <w:spacing w:val="-11"/>
                <w:sz w:val="18"/>
              </w:rPr>
              <w:t> </w:t>
            </w:r>
            <w:r>
              <w:rPr>
                <w:sz w:val="18"/>
              </w:rPr>
              <w:t>interinstitucional</w:t>
            </w:r>
            <w:r>
              <w:rPr>
                <w:spacing w:val="-9"/>
                <w:sz w:val="18"/>
              </w:rPr>
              <w:t> </w:t>
            </w:r>
            <w:r>
              <w:rPr>
                <w:sz w:val="18"/>
              </w:rPr>
              <w:t>con</w:t>
            </w:r>
            <w:r>
              <w:rPr>
                <w:spacing w:val="-9"/>
                <w:sz w:val="18"/>
              </w:rPr>
              <w:t> </w:t>
            </w:r>
            <w:r>
              <w:rPr>
                <w:sz w:val="18"/>
              </w:rPr>
              <w:t>IDPAC</w:t>
            </w:r>
            <w:r>
              <w:rPr>
                <w:spacing w:val="-11"/>
                <w:sz w:val="18"/>
              </w:rPr>
              <w:t> </w:t>
            </w:r>
            <w:r>
              <w:rPr>
                <w:sz w:val="18"/>
              </w:rPr>
              <w:t>para</w:t>
            </w:r>
            <w:r>
              <w:rPr>
                <w:spacing w:val="-12"/>
                <w:sz w:val="18"/>
              </w:rPr>
              <w:t> </w:t>
            </w:r>
            <w:r>
              <w:rPr>
                <w:sz w:val="18"/>
              </w:rPr>
              <w:t>trabajar</w:t>
            </w:r>
            <w:r>
              <w:rPr>
                <w:spacing w:val="-9"/>
                <w:sz w:val="18"/>
              </w:rPr>
              <w:t> </w:t>
            </w:r>
            <w:r>
              <w:rPr>
                <w:sz w:val="18"/>
              </w:rPr>
              <w:t>con</w:t>
            </w:r>
            <w:r>
              <w:rPr>
                <w:spacing w:val="-10"/>
                <w:sz w:val="18"/>
              </w:rPr>
              <w:t> </w:t>
            </w:r>
            <w:r>
              <w:rPr>
                <w:sz w:val="18"/>
              </w:rPr>
              <w:t>Juntas</w:t>
            </w:r>
            <w:r>
              <w:rPr>
                <w:spacing w:val="-12"/>
                <w:sz w:val="18"/>
              </w:rPr>
              <w:t> </w:t>
            </w:r>
            <w:r>
              <w:rPr>
                <w:sz w:val="18"/>
              </w:rPr>
              <w:t>de</w:t>
            </w:r>
            <w:r>
              <w:rPr>
                <w:spacing w:val="-9"/>
                <w:sz w:val="18"/>
              </w:rPr>
              <w:t> </w:t>
            </w:r>
            <w:r>
              <w:rPr>
                <w:sz w:val="18"/>
              </w:rPr>
              <w:t>Acción Comunal y espacios locales de participación.</w:t>
            </w:r>
          </w:p>
        </w:tc>
      </w:tr>
      <w:tr>
        <w:trPr>
          <w:trHeight w:val="6831" w:hRule="atLeast"/>
        </w:trPr>
        <w:tc>
          <w:tcPr>
            <w:tcW w:w="1697"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2"/>
              <w:rPr>
                <w:b/>
                <w:sz w:val="20"/>
              </w:rPr>
            </w:pPr>
          </w:p>
          <w:p>
            <w:pPr>
              <w:pStyle w:val="TableParagraph"/>
              <w:tabs>
                <w:tab w:pos="1481" w:val="left" w:leader="none"/>
              </w:tabs>
              <w:ind w:left="124"/>
              <w:rPr>
                <w:sz w:val="20"/>
              </w:rPr>
            </w:pPr>
            <w:r>
              <w:rPr>
                <w:spacing w:val="-2"/>
                <w:sz w:val="20"/>
              </w:rPr>
              <w:t>Incrementar</w:t>
            </w:r>
            <w:r>
              <w:rPr>
                <w:sz w:val="20"/>
              </w:rPr>
              <w:tab/>
            </w:r>
            <w:r>
              <w:rPr>
                <w:spacing w:val="-5"/>
                <w:sz w:val="20"/>
              </w:rPr>
              <w:t>el</w:t>
            </w:r>
          </w:p>
          <w:p>
            <w:pPr>
              <w:pStyle w:val="TableParagraph"/>
              <w:tabs>
                <w:tab w:pos="1435" w:val="left" w:leader="none"/>
              </w:tabs>
              <w:ind w:left="69"/>
              <w:rPr>
                <w:sz w:val="20"/>
              </w:rPr>
            </w:pPr>
            <w:r>
              <w:rPr>
                <w:spacing w:val="-2"/>
                <w:sz w:val="20"/>
              </w:rPr>
              <w:t>número</w:t>
            </w:r>
            <w:r>
              <w:rPr>
                <w:sz w:val="20"/>
              </w:rPr>
              <w:tab/>
            </w:r>
            <w:r>
              <w:rPr>
                <w:spacing w:val="-5"/>
                <w:sz w:val="20"/>
              </w:rPr>
              <w:t>de</w:t>
            </w:r>
          </w:p>
          <w:p>
            <w:pPr>
              <w:pStyle w:val="TableParagraph"/>
              <w:tabs>
                <w:tab w:pos="1337" w:val="left" w:leader="none"/>
                <w:tab w:pos="1434" w:val="left" w:leader="none"/>
              </w:tabs>
              <w:spacing w:before="1"/>
              <w:ind w:left="69" w:right="59"/>
              <w:rPr>
                <w:sz w:val="20"/>
              </w:rPr>
            </w:pPr>
            <w:r>
              <w:rPr>
                <w:spacing w:val="-2"/>
                <w:sz w:val="20"/>
              </w:rPr>
              <w:t>personas</w:t>
            </w:r>
            <w:r>
              <w:rPr>
                <w:sz w:val="20"/>
              </w:rPr>
              <w:tab/>
            </w:r>
            <w:r>
              <w:rPr>
                <w:spacing w:val="-4"/>
                <w:sz w:val="20"/>
              </w:rPr>
              <w:t>que </w:t>
            </w:r>
            <w:r>
              <w:rPr>
                <w:sz w:val="20"/>
              </w:rPr>
              <w:t>participan</w:t>
            </w:r>
            <w:r>
              <w:rPr>
                <w:spacing w:val="80"/>
                <w:sz w:val="20"/>
              </w:rPr>
              <w:t> </w:t>
            </w:r>
            <w:r>
              <w:rPr>
                <w:sz w:val="20"/>
              </w:rPr>
              <w:t>en</w:t>
            </w:r>
            <w:r>
              <w:rPr>
                <w:spacing w:val="80"/>
                <w:sz w:val="20"/>
              </w:rPr>
              <w:t> </w:t>
            </w:r>
            <w:r>
              <w:rPr>
                <w:sz w:val="20"/>
              </w:rPr>
              <w:t>las </w:t>
            </w:r>
            <w:r>
              <w:rPr>
                <w:spacing w:val="-2"/>
                <w:sz w:val="20"/>
              </w:rPr>
              <w:t>estrategias</w:t>
            </w:r>
            <w:r>
              <w:rPr>
                <w:sz w:val="20"/>
              </w:rPr>
              <w:tab/>
              <w:tab/>
            </w:r>
            <w:r>
              <w:rPr>
                <w:spacing w:val="-6"/>
                <w:sz w:val="20"/>
              </w:rPr>
              <w:t>de </w:t>
            </w:r>
            <w:r>
              <w:rPr>
                <w:spacing w:val="-2"/>
                <w:sz w:val="20"/>
              </w:rPr>
              <w:t>educación ambiental.</w:t>
            </w:r>
          </w:p>
        </w:tc>
        <w:tc>
          <w:tcPr>
            <w:tcW w:w="1702" w:type="dxa"/>
            <w:vMerge w:val="restart"/>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1"/>
              <w:rPr>
                <w:b/>
                <w:sz w:val="18"/>
              </w:rPr>
            </w:pPr>
          </w:p>
          <w:p>
            <w:pPr>
              <w:pStyle w:val="TableParagraph"/>
              <w:tabs>
                <w:tab w:pos="1460" w:val="left" w:leader="none"/>
              </w:tabs>
              <w:spacing w:line="207" w:lineRule="exact"/>
              <w:ind w:left="114"/>
              <w:rPr>
                <w:sz w:val="18"/>
              </w:rPr>
            </w:pPr>
            <w:r>
              <w:rPr>
                <w:spacing w:val="-2"/>
                <w:sz w:val="18"/>
              </w:rPr>
              <w:t>Ejecución</w:t>
            </w:r>
            <w:r>
              <w:rPr>
                <w:sz w:val="18"/>
              </w:rPr>
              <w:tab/>
            </w:r>
            <w:r>
              <w:rPr>
                <w:spacing w:val="-5"/>
                <w:sz w:val="18"/>
              </w:rPr>
              <w:t>de</w:t>
            </w:r>
          </w:p>
          <w:p>
            <w:pPr>
              <w:pStyle w:val="TableParagraph"/>
              <w:tabs>
                <w:tab w:pos="1458" w:val="left" w:leader="none"/>
              </w:tabs>
              <w:ind w:left="69" w:right="60"/>
              <w:rPr>
                <w:sz w:val="18"/>
              </w:rPr>
            </w:pPr>
            <w:r>
              <w:rPr>
                <w:spacing w:val="-2"/>
                <w:sz w:val="18"/>
              </w:rPr>
              <w:t>estrategias</w:t>
            </w:r>
            <w:r>
              <w:rPr>
                <w:sz w:val="18"/>
              </w:rPr>
              <w:tab/>
            </w:r>
            <w:r>
              <w:rPr>
                <w:spacing w:val="-6"/>
                <w:sz w:val="18"/>
              </w:rPr>
              <w:t>de</w:t>
            </w:r>
            <w:r>
              <w:rPr>
                <w:sz w:val="18"/>
              </w:rPr>
              <w:t> educación ambiental</w:t>
            </w:r>
          </w:p>
        </w:tc>
        <w:tc>
          <w:tcPr>
            <w:tcW w:w="5670" w:type="dxa"/>
          </w:tcPr>
          <w:p>
            <w:pPr>
              <w:pStyle w:val="TableParagraph"/>
              <w:spacing w:line="207" w:lineRule="exact"/>
              <w:ind w:left="66"/>
              <w:jc w:val="both"/>
              <w:rPr>
                <w:b/>
                <w:sz w:val="18"/>
              </w:rPr>
            </w:pPr>
            <w:r>
              <w:rPr>
                <w:b/>
                <w:sz w:val="18"/>
              </w:rPr>
              <w:t>Alternativa</w:t>
            </w:r>
            <w:r>
              <w:rPr>
                <w:b/>
                <w:spacing w:val="-1"/>
                <w:sz w:val="18"/>
              </w:rPr>
              <w:t> </w:t>
            </w:r>
            <w:r>
              <w:rPr>
                <w:b/>
                <w:spacing w:val="-5"/>
                <w:sz w:val="18"/>
              </w:rPr>
              <w:t>1.</w:t>
            </w:r>
          </w:p>
          <w:p>
            <w:pPr>
              <w:pStyle w:val="TableParagraph"/>
              <w:spacing w:before="2"/>
              <w:ind w:left="66" w:right="60"/>
              <w:jc w:val="both"/>
              <w:rPr>
                <w:sz w:val="18"/>
              </w:rPr>
            </w:pPr>
            <w:r>
              <w:rPr>
                <w:sz w:val="18"/>
              </w:rPr>
              <w:t>Ejecutar la estrategia de educación de Aulas Ambientales, la estrategia de educación</w:t>
            </w:r>
            <w:r>
              <w:rPr>
                <w:spacing w:val="-8"/>
                <w:sz w:val="18"/>
              </w:rPr>
              <w:t> </w:t>
            </w:r>
            <w:r>
              <w:rPr>
                <w:sz w:val="18"/>
              </w:rPr>
              <w:t>ambiental</w:t>
            </w:r>
            <w:r>
              <w:rPr>
                <w:spacing w:val="-10"/>
                <w:sz w:val="18"/>
              </w:rPr>
              <w:t> </w:t>
            </w:r>
            <w:r>
              <w:rPr>
                <w:sz w:val="18"/>
              </w:rPr>
              <w:t>por</w:t>
            </w:r>
            <w:r>
              <w:rPr>
                <w:spacing w:val="-8"/>
                <w:sz w:val="18"/>
              </w:rPr>
              <w:t> </w:t>
            </w:r>
            <w:r>
              <w:rPr>
                <w:sz w:val="18"/>
              </w:rPr>
              <w:t>territorios,</w:t>
            </w:r>
            <w:r>
              <w:rPr>
                <w:spacing w:val="-8"/>
                <w:sz w:val="18"/>
              </w:rPr>
              <w:t> </w:t>
            </w:r>
            <w:r>
              <w:rPr>
                <w:sz w:val="18"/>
              </w:rPr>
              <w:t>la</w:t>
            </w:r>
            <w:r>
              <w:rPr>
                <w:spacing w:val="-8"/>
                <w:sz w:val="18"/>
              </w:rPr>
              <w:t> </w:t>
            </w:r>
            <w:r>
              <w:rPr>
                <w:sz w:val="18"/>
              </w:rPr>
              <w:t>estrategia</w:t>
            </w:r>
            <w:r>
              <w:rPr>
                <w:spacing w:val="-8"/>
                <w:sz w:val="18"/>
              </w:rPr>
              <w:t> </w:t>
            </w:r>
            <w:r>
              <w:rPr>
                <w:sz w:val="18"/>
              </w:rPr>
              <w:t>de</w:t>
            </w:r>
            <w:r>
              <w:rPr>
                <w:spacing w:val="-8"/>
                <w:sz w:val="18"/>
              </w:rPr>
              <w:t> </w:t>
            </w:r>
            <w:r>
              <w:rPr>
                <w:sz w:val="18"/>
              </w:rPr>
              <w:t>caminatas</w:t>
            </w:r>
            <w:r>
              <w:rPr>
                <w:spacing w:val="-8"/>
                <w:sz w:val="18"/>
              </w:rPr>
              <w:t> </w:t>
            </w:r>
            <w:r>
              <w:rPr>
                <w:sz w:val="18"/>
              </w:rPr>
              <w:t>ecológicas</w:t>
            </w:r>
            <w:r>
              <w:rPr>
                <w:spacing w:val="-8"/>
                <w:sz w:val="18"/>
              </w:rPr>
              <w:t> </w:t>
            </w:r>
            <w:r>
              <w:rPr>
                <w:sz w:val="18"/>
              </w:rPr>
              <w:t>y</w:t>
            </w:r>
            <w:r>
              <w:rPr>
                <w:spacing w:val="-8"/>
                <w:sz w:val="18"/>
              </w:rPr>
              <w:t> </w:t>
            </w:r>
            <w:r>
              <w:rPr>
                <w:sz w:val="18"/>
              </w:rPr>
              <w:t>el desarrollo de la estrategia virtual con la utilización de las tecnologías de la información y comunicación - TIC, con enfoque territorial, diferencial y de derechos en las 20 localidades del Distrito Capital.</w:t>
            </w:r>
          </w:p>
          <w:p>
            <w:pPr>
              <w:pStyle w:val="TableParagraph"/>
              <w:spacing w:before="206"/>
              <w:ind w:left="66"/>
              <w:jc w:val="both"/>
              <w:rPr>
                <w:sz w:val="18"/>
              </w:rPr>
            </w:pPr>
            <w:r>
              <w:rPr>
                <w:sz w:val="18"/>
              </w:rPr>
              <w:t>Las</w:t>
            </w:r>
            <w:r>
              <w:rPr>
                <w:spacing w:val="-4"/>
                <w:sz w:val="18"/>
              </w:rPr>
              <w:t> </w:t>
            </w:r>
            <w:r>
              <w:rPr>
                <w:sz w:val="18"/>
              </w:rPr>
              <w:t>estrategias</w:t>
            </w:r>
            <w:r>
              <w:rPr>
                <w:spacing w:val="-3"/>
                <w:sz w:val="18"/>
              </w:rPr>
              <w:t> </w:t>
            </w:r>
            <w:r>
              <w:rPr>
                <w:sz w:val="18"/>
              </w:rPr>
              <w:t>y</w:t>
            </w:r>
            <w:r>
              <w:rPr>
                <w:spacing w:val="-1"/>
                <w:sz w:val="18"/>
              </w:rPr>
              <w:t> </w:t>
            </w:r>
            <w:r>
              <w:rPr>
                <w:sz w:val="18"/>
              </w:rPr>
              <w:t>acciones</w:t>
            </w:r>
            <w:r>
              <w:rPr>
                <w:spacing w:val="-3"/>
                <w:sz w:val="18"/>
              </w:rPr>
              <w:t> </w:t>
            </w:r>
            <w:r>
              <w:rPr>
                <w:sz w:val="18"/>
              </w:rPr>
              <w:t>de</w:t>
            </w:r>
            <w:r>
              <w:rPr>
                <w:spacing w:val="-3"/>
                <w:sz w:val="18"/>
              </w:rPr>
              <w:t> </w:t>
            </w:r>
            <w:r>
              <w:rPr>
                <w:sz w:val="18"/>
              </w:rPr>
              <w:t>educación</w:t>
            </w:r>
            <w:r>
              <w:rPr>
                <w:spacing w:val="-1"/>
                <w:sz w:val="18"/>
              </w:rPr>
              <w:t> </w:t>
            </w:r>
            <w:r>
              <w:rPr>
                <w:sz w:val="18"/>
              </w:rPr>
              <w:t>ambiental</w:t>
            </w:r>
            <w:r>
              <w:rPr>
                <w:spacing w:val="-2"/>
                <w:sz w:val="18"/>
              </w:rPr>
              <w:t> </w:t>
            </w:r>
            <w:r>
              <w:rPr>
                <w:sz w:val="18"/>
              </w:rPr>
              <w:t>son</w:t>
            </w:r>
            <w:r>
              <w:rPr>
                <w:spacing w:val="-1"/>
                <w:sz w:val="18"/>
              </w:rPr>
              <w:t> </w:t>
            </w:r>
            <w:r>
              <w:rPr>
                <w:sz w:val="18"/>
              </w:rPr>
              <w:t>las</w:t>
            </w:r>
            <w:r>
              <w:rPr>
                <w:spacing w:val="-3"/>
                <w:sz w:val="18"/>
              </w:rPr>
              <w:t> </w:t>
            </w:r>
            <w:r>
              <w:rPr>
                <w:spacing w:val="-2"/>
                <w:sz w:val="18"/>
              </w:rPr>
              <w:t>siguientes:</w:t>
            </w:r>
          </w:p>
          <w:p>
            <w:pPr>
              <w:pStyle w:val="TableParagraph"/>
              <w:spacing w:before="1"/>
              <w:rPr>
                <w:b/>
                <w:sz w:val="18"/>
              </w:rPr>
            </w:pPr>
          </w:p>
          <w:p>
            <w:pPr>
              <w:pStyle w:val="TableParagraph"/>
              <w:numPr>
                <w:ilvl w:val="0"/>
                <w:numId w:val="12"/>
              </w:numPr>
              <w:tabs>
                <w:tab w:pos="456" w:val="left" w:leader="none"/>
                <w:tab w:pos="458" w:val="left" w:leader="none"/>
              </w:tabs>
              <w:spacing w:line="240" w:lineRule="auto" w:before="0" w:after="0"/>
              <w:ind w:left="458" w:right="58" w:hanging="284"/>
              <w:jc w:val="both"/>
              <w:rPr>
                <w:sz w:val="18"/>
              </w:rPr>
            </w:pPr>
            <w:r>
              <w:rPr>
                <w:sz w:val="18"/>
              </w:rPr>
              <w:t>Procesos de formación a dinamizadores ambientales: Son ejercicios pedagógicos con una duración mínima de diez (10) horas, donde se abordan las diferentes temáticas ambientales.</w:t>
            </w:r>
          </w:p>
          <w:p>
            <w:pPr>
              <w:pStyle w:val="TableParagraph"/>
              <w:numPr>
                <w:ilvl w:val="0"/>
                <w:numId w:val="12"/>
              </w:numPr>
              <w:tabs>
                <w:tab w:pos="456" w:val="left" w:leader="none"/>
                <w:tab w:pos="458" w:val="left" w:leader="none"/>
              </w:tabs>
              <w:spacing w:line="240" w:lineRule="auto" w:before="0" w:after="0"/>
              <w:ind w:left="458" w:right="65" w:hanging="284"/>
              <w:jc w:val="both"/>
              <w:rPr>
                <w:sz w:val="18"/>
              </w:rPr>
            </w:pPr>
            <w:r>
              <w:rPr>
                <w:sz w:val="18"/>
              </w:rPr>
              <w:t>Servicio Social Ambiental: consiste en un proceso de formación de 80 </w:t>
            </w:r>
            <w:r>
              <w:rPr>
                <w:spacing w:val="-2"/>
                <w:sz w:val="18"/>
              </w:rPr>
              <w:t>horas</w:t>
            </w:r>
          </w:p>
          <w:p>
            <w:pPr>
              <w:pStyle w:val="TableParagraph"/>
              <w:numPr>
                <w:ilvl w:val="0"/>
                <w:numId w:val="12"/>
              </w:numPr>
              <w:tabs>
                <w:tab w:pos="456" w:val="left" w:leader="none"/>
                <w:tab w:pos="458" w:val="left" w:leader="none"/>
              </w:tabs>
              <w:spacing w:line="240" w:lineRule="auto" w:before="0" w:after="0"/>
              <w:ind w:left="458" w:right="65" w:hanging="284"/>
              <w:jc w:val="both"/>
              <w:rPr>
                <w:sz w:val="18"/>
              </w:rPr>
            </w:pPr>
            <w:r>
              <w:rPr>
                <w:sz w:val="18"/>
              </w:rPr>
              <w:t>Comunicación y</w:t>
            </w:r>
            <w:r>
              <w:rPr>
                <w:spacing w:val="-1"/>
                <w:sz w:val="18"/>
              </w:rPr>
              <w:t> </w:t>
            </w:r>
            <w:r>
              <w:rPr>
                <w:sz w:val="18"/>
              </w:rPr>
              <w:t>divulgación:</w:t>
            </w:r>
            <w:r>
              <w:rPr>
                <w:spacing w:val="-1"/>
                <w:sz w:val="18"/>
              </w:rPr>
              <w:t> </w:t>
            </w:r>
            <w:r>
              <w:rPr>
                <w:sz w:val="18"/>
              </w:rPr>
              <w:t>acciones de sensibilización</w:t>
            </w:r>
            <w:r>
              <w:rPr>
                <w:spacing w:val="-1"/>
                <w:sz w:val="18"/>
              </w:rPr>
              <w:t> </w:t>
            </w:r>
            <w:r>
              <w:rPr>
                <w:sz w:val="18"/>
              </w:rPr>
              <w:t>dirigidas a la ciudadanía en las diferentes temáticas ambientales.</w:t>
            </w:r>
          </w:p>
          <w:p>
            <w:pPr>
              <w:pStyle w:val="TableParagraph"/>
              <w:numPr>
                <w:ilvl w:val="0"/>
                <w:numId w:val="12"/>
              </w:numPr>
              <w:tabs>
                <w:tab w:pos="456" w:val="left" w:leader="none"/>
                <w:tab w:pos="458" w:val="left" w:leader="none"/>
              </w:tabs>
              <w:spacing w:line="240" w:lineRule="auto" w:before="0" w:after="0"/>
              <w:ind w:left="458" w:right="64" w:hanging="284"/>
              <w:jc w:val="both"/>
              <w:rPr>
                <w:sz w:val="18"/>
              </w:rPr>
            </w:pPr>
            <w:r>
              <w:rPr>
                <w:sz w:val="18"/>
              </w:rPr>
              <w:t>Procesos ciudadanos de educación ambiental (PROCEDA): acompañamiento a iniciativas ciudadanas en las localidades</w:t>
            </w:r>
          </w:p>
          <w:p>
            <w:pPr>
              <w:pStyle w:val="TableParagraph"/>
              <w:numPr>
                <w:ilvl w:val="0"/>
                <w:numId w:val="12"/>
              </w:numPr>
              <w:tabs>
                <w:tab w:pos="456" w:val="left" w:leader="none"/>
                <w:tab w:pos="458" w:val="left" w:leader="none"/>
              </w:tabs>
              <w:spacing w:line="240" w:lineRule="auto" w:before="0" w:after="0"/>
              <w:ind w:left="458" w:right="59" w:hanging="284"/>
              <w:jc w:val="both"/>
              <w:rPr>
                <w:sz w:val="18"/>
              </w:rPr>
            </w:pPr>
            <w:r>
              <w:rPr>
                <w:sz w:val="18"/>
              </w:rPr>
              <w:t>Acompañamiento</w:t>
            </w:r>
            <w:r>
              <w:rPr>
                <w:spacing w:val="-12"/>
                <w:sz w:val="18"/>
              </w:rPr>
              <w:t> </w:t>
            </w:r>
            <w:r>
              <w:rPr>
                <w:sz w:val="18"/>
              </w:rPr>
              <w:t>a</w:t>
            </w:r>
            <w:r>
              <w:rPr>
                <w:spacing w:val="-11"/>
                <w:sz w:val="18"/>
              </w:rPr>
              <w:t> </w:t>
            </w:r>
            <w:r>
              <w:rPr>
                <w:sz w:val="18"/>
              </w:rPr>
              <w:t>proyectos</w:t>
            </w:r>
            <w:r>
              <w:rPr>
                <w:spacing w:val="-11"/>
                <w:sz w:val="18"/>
              </w:rPr>
              <w:t> </w:t>
            </w:r>
            <w:r>
              <w:rPr>
                <w:sz w:val="18"/>
              </w:rPr>
              <w:t>ambientales</w:t>
            </w:r>
            <w:r>
              <w:rPr>
                <w:spacing w:val="-11"/>
                <w:sz w:val="18"/>
              </w:rPr>
              <w:t> </w:t>
            </w:r>
            <w:r>
              <w:rPr>
                <w:sz w:val="18"/>
              </w:rPr>
              <w:t>escolares</w:t>
            </w:r>
            <w:r>
              <w:rPr>
                <w:spacing w:val="-12"/>
                <w:sz w:val="18"/>
              </w:rPr>
              <w:t> </w:t>
            </w:r>
            <w:r>
              <w:rPr>
                <w:sz w:val="18"/>
              </w:rPr>
              <w:t>(PRAE):</w:t>
            </w:r>
            <w:r>
              <w:rPr>
                <w:spacing w:val="-11"/>
                <w:sz w:val="18"/>
              </w:rPr>
              <w:t> </w:t>
            </w:r>
            <w:r>
              <w:rPr>
                <w:sz w:val="18"/>
              </w:rPr>
              <w:t>desarrollo de</w:t>
            </w:r>
            <w:r>
              <w:rPr>
                <w:spacing w:val="-12"/>
                <w:sz w:val="18"/>
              </w:rPr>
              <w:t> </w:t>
            </w:r>
            <w:r>
              <w:rPr>
                <w:sz w:val="18"/>
              </w:rPr>
              <w:t>acciones</w:t>
            </w:r>
            <w:r>
              <w:rPr>
                <w:spacing w:val="-11"/>
                <w:sz w:val="18"/>
              </w:rPr>
              <w:t> </w:t>
            </w:r>
            <w:r>
              <w:rPr>
                <w:sz w:val="18"/>
              </w:rPr>
              <w:t>de</w:t>
            </w:r>
            <w:r>
              <w:rPr>
                <w:spacing w:val="-11"/>
                <w:sz w:val="18"/>
              </w:rPr>
              <w:t> </w:t>
            </w:r>
            <w:r>
              <w:rPr>
                <w:sz w:val="18"/>
              </w:rPr>
              <w:t>educación</w:t>
            </w:r>
            <w:r>
              <w:rPr>
                <w:spacing w:val="-11"/>
                <w:sz w:val="18"/>
              </w:rPr>
              <w:t> </w:t>
            </w:r>
            <w:r>
              <w:rPr>
                <w:sz w:val="18"/>
              </w:rPr>
              <w:t>ambiental</w:t>
            </w:r>
            <w:r>
              <w:rPr>
                <w:spacing w:val="-12"/>
                <w:sz w:val="18"/>
              </w:rPr>
              <w:t> </w:t>
            </w:r>
            <w:r>
              <w:rPr>
                <w:sz w:val="18"/>
              </w:rPr>
              <w:t>en</w:t>
            </w:r>
            <w:r>
              <w:rPr>
                <w:spacing w:val="-11"/>
                <w:sz w:val="18"/>
              </w:rPr>
              <w:t> </w:t>
            </w:r>
            <w:r>
              <w:rPr>
                <w:sz w:val="18"/>
              </w:rPr>
              <w:t>instituciones</w:t>
            </w:r>
            <w:r>
              <w:rPr>
                <w:spacing w:val="-11"/>
                <w:sz w:val="18"/>
              </w:rPr>
              <w:t> </w:t>
            </w:r>
            <w:r>
              <w:rPr>
                <w:sz w:val="18"/>
              </w:rPr>
              <w:t>educativas</w:t>
            </w:r>
            <w:r>
              <w:rPr>
                <w:spacing w:val="-11"/>
                <w:sz w:val="18"/>
              </w:rPr>
              <w:t> </w:t>
            </w:r>
            <w:r>
              <w:rPr>
                <w:sz w:val="18"/>
              </w:rPr>
              <w:t>públicas y privadas.</w:t>
            </w:r>
          </w:p>
          <w:p>
            <w:pPr>
              <w:pStyle w:val="TableParagraph"/>
              <w:numPr>
                <w:ilvl w:val="0"/>
                <w:numId w:val="12"/>
              </w:numPr>
              <w:tabs>
                <w:tab w:pos="456" w:val="left" w:leader="none"/>
                <w:tab w:pos="458" w:val="left" w:leader="none"/>
              </w:tabs>
              <w:spacing w:line="240" w:lineRule="auto" w:before="0" w:after="0"/>
              <w:ind w:left="458" w:right="62" w:hanging="284"/>
              <w:jc w:val="both"/>
              <w:rPr>
                <w:sz w:val="18"/>
              </w:rPr>
            </w:pPr>
            <w:r>
              <w:rPr>
                <w:sz w:val="18"/>
              </w:rPr>
              <w:t>Recorridos de interpretación ambiental y/o caminatas ecológicas: Ejercicios basados en la interpretación ambiental, para el reconocimiento</w:t>
            </w:r>
            <w:r>
              <w:rPr>
                <w:spacing w:val="-6"/>
                <w:sz w:val="18"/>
              </w:rPr>
              <w:t> </w:t>
            </w:r>
            <w:r>
              <w:rPr>
                <w:sz w:val="18"/>
              </w:rPr>
              <w:t>de</w:t>
            </w:r>
            <w:r>
              <w:rPr>
                <w:spacing w:val="-6"/>
                <w:sz w:val="18"/>
              </w:rPr>
              <w:t> </w:t>
            </w:r>
            <w:r>
              <w:rPr>
                <w:sz w:val="18"/>
              </w:rPr>
              <w:t>los</w:t>
            </w:r>
            <w:r>
              <w:rPr>
                <w:spacing w:val="-6"/>
                <w:sz w:val="18"/>
              </w:rPr>
              <w:t> </w:t>
            </w:r>
            <w:r>
              <w:rPr>
                <w:sz w:val="18"/>
              </w:rPr>
              <w:t>escenarios</w:t>
            </w:r>
            <w:r>
              <w:rPr>
                <w:spacing w:val="-6"/>
                <w:sz w:val="18"/>
              </w:rPr>
              <w:t> </w:t>
            </w:r>
            <w:r>
              <w:rPr>
                <w:sz w:val="18"/>
              </w:rPr>
              <w:t>naturales,</w:t>
            </w:r>
            <w:r>
              <w:rPr>
                <w:spacing w:val="-5"/>
                <w:sz w:val="18"/>
              </w:rPr>
              <w:t> </w:t>
            </w:r>
            <w:r>
              <w:rPr>
                <w:sz w:val="18"/>
              </w:rPr>
              <w:t>la</w:t>
            </w:r>
            <w:r>
              <w:rPr>
                <w:spacing w:val="-6"/>
                <w:sz w:val="18"/>
              </w:rPr>
              <w:t> </w:t>
            </w:r>
            <w:r>
              <w:rPr>
                <w:sz w:val="18"/>
              </w:rPr>
              <w:t>flora,</w:t>
            </w:r>
            <w:r>
              <w:rPr>
                <w:spacing w:val="-5"/>
                <w:sz w:val="18"/>
              </w:rPr>
              <w:t> </w:t>
            </w:r>
            <w:r>
              <w:rPr>
                <w:sz w:val="18"/>
              </w:rPr>
              <w:t>la</w:t>
            </w:r>
            <w:r>
              <w:rPr>
                <w:spacing w:val="-6"/>
                <w:sz w:val="18"/>
              </w:rPr>
              <w:t> </w:t>
            </w:r>
            <w:r>
              <w:rPr>
                <w:sz w:val="18"/>
              </w:rPr>
              <w:t>fauna,</w:t>
            </w:r>
            <w:r>
              <w:rPr>
                <w:spacing w:val="-5"/>
                <w:sz w:val="18"/>
              </w:rPr>
              <w:t> </w:t>
            </w:r>
            <w:r>
              <w:rPr>
                <w:sz w:val="18"/>
              </w:rPr>
              <w:t>los</w:t>
            </w:r>
            <w:r>
              <w:rPr>
                <w:spacing w:val="-8"/>
                <w:sz w:val="18"/>
              </w:rPr>
              <w:t> </w:t>
            </w:r>
            <w:r>
              <w:rPr>
                <w:sz w:val="18"/>
              </w:rPr>
              <w:t>bienes y servicios ambientales.</w:t>
            </w:r>
          </w:p>
          <w:p>
            <w:pPr>
              <w:pStyle w:val="TableParagraph"/>
              <w:numPr>
                <w:ilvl w:val="0"/>
                <w:numId w:val="12"/>
              </w:numPr>
              <w:tabs>
                <w:tab w:pos="456" w:val="left" w:leader="none"/>
                <w:tab w:pos="458" w:val="left" w:leader="none"/>
              </w:tabs>
              <w:spacing w:line="240" w:lineRule="auto" w:before="0" w:after="0"/>
              <w:ind w:left="458" w:right="63" w:hanging="284"/>
              <w:jc w:val="both"/>
              <w:rPr>
                <w:sz w:val="18"/>
              </w:rPr>
            </w:pPr>
            <w:r>
              <w:rPr>
                <w:sz w:val="18"/>
              </w:rPr>
              <w:t>Acciones pedagógicas: Son actividades de educación ambiental como charlas, conversatorios, jornadas de sensibilización, foros, encuentros ambientales, seminarios y talleres.</w:t>
            </w:r>
          </w:p>
          <w:p>
            <w:pPr>
              <w:pStyle w:val="TableParagraph"/>
              <w:spacing w:before="206"/>
              <w:ind w:left="66"/>
              <w:jc w:val="both"/>
              <w:rPr>
                <w:b/>
                <w:sz w:val="18"/>
              </w:rPr>
            </w:pPr>
            <w:r>
              <w:rPr>
                <w:b/>
                <w:sz w:val="18"/>
              </w:rPr>
              <w:t>Alternativa</w:t>
            </w:r>
            <w:r>
              <w:rPr>
                <w:b/>
                <w:spacing w:val="-1"/>
                <w:sz w:val="18"/>
              </w:rPr>
              <w:t> </w:t>
            </w:r>
            <w:r>
              <w:rPr>
                <w:b/>
                <w:spacing w:val="-5"/>
                <w:sz w:val="18"/>
              </w:rPr>
              <w:t>2.</w:t>
            </w:r>
          </w:p>
          <w:p>
            <w:pPr>
              <w:pStyle w:val="TableParagraph"/>
              <w:spacing w:line="206" w:lineRule="exact" w:before="188"/>
              <w:ind w:left="66" w:right="61"/>
              <w:jc w:val="both"/>
              <w:rPr>
                <w:sz w:val="18"/>
              </w:rPr>
            </w:pPr>
            <w:r>
              <w:rPr>
                <w:sz w:val="18"/>
              </w:rPr>
              <w:t>Articular con instituciones académicas, universidades, institutos de formación técnica</w:t>
            </w:r>
            <w:r>
              <w:rPr>
                <w:spacing w:val="-2"/>
                <w:sz w:val="18"/>
              </w:rPr>
              <w:t> </w:t>
            </w:r>
            <w:r>
              <w:rPr>
                <w:sz w:val="18"/>
              </w:rPr>
              <w:t>para</w:t>
            </w:r>
            <w:r>
              <w:rPr>
                <w:spacing w:val="-2"/>
                <w:sz w:val="18"/>
              </w:rPr>
              <w:t> </w:t>
            </w:r>
            <w:r>
              <w:rPr>
                <w:sz w:val="18"/>
              </w:rPr>
              <w:t>el</w:t>
            </w:r>
            <w:r>
              <w:rPr>
                <w:spacing w:val="-3"/>
                <w:sz w:val="18"/>
              </w:rPr>
              <w:t> </w:t>
            </w:r>
            <w:r>
              <w:rPr>
                <w:sz w:val="18"/>
              </w:rPr>
              <w:t>desarrollo de</w:t>
            </w:r>
            <w:r>
              <w:rPr>
                <w:spacing w:val="-4"/>
                <w:sz w:val="18"/>
              </w:rPr>
              <w:t> </w:t>
            </w:r>
            <w:r>
              <w:rPr>
                <w:sz w:val="18"/>
              </w:rPr>
              <w:t>las</w:t>
            </w:r>
            <w:r>
              <w:rPr>
                <w:spacing w:val="-2"/>
                <w:sz w:val="18"/>
              </w:rPr>
              <w:t> </w:t>
            </w:r>
            <w:r>
              <w:rPr>
                <w:sz w:val="18"/>
              </w:rPr>
              <w:t>acciones</w:t>
            </w:r>
            <w:r>
              <w:rPr>
                <w:spacing w:val="-2"/>
                <w:sz w:val="18"/>
              </w:rPr>
              <w:t> </w:t>
            </w:r>
            <w:r>
              <w:rPr>
                <w:sz w:val="18"/>
              </w:rPr>
              <w:t>de</w:t>
            </w:r>
            <w:r>
              <w:rPr>
                <w:spacing w:val="-2"/>
                <w:sz w:val="18"/>
              </w:rPr>
              <w:t> </w:t>
            </w:r>
            <w:r>
              <w:rPr>
                <w:sz w:val="18"/>
              </w:rPr>
              <w:t>educación ambiental.</w:t>
            </w:r>
          </w:p>
        </w:tc>
      </w:tr>
      <w:tr>
        <w:trPr>
          <w:trHeight w:val="3314" w:hRule="atLeast"/>
        </w:trPr>
        <w:tc>
          <w:tcPr>
            <w:tcW w:w="1697" w:type="dxa"/>
            <w:vMerge/>
            <w:tcBorders>
              <w:top w:val="nil"/>
            </w:tcBorders>
          </w:tcPr>
          <w:p>
            <w:pPr>
              <w:rPr>
                <w:sz w:val="2"/>
                <w:szCs w:val="2"/>
              </w:rPr>
            </w:pPr>
          </w:p>
        </w:tc>
        <w:tc>
          <w:tcPr>
            <w:tcW w:w="1702" w:type="dxa"/>
            <w:vMerge/>
            <w:tcBorders>
              <w:top w:val="nil"/>
            </w:tcBorders>
          </w:tcPr>
          <w:p>
            <w:pPr>
              <w:rPr>
                <w:sz w:val="2"/>
                <w:szCs w:val="2"/>
              </w:rPr>
            </w:pPr>
          </w:p>
        </w:tc>
        <w:tc>
          <w:tcPr>
            <w:tcW w:w="5670" w:type="dxa"/>
          </w:tcPr>
          <w:p>
            <w:pPr>
              <w:pStyle w:val="TableParagraph"/>
              <w:spacing w:line="207" w:lineRule="exact" w:before="2"/>
              <w:ind w:left="66"/>
              <w:jc w:val="both"/>
              <w:rPr>
                <w:b/>
                <w:sz w:val="18"/>
              </w:rPr>
            </w:pPr>
            <w:r>
              <w:rPr>
                <w:b/>
                <w:sz w:val="18"/>
              </w:rPr>
              <w:t>Alternativa</w:t>
            </w:r>
            <w:r>
              <w:rPr>
                <w:b/>
                <w:spacing w:val="-1"/>
                <w:sz w:val="18"/>
              </w:rPr>
              <w:t> </w:t>
            </w:r>
            <w:r>
              <w:rPr>
                <w:b/>
                <w:spacing w:val="-5"/>
                <w:sz w:val="18"/>
              </w:rPr>
              <w:t>1.</w:t>
            </w:r>
          </w:p>
          <w:p>
            <w:pPr>
              <w:pStyle w:val="TableParagraph"/>
              <w:ind w:left="66" w:right="60"/>
              <w:jc w:val="both"/>
              <w:rPr>
                <w:sz w:val="18"/>
              </w:rPr>
            </w:pPr>
            <w:r>
              <w:rPr>
                <w:sz w:val="18"/>
              </w:rPr>
              <w:t>Ejecutar la estrategia de educación de Aulas Ambientales, la estrategia de educación</w:t>
            </w:r>
            <w:r>
              <w:rPr>
                <w:spacing w:val="-8"/>
                <w:sz w:val="18"/>
              </w:rPr>
              <w:t> </w:t>
            </w:r>
            <w:r>
              <w:rPr>
                <w:sz w:val="18"/>
              </w:rPr>
              <w:t>ambiental</w:t>
            </w:r>
            <w:r>
              <w:rPr>
                <w:spacing w:val="-10"/>
                <w:sz w:val="18"/>
              </w:rPr>
              <w:t> </w:t>
            </w:r>
            <w:r>
              <w:rPr>
                <w:sz w:val="18"/>
              </w:rPr>
              <w:t>por</w:t>
            </w:r>
            <w:r>
              <w:rPr>
                <w:spacing w:val="-8"/>
                <w:sz w:val="18"/>
              </w:rPr>
              <w:t> </w:t>
            </w:r>
            <w:r>
              <w:rPr>
                <w:sz w:val="18"/>
              </w:rPr>
              <w:t>territorios,</w:t>
            </w:r>
            <w:r>
              <w:rPr>
                <w:spacing w:val="-8"/>
                <w:sz w:val="18"/>
              </w:rPr>
              <w:t> </w:t>
            </w:r>
            <w:r>
              <w:rPr>
                <w:sz w:val="18"/>
              </w:rPr>
              <w:t>la</w:t>
            </w:r>
            <w:r>
              <w:rPr>
                <w:spacing w:val="-8"/>
                <w:sz w:val="18"/>
              </w:rPr>
              <w:t> </w:t>
            </w:r>
            <w:r>
              <w:rPr>
                <w:sz w:val="18"/>
              </w:rPr>
              <w:t>estrategia</w:t>
            </w:r>
            <w:r>
              <w:rPr>
                <w:spacing w:val="-8"/>
                <w:sz w:val="18"/>
              </w:rPr>
              <w:t> </w:t>
            </w:r>
            <w:r>
              <w:rPr>
                <w:sz w:val="18"/>
              </w:rPr>
              <w:t>de</w:t>
            </w:r>
            <w:r>
              <w:rPr>
                <w:spacing w:val="-8"/>
                <w:sz w:val="18"/>
              </w:rPr>
              <w:t> </w:t>
            </w:r>
            <w:r>
              <w:rPr>
                <w:sz w:val="18"/>
              </w:rPr>
              <w:t>caminatas</w:t>
            </w:r>
            <w:r>
              <w:rPr>
                <w:spacing w:val="-8"/>
                <w:sz w:val="18"/>
              </w:rPr>
              <w:t> </w:t>
            </w:r>
            <w:r>
              <w:rPr>
                <w:sz w:val="18"/>
              </w:rPr>
              <w:t>ecológicas</w:t>
            </w:r>
            <w:r>
              <w:rPr>
                <w:spacing w:val="-8"/>
                <w:sz w:val="18"/>
              </w:rPr>
              <w:t> </w:t>
            </w:r>
            <w:r>
              <w:rPr>
                <w:sz w:val="18"/>
              </w:rPr>
              <w:t>y</w:t>
            </w:r>
            <w:r>
              <w:rPr>
                <w:spacing w:val="-8"/>
                <w:sz w:val="18"/>
              </w:rPr>
              <w:t> </w:t>
            </w:r>
            <w:r>
              <w:rPr>
                <w:sz w:val="18"/>
              </w:rPr>
              <w:t>el desarrollo de la estrategia virtual con la utilización de las tecnologías de la información y comunicación - TIC, con enfoque territorial, diferencial y de derechos en las 20 localidades del Distrito Capital.</w:t>
            </w:r>
          </w:p>
          <w:p>
            <w:pPr>
              <w:pStyle w:val="TableParagraph"/>
              <w:spacing w:before="206"/>
              <w:ind w:left="66"/>
              <w:jc w:val="both"/>
              <w:rPr>
                <w:sz w:val="18"/>
              </w:rPr>
            </w:pPr>
            <w:r>
              <w:rPr>
                <w:sz w:val="18"/>
              </w:rPr>
              <w:t>Las</w:t>
            </w:r>
            <w:r>
              <w:rPr>
                <w:spacing w:val="-4"/>
                <w:sz w:val="18"/>
              </w:rPr>
              <w:t> </w:t>
            </w:r>
            <w:r>
              <w:rPr>
                <w:sz w:val="18"/>
              </w:rPr>
              <w:t>estrategias</w:t>
            </w:r>
            <w:r>
              <w:rPr>
                <w:spacing w:val="-3"/>
                <w:sz w:val="18"/>
              </w:rPr>
              <w:t> </w:t>
            </w:r>
            <w:r>
              <w:rPr>
                <w:sz w:val="18"/>
              </w:rPr>
              <w:t>y</w:t>
            </w:r>
            <w:r>
              <w:rPr>
                <w:spacing w:val="-1"/>
                <w:sz w:val="18"/>
              </w:rPr>
              <w:t> </w:t>
            </w:r>
            <w:r>
              <w:rPr>
                <w:sz w:val="18"/>
              </w:rPr>
              <w:t>acciones</w:t>
            </w:r>
            <w:r>
              <w:rPr>
                <w:spacing w:val="-3"/>
                <w:sz w:val="18"/>
              </w:rPr>
              <w:t> </w:t>
            </w:r>
            <w:r>
              <w:rPr>
                <w:sz w:val="18"/>
              </w:rPr>
              <w:t>de</w:t>
            </w:r>
            <w:r>
              <w:rPr>
                <w:spacing w:val="-3"/>
                <w:sz w:val="18"/>
              </w:rPr>
              <w:t> </w:t>
            </w:r>
            <w:r>
              <w:rPr>
                <w:sz w:val="18"/>
              </w:rPr>
              <w:t>educación</w:t>
            </w:r>
            <w:r>
              <w:rPr>
                <w:spacing w:val="-1"/>
                <w:sz w:val="18"/>
              </w:rPr>
              <w:t> </w:t>
            </w:r>
            <w:r>
              <w:rPr>
                <w:sz w:val="18"/>
              </w:rPr>
              <w:t>ambiental</w:t>
            </w:r>
            <w:r>
              <w:rPr>
                <w:spacing w:val="-2"/>
                <w:sz w:val="18"/>
              </w:rPr>
              <w:t> </w:t>
            </w:r>
            <w:r>
              <w:rPr>
                <w:sz w:val="18"/>
              </w:rPr>
              <w:t>son</w:t>
            </w:r>
            <w:r>
              <w:rPr>
                <w:spacing w:val="-1"/>
                <w:sz w:val="18"/>
              </w:rPr>
              <w:t> </w:t>
            </w:r>
            <w:r>
              <w:rPr>
                <w:sz w:val="18"/>
              </w:rPr>
              <w:t>las</w:t>
            </w:r>
            <w:r>
              <w:rPr>
                <w:spacing w:val="-3"/>
                <w:sz w:val="18"/>
              </w:rPr>
              <w:t> </w:t>
            </w:r>
            <w:r>
              <w:rPr>
                <w:spacing w:val="-2"/>
                <w:sz w:val="18"/>
              </w:rPr>
              <w:t>siguientes:</w:t>
            </w:r>
          </w:p>
          <w:p>
            <w:pPr>
              <w:pStyle w:val="TableParagraph"/>
              <w:spacing w:before="1"/>
              <w:rPr>
                <w:b/>
                <w:sz w:val="18"/>
              </w:rPr>
            </w:pPr>
          </w:p>
          <w:p>
            <w:pPr>
              <w:pStyle w:val="TableParagraph"/>
              <w:numPr>
                <w:ilvl w:val="0"/>
                <w:numId w:val="13"/>
              </w:numPr>
              <w:tabs>
                <w:tab w:pos="456" w:val="left" w:leader="none"/>
                <w:tab w:pos="458" w:val="left" w:leader="none"/>
              </w:tabs>
              <w:spacing w:line="240" w:lineRule="auto" w:before="0" w:after="0"/>
              <w:ind w:left="458" w:right="61" w:hanging="284"/>
              <w:jc w:val="both"/>
              <w:rPr>
                <w:sz w:val="18"/>
              </w:rPr>
            </w:pPr>
            <w:r>
              <w:rPr>
                <w:sz w:val="18"/>
              </w:rPr>
              <w:t>Procesos de formación a dinamizadores ambientales: Son ejercicios pedagógicos con una duración mínima de diez (10) horas, donde se abordan las diferentes temáticas ambientales.</w:t>
            </w:r>
          </w:p>
          <w:p>
            <w:pPr>
              <w:pStyle w:val="TableParagraph"/>
              <w:numPr>
                <w:ilvl w:val="0"/>
                <w:numId w:val="13"/>
              </w:numPr>
              <w:tabs>
                <w:tab w:pos="456" w:val="left" w:leader="none"/>
                <w:tab w:pos="458" w:val="left" w:leader="none"/>
              </w:tabs>
              <w:spacing w:line="240" w:lineRule="auto" w:before="0" w:after="0"/>
              <w:ind w:left="458" w:right="65" w:hanging="284"/>
              <w:jc w:val="both"/>
              <w:rPr>
                <w:sz w:val="18"/>
              </w:rPr>
            </w:pPr>
            <w:r>
              <w:rPr>
                <w:sz w:val="18"/>
              </w:rPr>
              <w:t>Servicio Social Ambiental: consiste en un proceso de formación de 80 </w:t>
            </w:r>
            <w:r>
              <w:rPr>
                <w:spacing w:val="-2"/>
                <w:sz w:val="18"/>
              </w:rPr>
              <w:t>horas</w:t>
            </w:r>
          </w:p>
          <w:p>
            <w:pPr>
              <w:pStyle w:val="TableParagraph"/>
              <w:numPr>
                <w:ilvl w:val="0"/>
                <w:numId w:val="13"/>
              </w:numPr>
              <w:tabs>
                <w:tab w:pos="456" w:val="left" w:leader="none"/>
                <w:tab w:pos="458" w:val="left" w:leader="none"/>
              </w:tabs>
              <w:spacing w:line="206" w:lineRule="exact" w:before="0" w:after="0"/>
              <w:ind w:left="458" w:right="65" w:hanging="284"/>
              <w:jc w:val="both"/>
              <w:rPr>
                <w:sz w:val="18"/>
              </w:rPr>
            </w:pPr>
            <w:r>
              <w:rPr>
                <w:sz w:val="18"/>
              </w:rPr>
              <w:t>Comunicación y</w:t>
            </w:r>
            <w:r>
              <w:rPr>
                <w:spacing w:val="-1"/>
                <w:sz w:val="18"/>
              </w:rPr>
              <w:t> </w:t>
            </w:r>
            <w:r>
              <w:rPr>
                <w:sz w:val="18"/>
              </w:rPr>
              <w:t>divulgación:</w:t>
            </w:r>
            <w:r>
              <w:rPr>
                <w:spacing w:val="-1"/>
                <w:sz w:val="18"/>
              </w:rPr>
              <w:t> </w:t>
            </w:r>
            <w:r>
              <w:rPr>
                <w:sz w:val="18"/>
              </w:rPr>
              <w:t>acciones de sensibilización</w:t>
            </w:r>
            <w:r>
              <w:rPr>
                <w:spacing w:val="-1"/>
                <w:sz w:val="18"/>
              </w:rPr>
              <w:t> </w:t>
            </w:r>
            <w:r>
              <w:rPr>
                <w:sz w:val="18"/>
              </w:rPr>
              <w:t>dirigidas a la ciudadanía en las diferentes temáticas ambientales.</w:t>
            </w:r>
          </w:p>
        </w:tc>
      </w:tr>
    </w:tbl>
    <w:p>
      <w:pPr>
        <w:pStyle w:val="TableParagraph"/>
        <w:spacing w:after="0" w:line="206" w:lineRule="exact"/>
        <w:jc w:val="both"/>
        <w:rPr>
          <w:sz w:val="18"/>
        </w:rPr>
        <w:sectPr>
          <w:pgSz w:w="12240" w:h="15840"/>
          <w:pgMar w:header="1147" w:footer="0" w:top="2820" w:bottom="280" w:left="360" w:right="0"/>
        </w:sectPr>
      </w:pPr>
    </w:p>
    <w:p>
      <w:pPr>
        <w:pStyle w:val="BodyText"/>
        <w:rPr>
          <w:b/>
        </w:rPr>
      </w:pPr>
    </w:p>
    <w:p>
      <w:pPr>
        <w:pStyle w:val="BodyText"/>
        <w:spacing w:before="106"/>
        <w:rPr>
          <w:b/>
        </w:rPr>
      </w:pPr>
    </w:p>
    <w:tbl>
      <w:tblPr>
        <w:tblW w:w="0" w:type="auto"/>
        <w:jc w:val="left"/>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1702"/>
        <w:gridCol w:w="5670"/>
      </w:tblGrid>
      <w:tr>
        <w:trPr>
          <w:trHeight w:val="3727" w:hRule="atLeast"/>
        </w:trPr>
        <w:tc>
          <w:tcPr>
            <w:tcW w:w="1697" w:type="dxa"/>
            <w:tcBorders>
              <w:top w:val="nil"/>
            </w:tcBorders>
          </w:tcPr>
          <w:p>
            <w:pPr>
              <w:pStyle w:val="TableParagraph"/>
              <w:rPr>
                <w:sz w:val="18"/>
              </w:rPr>
            </w:pPr>
          </w:p>
        </w:tc>
        <w:tc>
          <w:tcPr>
            <w:tcW w:w="1702" w:type="dxa"/>
            <w:tcBorders>
              <w:top w:val="nil"/>
            </w:tcBorders>
          </w:tcPr>
          <w:p>
            <w:pPr>
              <w:pStyle w:val="TableParagraph"/>
              <w:rPr>
                <w:sz w:val="18"/>
              </w:rPr>
            </w:pPr>
          </w:p>
        </w:tc>
        <w:tc>
          <w:tcPr>
            <w:tcW w:w="5670" w:type="dxa"/>
          </w:tcPr>
          <w:p>
            <w:pPr>
              <w:pStyle w:val="TableParagraph"/>
              <w:numPr>
                <w:ilvl w:val="0"/>
                <w:numId w:val="14"/>
              </w:numPr>
              <w:tabs>
                <w:tab w:pos="456" w:val="left" w:leader="none"/>
                <w:tab w:pos="458" w:val="left" w:leader="none"/>
              </w:tabs>
              <w:spacing w:line="240" w:lineRule="auto" w:before="0" w:after="0"/>
              <w:ind w:left="458" w:right="64" w:hanging="284"/>
              <w:jc w:val="both"/>
              <w:rPr>
                <w:sz w:val="18"/>
              </w:rPr>
            </w:pPr>
            <w:r>
              <w:rPr>
                <w:sz w:val="18"/>
              </w:rPr>
              <w:t>Procesos ciudadanos de educación ambiental (PROCEDA): acompañamiento a iniciativas ciudadanas en las localidades</w:t>
            </w:r>
          </w:p>
          <w:p>
            <w:pPr>
              <w:pStyle w:val="TableParagraph"/>
              <w:numPr>
                <w:ilvl w:val="0"/>
                <w:numId w:val="14"/>
              </w:numPr>
              <w:tabs>
                <w:tab w:pos="456" w:val="left" w:leader="none"/>
                <w:tab w:pos="458" w:val="left" w:leader="none"/>
              </w:tabs>
              <w:spacing w:line="240" w:lineRule="auto" w:before="1" w:after="0"/>
              <w:ind w:left="458" w:right="59" w:hanging="284"/>
              <w:jc w:val="both"/>
              <w:rPr>
                <w:sz w:val="18"/>
              </w:rPr>
            </w:pPr>
            <w:r>
              <w:rPr>
                <w:sz w:val="18"/>
              </w:rPr>
              <w:t>Acompañamiento</w:t>
            </w:r>
            <w:r>
              <w:rPr>
                <w:spacing w:val="-12"/>
                <w:sz w:val="18"/>
              </w:rPr>
              <w:t> </w:t>
            </w:r>
            <w:r>
              <w:rPr>
                <w:sz w:val="18"/>
              </w:rPr>
              <w:t>a</w:t>
            </w:r>
            <w:r>
              <w:rPr>
                <w:spacing w:val="-11"/>
                <w:sz w:val="18"/>
              </w:rPr>
              <w:t> </w:t>
            </w:r>
            <w:r>
              <w:rPr>
                <w:sz w:val="18"/>
              </w:rPr>
              <w:t>proyectos</w:t>
            </w:r>
            <w:r>
              <w:rPr>
                <w:spacing w:val="-11"/>
                <w:sz w:val="18"/>
              </w:rPr>
              <w:t> </w:t>
            </w:r>
            <w:r>
              <w:rPr>
                <w:sz w:val="18"/>
              </w:rPr>
              <w:t>ambientales</w:t>
            </w:r>
            <w:r>
              <w:rPr>
                <w:spacing w:val="-11"/>
                <w:sz w:val="18"/>
              </w:rPr>
              <w:t> </w:t>
            </w:r>
            <w:r>
              <w:rPr>
                <w:sz w:val="18"/>
              </w:rPr>
              <w:t>escolares</w:t>
            </w:r>
            <w:r>
              <w:rPr>
                <w:spacing w:val="-12"/>
                <w:sz w:val="18"/>
              </w:rPr>
              <w:t> </w:t>
            </w:r>
            <w:r>
              <w:rPr>
                <w:sz w:val="18"/>
              </w:rPr>
              <w:t>(PRAE):</w:t>
            </w:r>
            <w:r>
              <w:rPr>
                <w:spacing w:val="-11"/>
                <w:sz w:val="18"/>
              </w:rPr>
              <w:t> </w:t>
            </w:r>
            <w:r>
              <w:rPr>
                <w:sz w:val="18"/>
              </w:rPr>
              <w:t>desarrollo de</w:t>
            </w:r>
            <w:r>
              <w:rPr>
                <w:spacing w:val="-12"/>
                <w:sz w:val="18"/>
              </w:rPr>
              <w:t> </w:t>
            </w:r>
            <w:r>
              <w:rPr>
                <w:sz w:val="18"/>
              </w:rPr>
              <w:t>acciones</w:t>
            </w:r>
            <w:r>
              <w:rPr>
                <w:spacing w:val="-11"/>
                <w:sz w:val="18"/>
              </w:rPr>
              <w:t> </w:t>
            </w:r>
            <w:r>
              <w:rPr>
                <w:sz w:val="18"/>
              </w:rPr>
              <w:t>de</w:t>
            </w:r>
            <w:r>
              <w:rPr>
                <w:spacing w:val="-11"/>
                <w:sz w:val="18"/>
              </w:rPr>
              <w:t> </w:t>
            </w:r>
            <w:r>
              <w:rPr>
                <w:sz w:val="18"/>
              </w:rPr>
              <w:t>educación</w:t>
            </w:r>
            <w:r>
              <w:rPr>
                <w:spacing w:val="-11"/>
                <w:sz w:val="18"/>
              </w:rPr>
              <w:t> </w:t>
            </w:r>
            <w:r>
              <w:rPr>
                <w:sz w:val="18"/>
              </w:rPr>
              <w:t>ambiental</w:t>
            </w:r>
            <w:r>
              <w:rPr>
                <w:spacing w:val="-12"/>
                <w:sz w:val="18"/>
              </w:rPr>
              <w:t> </w:t>
            </w:r>
            <w:r>
              <w:rPr>
                <w:sz w:val="18"/>
              </w:rPr>
              <w:t>en</w:t>
            </w:r>
            <w:r>
              <w:rPr>
                <w:spacing w:val="-11"/>
                <w:sz w:val="18"/>
              </w:rPr>
              <w:t> </w:t>
            </w:r>
            <w:r>
              <w:rPr>
                <w:sz w:val="18"/>
              </w:rPr>
              <w:t>instituciones</w:t>
            </w:r>
            <w:r>
              <w:rPr>
                <w:spacing w:val="-11"/>
                <w:sz w:val="18"/>
              </w:rPr>
              <w:t> </w:t>
            </w:r>
            <w:r>
              <w:rPr>
                <w:sz w:val="18"/>
              </w:rPr>
              <w:t>educativas</w:t>
            </w:r>
            <w:r>
              <w:rPr>
                <w:spacing w:val="-11"/>
                <w:sz w:val="18"/>
              </w:rPr>
              <w:t> </w:t>
            </w:r>
            <w:r>
              <w:rPr>
                <w:sz w:val="18"/>
              </w:rPr>
              <w:t>públicas y privadas.</w:t>
            </w:r>
          </w:p>
          <w:p>
            <w:pPr>
              <w:pStyle w:val="TableParagraph"/>
              <w:numPr>
                <w:ilvl w:val="0"/>
                <w:numId w:val="14"/>
              </w:numPr>
              <w:tabs>
                <w:tab w:pos="456" w:val="left" w:leader="none"/>
                <w:tab w:pos="458" w:val="left" w:leader="none"/>
              </w:tabs>
              <w:spacing w:line="240" w:lineRule="auto" w:before="0" w:after="0"/>
              <w:ind w:left="458" w:right="62" w:hanging="284"/>
              <w:jc w:val="both"/>
              <w:rPr>
                <w:sz w:val="18"/>
              </w:rPr>
            </w:pPr>
            <w:r>
              <w:rPr>
                <w:sz w:val="18"/>
              </w:rPr>
              <w:t>Recorridos de interpretación ambiental y/o caminatas ecológicas: Ejercicios basados en la interpretación ambiental, para el reconocimiento</w:t>
            </w:r>
            <w:r>
              <w:rPr>
                <w:spacing w:val="-6"/>
                <w:sz w:val="18"/>
              </w:rPr>
              <w:t> </w:t>
            </w:r>
            <w:r>
              <w:rPr>
                <w:sz w:val="18"/>
              </w:rPr>
              <w:t>de</w:t>
            </w:r>
            <w:r>
              <w:rPr>
                <w:spacing w:val="-6"/>
                <w:sz w:val="18"/>
              </w:rPr>
              <w:t> </w:t>
            </w:r>
            <w:r>
              <w:rPr>
                <w:sz w:val="18"/>
              </w:rPr>
              <w:t>los</w:t>
            </w:r>
            <w:r>
              <w:rPr>
                <w:spacing w:val="-6"/>
                <w:sz w:val="18"/>
              </w:rPr>
              <w:t> </w:t>
            </w:r>
            <w:r>
              <w:rPr>
                <w:sz w:val="18"/>
              </w:rPr>
              <w:t>escenarios</w:t>
            </w:r>
            <w:r>
              <w:rPr>
                <w:spacing w:val="-6"/>
                <w:sz w:val="18"/>
              </w:rPr>
              <w:t> </w:t>
            </w:r>
            <w:r>
              <w:rPr>
                <w:sz w:val="18"/>
              </w:rPr>
              <w:t>naturales,</w:t>
            </w:r>
            <w:r>
              <w:rPr>
                <w:spacing w:val="-5"/>
                <w:sz w:val="18"/>
              </w:rPr>
              <w:t> </w:t>
            </w:r>
            <w:r>
              <w:rPr>
                <w:sz w:val="18"/>
              </w:rPr>
              <w:t>la</w:t>
            </w:r>
            <w:r>
              <w:rPr>
                <w:spacing w:val="-6"/>
                <w:sz w:val="18"/>
              </w:rPr>
              <w:t> </w:t>
            </w:r>
            <w:r>
              <w:rPr>
                <w:sz w:val="18"/>
              </w:rPr>
              <w:t>flora,</w:t>
            </w:r>
            <w:r>
              <w:rPr>
                <w:spacing w:val="-5"/>
                <w:sz w:val="18"/>
              </w:rPr>
              <w:t> </w:t>
            </w:r>
            <w:r>
              <w:rPr>
                <w:sz w:val="18"/>
              </w:rPr>
              <w:t>la</w:t>
            </w:r>
            <w:r>
              <w:rPr>
                <w:spacing w:val="-6"/>
                <w:sz w:val="18"/>
              </w:rPr>
              <w:t> </w:t>
            </w:r>
            <w:r>
              <w:rPr>
                <w:sz w:val="18"/>
              </w:rPr>
              <w:t>fauna,</w:t>
            </w:r>
            <w:r>
              <w:rPr>
                <w:spacing w:val="-5"/>
                <w:sz w:val="18"/>
              </w:rPr>
              <w:t> </w:t>
            </w:r>
            <w:r>
              <w:rPr>
                <w:sz w:val="18"/>
              </w:rPr>
              <w:t>los</w:t>
            </w:r>
            <w:r>
              <w:rPr>
                <w:spacing w:val="-8"/>
                <w:sz w:val="18"/>
              </w:rPr>
              <w:t> </w:t>
            </w:r>
            <w:r>
              <w:rPr>
                <w:sz w:val="18"/>
              </w:rPr>
              <w:t>bienes y servicios ambientales.</w:t>
            </w:r>
          </w:p>
          <w:p>
            <w:pPr>
              <w:pStyle w:val="TableParagraph"/>
              <w:numPr>
                <w:ilvl w:val="0"/>
                <w:numId w:val="14"/>
              </w:numPr>
              <w:tabs>
                <w:tab w:pos="456" w:val="left" w:leader="none"/>
                <w:tab w:pos="458" w:val="left" w:leader="none"/>
              </w:tabs>
              <w:spacing w:line="240" w:lineRule="auto" w:before="0" w:after="0"/>
              <w:ind w:left="458" w:right="63" w:hanging="284"/>
              <w:jc w:val="both"/>
              <w:rPr>
                <w:sz w:val="18"/>
              </w:rPr>
            </w:pPr>
            <w:r>
              <w:rPr>
                <w:sz w:val="18"/>
              </w:rPr>
              <w:t>Acciones pedagógicas: Son actividades de educación ambiental como charlas, conversatorios, jornadas de sensibilización, foros, encuentros ambientales, seminarios y talleres.</w:t>
            </w:r>
          </w:p>
          <w:p>
            <w:pPr>
              <w:pStyle w:val="TableParagraph"/>
              <w:spacing w:before="206"/>
              <w:ind w:left="66"/>
              <w:rPr>
                <w:b/>
                <w:sz w:val="18"/>
              </w:rPr>
            </w:pPr>
            <w:r>
              <w:rPr>
                <w:b/>
                <w:sz w:val="18"/>
              </w:rPr>
              <w:t>Alternativa</w:t>
            </w:r>
            <w:r>
              <w:rPr>
                <w:b/>
                <w:spacing w:val="-1"/>
                <w:sz w:val="18"/>
              </w:rPr>
              <w:t> </w:t>
            </w:r>
            <w:r>
              <w:rPr>
                <w:b/>
                <w:spacing w:val="-5"/>
                <w:sz w:val="18"/>
              </w:rPr>
              <w:t>2.</w:t>
            </w:r>
          </w:p>
          <w:p>
            <w:pPr>
              <w:pStyle w:val="TableParagraph"/>
              <w:spacing w:before="1"/>
              <w:rPr>
                <w:b/>
                <w:sz w:val="18"/>
              </w:rPr>
            </w:pPr>
          </w:p>
          <w:p>
            <w:pPr>
              <w:pStyle w:val="TableParagraph"/>
              <w:ind w:left="66"/>
              <w:rPr>
                <w:sz w:val="18"/>
              </w:rPr>
            </w:pPr>
            <w:r>
              <w:rPr>
                <w:sz w:val="18"/>
              </w:rPr>
              <w:t>Articular</w:t>
            </w:r>
            <w:r>
              <w:rPr>
                <w:spacing w:val="80"/>
                <w:sz w:val="18"/>
              </w:rPr>
              <w:t> </w:t>
            </w:r>
            <w:r>
              <w:rPr>
                <w:sz w:val="18"/>
              </w:rPr>
              <w:t>con</w:t>
            </w:r>
            <w:r>
              <w:rPr>
                <w:spacing w:val="80"/>
                <w:sz w:val="18"/>
              </w:rPr>
              <w:t> </w:t>
            </w:r>
            <w:r>
              <w:rPr>
                <w:sz w:val="18"/>
              </w:rPr>
              <w:t>instituciones</w:t>
            </w:r>
            <w:r>
              <w:rPr>
                <w:spacing w:val="80"/>
                <w:sz w:val="18"/>
              </w:rPr>
              <w:t> </w:t>
            </w:r>
            <w:r>
              <w:rPr>
                <w:sz w:val="18"/>
              </w:rPr>
              <w:t>académicas,</w:t>
            </w:r>
            <w:r>
              <w:rPr>
                <w:spacing w:val="80"/>
                <w:sz w:val="18"/>
              </w:rPr>
              <w:t> </w:t>
            </w:r>
            <w:r>
              <w:rPr>
                <w:sz w:val="18"/>
              </w:rPr>
              <w:t>universidades,</w:t>
            </w:r>
            <w:r>
              <w:rPr>
                <w:spacing w:val="80"/>
                <w:sz w:val="18"/>
              </w:rPr>
              <w:t> </w:t>
            </w:r>
            <w:r>
              <w:rPr>
                <w:sz w:val="18"/>
              </w:rPr>
              <w:t>institutos</w:t>
            </w:r>
            <w:r>
              <w:rPr>
                <w:spacing w:val="80"/>
                <w:sz w:val="18"/>
              </w:rPr>
              <w:t> </w:t>
            </w:r>
            <w:r>
              <w:rPr>
                <w:sz w:val="18"/>
              </w:rPr>
              <w:t>de</w:t>
            </w:r>
            <w:r>
              <w:rPr>
                <w:spacing w:val="40"/>
                <w:sz w:val="18"/>
              </w:rPr>
              <w:t> </w:t>
            </w:r>
            <w:r>
              <w:rPr>
                <w:sz w:val="18"/>
              </w:rPr>
              <w:t>formación</w:t>
            </w:r>
            <w:r>
              <w:rPr>
                <w:spacing w:val="-3"/>
                <w:sz w:val="18"/>
              </w:rPr>
              <w:t> </w:t>
            </w:r>
            <w:r>
              <w:rPr>
                <w:sz w:val="18"/>
              </w:rPr>
              <w:t>técnica</w:t>
            </w:r>
            <w:r>
              <w:rPr>
                <w:spacing w:val="-2"/>
                <w:sz w:val="18"/>
              </w:rPr>
              <w:t> </w:t>
            </w:r>
            <w:r>
              <w:rPr>
                <w:sz w:val="18"/>
              </w:rPr>
              <w:t>para</w:t>
            </w:r>
            <w:r>
              <w:rPr>
                <w:spacing w:val="-2"/>
                <w:sz w:val="18"/>
              </w:rPr>
              <w:t> </w:t>
            </w:r>
            <w:r>
              <w:rPr>
                <w:sz w:val="18"/>
              </w:rPr>
              <w:t>el</w:t>
            </w:r>
            <w:r>
              <w:rPr>
                <w:spacing w:val="-3"/>
                <w:sz w:val="18"/>
              </w:rPr>
              <w:t> </w:t>
            </w:r>
            <w:r>
              <w:rPr>
                <w:sz w:val="18"/>
              </w:rPr>
              <w:t>desarrollo de</w:t>
            </w:r>
            <w:r>
              <w:rPr>
                <w:spacing w:val="-4"/>
                <w:sz w:val="18"/>
              </w:rPr>
              <w:t> </w:t>
            </w:r>
            <w:r>
              <w:rPr>
                <w:sz w:val="18"/>
              </w:rPr>
              <w:t>las</w:t>
            </w:r>
            <w:r>
              <w:rPr>
                <w:spacing w:val="-2"/>
                <w:sz w:val="18"/>
              </w:rPr>
              <w:t> </w:t>
            </w:r>
            <w:r>
              <w:rPr>
                <w:sz w:val="18"/>
              </w:rPr>
              <w:t>acciones</w:t>
            </w:r>
            <w:r>
              <w:rPr>
                <w:spacing w:val="-2"/>
                <w:sz w:val="18"/>
              </w:rPr>
              <w:t> </w:t>
            </w:r>
            <w:r>
              <w:rPr>
                <w:sz w:val="18"/>
              </w:rPr>
              <w:t>de</w:t>
            </w:r>
            <w:r>
              <w:rPr>
                <w:spacing w:val="-2"/>
                <w:sz w:val="18"/>
              </w:rPr>
              <w:t> </w:t>
            </w:r>
            <w:r>
              <w:rPr>
                <w:sz w:val="18"/>
              </w:rPr>
              <w:t>educación </w:t>
            </w:r>
            <w:r>
              <w:rPr>
                <w:spacing w:val="-2"/>
                <w:sz w:val="18"/>
              </w:rPr>
              <w:t>ambiental.</w:t>
            </w:r>
          </w:p>
        </w:tc>
      </w:tr>
      <w:tr>
        <w:trPr>
          <w:trHeight w:val="1655" w:hRule="atLeast"/>
        </w:trPr>
        <w:tc>
          <w:tcPr>
            <w:tcW w:w="1697" w:type="dxa"/>
          </w:tcPr>
          <w:p>
            <w:pPr>
              <w:pStyle w:val="TableParagraph"/>
              <w:spacing w:before="102"/>
              <w:rPr>
                <w:b/>
                <w:sz w:val="18"/>
              </w:rPr>
            </w:pPr>
          </w:p>
          <w:p>
            <w:pPr>
              <w:pStyle w:val="TableParagraph"/>
              <w:ind w:left="69" w:right="58"/>
              <w:jc w:val="both"/>
              <w:rPr>
                <w:sz w:val="18"/>
              </w:rPr>
            </w:pPr>
            <w:r>
              <w:rPr>
                <w:sz w:val="18"/>
              </w:rPr>
              <w:t>Actualizar,</w:t>
            </w:r>
            <w:r>
              <w:rPr>
                <w:spacing w:val="-12"/>
                <w:sz w:val="18"/>
              </w:rPr>
              <w:t> </w:t>
            </w:r>
            <w:r>
              <w:rPr>
                <w:sz w:val="18"/>
              </w:rPr>
              <w:t>al</w:t>
            </w:r>
            <w:r>
              <w:rPr>
                <w:spacing w:val="-11"/>
                <w:sz w:val="18"/>
              </w:rPr>
              <w:t> </w:t>
            </w:r>
            <w:r>
              <w:rPr>
                <w:sz w:val="18"/>
              </w:rPr>
              <w:t>modelo de servicio </w:t>
            </w:r>
            <w:r>
              <w:rPr>
                <w:sz w:val="18"/>
              </w:rPr>
              <w:t>al ciudadano de la Secretaría</w:t>
            </w:r>
            <w:r>
              <w:rPr>
                <w:spacing w:val="-12"/>
                <w:sz w:val="18"/>
              </w:rPr>
              <w:t> </w:t>
            </w:r>
            <w:r>
              <w:rPr>
                <w:sz w:val="18"/>
              </w:rPr>
              <w:t>Distrital</w:t>
            </w:r>
            <w:r>
              <w:rPr>
                <w:spacing w:val="-11"/>
                <w:sz w:val="18"/>
              </w:rPr>
              <w:t> </w:t>
            </w:r>
            <w:r>
              <w:rPr>
                <w:sz w:val="18"/>
              </w:rPr>
              <w:t>de </w:t>
            </w:r>
            <w:r>
              <w:rPr>
                <w:spacing w:val="-2"/>
                <w:sz w:val="18"/>
              </w:rPr>
              <w:t>Ambiente</w:t>
            </w:r>
          </w:p>
        </w:tc>
        <w:tc>
          <w:tcPr>
            <w:tcW w:w="1702" w:type="dxa"/>
          </w:tcPr>
          <w:p>
            <w:pPr>
              <w:pStyle w:val="TableParagraph"/>
              <w:tabs>
                <w:tab w:pos="1069" w:val="left" w:leader="none"/>
                <w:tab w:pos="1500" w:val="left" w:leader="none"/>
              </w:tabs>
              <w:spacing w:before="103"/>
              <w:ind w:left="69" w:right="59"/>
              <w:rPr>
                <w:sz w:val="18"/>
              </w:rPr>
            </w:pPr>
            <w:r>
              <w:rPr>
                <w:spacing w:val="-2"/>
                <w:sz w:val="18"/>
              </w:rPr>
              <w:t>Actualizar, </w:t>
            </w:r>
            <w:r>
              <w:rPr>
                <w:sz w:val="18"/>
              </w:rPr>
              <w:t>Implementar</w:t>
            </w:r>
            <w:r>
              <w:rPr>
                <w:spacing w:val="16"/>
                <w:sz w:val="18"/>
              </w:rPr>
              <w:t> </w:t>
            </w:r>
            <w:r>
              <w:rPr>
                <w:sz w:val="18"/>
              </w:rPr>
              <w:t>y</w:t>
            </w:r>
            <w:r>
              <w:rPr>
                <w:spacing w:val="17"/>
                <w:sz w:val="18"/>
              </w:rPr>
              <w:t> </w:t>
            </w:r>
            <w:r>
              <w:rPr>
                <w:sz w:val="18"/>
              </w:rPr>
              <w:t>hacer </w:t>
            </w:r>
            <w:r>
              <w:rPr>
                <w:spacing w:val="-2"/>
                <w:sz w:val="18"/>
              </w:rPr>
              <w:t>seguimiento</w:t>
            </w:r>
            <w:r>
              <w:rPr>
                <w:sz w:val="18"/>
              </w:rPr>
              <w:tab/>
              <w:tab/>
            </w:r>
            <w:r>
              <w:rPr>
                <w:spacing w:val="-45"/>
                <w:sz w:val="18"/>
              </w:rPr>
              <w:t> </w:t>
            </w:r>
            <w:r>
              <w:rPr>
                <w:spacing w:val="-6"/>
                <w:sz w:val="18"/>
              </w:rPr>
              <w:t>al</w:t>
            </w:r>
            <w:r>
              <w:rPr>
                <w:sz w:val="18"/>
              </w:rPr>
              <w:t> modelo</w:t>
            </w:r>
            <w:r>
              <w:rPr>
                <w:spacing w:val="-7"/>
                <w:sz w:val="18"/>
              </w:rPr>
              <w:t> </w:t>
            </w:r>
            <w:r>
              <w:rPr>
                <w:sz w:val="18"/>
              </w:rPr>
              <w:t>de</w:t>
            </w:r>
            <w:r>
              <w:rPr>
                <w:spacing w:val="-8"/>
                <w:sz w:val="18"/>
              </w:rPr>
              <w:t> </w:t>
            </w:r>
            <w:r>
              <w:rPr>
                <w:sz w:val="18"/>
              </w:rPr>
              <w:t>servicio</w:t>
            </w:r>
            <w:r>
              <w:rPr>
                <w:spacing w:val="-7"/>
                <w:sz w:val="18"/>
              </w:rPr>
              <w:t> </w:t>
            </w:r>
            <w:r>
              <w:rPr>
                <w:sz w:val="18"/>
              </w:rPr>
              <w:t>al </w:t>
            </w:r>
            <w:r>
              <w:rPr>
                <w:spacing w:val="-2"/>
                <w:sz w:val="18"/>
              </w:rPr>
              <w:t>ciudadano</w:t>
            </w:r>
            <w:r>
              <w:rPr>
                <w:sz w:val="18"/>
              </w:rPr>
              <w:tab/>
            </w:r>
            <w:r>
              <w:rPr>
                <w:spacing w:val="-6"/>
                <w:sz w:val="18"/>
              </w:rPr>
              <w:t>de</w:t>
            </w:r>
            <w:r>
              <w:rPr>
                <w:sz w:val="18"/>
              </w:rPr>
              <w:tab/>
            </w:r>
            <w:r>
              <w:rPr>
                <w:spacing w:val="-6"/>
                <w:sz w:val="18"/>
              </w:rPr>
              <w:t>la</w:t>
            </w:r>
            <w:r>
              <w:rPr>
                <w:sz w:val="18"/>
              </w:rPr>
              <w:t> Secretaría</w:t>
            </w:r>
            <w:r>
              <w:rPr>
                <w:spacing w:val="-12"/>
                <w:sz w:val="18"/>
              </w:rPr>
              <w:t> </w:t>
            </w:r>
            <w:r>
              <w:rPr>
                <w:sz w:val="18"/>
              </w:rPr>
              <w:t>Distrital</w:t>
            </w:r>
            <w:r>
              <w:rPr>
                <w:spacing w:val="-11"/>
                <w:sz w:val="18"/>
              </w:rPr>
              <w:t> </w:t>
            </w:r>
            <w:r>
              <w:rPr>
                <w:sz w:val="18"/>
              </w:rPr>
              <w:t>de </w:t>
            </w:r>
            <w:r>
              <w:rPr>
                <w:spacing w:val="-2"/>
                <w:sz w:val="18"/>
              </w:rPr>
              <w:t>Ambiente</w:t>
            </w:r>
          </w:p>
        </w:tc>
        <w:tc>
          <w:tcPr>
            <w:tcW w:w="5670" w:type="dxa"/>
          </w:tcPr>
          <w:p>
            <w:pPr>
              <w:pStyle w:val="TableParagraph"/>
              <w:spacing w:line="206" w:lineRule="exact"/>
              <w:ind w:left="66"/>
              <w:rPr>
                <w:b/>
                <w:sz w:val="18"/>
              </w:rPr>
            </w:pPr>
            <w:r>
              <w:rPr>
                <w:b/>
                <w:sz w:val="18"/>
              </w:rPr>
              <w:t>Alternativa</w:t>
            </w:r>
            <w:r>
              <w:rPr>
                <w:b/>
                <w:spacing w:val="-1"/>
                <w:sz w:val="18"/>
              </w:rPr>
              <w:t> </w:t>
            </w:r>
            <w:r>
              <w:rPr>
                <w:b/>
                <w:spacing w:val="-5"/>
                <w:sz w:val="18"/>
              </w:rPr>
              <w:t>1.</w:t>
            </w:r>
          </w:p>
          <w:p>
            <w:pPr>
              <w:pStyle w:val="TableParagraph"/>
              <w:ind w:left="66"/>
              <w:rPr>
                <w:sz w:val="18"/>
              </w:rPr>
            </w:pPr>
            <w:r>
              <w:rPr>
                <w:sz w:val="18"/>
              </w:rPr>
              <w:t>Actualizar</w:t>
            </w:r>
            <w:r>
              <w:rPr>
                <w:spacing w:val="-9"/>
                <w:sz w:val="18"/>
              </w:rPr>
              <w:t> </w:t>
            </w:r>
            <w:r>
              <w:rPr>
                <w:sz w:val="18"/>
              </w:rPr>
              <w:t>inhouse</w:t>
            </w:r>
            <w:r>
              <w:rPr>
                <w:spacing w:val="-11"/>
                <w:sz w:val="18"/>
              </w:rPr>
              <w:t> </w:t>
            </w:r>
            <w:r>
              <w:rPr>
                <w:sz w:val="18"/>
              </w:rPr>
              <w:t>mediante</w:t>
            </w:r>
            <w:r>
              <w:rPr>
                <w:spacing w:val="-11"/>
                <w:sz w:val="18"/>
              </w:rPr>
              <w:t> </w:t>
            </w:r>
            <w:r>
              <w:rPr>
                <w:sz w:val="18"/>
              </w:rPr>
              <w:t>la</w:t>
            </w:r>
            <w:r>
              <w:rPr>
                <w:spacing w:val="-9"/>
                <w:sz w:val="18"/>
              </w:rPr>
              <w:t> </w:t>
            </w:r>
            <w:r>
              <w:rPr>
                <w:sz w:val="18"/>
              </w:rPr>
              <w:t>experiencia</w:t>
            </w:r>
            <w:r>
              <w:rPr>
                <w:spacing w:val="-9"/>
                <w:sz w:val="18"/>
              </w:rPr>
              <w:t> </w:t>
            </w:r>
            <w:r>
              <w:rPr>
                <w:sz w:val="18"/>
              </w:rPr>
              <w:t>y</w:t>
            </w:r>
            <w:r>
              <w:rPr>
                <w:spacing w:val="-10"/>
                <w:sz w:val="18"/>
              </w:rPr>
              <w:t> </w:t>
            </w:r>
            <w:r>
              <w:rPr>
                <w:sz w:val="18"/>
              </w:rPr>
              <w:t>la</w:t>
            </w:r>
            <w:r>
              <w:rPr>
                <w:spacing w:val="-11"/>
                <w:sz w:val="18"/>
              </w:rPr>
              <w:t> </w:t>
            </w:r>
            <w:r>
              <w:rPr>
                <w:sz w:val="18"/>
              </w:rPr>
              <w:t>participación</w:t>
            </w:r>
            <w:r>
              <w:rPr>
                <w:spacing w:val="-10"/>
                <w:sz w:val="18"/>
              </w:rPr>
              <w:t> </w:t>
            </w:r>
            <w:r>
              <w:rPr>
                <w:sz w:val="18"/>
              </w:rPr>
              <w:t>en</w:t>
            </w:r>
            <w:r>
              <w:rPr>
                <w:spacing w:val="-10"/>
                <w:sz w:val="18"/>
              </w:rPr>
              <w:t> </w:t>
            </w:r>
            <w:r>
              <w:rPr>
                <w:sz w:val="18"/>
              </w:rPr>
              <w:t>instancias</w:t>
            </w:r>
            <w:r>
              <w:rPr>
                <w:spacing w:val="-9"/>
                <w:sz w:val="18"/>
              </w:rPr>
              <w:t> </w:t>
            </w:r>
            <w:r>
              <w:rPr>
                <w:sz w:val="18"/>
              </w:rPr>
              <w:t>de coordinación intersectorial, el modelo de servicio al ciudadano.</w:t>
            </w:r>
          </w:p>
          <w:p>
            <w:pPr>
              <w:pStyle w:val="TableParagraph"/>
              <w:rPr>
                <w:b/>
                <w:sz w:val="18"/>
              </w:rPr>
            </w:pPr>
          </w:p>
          <w:p>
            <w:pPr>
              <w:pStyle w:val="TableParagraph"/>
              <w:ind w:left="66"/>
              <w:rPr>
                <w:b/>
                <w:sz w:val="18"/>
              </w:rPr>
            </w:pPr>
            <w:r>
              <w:rPr>
                <w:b/>
                <w:sz w:val="18"/>
              </w:rPr>
              <w:t>Alternativa</w:t>
            </w:r>
            <w:r>
              <w:rPr>
                <w:b/>
                <w:spacing w:val="-1"/>
                <w:sz w:val="18"/>
              </w:rPr>
              <w:t> </w:t>
            </w:r>
            <w:r>
              <w:rPr>
                <w:b/>
                <w:spacing w:val="-5"/>
                <w:sz w:val="18"/>
              </w:rPr>
              <w:t>2.</w:t>
            </w:r>
          </w:p>
          <w:p>
            <w:pPr>
              <w:pStyle w:val="TableParagraph"/>
              <w:ind w:left="66"/>
              <w:rPr>
                <w:sz w:val="18"/>
              </w:rPr>
            </w:pPr>
            <w:r>
              <w:rPr>
                <w:sz w:val="18"/>
              </w:rPr>
              <w:t>Contratar una consultoría la actualización e implementación del modelo de servicio al Ciudadano.</w:t>
            </w:r>
          </w:p>
        </w:tc>
      </w:tr>
    </w:tbl>
    <w:p>
      <w:pPr>
        <w:spacing w:before="0"/>
        <w:ind w:left="1015" w:right="452" w:firstLine="0"/>
        <w:jc w:val="center"/>
        <w:rPr>
          <w:rFonts w:ascii="Arial" w:hAnsi="Arial"/>
          <w:i/>
          <w:sz w:val="20"/>
        </w:rPr>
      </w:pPr>
      <w:r>
        <w:rPr>
          <w:rFonts w:ascii="Arial" w:hAnsi="Arial"/>
          <w:i/>
          <w:sz w:val="20"/>
        </w:rPr>
        <w:t>Fuente:</w:t>
      </w:r>
      <w:r>
        <w:rPr>
          <w:rFonts w:ascii="Arial" w:hAnsi="Arial"/>
          <w:i/>
          <w:spacing w:val="-10"/>
          <w:sz w:val="20"/>
        </w:rPr>
        <w:t> </w:t>
      </w:r>
      <w:r>
        <w:rPr>
          <w:rFonts w:ascii="Arial" w:hAnsi="Arial"/>
          <w:i/>
          <w:sz w:val="20"/>
        </w:rPr>
        <w:t>Elaboración</w:t>
      </w:r>
      <w:r>
        <w:rPr>
          <w:rFonts w:ascii="Arial" w:hAnsi="Arial"/>
          <w:i/>
          <w:spacing w:val="-10"/>
          <w:sz w:val="20"/>
        </w:rPr>
        <w:t> </w:t>
      </w:r>
      <w:r>
        <w:rPr>
          <w:rFonts w:ascii="Arial" w:hAnsi="Arial"/>
          <w:i/>
          <w:sz w:val="20"/>
        </w:rPr>
        <w:t>propia</w:t>
      </w:r>
      <w:r>
        <w:rPr>
          <w:rFonts w:ascii="Arial" w:hAnsi="Arial"/>
          <w:i/>
          <w:spacing w:val="-8"/>
          <w:sz w:val="20"/>
        </w:rPr>
        <w:t> </w:t>
      </w:r>
      <w:r>
        <w:rPr>
          <w:rFonts w:ascii="Arial" w:hAnsi="Arial"/>
          <w:i/>
          <w:spacing w:val="-2"/>
          <w:sz w:val="20"/>
        </w:rPr>
        <w:t>(OPEL)</w:t>
      </w:r>
    </w:p>
    <w:p>
      <w:pPr>
        <w:pStyle w:val="Heading2"/>
        <w:numPr>
          <w:ilvl w:val="0"/>
          <w:numId w:val="15"/>
        </w:numPr>
        <w:tabs>
          <w:tab w:pos="2241" w:val="left" w:leader="none"/>
        </w:tabs>
        <w:spacing w:line="240" w:lineRule="auto" w:before="230" w:after="0"/>
        <w:ind w:left="2241" w:right="0" w:hanging="899"/>
        <w:jc w:val="left"/>
      </w:pPr>
      <w:r>
        <w:rPr/>
        <w:t>MODULO</w:t>
      </w:r>
      <w:r>
        <w:rPr>
          <w:spacing w:val="-8"/>
        </w:rPr>
        <w:t> </w:t>
      </w:r>
      <w:r>
        <w:rPr/>
        <w:t>II</w:t>
      </w:r>
      <w:r>
        <w:rPr>
          <w:spacing w:val="-9"/>
        </w:rPr>
        <w:t> </w:t>
      </w:r>
      <w:r>
        <w:rPr/>
        <w:t>-PREPARAR</w:t>
      </w:r>
      <w:r>
        <w:rPr>
          <w:spacing w:val="-6"/>
        </w:rPr>
        <w:t> </w:t>
      </w:r>
      <w:r>
        <w:rPr/>
        <w:t>ALTERNATIVA</w:t>
      </w:r>
      <w:r>
        <w:rPr>
          <w:spacing w:val="-8"/>
        </w:rPr>
        <w:t> </w:t>
      </w:r>
      <w:r>
        <w:rPr/>
        <w:t>DE</w:t>
      </w:r>
      <w:r>
        <w:rPr>
          <w:spacing w:val="-8"/>
        </w:rPr>
        <w:t> </w:t>
      </w:r>
      <w:r>
        <w:rPr>
          <w:spacing w:val="-2"/>
        </w:rPr>
        <w:t>SOLUCIÓN</w:t>
      </w:r>
    </w:p>
    <w:p>
      <w:pPr>
        <w:pStyle w:val="BodyText"/>
        <w:rPr>
          <w:b/>
        </w:rPr>
      </w:pPr>
    </w:p>
    <w:p>
      <w:pPr>
        <w:pStyle w:val="Heading3"/>
        <w:numPr>
          <w:ilvl w:val="1"/>
          <w:numId w:val="15"/>
        </w:numPr>
        <w:tabs>
          <w:tab w:pos="2525" w:val="left" w:leader="none"/>
        </w:tabs>
        <w:spacing w:line="240" w:lineRule="auto" w:before="0" w:after="0"/>
        <w:ind w:left="2525" w:right="0" w:hanging="900"/>
        <w:jc w:val="left"/>
      </w:pPr>
      <w:r>
        <w:rPr/>
        <w:t>Estudio</w:t>
      </w:r>
      <w:r>
        <w:rPr>
          <w:spacing w:val="-5"/>
        </w:rPr>
        <w:t> </w:t>
      </w:r>
      <w:r>
        <w:rPr/>
        <w:t>de</w:t>
      </w:r>
      <w:r>
        <w:rPr>
          <w:spacing w:val="-5"/>
        </w:rPr>
        <w:t> </w:t>
      </w:r>
      <w:r>
        <w:rPr>
          <w:spacing w:val="-2"/>
        </w:rPr>
        <w:t>necesidades</w:t>
      </w:r>
    </w:p>
    <w:p>
      <w:pPr>
        <w:pStyle w:val="BodyText"/>
        <w:spacing w:before="1"/>
        <w:rPr>
          <w:b/>
        </w:rPr>
      </w:pPr>
    </w:p>
    <w:p>
      <w:pPr>
        <w:pStyle w:val="BodyText"/>
        <w:ind w:left="1342" w:right="1127"/>
        <w:jc w:val="both"/>
      </w:pPr>
      <w:r>
        <w:rPr/>
        <w:t>A través de la estrategia de participación ciudadana se busca vincular a la comunidad, organizaciones ambientales, sector público y privado e instituciones educativas y demás actores sociales, en jornadas que promuevan la acción climática en las 20 localidades de Bogotá D.C. Este proceso contempla las siguientes actividades:</w:t>
      </w:r>
    </w:p>
    <w:p>
      <w:pPr>
        <w:pStyle w:val="BodyText"/>
        <w:spacing w:before="230"/>
        <w:ind w:left="1342"/>
      </w:pPr>
      <w:r>
        <w:rPr/>
        <w:t>-Diagnosticar</w:t>
      </w:r>
      <w:r>
        <w:rPr>
          <w:spacing w:val="-5"/>
        </w:rPr>
        <w:t> </w:t>
      </w:r>
      <w:r>
        <w:rPr/>
        <w:t>el</w:t>
      </w:r>
      <w:r>
        <w:rPr>
          <w:spacing w:val="-6"/>
        </w:rPr>
        <w:t> </w:t>
      </w:r>
      <w:r>
        <w:rPr/>
        <w:t>estado</w:t>
      </w:r>
      <w:r>
        <w:rPr>
          <w:spacing w:val="-5"/>
        </w:rPr>
        <w:t> </w:t>
      </w:r>
      <w:r>
        <w:rPr/>
        <w:t>actual</w:t>
      </w:r>
      <w:r>
        <w:rPr>
          <w:spacing w:val="-8"/>
        </w:rPr>
        <w:t> </w:t>
      </w:r>
      <w:r>
        <w:rPr/>
        <w:t>de</w:t>
      </w:r>
      <w:r>
        <w:rPr>
          <w:spacing w:val="-6"/>
        </w:rPr>
        <w:t> </w:t>
      </w:r>
      <w:r>
        <w:rPr/>
        <w:t>las</w:t>
      </w:r>
      <w:r>
        <w:rPr>
          <w:spacing w:val="-7"/>
        </w:rPr>
        <w:t> </w:t>
      </w:r>
      <w:r>
        <w:rPr/>
        <w:t>situaciones</w:t>
      </w:r>
      <w:r>
        <w:rPr>
          <w:spacing w:val="-6"/>
        </w:rPr>
        <w:t> </w:t>
      </w:r>
      <w:r>
        <w:rPr/>
        <w:t>ambientales</w:t>
      </w:r>
      <w:r>
        <w:rPr>
          <w:spacing w:val="-7"/>
        </w:rPr>
        <w:t> </w:t>
      </w:r>
      <w:r>
        <w:rPr>
          <w:spacing w:val="-2"/>
        </w:rPr>
        <w:t>conflictivas.</w:t>
      </w:r>
    </w:p>
    <w:p>
      <w:pPr>
        <w:pStyle w:val="BodyText"/>
        <w:ind w:left="1342"/>
      </w:pPr>
      <w:r>
        <w:rPr/>
        <w:t>-Vincular</w:t>
      </w:r>
      <w:r>
        <w:rPr>
          <w:spacing w:val="-6"/>
        </w:rPr>
        <w:t> </w:t>
      </w:r>
      <w:r>
        <w:rPr/>
        <w:t>personas</w:t>
      </w:r>
      <w:r>
        <w:rPr>
          <w:spacing w:val="-8"/>
        </w:rPr>
        <w:t> </w:t>
      </w:r>
      <w:r>
        <w:rPr/>
        <w:t>de</w:t>
      </w:r>
      <w:r>
        <w:rPr>
          <w:spacing w:val="-6"/>
        </w:rPr>
        <w:t> </w:t>
      </w:r>
      <w:r>
        <w:rPr/>
        <w:t>organizaciones</w:t>
      </w:r>
      <w:r>
        <w:rPr>
          <w:spacing w:val="-8"/>
        </w:rPr>
        <w:t> </w:t>
      </w:r>
      <w:r>
        <w:rPr/>
        <w:t>ambientales</w:t>
      </w:r>
      <w:r>
        <w:rPr>
          <w:spacing w:val="-7"/>
        </w:rPr>
        <w:t> </w:t>
      </w:r>
      <w:r>
        <w:rPr/>
        <w:t>en</w:t>
      </w:r>
      <w:r>
        <w:rPr>
          <w:spacing w:val="-6"/>
        </w:rPr>
        <w:t> </w:t>
      </w:r>
      <w:r>
        <w:rPr/>
        <w:t>la</w:t>
      </w:r>
      <w:r>
        <w:rPr>
          <w:spacing w:val="-7"/>
        </w:rPr>
        <w:t> </w:t>
      </w:r>
      <w:r>
        <w:rPr/>
        <w:t>atención</w:t>
      </w:r>
      <w:r>
        <w:rPr>
          <w:spacing w:val="-5"/>
        </w:rPr>
        <w:t> </w:t>
      </w:r>
      <w:r>
        <w:rPr/>
        <w:t>de</w:t>
      </w:r>
      <w:r>
        <w:rPr>
          <w:spacing w:val="-7"/>
        </w:rPr>
        <w:t> </w:t>
      </w:r>
      <w:r>
        <w:rPr/>
        <w:t>las</w:t>
      </w:r>
      <w:r>
        <w:rPr>
          <w:spacing w:val="-7"/>
        </w:rPr>
        <w:t> </w:t>
      </w:r>
      <w:r>
        <w:rPr/>
        <w:t>situaciones</w:t>
      </w:r>
      <w:r>
        <w:rPr>
          <w:spacing w:val="-8"/>
        </w:rPr>
        <w:t> </w:t>
      </w:r>
      <w:r>
        <w:rPr/>
        <w:t>ambientales</w:t>
      </w:r>
      <w:r>
        <w:rPr>
          <w:spacing w:val="-7"/>
        </w:rPr>
        <w:t> </w:t>
      </w:r>
      <w:r>
        <w:rPr>
          <w:spacing w:val="-2"/>
        </w:rPr>
        <w:t>conflictivas.</w:t>
      </w:r>
    </w:p>
    <w:p>
      <w:pPr>
        <w:pStyle w:val="BodyText"/>
        <w:spacing w:before="1"/>
        <w:ind w:left="1342" w:right="1033"/>
      </w:pPr>
      <w:r>
        <w:rPr/>
        <w:t>-Articular las acciones intersectoriales en la Comisión Ambiental Local, Consejo Consultivo de Ambiente y demás instancias de participación, para el mejoramiento de las condiciones ambientales del Distrito.</w:t>
      </w:r>
    </w:p>
    <w:p>
      <w:pPr>
        <w:pStyle w:val="BodyText"/>
        <w:ind w:left="1342" w:right="1139"/>
        <w:jc w:val="both"/>
      </w:pPr>
      <w:r>
        <w:rPr/>
        <w:t>-Ejecutar acciones que mejoren las condiciones ambientales de las 20 localidades de Bogotá D.C., tales como recorridos para la identificación de problemáticas y reconocimiento de la Estructura Ecológica Principal presente en cada localidad, recuperación de puntos críticos, embellecimiento de espacios públicos.</w:t>
      </w:r>
    </w:p>
    <w:p>
      <w:pPr>
        <w:pStyle w:val="BodyText"/>
        <w:ind w:left="1342" w:right="1138"/>
        <w:jc w:val="both"/>
      </w:pPr>
      <w:r>
        <w:rPr/>
        <w:t>-Seguimiento y evaluación de las acciones ejecutadas, mediante la sistematización, análisis de información y gestión </w:t>
      </w:r>
      <w:r>
        <w:rPr>
          <w:spacing w:val="-2"/>
        </w:rPr>
        <w:t>documental.</w:t>
      </w:r>
    </w:p>
    <w:p>
      <w:pPr>
        <w:pStyle w:val="BodyText"/>
        <w:spacing w:line="228" w:lineRule="exact"/>
        <w:ind w:left="1342"/>
        <w:jc w:val="both"/>
      </w:pPr>
      <w:r>
        <w:rPr/>
        <w:t>-Asesoría</w:t>
      </w:r>
      <w:r>
        <w:rPr>
          <w:spacing w:val="-5"/>
        </w:rPr>
        <w:t> </w:t>
      </w:r>
      <w:r>
        <w:rPr/>
        <w:t>en</w:t>
      </w:r>
      <w:r>
        <w:rPr>
          <w:spacing w:val="-4"/>
        </w:rPr>
        <w:t> </w:t>
      </w:r>
      <w:r>
        <w:rPr/>
        <w:t>la</w:t>
      </w:r>
      <w:r>
        <w:rPr>
          <w:spacing w:val="-4"/>
        </w:rPr>
        <w:t> </w:t>
      </w:r>
      <w:r>
        <w:rPr/>
        <w:t>formulación,</w:t>
      </w:r>
      <w:r>
        <w:rPr>
          <w:spacing w:val="-5"/>
        </w:rPr>
        <w:t> </w:t>
      </w:r>
      <w:r>
        <w:rPr/>
        <w:t>ejecución</w:t>
      </w:r>
      <w:r>
        <w:rPr>
          <w:spacing w:val="-4"/>
        </w:rPr>
        <w:t> </w:t>
      </w:r>
      <w:r>
        <w:rPr/>
        <w:t>y</w:t>
      </w:r>
      <w:r>
        <w:rPr>
          <w:spacing w:val="-3"/>
        </w:rPr>
        <w:t> </w:t>
      </w:r>
      <w:r>
        <w:rPr/>
        <w:t>seguimiento</w:t>
      </w:r>
      <w:r>
        <w:rPr>
          <w:spacing w:val="-4"/>
        </w:rPr>
        <w:t> </w:t>
      </w:r>
      <w:r>
        <w:rPr/>
        <w:t>de</w:t>
      </w:r>
      <w:r>
        <w:rPr>
          <w:spacing w:val="-6"/>
        </w:rPr>
        <w:t> </w:t>
      </w:r>
      <w:r>
        <w:rPr/>
        <w:t>los</w:t>
      </w:r>
      <w:r>
        <w:rPr>
          <w:spacing w:val="-8"/>
        </w:rPr>
        <w:t> </w:t>
      </w:r>
      <w:r>
        <w:rPr/>
        <w:t>proyectos</w:t>
      </w:r>
      <w:r>
        <w:rPr>
          <w:spacing w:val="-5"/>
        </w:rPr>
        <w:t> </w:t>
      </w:r>
      <w:r>
        <w:rPr/>
        <w:t>de</w:t>
      </w:r>
      <w:r>
        <w:rPr>
          <w:spacing w:val="-5"/>
        </w:rPr>
        <w:t> </w:t>
      </w:r>
      <w:r>
        <w:rPr/>
        <w:t>inversión</w:t>
      </w:r>
      <w:r>
        <w:rPr>
          <w:spacing w:val="-3"/>
        </w:rPr>
        <w:t> </w:t>
      </w:r>
      <w:r>
        <w:rPr/>
        <w:t>de</w:t>
      </w:r>
      <w:r>
        <w:rPr>
          <w:spacing w:val="-5"/>
        </w:rPr>
        <w:t> </w:t>
      </w:r>
      <w:r>
        <w:rPr/>
        <w:t>los</w:t>
      </w:r>
      <w:r>
        <w:rPr>
          <w:spacing w:val="-7"/>
        </w:rPr>
        <w:t> </w:t>
      </w:r>
      <w:r>
        <w:rPr/>
        <w:t>planes</w:t>
      </w:r>
      <w:r>
        <w:rPr>
          <w:spacing w:val="-6"/>
        </w:rPr>
        <w:t> </w:t>
      </w:r>
      <w:r>
        <w:rPr/>
        <w:t>de</w:t>
      </w:r>
      <w:r>
        <w:rPr>
          <w:spacing w:val="-4"/>
        </w:rPr>
        <w:t> </w:t>
      </w:r>
      <w:r>
        <w:rPr/>
        <w:t>desarrollo</w:t>
      </w:r>
      <w:r>
        <w:rPr>
          <w:spacing w:val="-5"/>
        </w:rPr>
        <w:t> </w:t>
      </w:r>
      <w:r>
        <w:rPr>
          <w:spacing w:val="-2"/>
        </w:rPr>
        <w:t>local.</w:t>
      </w:r>
    </w:p>
    <w:p>
      <w:pPr>
        <w:pStyle w:val="BodyText"/>
      </w:pPr>
    </w:p>
    <w:p>
      <w:pPr>
        <w:pStyle w:val="BodyText"/>
        <w:spacing w:before="1"/>
        <w:ind w:left="1342" w:right="1033"/>
      </w:pPr>
      <w:r>
        <w:rPr/>
        <w:t>Mediante</w:t>
      </w:r>
      <w:r>
        <w:rPr>
          <w:spacing w:val="-10"/>
        </w:rPr>
        <w:t> </w:t>
      </w:r>
      <w:r>
        <w:rPr/>
        <w:t>la</w:t>
      </w:r>
      <w:r>
        <w:rPr>
          <w:spacing w:val="-10"/>
        </w:rPr>
        <w:t> </w:t>
      </w:r>
      <w:r>
        <w:rPr/>
        <w:t>ejecución</w:t>
      </w:r>
      <w:r>
        <w:rPr>
          <w:spacing w:val="-12"/>
        </w:rPr>
        <w:t> </w:t>
      </w:r>
      <w:r>
        <w:rPr/>
        <w:t>de</w:t>
      </w:r>
      <w:r>
        <w:rPr>
          <w:spacing w:val="-10"/>
        </w:rPr>
        <w:t> </w:t>
      </w:r>
      <w:r>
        <w:rPr/>
        <w:t>las</w:t>
      </w:r>
      <w:r>
        <w:rPr>
          <w:spacing w:val="-11"/>
        </w:rPr>
        <w:t> </w:t>
      </w:r>
      <w:r>
        <w:rPr/>
        <w:t>estrategias</w:t>
      </w:r>
      <w:r>
        <w:rPr>
          <w:spacing w:val="-11"/>
        </w:rPr>
        <w:t> </w:t>
      </w:r>
      <w:r>
        <w:rPr/>
        <w:t>de</w:t>
      </w:r>
      <w:r>
        <w:rPr>
          <w:spacing w:val="-10"/>
        </w:rPr>
        <w:t> </w:t>
      </w:r>
      <w:r>
        <w:rPr/>
        <w:t>educación</w:t>
      </w:r>
      <w:r>
        <w:rPr>
          <w:spacing w:val="-9"/>
        </w:rPr>
        <w:t> </w:t>
      </w:r>
      <w:r>
        <w:rPr/>
        <w:t>ambiental</w:t>
      </w:r>
      <w:r>
        <w:rPr>
          <w:spacing w:val="-10"/>
        </w:rPr>
        <w:t> </w:t>
      </w:r>
      <w:r>
        <w:rPr/>
        <w:t>se</w:t>
      </w:r>
      <w:r>
        <w:rPr>
          <w:spacing w:val="-10"/>
        </w:rPr>
        <w:t> </w:t>
      </w:r>
      <w:r>
        <w:rPr/>
        <w:t>busca</w:t>
      </w:r>
      <w:r>
        <w:rPr>
          <w:spacing w:val="-10"/>
        </w:rPr>
        <w:t> </w:t>
      </w:r>
      <w:r>
        <w:rPr/>
        <w:t>ampliar</w:t>
      </w:r>
      <w:r>
        <w:rPr>
          <w:spacing w:val="-10"/>
        </w:rPr>
        <w:t> </w:t>
      </w:r>
      <w:r>
        <w:rPr/>
        <w:t>la</w:t>
      </w:r>
      <w:r>
        <w:rPr>
          <w:spacing w:val="-10"/>
        </w:rPr>
        <w:t> </w:t>
      </w:r>
      <w:r>
        <w:rPr/>
        <w:t>cobertura</w:t>
      </w:r>
      <w:r>
        <w:rPr>
          <w:spacing w:val="-10"/>
        </w:rPr>
        <w:t> </w:t>
      </w:r>
      <w:r>
        <w:rPr/>
        <w:t>de</w:t>
      </w:r>
      <w:r>
        <w:rPr>
          <w:spacing w:val="-10"/>
        </w:rPr>
        <w:t> </w:t>
      </w:r>
      <w:r>
        <w:rPr/>
        <w:t>las</w:t>
      </w:r>
      <w:r>
        <w:rPr>
          <w:spacing w:val="-3"/>
        </w:rPr>
        <w:t> </w:t>
      </w:r>
      <w:r>
        <w:rPr/>
        <w:t>mismas,</w:t>
      </w:r>
      <w:r>
        <w:rPr>
          <w:spacing w:val="-10"/>
        </w:rPr>
        <w:t> </w:t>
      </w:r>
      <w:r>
        <w:rPr/>
        <w:t>las</w:t>
      </w:r>
      <w:r>
        <w:rPr>
          <w:spacing w:val="-11"/>
        </w:rPr>
        <w:t> </w:t>
      </w:r>
      <w:r>
        <w:rPr/>
        <w:t>cuales se encuentran definidas en la Política Pública Distrital de Educación Ambiental:</w:t>
      </w:r>
    </w:p>
    <w:p>
      <w:pPr>
        <w:pStyle w:val="BodyText"/>
        <w:spacing w:after="0"/>
        <w:sectPr>
          <w:pgSz w:w="12240" w:h="15840"/>
          <w:pgMar w:header="1147" w:footer="0" w:top="2820" w:bottom="280" w:left="360" w:right="0"/>
        </w:sectPr>
      </w:pPr>
    </w:p>
    <w:p>
      <w:pPr>
        <w:pStyle w:val="BodyText"/>
      </w:pPr>
    </w:p>
    <w:p>
      <w:pPr>
        <w:pStyle w:val="BodyText"/>
        <w:spacing w:before="106"/>
      </w:pPr>
    </w:p>
    <w:p>
      <w:pPr>
        <w:pStyle w:val="BodyText"/>
        <w:spacing w:before="1"/>
        <w:ind w:left="1342" w:right="1128"/>
        <w:jc w:val="both"/>
      </w:pPr>
      <w:r>
        <w:rPr/>
        <w:t>-Estrategias de educación ambiental en las aulas ambientales: se ejecutarán acciones pedagógicas y recorridos interpretativos, en los espacios administrados por la Secretaría Distrital de Ambiente (Parque Ecológica Distrital de Montaña Entrenubes,</w:t>
      </w:r>
      <w:r>
        <w:rPr>
          <w:spacing w:val="-1"/>
        </w:rPr>
        <w:t> </w:t>
      </w:r>
      <w:r>
        <w:rPr/>
        <w:t>Aula</w:t>
      </w:r>
      <w:r>
        <w:rPr>
          <w:spacing w:val="-1"/>
        </w:rPr>
        <w:t> </w:t>
      </w:r>
      <w:r>
        <w:rPr/>
        <w:t>Soratama, Parque</w:t>
      </w:r>
      <w:r>
        <w:rPr>
          <w:spacing w:val="-3"/>
        </w:rPr>
        <w:t> </w:t>
      </w:r>
      <w:r>
        <w:rPr/>
        <w:t>Mirador de</w:t>
      </w:r>
      <w:r>
        <w:rPr>
          <w:spacing w:val="-3"/>
        </w:rPr>
        <w:t> </w:t>
      </w:r>
      <w:r>
        <w:rPr/>
        <w:t>los</w:t>
      </w:r>
      <w:r>
        <w:rPr>
          <w:spacing w:val="-2"/>
        </w:rPr>
        <w:t> </w:t>
      </w:r>
      <w:r>
        <w:rPr/>
        <w:t>Nevados, Reserva Distrital</w:t>
      </w:r>
      <w:r>
        <w:rPr>
          <w:spacing w:val="-1"/>
        </w:rPr>
        <w:t> </w:t>
      </w:r>
      <w:r>
        <w:rPr/>
        <w:t>de</w:t>
      </w:r>
      <w:r>
        <w:rPr>
          <w:spacing w:val="-1"/>
        </w:rPr>
        <w:t> </w:t>
      </w:r>
      <w:r>
        <w:rPr/>
        <w:t>Humedal</w:t>
      </w:r>
      <w:r>
        <w:rPr>
          <w:spacing w:val="-1"/>
        </w:rPr>
        <w:t> </w:t>
      </w:r>
      <w:r>
        <w:rPr/>
        <w:t>Santa</w:t>
      </w:r>
      <w:r>
        <w:rPr>
          <w:spacing w:val="-1"/>
        </w:rPr>
        <w:t> </w:t>
      </w:r>
      <w:r>
        <w:rPr/>
        <w:t>María</w:t>
      </w:r>
      <w:r>
        <w:rPr>
          <w:spacing w:val="-1"/>
        </w:rPr>
        <w:t> </w:t>
      </w:r>
      <w:r>
        <w:rPr/>
        <w:t>del Lago) y el Aula Ambiental Artística Itinerante – AUAMBARI, desarrollando los componentes temáticos priorizados en el proyecto de inversión, propuestas pedagógicas y acorde con el plan de acción de la Política.</w:t>
      </w:r>
    </w:p>
    <w:p>
      <w:pPr>
        <w:pStyle w:val="BodyText"/>
        <w:ind w:left="1342" w:right="1132"/>
        <w:jc w:val="both"/>
      </w:pPr>
      <w:r>
        <w:rPr/>
        <w:t>-Estrategias de educación ambiental en las localidades: se ejecutarán en las 20 localidades, con el enfoque territorial, diferencial y de derechos, a través de acciones pedagógicas y procesos de formación, desarrollando los componentes temáticos priorizados en el proyecto de inversión.</w:t>
      </w:r>
    </w:p>
    <w:p>
      <w:pPr>
        <w:pStyle w:val="BodyText"/>
        <w:ind w:left="1342" w:right="1141"/>
        <w:jc w:val="both"/>
      </w:pPr>
      <w:r>
        <w:rPr/>
        <w:t>-Estrategia de caminatas ecológicas: se ejecutarán en los senderos aprobados por la Secretaría Distrital de Ambiente en el Distrito Capital.</w:t>
      </w:r>
    </w:p>
    <w:p>
      <w:pPr>
        <w:pStyle w:val="BodyText"/>
        <w:ind w:left="1342" w:right="1133"/>
        <w:jc w:val="both"/>
      </w:pPr>
      <w:r>
        <w:rPr/>
        <w:t>-Estrategias de educación ambiental por medio de las TIC: se ejecutarán por medio del uso de las Tecnologías de la Información y Comunicación- TIC, desarrollando los componentes temáticos priorizados en el PDD.</w:t>
      </w:r>
    </w:p>
    <w:p>
      <w:pPr>
        <w:pStyle w:val="BodyText"/>
        <w:spacing w:before="1"/>
      </w:pPr>
    </w:p>
    <w:p>
      <w:pPr>
        <w:pStyle w:val="BodyText"/>
        <w:ind w:left="1342" w:right="1140"/>
        <w:jc w:val="both"/>
      </w:pPr>
      <w:r>
        <w:rPr/>
        <w:t>Las estrategias de educación ambiental enunciadas anteriormente se desarrollarán teniendo en cuenta los enfoques diferencial, ambiental y poblacional.</w:t>
      </w:r>
    </w:p>
    <w:p>
      <w:pPr>
        <w:pStyle w:val="BodyText"/>
        <w:spacing w:before="8"/>
        <w:rPr>
          <w:sz w:val="17"/>
        </w:rPr>
      </w:pPr>
      <w:r>
        <w:rPr>
          <w:sz w:val="17"/>
        </w:rPr>
        <mc:AlternateContent>
          <mc:Choice Requires="wps">
            <w:drawing>
              <wp:anchor distT="0" distB="0" distL="0" distR="0" allowOverlap="1" layoutInCell="1" locked="0" behindDoc="1" simplePos="0" relativeHeight="487607296">
                <wp:simplePos x="0" y="0"/>
                <wp:positionH relativeFrom="page">
                  <wp:posOffset>1086916</wp:posOffset>
                </wp:positionH>
                <wp:positionV relativeFrom="paragraph">
                  <wp:posOffset>151213</wp:posOffset>
                </wp:positionV>
                <wp:extent cx="5666105" cy="140335"/>
                <wp:effectExtent l="0" t="0" r="0" b="0"/>
                <wp:wrapTopAndBottom/>
                <wp:docPr id="197" name="Textbox 197"/>
                <wp:cNvGraphicFramePr>
                  <a:graphicFrameLocks/>
                </wp:cNvGraphicFramePr>
                <a:graphic>
                  <a:graphicData uri="http://schemas.microsoft.com/office/word/2010/wordprocessingShape">
                    <wps:wsp>
                      <wps:cNvPr id="197" name="Textbox 197"/>
                      <wps:cNvSpPr txBox="1"/>
                      <wps:spPr>
                        <a:xfrm>
                          <a:off x="0" y="0"/>
                          <a:ext cx="5666105" cy="140335"/>
                        </a:xfrm>
                        <a:prstGeom prst="rect">
                          <a:avLst/>
                        </a:prstGeom>
                        <a:solidFill>
                          <a:srgbClr val="A6A6A6"/>
                        </a:solidFill>
                        <a:ln w="12192">
                          <a:solidFill>
                            <a:srgbClr val="000000"/>
                          </a:solidFill>
                          <a:prstDash val="solid"/>
                        </a:ln>
                      </wps:spPr>
                      <wps:txbx>
                        <w:txbxContent>
                          <w:p>
                            <w:pPr>
                              <w:spacing w:line="184" w:lineRule="exact" w:before="18"/>
                              <w:ind w:left="0" w:right="0" w:firstLine="0"/>
                              <w:jc w:val="center"/>
                              <w:rPr>
                                <w:rFonts w:ascii="Arial"/>
                                <w:b/>
                                <w:color w:val="000000"/>
                                <w:sz w:val="16"/>
                              </w:rPr>
                            </w:pPr>
                            <w:r>
                              <w:rPr>
                                <w:rFonts w:ascii="Arial"/>
                                <w:b/>
                                <w:color w:val="FFFFFF"/>
                                <w:sz w:val="16"/>
                              </w:rPr>
                              <w:t>ESTUDIO</w:t>
                            </w:r>
                            <w:r>
                              <w:rPr>
                                <w:rFonts w:ascii="Arial"/>
                                <w:b/>
                                <w:color w:val="FFFFFF"/>
                                <w:spacing w:val="-5"/>
                                <w:sz w:val="16"/>
                              </w:rPr>
                              <w:t> </w:t>
                            </w:r>
                            <w:r>
                              <w:rPr>
                                <w:rFonts w:ascii="Arial"/>
                                <w:b/>
                                <w:color w:val="FFFFFF"/>
                                <w:sz w:val="16"/>
                              </w:rPr>
                              <w:t>DE</w:t>
                            </w:r>
                            <w:r>
                              <w:rPr>
                                <w:rFonts w:ascii="Arial"/>
                                <w:b/>
                                <w:color w:val="FFFFFF"/>
                                <w:spacing w:val="-3"/>
                                <w:sz w:val="16"/>
                              </w:rPr>
                              <w:t> </w:t>
                            </w:r>
                            <w:r>
                              <w:rPr>
                                <w:rFonts w:ascii="Arial"/>
                                <w:b/>
                                <w:color w:val="FFFFFF"/>
                                <w:spacing w:val="-2"/>
                                <w:sz w:val="16"/>
                              </w:rPr>
                              <w:t>NECESIDADES</w:t>
                            </w:r>
                          </w:p>
                        </w:txbxContent>
                      </wps:txbx>
                      <wps:bodyPr wrap="square" lIns="0" tIns="0" rIns="0" bIns="0" rtlCol="0">
                        <a:noAutofit/>
                      </wps:bodyPr>
                    </wps:wsp>
                  </a:graphicData>
                </a:graphic>
              </wp:anchor>
            </w:drawing>
          </mc:Choice>
          <mc:Fallback>
            <w:pict>
              <v:shape style="position:absolute;margin-left:85.584pt;margin-top:11.906607pt;width:446.15pt;height:11.05pt;mso-position-horizontal-relative:page;mso-position-vertical-relative:paragraph;z-index:-15709184;mso-wrap-distance-left:0;mso-wrap-distance-right:0" type="#_x0000_t202" id="docshape187" filled="true" fillcolor="#a6a6a6" stroked="true" strokeweight=".96002pt" strokecolor="#000000">
                <v:textbox inset="0,0,0,0">
                  <w:txbxContent>
                    <w:p>
                      <w:pPr>
                        <w:spacing w:line="184" w:lineRule="exact" w:before="18"/>
                        <w:ind w:left="0" w:right="0" w:firstLine="0"/>
                        <w:jc w:val="center"/>
                        <w:rPr>
                          <w:rFonts w:ascii="Arial"/>
                          <w:b/>
                          <w:color w:val="000000"/>
                          <w:sz w:val="16"/>
                        </w:rPr>
                      </w:pPr>
                      <w:r>
                        <w:rPr>
                          <w:rFonts w:ascii="Arial"/>
                          <w:b/>
                          <w:color w:val="FFFFFF"/>
                          <w:sz w:val="16"/>
                        </w:rPr>
                        <w:t>ESTUDIO</w:t>
                      </w:r>
                      <w:r>
                        <w:rPr>
                          <w:rFonts w:ascii="Arial"/>
                          <w:b/>
                          <w:color w:val="FFFFFF"/>
                          <w:spacing w:val="-5"/>
                          <w:sz w:val="16"/>
                        </w:rPr>
                        <w:t> </w:t>
                      </w:r>
                      <w:r>
                        <w:rPr>
                          <w:rFonts w:ascii="Arial"/>
                          <w:b/>
                          <w:color w:val="FFFFFF"/>
                          <w:sz w:val="16"/>
                        </w:rPr>
                        <w:t>DE</w:t>
                      </w:r>
                      <w:r>
                        <w:rPr>
                          <w:rFonts w:ascii="Arial"/>
                          <w:b/>
                          <w:color w:val="FFFFFF"/>
                          <w:spacing w:val="-3"/>
                          <w:sz w:val="16"/>
                        </w:rPr>
                        <w:t> </w:t>
                      </w:r>
                      <w:r>
                        <w:rPr>
                          <w:rFonts w:ascii="Arial"/>
                          <w:b/>
                          <w:color w:val="FFFFFF"/>
                          <w:spacing w:val="-2"/>
                          <w:sz w:val="16"/>
                        </w:rPr>
                        <w:t>NECESIDADES</w:t>
                      </w:r>
                    </w:p>
                  </w:txbxContent>
                </v:textbox>
                <v:fill type="solid"/>
                <v:stroke dashstyle="solid"/>
                <w10:wrap type="topAndBottom"/>
              </v:shape>
            </w:pict>
          </mc:Fallback>
        </mc:AlternateContent>
      </w:r>
    </w:p>
    <w:p>
      <w:pPr>
        <w:pStyle w:val="BodyText"/>
        <w:spacing w:before="4"/>
        <w:rPr>
          <w:sz w:val="18"/>
        </w:rPr>
      </w:pPr>
    </w:p>
    <w:tbl>
      <w:tblPr>
        <w:tblW w:w="0" w:type="auto"/>
        <w:jc w:val="left"/>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01"/>
        <w:gridCol w:w="1572"/>
        <w:gridCol w:w="1683"/>
        <w:gridCol w:w="1242"/>
        <w:gridCol w:w="1625"/>
      </w:tblGrid>
      <w:tr>
        <w:trPr>
          <w:trHeight w:val="400" w:hRule="atLeast"/>
        </w:trPr>
        <w:tc>
          <w:tcPr>
            <w:tcW w:w="8923" w:type="dxa"/>
            <w:gridSpan w:val="5"/>
            <w:shd w:val="clear" w:color="auto" w:fill="808080"/>
          </w:tcPr>
          <w:p>
            <w:pPr>
              <w:pStyle w:val="TableParagraph"/>
              <w:spacing w:before="108"/>
              <w:ind w:left="66" w:right="2"/>
              <w:jc w:val="center"/>
              <w:rPr>
                <w:rFonts w:ascii="Arial"/>
                <w:b/>
                <w:sz w:val="16"/>
              </w:rPr>
            </w:pPr>
            <w:r>
              <w:rPr>
                <w:rFonts w:ascii="Arial"/>
                <w:b/>
                <w:color w:val="FFFFFF"/>
                <w:sz w:val="16"/>
              </w:rPr>
              <w:t>BIEN</w:t>
            </w:r>
            <w:r>
              <w:rPr>
                <w:rFonts w:ascii="Arial"/>
                <w:b/>
                <w:color w:val="FFFFFF"/>
                <w:spacing w:val="-6"/>
                <w:sz w:val="16"/>
              </w:rPr>
              <w:t> </w:t>
            </w:r>
            <w:r>
              <w:rPr>
                <w:rFonts w:ascii="Arial"/>
                <w:b/>
                <w:color w:val="FFFFFF"/>
                <w:sz w:val="16"/>
              </w:rPr>
              <w:t>O</w:t>
            </w:r>
            <w:r>
              <w:rPr>
                <w:rFonts w:ascii="Arial"/>
                <w:b/>
                <w:color w:val="FFFFFF"/>
                <w:spacing w:val="-5"/>
                <w:sz w:val="16"/>
              </w:rPr>
              <w:t> </w:t>
            </w:r>
            <w:r>
              <w:rPr>
                <w:rFonts w:ascii="Arial"/>
                <w:b/>
                <w:color w:val="FFFFFF"/>
                <w:sz w:val="16"/>
              </w:rPr>
              <w:t>SERVICO</w:t>
            </w:r>
            <w:r>
              <w:rPr>
                <w:rFonts w:ascii="Arial"/>
                <w:b/>
                <w:color w:val="FFFFFF"/>
                <w:spacing w:val="-5"/>
                <w:sz w:val="16"/>
              </w:rPr>
              <w:t> </w:t>
            </w:r>
            <w:r>
              <w:rPr>
                <w:rFonts w:ascii="Arial"/>
                <w:b/>
                <w:color w:val="FFFFFF"/>
                <w:sz w:val="16"/>
              </w:rPr>
              <w:t>A</w:t>
            </w:r>
            <w:r>
              <w:rPr>
                <w:rFonts w:ascii="Arial"/>
                <w:b/>
                <w:color w:val="FFFFFF"/>
                <w:spacing w:val="-5"/>
                <w:sz w:val="16"/>
              </w:rPr>
              <w:t> </w:t>
            </w:r>
            <w:r>
              <w:rPr>
                <w:rFonts w:ascii="Arial"/>
                <w:b/>
                <w:color w:val="FFFFFF"/>
                <w:sz w:val="16"/>
              </w:rPr>
              <w:t>ENTREGAR</w:t>
            </w:r>
            <w:r>
              <w:rPr>
                <w:rFonts w:ascii="Arial"/>
                <w:b/>
                <w:color w:val="FFFFFF"/>
                <w:spacing w:val="-3"/>
                <w:sz w:val="16"/>
              </w:rPr>
              <w:t> </w:t>
            </w:r>
            <w:r>
              <w:rPr>
                <w:rFonts w:ascii="Arial"/>
                <w:b/>
                <w:color w:val="FFFFFF"/>
                <w:sz w:val="16"/>
              </w:rPr>
              <w:t>O</w:t>
            </w:r>
            <w:r>
              <w:rPr>
                <w:rFonts w:ascii="Arial"/>
                <w:b/>
                <w:color w:val="FFFFFF"/>
                <w:spacing w:val="-3"/>
                <w:sz w:val="16"/>
              </w:rPr>
              <w:t> </w:t>
            </w:r>
            <w:r>
              <w:rPr>
                <w:rFonts w:ascii="Arial"/>
                <w:b/>
                <w:color w:val="FFFFFF"/>
                <w:sz w:val="16"/>
              </w:rPr>
              <w:t>DEMANDA</w:t>
            </w:r>
            <w:r>
              <w:rPr>
                <w:rFonts w:ascii="Arial"/>
                <w:b/>
                <w:color w:val="FFFFFF"/>
                <w:spacing w:val="-3"/>
                <w:sz w:val="16"/>
              </w:rPr>
              <w:t> </w:t>
            </w:r>
            <w:r>
              <w:rPr>
                <w:rFonts w:ascii="Arial"/>
                <w:b/>
                <w:color w:val="FFFFFF"/>
                <w:sz w:val="16"/>
              </w:rPr>
              <w:t>A</w:t>
            </w:r>
            <w:r>
              <w:rPr>
                <w:rFonts w:ascii="Arial"/>
                <w:b/>
                <w:color w:val="FFFFFF"/>
                <w:spacing w:val="-6"/>
                <w:sz w:val="16"/>
              </w:rPr>
              <w:t> </w:t>
            </w:r>
            <w:r>
              <w:rPr>
                <w:rFonts w:ascii="Arial"/>
                <w:b/>
                <w:color w:val="FFFFFF"/>
                <w:sz w:val="16"/>
              </w:rPr>
              <w:t>SATISFACER</w:t>
            </w:r>
            <w:r>
              <w:rPr>
                <w:rFonts w:ascii="Arial"/>
                <w:b/>
                <w:color w:val="FFFFFF"/>
                <w:spacing w:val="-5"/>
                <w:sz w:val="16"/>
              </w:rPr>
              <w:t> </w:t>
            </w:r>
            <w:r>
              <w:rPr>
                <w:rFonts w:ascii="Arial"/>
                <w:b/>
                <w:color w:val="FFFFFF"/>
                <w:sz w:val="16"/>
              </w:rPr>
              <w:t>No.</w:t>
            </w:r>
            <w:r>
              <w:rPr>
                <w:rFonts w:ascii="Arial"/>
                <w:b/>
                <w:color w:val="FFFFFF"/>
                <w:spacing w:val="-1"/>
                <w:sz w:val="16"/>
              </w:rPr>
              <w:t> </w:t>
            </w:r>
            <w:r>
              <w:rPr>
                <w:rFonts w:ascii="Arial"/>
                <w:b/>
                <w:color w:val="FFFFFF"/>
                <w:spacing w:val="-10"/>
                <w:sz w:val="16"/>
              </w:rPr>
              <w:t>1</w:t>
            </w:r>
          </w:p>
        </w:tc>
      </w:tr>
      <w:tr>
        <w:trPr>
          <w:trHeight w:val="186" w:hRule="atLeast"/>
        </w:trPr>
        <w:tc>
          <w:tcPr>
            <w:tcW w:w="8923" w:type="dxa"/>
            <w:gridSpan w:val="5"/>
          </w:tcPr>
          <w:p>
            <w:pPr>
              <w:pStyle w:val="TableParagraph"/>
              <w:rPr>
                <w:sz w:val="12"/>
              </w:rPr>
            </w:pPr>
          </w:p>
        </w:tc>
      </w:tr>
      <w:tr>
        <w:trPr>
          <w:trHeight w:val="345" w:hRule="atLeast"/>
        </w:trPr>
        <w:tc>
          <w:tcPr>
            <w:tcW w:w="4373" w:type="dxa"/>
            <w:gridSpan w:val="2"/>
            <w:shd w:val="clear" w:color="auto" w:fill="F1F1F1"/>
          </w:tcPr>
          <w:p>
            <w:pPr>
              <w:pStyle w:val="TableParagraph"/>
              <w:spacing w:before="82"/>
              <w:ind w:left="69"/>
              <w:rPr>
                <w:rFonts w:ascii="Arial MT"/>
                <w:sz w:val="16"/>
              </w:rPr>
            </w:pPr>
            <w:r>
              <w:rPr>
                <w:rFonts w:ascii="Arial MT"/>
                <w:sz w:val="16"/>
              </w:rPr>
              <w:t>Nombre</w:t>
            </w:r>
            <w:r>
              <w:rPr>
                <w:rFonts w:ascii="Arial MT"/>
                <w:spacing w:val="-3"/>
                <w:sz w:val="16"/>
              </w:rPr>
              <w:t> </w:t>
            </w:r>
            <w:r>
              <w:rPr>
                <w:rFonts w:ascii="Arial MT"/>
                <w:sz w:val="16"/>
              </w:rPr>
              <w:t>del</w:t>
            </w:r>
            <w:r>
              <w:rPr>
                <w:rFonts w:ascii="Arial MT"/>
                <w:spacing w:val="-1"/>
                <w:sz w:val="16"/>
              </w:rPr>
              <w:t> </w:t>
            </w:r>
            <w:r>
              <w:rPr>
                <w:rFonts w:ascii="Arial MT"/>
                <w:spacing w:val="-4"/>
                <w:sz w:val="16"/>
              </w:rPr>
              <w:t>bien</w:t>
            </w:r>
          </w:p>
        </w:tc>
        <w:tc>
          <w:tcPr>
            <w:tcW w:w="4550" w:type="dxa"/>
            <w:gridSpan w:val="3"/>
          </w:tcPr>
          <w:p>
            <w:pPr>
              <w:pStyle w:val="TableParagraph"/>
              <w:spacing w:before="82"/>
              <w:ind w:left="432"/>
              <w:rPr>
                <w:rFonts w:ascii="Arial MT" w:hAnsi="Arial MT"/>
                <w:sz w:val="16"/>
              </w:rPr>
            </w:pPr>
            <w:r>
              <w:rPr>
                <w:rFonts w:ascii="Arial MT" w:hAnsi="Arial MT"/>
                <w:sz w:val="16"/>
              </w:rPr>
              <w:t>3208010</w:t>
            </w:r>
            <w:r>
              <w:rPr>
                <w:rFonts w:ascii="Arial MT" w:hAnsi="Arial MT"/>
                <w:spacing w:val="-6"/>
                <w:sz w:val="16"/>
              </w:rPr>
              <w:t> </w:t>
            </w:r>
            <w:r>
              <w:rPr>
                <w:rFonts w:ascii="Arial MT" w:hAnsi="Arial MT"/>
                <w:sz w:val="16"/>
              </w:rPr>
              <w:t>-</w:t>
            </w:r>
            <w:r>
              <w:rPr>
                <w:rFonts w:ascii="Arial MT" w:hAnsi="Arial MT"/>
                <w:spacing w:val="-5"/>
                <w:sz w:val="16"/>
              </w:rPr>
              <w:t> </w:t>
            </w:r>
            <w:r>
              <w:rPr>
                <w:rFonts w:ascii="Arial MT" w:hAnsi="Arial MT"/>
                <w:sz w:val="16"/>
              </w:rPr>
              <w:t>Servicio</w:t>
            </w:r>
            <w:r>
              <w:rPr>
                <w:rFonts w:ascii="Arial MT" w:hAnsi="Arial MT"/>
                <w:spacing w:val="-6"/>
                <w:sz w:val="16"/>
              </w:rPr>
              <w:t> </w:t>
            </w:r>
            <w:r>
              <w:rPr>
                <w:rFonts w:ascii="Arial MT" w:hAnsi="Arial MT"/>
                <w:sz w:val="16"/>
              </w:rPr>
              <w:t>de</w:t>
            </w:r>
            <w:r>
              <w:rPr>
                <w:rFonts w:ascii="Arial MT" w:hAnsi="Arial MT"/>
                <w:spacing w:val="-6"/>
                <w:sz w:val="16"/>
              </w:rPr>
              <w:t> </w:t>
            </w:r>
            <w:r>
              <w:rPr>
                <w:rFonts w:ascii="Arial MT" w:hAnsi="Arial MT"/>
                <w:sz w:val="16"/>
              </w:rPr>
              <w:t>educación</w:t>
            </w:r>
            <w:r>
              <w:rPr>
                <w:rFonts w:ascii="Arial MT" w:hAnsi="Arial MT"/>
                <w:spacing w:val="-7"/>
                <w:sz w:val="16"/>
              </w:rPr>
              <w:t> </w:t>
            </w:r>
            <w:r>
              <w:rPr>
                <w:rFonts w:ascii="Arial MT" w:hAnsi="Arial MT"/>
                <w:sz w:val="16"/>
              </w:rPr>
              <w:t>informal</w:t>
            </w:r>
            <w:r>
              <w:rPr>
                <w:rFonts w:ascii="Arial MT" w:hAnsi="Arial MT"/>
                <w:spacing w:val="-4"/>
                <w:sz w:val="16"/>
              </w:rPr>
              <w:t> </w:t>
            </w:r>
            <w:r>
              <w:rPr>
                <w:rFonts w:ascii="Arial MT" w:hAnsi="Arial MT"/>
                <w:spacing w:val="-2"/>
                <w:sz w:val="16"/>
              </w:rPr>
              <w:t>ambiental</w:t>
            </w:r>
          </w:p>
        </w:tc>
      </w:tr>
      <w:tr>
        <w:trPr>
          <w:trHeight w:val="368" w:hRule="atLeast"/>
        </w:trPr>
        <w:tc>
          <w:tcPr>
            <w:tcW w:w="4373" w:type="dxa"/>
            <w:gridSpan w:val="2"/>
            <w:shd w:val="clear" w:color="auto" w:fill="F1F1F1"/>
          </w:tcPr>
          <w:p>
            <w:pPr>
              <w:pStyle w:val="TableParagraph"/>
              <w:spacing w:before="94"/>
              <w:ind w:left="69"/>
              <w:rPr>
                <w:rFonts w:ascii="Arial MT" w:hAnsi="Arial MT"/>
                <w:sz w:val="16"/>
              </w:rPr>
            </w:pPr>
            <w:r>
              <w:rPr>
                <w:rFonts w:ascii="Arial MT" w:hAnsi="Arial MT"/>
                <w:sz w:val="16"/>
              </w:rPr>
              <w:t>Descripción</w:t>
            </w:r>
            <w:r>
              <w:rPr>
                <w:rFonts w:ascii="Arial MT" w:hAnsi="Arial MT"/>
                <w:spacing w:val="-6"/>
                <w:sz w:val="16"/>
              </w:rPr>
              <w:t> </w:t>
            </w:r>
            <w:r>
              <w:rPr>
                <w:rFonts w:ascii="Arial MT" w:hAnsi="Arial MT"/>
                <w:sz w:val="16"/>
              </w:rPr>
              <w:t>del</w:t>
            </w:r>
            <w:r>
              <w:rPr>
                <w:rFonts w:ascii="Arial MT" w:hAnsi="Arial MT"/>
                <w:spacing w:val="-7"/>
                <w:sz w:val="16"/>
              </w:rPr>
              <w:t> </w:t>
            </w:r>
            <w:r>
              <w:rPr>
                <w:rFonts w:ascii="Arial MT" w:hAnsi="Arial MT"/>
                <w:spacing w:val="-4"/>
                <w:sz w:val="16"/>
              </w:rPr>
              <w:t>bien</w:t>
            </w:r>
          </w:p>
        </w:tc>
        <w:tc>
          <w:tcPr>
            <w:tcW w:w="4550" w:type="dxa"/>
            <w:gridSpan w:val="3"/>
          </w:tcPr>
          <w:p>
            <w:pPr>
              <w:pStyle w:val="TableParagraph"/>
              <w:spacing w:line="180" w:lineRule="atLeast"/>
              <w:ind w:left="499" w:hanging="399"/>
              <w:rPr>
                <w:rFonts w:ascii="Arial MT" w:hAnsi="Arial MT"/>
                <w:sz w:val="16"/>
              </w:rPr>
            </w:pPr>
            <w:r>
              <w:rPr>
                <w:rFonts w:ascii="Arial MT" w:hAnsi="Arial MT"/>
                <w:sz w:val="16"/>
              </w:rPr>
              <w:t>Vincular</w:t>
            </w:r>
            <w:r>
              <w:rPr>
                <w:rFonts w:ascii="Arial MT" w:hAnsi="Arial MT"/>
                <w:spacing w:val="-7"/>
                <w:sz w:val="16"/>
              </w:rPr>
              <w:t> </w:t>
            </w:r>
            <w:r>
              <w:rPr>
                <w:rFonts w:ascii="Arial MT" w:hAnsi="Arial MT"/>
                <w:sz w:val="16"/>
              </w:rPr>
              <w:t>a</w:t>
            </w:r>
            <w:r>
              <w:rPr>
                <w:rFonts w:ascii="Arial MT" w:hAnsi="Arial MT"/>
                <w:spacing w:val="-4"/>
                <w:sz w:val="16"/>
              </w:rPr>
              <w:t> </w:t>
            </w:r>
            <w:r>
              <w:rPr>
                <w:rFonts w:ascii="Arial MT" w:hAnsi="Arial MT"/>
                <w:sz w:val="16"/>
              </w:rPr>
              <w:t>la</w:t>
            </w:r>
            <w:r>
              <w:rPr>
                <w:rFonts w:ascii="Arial MT" w:hAnsi="Arial MT"/>
                <w:spacing w:val="-5"/>
                <w:sz w:val="16"/>
              </w:rPr>
              <w:t> </w:t>
            </w:r>
            <w:r>
              <w:rPr>
                <w:rFonts w:ascii="Arial MT" w:hAnsi="Arial MT"/>
                <w:sz w:val="16"/>
              </w:rPr>
              <w:t>ciudadanía</w:t>
            </w:r>
            <w:r>
              <w:rPr>
                <w:rFonts w:ascii="Arial MT" w:hAnsi="Arial MT"/>
                <w:spacing w:val="-7"/>
                <w:sz w:val="16"/>
              </w:rPr>
              <w:t> </w:t>
            </w:r>
            <w:r>
              <w:rPr>
                <w:rFonts w:ascii="Arial MT" w:hAnsi="Arial MT"/>
                <w:sz w:val="16"/>
              </w:rPr>
              <w:t>en</w:t>
            </w:r>
            <w:r>
              <w:rPr>
                <w:rFonts w:ascii="Arial MT" w:hAnsi="Arial MT"/>
                <w:spacing w:val="-4"/>
                <w:sz w:val="16"/>
              </w:rPr>
              <w:t> </w:t>
            </w:r>
            <w:r>
              <w:rPr>
                <w:rFonts w:ascii="Arial MT" w:hAnsi="Arial MT"/>
                <w:sz w:val="16"/>
              </w:rPr>
              <w:t>acciones</w:t>
            </w:r>
            <w:r>
              <w:rPr>
                <w:rFonts w:ascii="Arial MT" w:hAnsi="Arial MT"/>
                <w:spacing w:val="-3"/>
                <w:sz w:val="16"/>
              </w:rPr>
              <w:t> </w:t>
            </w:r>
            <w:r>
              <w:rPr>
                <w:rFonts w:ascii="Arial MT" w:hAnsi="Arial MT"/>
                <w:sz w:val="16"/>
              </w:rPr>
              <w:t>de</w:t>
            </w:r>
            <w:r>
              <w:rPr>
                <w:rFonts w:ascii="Arial MT" w:hAnsi="Arial MT"/>
                <w:spacing w:val="-4"/>
                <w:sz w:val="16"/>
              </w:rPr>
              <w:t> </w:t>
            </w:r>
            <w:r>
              <w:rPr>
                <w:rFonts w:ascii="Arial MT" w:hAnsi="Arial MT"/>
                <w:sz w:val="16"/>
              </w:rPr>
              <w:t>educación</w:t>
            </w:r>
            <w:r>
              <w:rPr>
                <w:rFonts w:ascii="Arial MT" w:hAnsi="Arial MT"/>
                <w:spacing w:val="-4"/>
                <w:sz w:val="16"/>
              </w:rPr>
              <w:t> </w:t>
            </w:r>
            <w:r>
              <w:rPr>
                <w:rFonts w:ascii="Arial MT" w:hAnsi="Arial MT"/>
                <w:sz w:val="16"/>
              </w:rPr>
              <w:t>ambiental que promuevan la acción climática en Bogotá D.C</w:t>
            </w:r>
          </w:p>
        </w:tc>
      </w:tr>
      <w:tr>
        <w:trPr>
          <w:trHeight w:val="193" w:hRule="atLeast"/>
        </w:trPr>
        <w:tc>
          <w:tcPr>
            <w:tcW w:w="4373" w:type="dxa"/>
            <w:gridSpan w:val="2"/>
            <w:shd w:val="clear" w:color="auto" w:fill="F1F1F1"/>
          </w:tcPr>
          <w:p>
            <w:pPr>
              <w:pStyle w:val="TableParagraph"/>
              <w:spacing w:line="168" w:lineRule="exact" w:before="5"/>
              <w:ind w:left="69"/>
              <w:rPr>
                <w:rFonts w:ascii="Arial MT"/>
                <w:sz w:val="16"/>
              </w:rPr>
            </w:pPr>
            <w:r>
              <w:rPr>
                <w:rFonts w:ascii="Arial MT"/>
                <w:sz w:val="16"/>
              </w:rPr>
              <w:t>Unidad</w:t>
            </w:r>
            <w:r>
              <w:rPr>
                <w:rFonts w:ascii="Arial MT"/>
                <w:spacing w:val="-3"/>
                <w:sz w:val="16"/>
              </w:rPr>
              <w:t> </w:t>
            </w:r>
            <w:r>
              <w:rPr>
                <w:rFonts w:ascii="Arial MT"/>
                <w:sz w:val="16"/>
              </w:rPr>
              <w:t>de</w:t>
            </w:r>
            <w:r>
              <w:rPr>
                <w:rFonts w:ascii="Arial MT"/>
                <w:spacing w:val="-3"/>
                <w:sz w:val="16"/>
              </w:rPr>
              <w:t> </w:t>
            </w:r>
            <w:r>
              <w:rPr>
                <w:rFonts w:ascii="Arial MT"/>
                <w:spacing w:val="-2"/>
                <w:sz w:val="16"/>
              </w:rPr>
              <w:t>medida</w:t>
            </w:r>
          </w:p>
        </w:tc>
        <w:tc>
          <w:tcPr>
            <w:tcW w:w="4550" w:type="dxa"/>
            <w:gridSpan w:val="3"/>
          </w:tcPr>
          <w:p>
            <w:pPr>
              <w:pStyle w:val="TableParagraph"/>
              <w:spacing w:line="168" w:lineRule="exact" w:before="5"/>
              <w:ind w:left="1526"/>
              <w:rPr>
                <w:rFonts w:ascii="Arial MT" w:hAnsi="Arial MT"/>
                <w:sz w:val="16"/>
              </w:rPr>
            </w:pPr>
            <w:r>
              <w:rPr>
                <w:rFonts w:ascii="Arial MT" w:hAnsi="Arial MT"/>
                <w:sz w:val="16"/>
              </w:rPr>
              <w:t>Número</w:t>
            </w:r>
            <w:r>
              <w:rPr>
                <w:rFonts w:ascii="Arial MT" w:hAnsi="Arial MT"/>
                <w:spacing w:val="-2"/>
                <w:sz w:val="16"/>
              </w:rPr>
              <w:t> </w:t>
            </w:r>
            <w:r>
              <w:rPr>
                <w:rFonts w:ascii="Arial MT" w:hAnsi="Arial MT"/>
                <w:sz w:val="16"/>
              </w:rPr>
              <w:t>de</w:t>
            </w:r>
            <w:r>
              <w:rPr>
                <w:rFonts w:ascii="Arial MT" w:hAnsi="Arial MT"/>
                <w:spacing w:val="-2"/>
                <w:sz w:val="16"/>
              </w:rPr>
              <w:t> personas</w:t>
            </w:r>
          </w:p>
        </w:tc>
      </w:tr>
      <w:tr>
        <w:trPr>
          <w:trHeight w:val="241" w:hRule="atLeast"/>
        </w:trPr>
        <w:tc>
          <w:tcPr>
            <w:tcW w:w="4373" w:type="dxa"/>
            <w:gridSpan w:val="2"/>
            <w:shd w:val="clear" w:color="auto" w:fill="F1F1F1"/>
          </w:tcPr>
          <w:p>
            <w:pPr>
              <w:pStyle w:val="TableParagraph"/>
              <w:spacing w:before="29"/>
              <w:ind w:left="69"/>
              <w:rPr>
                <w:rFonts w:ascii="Arial MT" w:hAnsi="Arial MT"/>
                <w:sz w:val="16"/>
              </w:rPr>
            </w:pPr>
            <w:r>
              <w:rPr>
                <w:rFonts w:ascii="Arial MT" w:hAnsi="Arial MT"/>
                <w:sz w:val="16"/>
              </w:rPr>
              <w:t>Descripción</w:t>
            </w:r>
            <w:r>
              <w:rPr>
                <w:rFonts w:ascii="Arial MT" w:hAnsi="Arial MT"/>
                <w:spacing w:val="-4"/>
                <w:sz w:val="16"/>
              </w:rPr>
              <w:t> </w:t>
            </w:r>
            <w:r>
              <w:rPr>
                <w:rFonts w:ascii="Arial MT" w:hAnsi="Arial MT"/>
                <w:sz w:val="16"/>
              </w:rPr>
              <w:t>de</w:t>
            </w:r>
            <w:r>
              <w:rPr>
                <w:rFonts w:ascii="Arial MT" w:hAnsi="Arial MT"/>
                <w:spacing w:val="-6"/>
                <w:sz w:val="16"/>
              </w:rPr>
              <w:t> </w:t>
            </w:r>
            <w:r>
              <w:rPr>
                <w:rFonts w:ascii="Arial MT" w:hAnsi="Arial MT"/>
                <w:sz w:val="16"/>
              </w:rPr>
              <w:t>la</w:t>
            </w:r>
            <w:r>
              <w:rPr>
                <w:rFonts w:ascii="Arial MT" w:hAnsi="Arial MT"/>
                <w:spacing w:val="-3"/>
                <w:sz w:val="16"/>
              </w:rPr>
              <w:t> </w:t>
            </w:r>
            <w:r>
              <w:rPr>
                <w:rFonts w:ascii="Arial MT" w:hAnsi="Arial MT"/>
                <w:spacing w:val="-2"/>
                <w:sz w:val="16"/>
              </w:rPr>
              <w:t>demanda</w:t>
            </w:r>
          </w:p>
        </w:tc>
        <w:tc>
          <w:tcPr>
            <w:tcW w:w="4550" w:type="dxa"/>
            <w:gridSpan w:val="3"/>
          </w:tcPr>
          <w:p>
            <w:pPr>
              <w:pStyle w:val="TableParagraph"/>
              <w:spacing w:before="29"/>
              <w:ind w:left="1104"/>
              <w:rPr>
                <w:rFonts w:ascii="Arial MT" w:hAnsi="Arial MT"/>
                <w:sz w:val="16"/>
              </w:rPr>
            </w:pPr>
            <w:r>
              <w:rPr>
                <w:rFonts w:ascii="Arial MT" w:hAnsi="Arial MT"/>
                <w:sz w:val="16"/>
              </w:rPr>
              <w:t>Número</w:t>
            </w:r>
            <w:r>
              <w:rPr>
                <w:rFonts w:ascii="Arial MT" w:hAnsi="Arial MT"/>
                <w:spacing w:val="-6"/>
                <w:sz w:val="16"/>
              </w:rPr>
              <w:t> </w:t>
            </w:r>
            <w:r>
              <w:rPr>
                <w:rFonts w:ascii="Arial MT" w:hAnsi="Arial MT"/>
                <w:sz w:val="16"/>
              </w:rPr>
              <w:t>de</w:t>
            </w:r>
            <w:r>
              <w:rPr>
                <w:rFonts w:ascii="Arial MT" w:hAnsi="Arial MT"/>
                <w:spacing w:val="-3"/>
                <w:sz w:val="16"/>
              </w:rPr>
              <w:t> </w:t>
            </w:r>
            <w:r>
              <w:rPr>
                <w:rFonts w:ascii="Arial MT" w:hAnsi="Arial MT"/>
                <w:sz w:val="16"/>
              </w:rPr>
              <w:t>personas</w:t>
            </w:r>
            <w:r>
              <w:rPr>
                <w:rFonts w:ascii="Arial MT" w:hAnsi="Arial MT"/>
                <w:spacing w:val="-6"/>
                <w:sz w:val="16"/>
              </w:rPr>
              <w:t> </w:t>
            </w:r>
            <w:r>
              <w:rPr>
                <w:rFonts w:ascii="Arial MT" w:hAnsi="Arial MT"/>
                <w:spacing w:val="-2"/>
                <w:sz w:val="16"/>
              </w:rPr>
              <w:t>vinculadas</w:t>
            </w:r>
          </w:p>
        </w:tc>
      </w:tr>
      <w:tr>
        <w:trPr>
          <w:trHeight w:val="184" w:hRule="atLeast"/>
        </w:trPr>
        <w:tc>
          <w:tcPr>
            <w:tcW w:w="4373" w:type="dxa"/>
            <w:gridSpan w:val="2"/>
            <w:shd w:val="clear" w:color="auto" w:fill="F1F1F1"/>
          </w:tcPr>
          <w:p>
            <w:pPr>
              <w:pStyle w:val="TableParagraph"/>
              <w:spacing w:line="163" w:lineRule="exact"/>
              <w:ind w:left="69"/>
              <w:rPr>
                <w:rFonts w:ascii="Arial MT" w:hAnsi="Arial MT"/>
                <w:sz w:val="16"/>
              </w:rPr>
            </w:pPr>
            <w:r>
              <w:rPr>
                <w:rFonts w:ascii="Arial MT" w:hAnsi="Arial MT"/>
                <w:sz w:val="16"/>
              </w:rPr>
              <w:t>Descripción</w:t>
            </w:r>
            <w:r>
              <w:rPr>
                <w:rFonts w:ascii="Arial MT" w:hAnsi="Arial MT"/>
                <w:spacing w:val="-4"/>
                <w:sz w:val="16"/>
              </w:rPr>
              <w:t> </w:t>
            </w:r>
            <w:r>
              <w:rPr>
                <w:rFonts w:ascii="Arial MT" w:hAnsi="Arial MT"/>
                <w:sz w:val="16"/>
              </w:rPr>
              <w:t>de</w:t>
            </w:r>
            <w:r>
              <w:rPr>
                <w:rFonts w:ascii="Arial MT" w:hAnsi="Arial MT"/>
                <w:spacing w:val="-6"/>
                <w:sz w:val="16"/>
              </w:rPr>
              <w:t> </w:t>
            </w:r>
            <w:r>
              <w:rPr>
                <w:rFonts w:ascii="Arial MT" w:hAnsi="Arial MT"/>
                <w:sz w:val="16"/>
              </w:rPr>
              <w:t>la</w:t>
            </w:r>
            <w:r>
              <w:rPr>
                <w:rFonts w:ascii="Arial MT" w:hAnsi="Arial MT"/>
                <w:spacing w:val="-3"/>
                <w:sz w:val="16"/>
              </w:rPr>
              <w:t> </w:t>
            </w:r>
            <w:r>
              <w:rPr>
                <w:rFonts w:ascii="Arial MT" w:hAnsi="Arial MT"/>
                <w:spacing w:val="-2"/>
                <w:sz w:val="16"/>
              </w:rPr>
              <w:t>oferta</w:t>
            </w:r>
          </w:p>
        </w:tc>
        <w:tc>
          <w:tcPr>
            <w:tcW w:w="4550" w:type="dxa"/>
            <w:gridSpan w:val="3"/>
          </w:tcPr>
          <w:p>
            <w:pPr>
              <w:pStyle w:val="TableParagraph"/>
              <w:spacing w:line="163" w:lineRule="exact"/>
              <w:ind w:left="1032"/>
              <w:rPr>
                <w:rFonts w:ascii="Arial MT" w:hAnsi="Arial MT"/>
                <w:sz w:val="16"/>
              </w:rPr>
            </w:pPr>
            <w:r>
              <w:rPr>
                <w:rFonts w:ascii="Arial MT" w:hAnsi="Arial MT"/>
                <w:sz w:val="16"/>
              </w:rPr>
              <w:t>Número</w:t>
            </w:r>
            <w:r>
              <w:rPr>
                <w:rFonts w:ascii="Arial MT" w:hAnsi="Arial MT"/>
                <w:spacing w:val="-4"/>
                <w:sz w:val="16"/>
              </w:rPr>
              <w:t> </w:t>
            </w:r>
            <w:r>
              <w:rPr>
                <w:rFonts w:ascii="Arial MT" w:hAnsi="Arial MT"/>
                <w:sz w:val="16"/>
              </w:rPr>
              <w:t>de</w:t>
            </w:r>
            <w:r>
              <w:rPr>
                <w:rFonts w:ascii="Arial MT" w:hAnsi="Arial MT"/>
                <w:spacing w:val="-3"/>
                <w:sz w:val="16"/>
              </w:rPr>
              <w:t> </w:t>
            </w:r>
            <w:r>
              <w:rPr>
                <w:rFonts w:ascii="Arial MT" w:hAnsi="Arial MT"/>
                <w:sz w:val="16"/>
              </w:rPr>
              <w:t>personas</w:t>
            </w:r>
            <w:r>
              <w:rPr>
                <w:rFonts w:ascii="Arial MT" w:hAnsi="Arial MT"/>
                <w:spacing w:val="-4"/>
                <w:sz w:val="16"/>
              </w:rPr>
              <w:t> </w:t>
            </w:r>
            <w:r>
              <w:rPr>
                <w:rFonts w:ascii="Arial MT" w:hAnsi="Arial MT"/>
                <w:spacing w:val="-2"/>
                <w:sz w:val="16"/>
              </w:rPr>
              <w:t>programadas</w:t>
            </w:r>
          </w:p>
        </w:tc>
      </w:tr>
      <w:tr>
        <w:trPr>
          <w:trHeight w:val="301" w:hRule="atLeast"/>
        </w:trPr>
        <w:tc>
          <w:tcPr>
            <w:tcW w:w="2801" w:type="dxa"/>
            <w:shd w:val="clear" w:color="auto" w:fill="808080"/>
          </w:tcPr>
          <w:p>
            <w:pPr>
              <w:pStyle w:val="TableParagraph"/>
              <w:spacing w:before="58"/>
              <w:ind w:left="683"/>
              <w:rPr>
                <w:rFonts w:ascii="Arial"/>
                <w:b/>
                <w:sz w:val="16"/>
              </w:rPr>
            </w:pPr>
            <w:r>
              <w:rPr>
                <w:rFonts w:ascii="Arial"/>
                <w:b/>
                <w:color w:val="FFFFFF"/>
                <w:sz w:val="16"/>
              </w:rPr>
              <w:t>TIPO</w:t>
            </w:r>
            <w:r>
              <w:rPr>
                <w:rFonts w:ascii="Arial"/>
                <w:b/>
                <w:color w:val="FFFFFF"/>
                <w:spacing w:val="-2"/>
                <w:sz w:val="16"/>
              </w:rPr>
              <w:t> </w:t>
            </w:r>
            <w:r>
              <w:rPr>
                <w:rFonts w:ascii="Arial"/>
                <w:b/>
                <w:color w:val="FFFFFF"/>
                <w:sz w:val="16"/>
              </w:rPr>
              <w:t>DE</w:t>
            </w:r>
            <w:r>
              <w:rPr>
                <w:rFonts w:ascii="Arial"/>
                <w:b/>
                <w:color w:val="FFFFFF"/>
                <w:spacing w:val="-1"/>
                <w:sz w:val="16"/>
              </w:rPr>
              <w:t> </w:t>
            </w:r>
            <w:r>
              <w:rPr>
                <w:rFonts w:ascii="Arial"/>
                <w:b/>
                <w:color w:val="FFFFFF"/>
                <w:spacing w:val="-2"/>
                <w:sz w:val="16"/>
              </w:rPr>
              <w:t>ANALISIS</w:t>
            </w:r>
          </w:p>
        </w:tc>
        <w:tc>
          <w:tcPr>
            <w:tcW w:w="1572" w:type="dxa"/>
            <w:shd w:val="clear" w:color="auto" w:fill="808080"/>
          </w:tcPr>
          <w:p>
            <w:pPr>
              <w:pStyle w:val="TableParagraph"/>
              <w:spacing w:before="58"/>
              <w:ind w:left="22" w:right="6"/>
              <w:jc w:val="center"/>
              <w:rPr>
                <w:rFonts w:ascii="Arial" w:hAnsi="Arial"/>
                <w:b/>
                <w:sz w:val="16"/>
              </w:rPr>
            </w:pPr>
            <w:r>
              <w:rPr>
                <w:rFonts w:ascii="Arial" w:hAnsi="Arial"/>
                <w:b/>
                <w:color w:val="FFFFFF"/>
                <w:spacing w:val="-5"/>
                <w:sz w:val="16"/>
              </w:rPr>
              <w:t>AÑO</w:t>
            </w:r>
          </w:p>
        </w:tc>
        <w:tc>
          <w:tcPr>
            <w:tcW w:w="1683" w:type="dxa"/>
            <w:shd w:val="clear" w:color="auto" w:fill="808080"/>
          </w:tcPr>
          <w:p>
            <w:pPr>
              <w:pStyle w:val="TableParagraph"/>
              <w:spacing w:before="58"/>
              <w:ind w:left="70" w:right="50"/>
              <w:jc w:val="center"/>
              <w:rPr>
                <w:rFonts w:ascii="Arial"/>
                <w:b/>
                <w:sz w:val="16"/>
              </w:rPr>
            </w:pPr>
            <w:r>
              <w:rPr>
                <w:rFonts w:ascii="Arial"/>
                <w:b/>
                <w:color w:val="FFFFFF"/>
                <w:spacing w:val="-2"/>
                <w:sz w:val="16"/>
              </w:rPr>
              <w:t>OFERTA</w:t>
            </w:r>
          </w:p>
        </w:tc>
        <w:tc>
          <w:tcPr>
            <w:tcW w:w="1242" w:type="dxa"/>
            <w:shd w:val="clear" w:color="auto" w:fill="808080"/>
          </w:tcPr>
          <w:p>
            <w:pPr>
              <w:pStyle w:val="TableParagraph"/>
              <w:spacing w:before="58"/>
              <w:ind w:left="68" w:right="50"/>
              <w:jc w:val="center"/>
              <w:rPr>
                <w:rFonts w:ascii="Arial"/>
                <w:b/>
                <w:sz w:val="16"/>
              </w:rPr>
            </w:pPr>
            <w:r>
              <w:rPr>
                <w:rFonts w:ascii="Arial"/>
                <w:b/>
                <w:color w:val="FFFFFF"/>
                <w:spacing w:val="-2"/>
                <w:sz w:val="16"/>
              </w:rPr>
              <w:t>DEMANDA</w:t>
            </w:r>
          </w:p>
        </w:tc>
        <w:tc>
          <w:tcPr>
            <w:tcW w:w="1625" w:type="dxa"/>
            <w:shd w:val="clear" w:color="auto" w:fill="808080"/>
          </w:tcPr>
          <w:p>
            <w:pPr>
              <w:pStyle w:val="TableParagraph"/>
              <w:spacing w:before="58"/>
              <w:ind w:left="19"/>
              <w:jc w:val="center"/>
              <w:rPr>
                <w:rFonts w:ascii="Arial"/>
                <w:b/>
                <w:sz w:val="16"/>
              </w:rPr>
            </w:pPr>
            <w:r>
              <w:rPr>
                <w:rFonts w:ascii="Arial"/>
                <w:b/>
                <w:color w:val="FFFFFF"/>
                <w:spacing w:val="-2"/>
                <w:sz w:val="16"/>
              </w:rPr>
              <w:t>DEFICIT</w:t>
            </w:r>
          </w:p>
        </w:tc>
      </w:tr>
      <w:tr>
        <w:trPr>
          <w:trHeight w:val="299" w:hRule="atLeast"/>
        </w:trPr>
        <w:tc>
          <w:tcPr>
            <w:tcW w:w="2801" w:type="dxa"/>
            <w:vMerge w:val="restart"/>
            <w:shd w:val="clear" w:color="auto" w:fill="808080"/>
          </w:tcPr>
          <w:p>
            <w:pPr>
              <w:pStyle w:val="TableParagraph"/>
              <w:rPr>
                <w:sz w:val="16"/>
              </w:rPr>
            </w:pPr>
          </w:p>
          <w:p>
            <w:pPr>
              <w:pStyle w:val="TableParagraph"/>
              <w:rPr>
                <w:sz w:val="16"/>
              </w:rPr>
            </w:pPr>
          </w:p>
          <w:p>
            <w:pPr>
              <w:pStyle w:val="TableParagraph"/>
              <w:spacing w:before="144"/>
              <w:rPr>
                <w:sz w:val="16"/>
              </w:rPr>
            </w:pPr>
          </w:p>
          <w:p>
            <w:pPr>
              <w:pStyle w:val="TableParagraph"/>
              <w:ind w:left="18"/>
              <w:jc w:val="center"/>
              <w:rPr>
                <w:rFonts w:ascii="Arial" w:hAnsi="Arial"/>
                <w:b/>
                <w:sz w:val="16"/>
              </w:rPr>
            </w:pPr>
            <w:r>
              <w:rPr>
                <w:rFonts w:ascii="Arial" w:hAnsi="Arial"/>
                <w:b/>
                <w:color w:val="FFFFFF"/>
                <w:spacing w:val="-2"/>
                <w:sz w:val="16"/>
              </w:rPr>
              <w:t>HISTÓRICO</w:t>
            </w:r>
          </w:p>
        </w:tc>
        <w:tc>
          <w:tcPr>
            <w:tcW w:w="1572" w:type="dxa"/>
          </w:tcPr>
          <w:p>
            <w:pPr>
              <w:pStyle w:val="TableParagraph"/>
              <w:spacing w:line="187" w:lineRule="exact" w:before="92"/>
              <w:ind w:left="22"/>
              <w:jc w:val="center"/>
              <w:rPr>
                <w:rFonts w:ascii="Arial MT"/>
                <w:sz w:val="18"/>
              </w:rPr>
            </w:pPr>
            <w:r>
              <w:rPr>
                <w:rFonts w:ascii="Arial MT"/>
                <w:spacing w:val="-4"/>
                <w:sz w:val="18"/>
              </w:rPr>
              <w:t>2020</w:t>
            </w:r>
          </w:p>
        </w:tc>
        <w:tc>
          <w:tcPr>
            <w:tcW w:w="1683" w:type="dxa"/>
          </w:tcPr>
          <w:p>
            <w:pPr>
              <w:pStyle w:val="TableParagraph"/>
              <w:spacing w:before="44"/>
              <w:ind w:left="70" w:right="49"/>
              <w:jc w:val="center"/>
              <w:rPr>
                <w:rFonts w:ascii="Arial MT"/>
                <w:sz w:val="18"/>
              </w:rPr>
            </w:pPr>
            <w:r>
              <w:rPr>
                <w:rFonts w:ascii="Arial MT"/>
                <w:spacing w:val="-2"/>
                <w:sz w:val="18"/>
              </w:rPr>
              <w:t>60.000</w:t>
            </w:r>
          </w:p>
        </w:tc>
        <w:tc>
          <w:tcPr>
            <w:tcW w:w="1242" w:type="dxa"/>
          </w:tcPr>
          <w:p>
            <w:pPr>
              <w:pStyle w:val="TableParagraph"/>
              <w:spacing w:before="44"/>
              <w:ind w:left="68" w:right="49"/>
              <w:jc w:val="center"/>
              <w:rPr>
                <w:rFonts w:ascii="Arial MT"/>
                <w:sz w:val="18"/>
              </w:rPr>
            </w:pPr>
            <w:r>
              <w:rPr>
                <w:rFonts w:ascii="Arial MT"/>
                <w:spacing w:val="-2"/>
                <w:sz w:val="18"/>
              </w:rPr>
              <w:t>97.717</w:t>
            </w:r>
          </w:p>
        </w:tc>
        <w:tc>
          <w:tcPr>
            <w:tcW w:w="1625" w:type="dxa"/>
            <w:shd w:val="clear" w:color="auto" w:fill="F1F1F1"/>
          </w:tcPr>
          <w:p>
            <w:pPr>
              <w:pStyle w:val="TableParagraph"/>
              <w:spacing w:line="187" w:lineRule="exact" w:before="92"/>
              <w:ind w:left="19" w:right="3"/>
              <w:jc w:val="center"/>
              <w:rPr>
                <w:rFonts w:ascii="Arial MT"/>
                <w:sz w:val="18"/>
              </w:rPr>
            </w:pPr>
            <w:r>
              <w:rPr>
                <w:rFonts w:ascii="Arial MT"/>
                <w:sz w:val="18"/>
              </w:rPr>
              <w:t>-</w:t>
            </w:r>
            <w:r>
              <w:rPr>
                <w:rFonts w:ascii="Arial MT"/>
                <w:spacing w:val="-2"/>
                <w:sz w:val="18"/>
              </w:rPr>
              <w:t>37.717</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2021</w:t>
            </w:r>
          </w:p>
        </w:tc>
        <w:tc>
          <w:tcPr>
            <w:tcW w:w="1683" w:type="dxa"/>
          </w:tcPr>
          <w:p>
            <w:pPr>
              <w:pStyle w:val="TableParagraph"/>
              <w:spacing w:before="46"/>
              <w:ind w:left="70" w:right="49"/>
              <w:jc w:val="center"/>
              <w:rPr>
                <w:rFonts w:ascii="Arial MT"/>
                <w:sz w:val="18"/>
              </w:rPr>
            </w:pPr>
            <w:r>
              <w:rPr>
                <w:rFonts w:ascii="Arial MT"/>
                <w:spacing w:val="-2"/>
                <w:sz w:val="18"/>
              </w:rPr>
              <w:t>372.000</w:t>
            </w:r>
          </w:p>
        </w:tc>
        <w:tc>
          <w:tcPr>
            <w:tcW w:w="1242" w:type="dxa"/>
          </w:tcPr>
          <w:p>
            <w:pPr>
              <w:pStyle w:val="TableParagraph"/>
              <w:spacing w:before="46"/>
              <w:ind w:left="68" w:right="49"/>
              <w:jc w:val="center"/>
              <w:rPr>
                <w:rFonts w:ascii="Arial MT"/>
                <w:sz w:val="18"/>
              </w:rPr>
            </w:pPr>
            <w:r>
              <w:rPr>
                <w:rFonts w:ascii="Arial MT"/>
                <w:spacing w:val="-2"/>
                <w:sz w:val="18"/>
              </w:rPr>
              <w:t>418.925</w:t>
            </w:r>
          </w:p>
        </w:tc>
        <w:tc>
          <w:tcPr>
            <w:tcW w:w="1625" w:type="dxa"/>
            <w:shd w:val="clear" w:color="auto" w:fill="F1F1F1"/>
          </w:tcPr>
          <w:p>
            <w:pPr>
              <w:pStyle w:val="TableParagraph"/>
              <w:spacing w:line="187" w:lineRule="exact" w:before="92"/>
              <w:ind w:left="19" w:right="3"/>
              <w:jc w:val="center"/>
              <w:rPr>
                <w:rFonts w:ascii="Arial MT"/>
                <w:sz w:val="18"/>
              </w:rPr>
            </w:pPr>
            <w:r>
              <w:rPr>
                <w:rFonts w:ascii="Arial MT"/>
                <w:sz w:val="18"/>
              </w:rPr>
              <w:t>-</w:t>
            </w:r>
            <w:r>
              <w:rPr>
                <w:rFonts w:ascii="Arial MT"/>
                <w:spacing w:val="-2"/>
                <w:sz w:val="18"/>
              </w:rPr>
              <w:t>46.925</w:t>
            </w:r>
          </w:p>
        </w:tc>
      </w:tr>
      <w:tr>
        <w:trPr>
          <w:trHeight w:val="301" w:hRule="atLeast"/>
        </w:trPr>
        <w:tc>
          <w:tcPr>
            <w:tcW w:w="2801" w:type="dxa"/>
            <w:vMerge/>
            <w:tcBorders>
              <w:top w:val="nil"/>
            </w:tcBorders>
            <w:shd w:val="clear" w:color="auto" w:fill="808080"/>
          </w:tcPr>
          <w:p>
            <w:pPr>
              <w:rPr>
                <w:sz w:val="2"/>
                <w:szCs w:val="2"/>
              </w:rPr>
            </w:pPr>
          </w:p>
        </w:tc>
        <w:tc>
          <w:tcPr>
            <w:tcW w:w="1572" w:type="dxa"/>
          </w:tcPr>
          <w:p>
            <w:pPr>
              <w:pStyle w:val="TableParagraph"/>
              <w:spacing w:line="189" w:lineRule="exact" w:before="92"/>
              <w:ind w:left="22"/>
              <w:jc w:val="center"/>
              <w:rPr>
                <w:rFonts w:ascii="Arial MT"/>
                <w:sz w:val="18"/>
              </w:rPr>
            </w:pPr>
            <w:r>
              <w:rPr>
                <w:rFonts w:ascii="Arial MT"/>
                <w:spacing w:val="-4"/>
                <w:sz w:val="18"/>
              </w:rPr>
              <w:t>2022</w:t>
            </w:r>
          </w:p>
        </w:tc>
        <w:tc>
          <w:tcPr>
            <w:tcW w:w="1683" w:type="dxa"/>
          </w:tcPr>
          <w:p>
            <w:pPr>
              <w:pStyle w:val="TableParagraph"/>
              <w:spacing w:before="46"/>
              <w:ind w:left="70" w:right="49"/>
              <w:jc w:val="center"/>
              <w:rPr>
                <w:rFonts w:ascii="Arial MT"/>
                <w:sz w:val="18"/>
              </w:rPr>
            </w:pPr>
            <w:r>
              <w:rPr>
                <w:rFonts w:ascii="Arial MT"/>
                <w:spacing w:val="-2"/>
                <w:sz w:val="18"/>
              </w:rPr>
              <w:t>482.500</w:t>
            </w:r>
          </w:p>
        </w:tc>
        <w:tc>
          <w:tcPr>
            <w:tcW w:w="1242" w:type="dxa"/>
          </w:tcPr>
          <w:p>
            <w:pPr>
              <w:pStyle w:val="TableParagraph"/>
              <w:spacing w:before="46"/>
              <w:ind w:left="68" w:right="49"/>
              <w:jc w:val="center"/>
              <w:rPr>
                <w:rFonts w:ascii="Arial MT"/>
                <w:sz w:val="18"/>
              </w:rPr>
            </w:pPr>
            <w:r>
              <w:rPr>
                <w:rFonts w:ascii="Arial MT"/>
                <w:spacing w:val="-2"/>
                <w:sz w:val="18"/>
              </w:rPr>
              <w:t>553.283</w:t>
            </w:r>
          </w:p>
        </w:tc>
        <w:tc>
          <w:tcPr>
            <w:tcW w:w="1625" w:type="dxa"/>
            <w:shd w:val="clear" w:color="auto" w:fill="F1F1F1"/>
          </w:tcPr>
          <w:p>
            <w:pPr>
              <w:pStyle w:val="TableParagraph"/>
              <w:spacing w:line="189" w:lineRule="exact" w:before="92"/>
              <w:ind w:left="19" w:right="3"/>
              <w:jc w:val="center"/>
              <w:rPr>
                <w:rFonts w:ascii="Arial MT"/>
                <w:sz w:val="18"/>
              </w:rPr>
            </w:pPr>
            <w:r>
              <w:rPr>
                <w:rFonts w:ascii="Arial MT"/>
                <w:sz w:val="18"/>
              </w:rPr>
              <w:t>-</w:t>
            </w:r>
            <w:r>
              <w:rPr>
                <w:rFonts w:ascii="Arial MT"/>
                <w:spacing w:val="-2"/>
                <w:sz w:val="18"/>
              </w:rPr>
              <w:t>70.783</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2023</w:t>
            </w:r>
          </w:p>
        </w:tc>
        <w:tc>
          <w:tcPr>
            <w:tcW w:w="1683" w:type="dxa"/>
          </w:tcPr>
          <w:p>
            <w:pPr>
              <w:pStyle w:val="TableParagraph"/>
              <w:spacing w:before="44"/>
              <w:ind w:left="70" w:right="49"/>
              <w:jc w:val="center"/>
              <w:rPr>
                <w:rFonts w:ascii="Arial MT"/>
                <w:sz w:val="18"/>
              </w:rPr>
            </w:pPr>
            <w:r>
              <w:rPr>
                <w:rFonts w:ascii="Arial MT"/>
                <w:spacing w:val="-2"/>
                <w:sz w:val="18"/>
              </w:rPr>
              <w:t>435.575</w:t>
            </w:r>
          </w:p>
        </w:tc>
        <w:tc>
          <w:tcPr>
            <w:tcW w:w="1242" w:type="dxa"/>
          </w:tcPr>
          <w:p>
            <w:pPr>
              <w:pStyle w:val="TableParagraph"/>
              <w:spacing w:before="44"/>
              <w:ind w:left="68" w:right="49"/>
              <w:jc w:val="center"/>
              <w:rPr>
                <w:rFonts w:ascii="Arial MT"/>
                <w:sz w:val="18"/>
              </w:rPr>
            </w:pPr>
            <w:r>
              <w:rPr>
                <w:rFonts w:ascii="Arial MT"/>
                <w:spacing w:val="-2"/>
                <w:sz w:val="18"/>
              </w:rPr>
              <w:t>435.575</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2024</w:t>
            </w:r>
          </w:p>
        </w:tc>
        <w:tc>
          <w:tcPr>
            <w:tcW w:w="1683" w:type="dxa"/>
          </w:tcPr>
          <w:p>
            <w:pPr>
              <w:pStyle w:val="TableParagraph"/>
              <w:spacing w:before="46"/>
              <w:ind w:left="70" w:right="1"/>
              <w:jc w:val="center"/>
              <w:rPr>
                <w:rFonts w:ascii="Arial MT"/>
                <w:sz w:val="18"/>
              </w:rPr>
            </w:pPr>
            <w:r>
              <w:rPr>
                <w:rFonts w:ascii="Arial MT"/>
                <w:spacing w:val="-2"/>
                <w:sz w:val="18"/>
              </w:rPr>
              <w:t>110.189</w:t>
            </w:r>
          </w:p>
        </w:tc>
        <w:tc>
          <w:tcPr>
            <w:tcW w:w="1242" w:type="dxa"/>
          </w:tcPr>
          <w:p>
            <w:pPr>
              <w:pStyle w:val="TableParagraph"/>
              <w:spacing w:before="46"/>
              <w:ind w:left="97" w:right="30"/>
              <w:jc w:val="center"/>
              <w:rPr>
                <w:rFonts w:ascii="Arial MT"/>
                <w:sz w:val="18"/>
              </w:rPr>
            </w:pPr>
            <w:r>
              <w:rPr>
                <w:rFonts w:ascii="Arial MT"/>
                <w:spacing w:val="-2"/>
                <w:sz w:val="18"/>
              </w:rPr>
              <w:t>110.189</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r>
        <w:trPr>
          <w:trHeight w:val="302" w:hRule="atLeast"/>
        </w:trPr>
        <w:tc>
          <w:tcPr>
            <w:tcW w:w="2801" w:type="dxa"/>
            <w:vMerge w:val="restart"/>
            <w:shd w:val="clear" w:color="auto" w:fill="808080"/>
          </w:tcPr>
          <w:p>
            <w:pPr>
              <w:pStyle w:val="TableParagraph"/>
              <w:rPr>
                <w:sz w:val="16"/>
              </w:rPr>
            </w:pPr>
          </w:p>
          <w:p>
            <w:pPr>
              <w:pStyle w:val="TableParagraph"/>
              <w:rPr>
                <w:sz w:val="16"/>
              </w:rPr>
            </w:pPr>
          </w:p>
          <w:p>
            <w:pPr>
              <w:pStyle w:val="TableParagraph"/>
              <w:spacing w:before="147"/>
              <w:rPr>
                <w:sz w:val="16"/>
              </w:rPr>
            </w:pPr>
          </w:p>
          <w:p>
            <w:pPr>
              <w:pStyle w:val="TableParagraph"/>
              <w:ind w:left="834"/>
              <w:rPr>
                <w:rFonts w:ascii="Arial"/>
                <w:b/>
                <w:sz w:val="16"/>
              </w:rPr>
            </w:pPr>
            <w:r>
              <w:rPr>
                <w:rFonts w:ascii="Arial"/>
                <w:b/>
                <w:color w:val="FFFFFF"/>
                <w:spacing w:val="-2"/>
                <w:sz w:val="16"/>
              </w:rPr>
              <w:t>PROYECTADO</w:t>
            </w:r>
          </w:p>
        </w:tc>
        <w:tc>
          <w:tcPr>
            <w:tcW w:w="1572" w:type="dxa"/>
          </w:tcPr>
          <w:p>
            <w:pPr>
              <w:pStyle w:val="TableParagraph"/>
              <w:spacing w:line="189" w:lineRule="exact" w:before="93"/>
              <w:ind w:left="22"/>
              <w:jc w:val="center"/>
              <w:rPr>
                <w:rFonts w:ascii="Arial MT"/>
                <w:sz w:val="18"/>
              </w:rPr>
            </w:pPr>
            <w:r>
              <w:rPr>
                <w:rFonts w:ascii="Arial MT"/>
                <w:spacing w:val="-4"/>
                <w:sz w:val="18"/>
              </w:rPr>
              <w:t>2025</w:t>
            </w:r>
          </w:p>
        </w:tc>
        <w:tc>
          <w:tcPr>
            <w:tcW w:w="1683" w:type="dxa"/>
          </w:tcPr>
          <w:p>
            <w:pPr>
              <w:pStyle w:val="TableParagraph"/>
              <w:spacing w:before="47"/>
              <w:ind w:left="70" w:right="49"/>
              <w:jc w:val="center"/>
              <w:rPr>
                <w:rFonts w:ascii="Arial MT"/>
                <w:sz w:val="18"/>
              </w:rPr>
            </w:pPr>
            <w:r>
              <w:rPr>
                <w:rFonts w:ascii="Arial MT"/>
                <w:spacing w:val="-2"/>
                <w:sz w:val="18"/>
              </w:rPr>
              <w:t>200.000</w:t>
            </w:r>
          </w:p>
        </w:tc>
        <w:tc>
          <w:tcPr>
            <w:tcW w:w="1242" w:type="dxa"/>
          </w:tcPr>
          <w:p>
            <w:pPr>
              <w:pStyle w:val="TableParagraph"/>
              <w:spacing w:before="47"/>
              <w:ind w:left="97" w:right="30"/>
              <w:jc w:val="center"/>
              <w:rPr>
                <w:rFonts w:ascii="Arial MT"/>
                <w:sz w:val="18"/>
              </w:rPr>
            </w:pPr>
            <w:r>
              <w:rPr>
                <w:rFonts w:ascii="Arial MT"/>
                <w:spacing w:val="-2"/>
                <w:sz w:val="18"/>
              </w:rPr>
              <w:t>200.000</w:t>
            </w:r>
          </w:p>
        </w:tc>
        <w:tc>
          <w:tcPr>
            <w:tcW w:w="1625" w:type="dxa"/>
            <w:shd w:val="clear" w:color="auto" w:fill="F1F1F1"/>
          </w:tcPr>
          <w:p>
            <w:pPr>
              <w:pStyle w:val="TableParagraph"/>
              <w:spacing w:line="189" w:lineRule="exact" w:before="93"/>
              <w:ind w:left="19" w:right="5"/>
              <w:jc w:val="center"/>
              <w:rPr>
                <w:rFonts w:ascii="Arial MT"/>
                <w:sz w:val="18"/>
              </w:rPr>
            </w:pPr>
            <w:r>
              <w:rPr>
                <w:rFonts w:ascii="Arial MT"/>
                <w:spacing w:val="-10"/>
                <w:sz w:val="18"/>
              </w:rPr>
              <w:t>0</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2026</w:t>
            </w:r>
          </w:p>
        </w:tc>
        <w:tc>
          <w:tcPr>
            <w:tcW w:w="1683" w:type="dxa"/>
          </w:tcPr>
          <w:p>
            <w:pPr>
              <w:pStyle w:val="TableParagraph"/>
              <w:spacing w:before="44"/>
              <w:ind w:left="70" w:right="49"/>
              <w:jc w:val="center"/>
              <w:rPr>
                <w:rFonts w:ascii="Arial MT"/>
                <w:sz w:val="18"/>
              </w:rPr>
            </w:pPr>
            <w:r>
              <w:rPr>
                <w:rFonts w:ascii="Arial MT"/>
                <w:spacing w:val="-2"/>
                <w:sz w:val="18"/>
              </w:rPr>
              <w:t>400.000</w:t>
            </w:r>
          </w:p>
        </w:tc>
        <w:tc>
          <w:tcPr>
            <w:tcW w:w="1242" w:type="dxa"/>
          </w:tcPr>
          <w:p>
            <w:pPr>
              <w:pStyle w:val="TableParagraph"/>
              <w:spacing w:line="206" w:lineRule="exact"/>
              <w:ind w:left="68" w:right="49"/>
              <w:jc w:val="center"/>
              <w:rPr>
                <w:rFonts w:ascii="Arial MT"/>
                <w:sz w:val="18"/>
              </w:rPr>
            </w:pPr>
            <w:r>
              <w:rPr>
                <w:rFonts w:ascii="Arial MT"/>
                <w:spacing w:val="-2"/>
                <w:sz w:val="18"/>
              </w:rPr>
              <w:t>400.000</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2027</w:t>
            </w:r>
          </w:p>
        </w:tc>
        <w:tc>
          <w:tcPr>
            <w:tcW w:w="1683" w:type="dxa"/>
          </w:tcPr>
          <w:p>
            <w:pPr>
              <w:pStyle w:val="TableParagraph"/>
              <w:spacing w:before="46"/>
              <w:ind w:left="70" w:right="1"/>
              <w:jc w:val="center"/>
              <w:rPr>
                <w:rFonts w:ascii="Arial MT"/>
                <w:sz w:val="18"/>
              </w:rPr>
            </w:pPr>
            <w:r>
              <w:rPr>
                <w:rFonts w:ascii="Arial MT"/>
                <w:spacing w:val="-2"/>
                <w:sz w:val="18"/>
              </w:rPr>
              <w:t>400.000</w:t>
            </w:r>
          </w:p>
        </w:tc>
        <w:tc>
          <w:tcPr>
            <w:tcW w:w="1242" w:type="dxa"/>
          </w:tcPr>
          <w:p>
            <w:pPr>
              <w:pStyle w:val="TableParagraph"/>
              <w:spacing w:line="206" w:lineRule="exact"/>
              <w:ind w:left="68" w:right="49"/>
              <w:jc w:val="center"/>
              <w:rPr>
                <w:rFonts w:ascii="Arial MT"/>
                <w:sz w:val="18"/>
              </w:rPr>
            </w:pPr>
            <w:r>
              <w:rPr>
                <w:rFonts w:ascii="Arial MT"/>
                <w:spacing w:val="-2"/>
                <w:sz w:val="18"/>
              </w:rPr>
              <w:t>400.000</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r>
        <w:trPr>
          <w:trHeight w:val="301" w:hRule="atLeast"/>
        </w:trPr>
        <w:tc>
          <w:tcPr>
            <w:tcW w:w="2801" w:type="dxa"/>
            <w:vMerge/>
            <w:tcBorders>
              <w:top w:val="nil"/>
            </w:tcBorders>
            <w:shd w:val="clear" w:color="auto" w:fill="808080"/>
          </w:tcPr>
          <w:p>
            <w:pPr>
              <w:rPr>
                <w:sz w:val="2"/>
                <w:szCs w:val="2"/>
              </w:rPr>
            </w:pPr>
          </w:p>
        </w:tc>
        <w:tc>
          <w:tcPr>
            <w:tcW w:w="1572" w:type="dxa"/>
          </w:tcPr>
          <w:p>
            <w:pPr>
              <w:pStyle w:val="TableParagraph"/>
              <w:spacing w:line="189" w:lineRule="exact" w:before="92"/>
              <w:ind w:left="22"/>
              <w:jc w:val="center"/>
              <w:rPr>
                <w:rFonts w:ascii="Arial MT"/>
                <w:sz w:val="18"/>
              </w:rPr>
            </w:pPr>
            <w:r>
              <w:rPr>
                <w:rFonts w:ascii="Arial MT"/>
                <w:spacing w:val="-4"/>
                <w:sz w:val="18"/>
              </w:rPr>
              <w:t>2028</w:t>
            </w:r>
          </w:p>
        </w:tc>
        <w:tc>
          <w:tcPr>
            <w:tcW w:w="1683" w:type="dxa"/>
          </w:tcPr>
          <w:p>
            <w:pPr>
              <w:pStyle w:val="TableParagraph"/>
              <w:spacing w:before="46"/>
              <w:ind w:left="70" w:right="49"/>
              <w:jc w:val="center"/>
              <w:rPr>
                <w:rFonts w:ascii="Arial MT"/>
                <w:sz w:val="18"/>
              </w:rPr>
            </w:pPr>
            <w:r>
              <w:rPr>
                <w:rFonts w:ascii="Arial MT"/>
                <w:spacing w:val="-2"/>
                <w:sz w:val="18"/>
              </w:rPr>
              <w:t>400.000</w:t>
            </w:r>
          </w:p>
        </w:tc>
        <w:tc>
          <w:tcPr>
            <w:tcW w:w="1242" w:type="dxa"/>
          </w:tcPr>
          <w:p>
            <w:pPr>
              <w:pStyle w:val="TableParagraph"/>
              <w:spacing w:before="1"/>
              <w:ind w:left="68" w:right="49"/>
              <w:jc w:val="center"/>
              <w:rPr>
                <w:rFonts w:ascii="Arial MT"/>
                <w:sz w:val="18"/>
              </w:rPr>
            </w:pPr>
            <w:r>
              <w:rPr>
                <w:rFonts w:ascii="Arial MT"/>
                <w:spacing w:val="-2"/>
                <w:sz w:val="18"/>
              </w:rPr>
              <w:t>400.000</w:t>
            </w:r>
          </w:p>
        </w:tc>
        <w:tc>
          <w:tcPr>
            <w:tcW w:w="1625" w:type="dxa"/>
            <w:shd w:val="clear" w:color="auto" w:fill="F1F1F1"/>
          </w:tcPr>
          <w:p>
            <w:pPr>
              <w:pStyle w:val="TableParagraph"/>
              <w:spacing w:line="189" w:lineRule="exact" w:before="92"/>
              <w:ind w:left="19" w:right="5"/>
              <w:jc w:val="center"/>
              <w:rPr>
                <w:rFonts w:ascii="Arial MT"/>
                <w:sz w:val="18"/>
              </w:rPr>
            </w:pPr>
            <w:r>
              <w:rPr>
                <w:rFonts w:ascii="Arial MT"/>
                <w:spacing w:val="-10"/>
                <w:sz w:val="18"/>
              </w:rPr>
              <w:t>0</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99" w:lineRule="exact" w:before="80"/>
              <w:ind w:left="22" w:right="5"/>
              <w:jc w:val="center"/>
              <w:rPr>
                <w:rFonts w:ascii="Calibri"/>
                <w:sz w:val="18"/>
              </w:rPr>
            </w:pPr>
            <w:r>
              <w:rPr>
                <w:rFonts w:ascii="Calibri"/>
                <w:spacing w:val="-4"/>
                <w:sz w:val="18"/>
              </w:rPr>
              <w:t>2029</w:t>
            </w:r>
          </w:p>
        </w:tc>
        <w:tc>
          <w:tcPr>
            <w:tcW w:w="1683" w:type="dxa"/>
          </w:tcPr>
          <w:p>
            <w:pPr>
              <w:pStyle w:val="TableParagraph"/>
              <w:spacing w:before="44"/>
              <w:ind w:left="70" w:right="1"/>
              <w:jc w:val="center"/>
              <w:rPr>
                <w:rFonts w:ascii="Arial MT"/>
                <w:sz w:val="18"/>
              </w:rPr>
            </w:pPr>
            <w:r>
              <w:rPr>
                <w:rFonts w:ascii="Arial MT"/>
                <w:spacing w:val="-2"/>
                <w:sz w:val="18"/>
              </w:rPr>
              <w:t>200.000</w:t>
            </w:r>
          </w:p>
        </w:tc>
        <w:tc>
          <w:tcPr>
            <w:tcW w:w="1242" w:type="dxa"/>
          </w:tcPr>
          <w:p>
            <w:pPr>
              <w:pStyle w:val="TableParagraph"/>
              <w:spacing w:line="206" w:lineRule="exact"/>
              <w:ind w:left="68" w:right="49"/>
              <w:jc w:val="center"/>
              <w:rPr>
                <w:rFonts w:ascii="Arial MT"/>
                <w:sz w:val="18"/>
              </w:rPr>
            </w:pPr>
            <w:r>
              <w:rPr>
                <w:rFonts w:ascii="Arial MT"/>
                <w:spacing w:val="-2"/>
                <w:sz w:val="18"/>
              </w:rPr>
              <w:t>200.000</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bl>
    <w:p>
      <w:pPr>
        <w:pStyle w:val="TableParagraph"/>
        <w:spacing w:after="0" w:line="187" w:lineRule="exact"/>
        <w:jc w:val="center"/>
        <w:rPr>
          <w:rFonts w:ascii="Arial MT"/>
          <w:sz w:val="18"/>
        </w:rPr>
        <w:sectPr>
          <w:pgSz w:w="12240" w:h="15840"/>
          <w:pgMar w:header="1147" w:footer="0" w:top="2820" w:bottom="280" w:left="360" w:right="0"/>
        </w:sectPr>
      </w:pPr>
    </w:p>
    <w:p>
      <w:pPr>
        <w:pStyle w:val="BodyText"/>
      </w:pPr>
    </w:p>
    <w:p>
      <w:pPr>
        <w:pStyle w:val="BodyText"/>
        <w:spacing w:before="106"/>
      </w:pPr>
    </w:p>
    <w:p>
      <w:pPr>
        <w:pStyle w:val="BodyText"/>
        <w:ind w:left="1341"/>
      </w:pPr>
      <w:r>
        <w:rPr/>
        <mc:AlternateContent>
          <mc:Choice Requires="wps">
            <w:drawing>
              <wp:inline distT="0" distB="0" distL="0" distR="0">
                <wp:extent cx="5666105" cy="140335"/>
                <wp:effectExtent l="9525" t="0" r="1270" b="12064"/>
                <wp:docPr id="198" name="Textbox 198"/>
                <wp:cNvGraphicFramePr>
                  <a:graphicFrameLocks/>
                </wp:cNvGraphicFramePr>
                <a:graphic>
                  <a:graphicData uri="http://schemas.microsoft.com/office/word/2010/wordprocessingShape">
                    <wps:wsp>
                      <wps:cNvPr id="198" name="Textbox 198"/>
                      <wps:cNvSpPr txBox="1"/>
                      <wps:spPr>
                        <a:xfrm>
                          <a:off x="0" y="0"/>
                          <a:ext cx="5666105" cy="140335"/>
                        </a:xfrm>
                        <a:prstGeom prst="rect">
                          <a:avLst/>
                        </a:prstGeom>
                        <a:solidFill>
                          <a:srgbClr val="A6A6A6"/>
                        </a:solidFill>
                        <a:ln w="12192">
                          <a:solidFill>
                            <a:srgbClr val="000000"/>
                          </a:solidFill>
                          <a:prstDash val="solid"/>
                        </a:ln>
                      </wps:spPr>
                      <wps:txbx>
                        <w:txbxContent>
                          <w:p>
                            <w:pPr>
                              <w:spacing w:line="184" w:lineRule="exact" w:before="18"/>
                              <w:ind w:left="0" w:right="0" w:firstLine="0"/>
                              <w:jc w:val="center"/>
                              <w:rPr>
                                <w:rFonts w:ascii="Arial"/>
                                <w:b/>
                                <w:color w:val="000000"/>
                                <w:sz w:val="16"/>
                              </w:rPr>
                            </w:pPr>
                            <w:r>
                              <w:rPr>
                                <w:rFonts w:ascii="Arial"/>
                                <w:b/>
                                <w:color w:val="FFFFFF"/>
                                <w:sz w:val="16"/>
                              </w:rPr>
                              <w:t>ESTUDIO</w:t>
                            </w:r>
                            <w:r>
                              <w:rPr>
                                <w:rFonts w:ascii="Arial"/>
                                <w:b/>
                                <w:color w:val="FFFFFF"/>
                                <w:spacing w:val="-5"/>
                                <w:sz w:val="16"/>
                              </w:rPr>
                              <w:t> </w:t>
                            </w:r>
                            <w:r>
                              <w:rPr>
                                <w:rFonts w:ascii="Arial"/>
                                <w:b/>
                                <w:color w:val="FFFFFF"/>
                                <w:sz w:val="16"/>
                              </w:rPr>
                              <w:t>DE</w:t>
                            </w:r>
                            <w:r>
                              <w:rPr>
                                <w:rFonts w:ascii="Arial"/>
                                <w:b/>
                                <w:color w:val="FFFFFF"/>
                                <w:spacing w:val="-3"/>
                                <w:sz w:val="16"/>
                              </w:rPr>
                              <w:t> </w:t>
                            </w:r>
                            <w:r>
                              <w:rPr>
                                <w:rFonts w:ascii="Arial"/>
                                <w:b/>
                                <w:color w:val="FFFFFF"/>
                                <w:spacing w:val="-2"/>
                                <w:sz w:val="16"/>
                              </w:rPr>
                              <w:t>NECESIDADES</w:t>
                            </w:r>
                          </w:p>
                        </w:txbxContent>
                      </wps:txbx>
                      <wps:bodyPr wrap="square" lIns="0" tIns="0" rIns="0" bIns="0" rtlCol="0">
                        <a:noAutofit/>
                      </wps:bodyPr>
                    </wps:wsp>
                  </a:graphicData>
                </a:graphic>
              </wp:inline>
            </w:drawing>
          </mc:Choice>
          <mc:Fallback>
            <w:pict>
              <v:shape style="width:446.15pt;height:11.05pt;mso-position-horizontal-relative:char;mso-position-vertical-relative:line" type="#_x0000_t202" id="docshape188" filled="true" fillcolor="#a6a6a6" stroked="true" strokeweight=".96002pt" strokecolor="#000000">
                <w10:anchorlock/>
                <v:textbox inset="0,0,0,0">
                  <w:txbxContent>
                    <w:p>
                      <w:pPr>
                        <w:spacing w:line="184" w:lineRule="exact" w:before="18"/>
                        <w:ind w:left="0" w:right="0" w:firstLine="0"/>
                        <w:jc w:val="center"/>
                        <w:rPr>
                          <w:rFonts w:ascii="Arial"/>
                          <w:b/>
                          <w:color w:val="000000"/>
                          <w:sz w:val="16"/>
                        </w:rPr>
                      </w:pPr>
                      <w:r>
                        <w:rPr>
                          <w:rFonts w:ascii="Arial"/>
                          <w:b/>
                          <w:color w:val="FFFFFF"/>
                          <w:sz w:val="16"/>
                        </w:rPr>
                        <w:t>ESTUDIO</w:t>
                      </w:r>
                      <w:r>
                        <w:rPr>
                          <w:rFonts w:ascii="Arial"/>
                          <w:b/>
                          <w:color w:val="FFFFFF"/>
                          <w:spacing w:val="-5"/>
                          <w:sz w:val="16"/>
                        </w:rPr>
                        <w:t> </w:t>
                      </w:r>
                      <w:r>
                        <w:rPr>
                          <w:rFonts w:ascii="Arial"/>
                          <w:b/>
                          <w:color w:val="FFFFFF"/>
                          <w:sz w:val="16"/>
                        </w:rPr>
                        <w:t>DE</w:t>
                      </w:r>
                      <w:r>
                        <w:rPr>
                          <w:rFonts w:ascii="Arial"/>
                          <w:b/>
                          <w:color w:val="FFFFFF"/>
                          <w:spacing w:val="-3"/>
                          <w:sz w:val="16"/>
                        </w:rPr>
                        <w:t> </w:t>
                      </w:r>
                      <w:r>
                        <w:rPr>
                          <w:rFonts w:ascii="Arial"/>
                          <w:b/>
                          <w:color w:val="FFFFFF"/>
                          <w:spacing w:val="-2"/>
                          <w:sz w:val="16"/>
                        </w:rPr>
                        <w:t>NECESIDADES</w:t>
                      </w:r>
                    </w:p>
                  </w:txbxContent>
                </v:textbox>
                <v:fill type="solid"/>
                <v:stroke dashstyle="solid"/>
              </v:shape>
            </w:pict>
          </mc:Fallback>
        </mc:AlternateContent>
      </w:r>
      <w:r>
        <w:rPr/>
      </w:r>
    </w:p>
    <w:p>
      <w:pPr>
        <w:pStyle w:val="BodyText"/>
        <w:spacing w:before="7" w:after="1"/>
        <w:rPr>
          <w:sz w:val="14"/>
        </w:rPr>
      </w:pPr>
    </w:p>
    <w:tbl>
      <w:tblPr>
        <w:tblW w:w="0" w:type="auto"/>
        <w:jc w:val="left"/>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01"/>
        <w:gridCol w:w="1572"/>
        <w:gridCol w:w="1683"/>
        <w:gridCol w:w="1242"/>
        <w:gridCol w:w="1625"/>
      </w:tblGrid>
      <w:tr>
        <w:trPr>
          <w:trHeight w:val="402" w:hRule="atLeast"/>
        </w:trPr>
        <w:tc>
          <w:tcPr>
            <w:tcW w:w="8923" w:type="dxa"/>
            <w:gridSpan w:val="5"/>
            <w:shd w:val="clear" w:color="auto" w:fill="808080"/>
          </w:tcPr>
          <w:p>
            <w:pPr>
              <w:pStyle w:val="TableParagraph"/>
              <w:spacing w:before="111"/>
              <w:ind w:left="66"/>
              <w:jc w:val="center"/>
              <w:rPr>
                <w:rFonts w:ascii="Arial"/>
                <w:b/>
                <w:sz w:val="16"/>
              </w:rPr>
            </w:pPr>
            <w:r>
              <w:rPr>
                <w:rFonts w:ascii="Arial"/>
                <w:b/>
                <w:color w:val="FFFFFF"/>
                <w:sz w:val="16"/>
              </w:rPr>
              <w:t>BIEN</w:t>
            </w:r>
            <w:r>
              <w:rPr>
                <w:rFonts w:ascii="Arial"/>
                <w:b/>
                <w:color w:val="FFFFFF"/>
                <w:spacing w:val="-8"/>
                <w:sz w:val="16"/>
              </w:rPr>
              <w:t> </w:t>
            </w:r>
            <w:r>
              <w:rPr>
                <w:rFonts w:ascii="Arial"/>
                <w:b/>
                <w:color w:val="FFFFFF"/>
                <w:sz w:val="16"/>
              </w:rPr>
              <w:t>O</w:t>
            </w:r>
            <w:r>
              <w:rPr>
                <w:rFonts w:ascii="Arial"/>
                <w:b/>
                <w:color w:val="FFFFFF"/>
                <w:spacing w:val="-5"/>
                <w:sz w:val="16"/>
              </w:rPr>
              <w:t> </w:t>
            </w:r>
            <w:r>
              <w:rPr>
                <w:rFonts w:ascii="Arial"/>
                <w:b/>
                <w:color w:val="FFFFFF"/>
                <w:sz w:val="16"/>
              </w:rPr>
              <w:t>SERVICO</w:t>
            </w:r>
            <w:r>
              <w:rPr>
                <w:rFonts w:ascii="Arial"/>
                <w:b/>
                <w:color w:val="FFFFFF"/>
                <w:spacing w:val="-4"/>
                <w:sz w:val="16"/>
              </w:rPr>
              <w:t> </w:t>
            </w:r>
            <w:r>
              <w:rPr>
                <w:rFonts w:ascii="Arial"/>
                <w:b/>
                <w:color w:val="FFFFFF"/>
                <w:sz w:val="16"/>
              </w:rPr>
              <w:t>A</w:t>
            </w:r>
            <w:r>
              <w:rPr>
                <w:rFonts w:ascii="Arial"/>
                <w:b/>
                <w:color w:val="FFFFFF"/>
                <w:spacing w:val="-6"/>
                <w:sz w:val="16"/>
              </w:rPr>
              <w:t> </w:t>
            </w:r>
            <w:r>
              <w:rPr>
                <w:rFonts w:ascii="Arial"/>
                <w:b/>
                <w:color w:val="FFFFFF"/>
                <w:sz w:val="16"/>
              </w:rPr>
              <w:t>ENTREGAR</w:t>
            </w:r>
            <w:r>
              <w:rPr>
                <w:rFonts w:ascii="Arial"/>
                <w:b/>
                <w:color w:val="FFFFFF"/>
                <w:spacing w:val="-2"/>
                <w:sz w:val="16"/>
              </w:rPr>
              <w:t> </w:t>
            </w:r>
            <w:r>
              <w:rPr>
                <w:rFonts w:ascii="Arial"/>
                <w:b/>
                <w:color w:val="FFFFFF"/>
                <w:sz w:val="16"/>
              </w:rPr>
              <w:t>O</w:t>
            </w:r>
            <w:r>
              <w:rPr>
                <w:rFonts w:ascii="Arial"/>
                <w:b/>
                <w:color w:val="FFFFFF"/>
                <w:spacing w:val="-3"/>
                <w:sz w:val="16"/>
              </w:rPr>
              <w:t> </w:t>
            </w:r>
            <w:r>
              <w:rPr>
                <w:rFonts w:ascii="Arial"/>
                <w:b/>
                <w:color w:val="FFFFFF"/>
                <w:sz w:val="16"/>
              </w:rPr>
              <w:t>DEMANDA</w:t>
            </w:r>
            <w:r>
              <w:rPr>
                <w:rFonts w:ascii="Arial"/>
                <w:b/>
                <w:color w:val="FFFFFF"/>
                <w:spacing w:val="-3"/>
                <w:sz w:val="16"/>
              </w:rPr>
              <w:t> </w:t>
            </w:r>
            <w:r>
              <w:rPr>
                <w:rFonts w:ascii="Arial"/>
                <w:b/>
                <w:color w:val="FFFFFF"/>
                <w:sz w:val="16"/>
              </w:rPr>
              <w:t>A</w:t>
            </w:r>
            <w:r>
              <w:rPr>
                <w:rFonts w:ascii="Arial"/>
                <w:b/>
                <w:color w:val="FFFFFF"/>
                <w:spacing w:val="-5"/>
                <w:sz w:val="16"/>
              </w:rPr>
              <w:t> </w:t>
            </w:r>
            <w:r>
              <w:rPr>
                <w:rFonts w:ascii="Arial"/>
                <w:b/>
                <w:color w:val="FFFFFF"/>
                <w:sz w:val="16"/>
              </w:rPr>
              <w:t>SATISFACER</w:t>
            </w:r>
            <w:r>
              <w:rPr>
                <w:rFonts w:ascii="Arial"/>
                <w:b/>
                <w:color w:val="FFFFFF"/>
                <w:spacing w:val="-6"/>
                <w:sz w:val="16"/>
              </w:rPr>
              <w:t> </w:t>
            </w:r>
            <w:r>
              <w:rPr>
                <w:rFonts w:ascii="Arial"/>
                <w:b/>
                <w:color w:val="FFFFFF"/>
                <w:sz w:val="16"/>
              </w:rPr>
              <w:t>No. </w:t>
            </w:r>
            <w:r>
              <w:rPr>
                <w:rFonts w:ascii="Arial"/>
                <w:b/>
                <w:color w:val="FFFFFF"/>
                <w:spacing w:val="-10"/>
                <w:sz w:val="16"/>
              </w:rPr>
              <w:t>2</w:t>
            </w:r>
          </w:p>
        </w:tc>
      </w:tr>
      <w:tr>
        <w:trPr>
          <w:trHeight w:val="186" w:hRule="atLeast"/>
        </w:trPr>
        <w:tc>
          <w:tcPr>
            <w:tcW w:w="8923" w:type="dxa"/>
            <w:gridSpan w:val="5"/>
          </w:tcPr>
          <w:p>
            <w:pPr>
              <w:pStyle w:val="TableParagraph"/>
              <w:rPr>
                <w:sz w:val="12"/>
              </w:rPr>
            </w:pPr>
          </w:p>
        </w:tc>
      </w:tr>
      <w:tr>
        <w:trPr>
          <w:trHeight w:val="551" w:hRule="atLeast"/>
        </w:trPr>
        <w:tc>
          <w:tcPr>
            <w:tcW w:w="4373" w:type="dxa"/>
            <w:gridSpan w:val="2"/>
            <w:shd w:val="clear" w:color="auto" w:fill="F1F1F1"/>
          </w:tcPr>
          <w:p>
            <w:pPr>
              <w:pStyle w:val="TableParagraph"/>
              <w:spacing w:before="1"/>
              <w:rPr>
                <w:sz w:val="16"/>
              </w:rPr>
            </w:pPr>
          </w:p>
          <w:p>
            <w:pPr>
              <w:pStyle w:val="TableParagraph"/>
              <w:ind w:left="69"/>
              <w:rPr>
                <w:rFonts w:ascii="Arial MT"/>
                <w:sz w:val="16"/>
              </w:rPr>
            </w:pPr>
            <w:r>
              <w:rPr>
                <w:rFonts w:ascii="Arial MT"/>
                <w:sz w:val="16"/>
              </w:rPr>
              <w:t>Nombre</w:t>
            </w:r>
            <w:r>
              <w:rPr>
                <w:rFonts w:ascii="Arial MT"/>
                <w:spacing w:val="-3"/>
                <w:sz w:val="16"/>
              </w:rPr>
              <w:t> </w:t>
            </w:r>
            <w:r>
              <w:rPr>
                <w:rFonts w:ascii="Arial MT"/>
                <w:sz w:val="16"/>
              </w:rPr>
              <w:t>del</w:t>
            </w:r>
            <w:r>
              <w:rPr>
                <w:rFonts w:ascii="Arial MT"/>
                <w:spacing w:val="-1"/>
                <w:sz w:val="16"/>
              </w:rPr>
              <w:t> </w:t>
            </w:r>
            <w:r>
              <w:rPr>
                <w:rFonts w:ascii="Arial MT"/>
                <w:spacing w:val="-4"/>
                <w:sz w:val="16"/>
              </w:rPr>
              <w:t>bien</w:t>
            </w:r>
          </w:p>
        </w:tc>
        <w:tc>
          <w:tcPr>
            <w:tcW w:w="4550" w:type="dxa"/>
            <w:gridSpan w:val="3"/>
          </w:tcPr>
          <w:p>
            <w:pPr>
              <w:pStyle w:val="TableParagraph"/>
              <w:ind w:left="53" w:right="40"/>
              <w:jc w:val="center"/>
              <w:rPr>
                <w:rFonts w:ascii="Arial MT" w:hAnsi="Arial MT"/>
                <w:sz w:val="16"/>
              </w:rPr>
            </w:pPr>
            <w:r>
              <w:rPr>
                <w:rFonts w:ascii="Arial MT" w:hAnsi="Arial MT"/>
                <w:sz w:val="16"/>
              </w:rPr>
              <w:t>3208006-</w:t>
            </w:r>
            <w:r>
              <w:rPr>
                <w:rFonts w:ascii="Arial MT" w:hAnsi="Arial MT"/>
                <w:spacing w:val="-8"/>
                <w:sz w:val="16"/>
              </w:rPr>
              <w:t> </w:t>
            </w:r>
            <w:r>
              <w:rPr>
                <w:rFonts w:ascii="Arial MT" w:hAnsi="Arial MT"/>
                <w:sz w:val="16"/>
              </w:rPr>
              <w:t>Servicio</w:t>
            </w:r>
            <w:r>
              <w:rPr>
                <w:rFonts w:ascii="Arial MT" w:hAnsi="Arial MT"/>
                <w:spacing w:val="-5"/>
                <w:sz w:val="16"/>
              </w:rPr>
              <w:t> </w:t>
            </w:r>
            <w:r>
              <w:rPr>
                <w:rFonts w:ascii="Arial MT" w:hAnsi="Arial MT"/>
                <w:sz w:val="16"/>
              </w:rPr>
              <w:t>de</w:t>
            </w:r>
            <w:r>
              <w:rPr>
                <w:rFonts w:ascii="Arial MT" w:hAnsi="Arial MT"/>
                <w:spacing w:val="-6"/>
                <w:sz w:val="16"/>
              </w:rPr>
              <w:t> </w:t>
            </w:r>
            <w:r>
              <w:rPr>
                <w:rFonts w:ascii="Arial MT" w:hAnsi="Arial MT"/>
                <w:sz w:val="16"/>
              </w:rPr>
              <w:t>asistencia</w:t>
            </w:r>
            <w:r>
              <w:rPr>
                <w:rFonts w:ascii="Arial MT" w:hAnsi="Arial MT"/>
                <w:spacing w:val="-7"/>
                <w:sz w:val="16"/>
              </w:rPr>
              <w:t> </w:t>
            </w:r>
            <w:r>
              <w:rPr>
                <w:rFonts w:ascii="Arial MT" w:hAnsi="Arial MT"/>
                <w:sz w:val="16"/>
              </w:rPr>
              <w:t>técnica</w:t>
            </w:r>
            <w:r>
              <w:rPr>
                <w:rFonts w:ascii="Arial MT" w:hAnsi="Arial MT"/>
                <w:spacing w:val="-8"/>
                <w:sz w:val="16"/>
              </w:rPr>
              <w:t> </w:t>
            </w:r>
            <w:r>
              <w:rPr>
                <w:rFonts w:ascii="Arial MT" w:hAnsi="Arial MT"/>
                <w:sz w:val="16"/>
              </w:rPr>
              <w:t>para</w:t>
            </w:r>
            <w:r>
              <w:rPr>
                <w:rFonts w:ascii="Arial MT" w:hAnsi="Arial MT"/>
                <w:spacing w:val="-5"/>
                <w:sz w:val="16"/>
              </w:rPr>
              <w:t> la</w:t>
            </w:r>
          </w:p>
          <w:p>
            <w:pPr>
              <w:pStyle w:val="TableParagraph"/>
              <w:spacing w:line="184" w:lineRule="exact"/>
              <w:ind w:left="53" w:right="36"/>
              <w:jc w:val="center"/>
              <w:rPr>
                <w:rFonts w:ascii="Arial MT" w:hAnsi="Arial MT"/>
                <w:sz w:val="16"/>
              </w:rPr>
            </w:pPr>
            <w:r>
              <w:rPr>
                <w:rFonts w:ascii="Arial MT" w:hAnsi="Arial MT"/>
                <w:sz w:val="16"/>
              </w:rPr>
              <w:t>implementación</w:t>
            </w:r>
            <w:r>
              <w:rPr>
                <w:rFonts w:ascii="Arial MT" w:hAnsi="Arial MT"/>
                <w:spacing w:val="-8"/>
                <w:sz w:val="16"/>
              </w:rPr>
              <w:t> </w:t>
            </w:r>
            <w:r>
              <w:rPr>
                <w:rFonts w:ascii="Arial MT" w:hAnsi="Arial MT"/>
                <w:sz w:val="16"/>
              </w:rPr>
              <w:t>de</w:t>
            </w:r>
            <w:r>
              <w:rPr>
                <w:rFonts w:ascii="Arial MT" w:hAnsi="Arial MT"/>
                <w:spacing w:val="-5"/>
                <w:sz w:val="16"/>
              </w:rPr>
              <w:t> </w:t>
            </w:r>
            <w:r>
              <w:rPr>
                <w:rFonts w:ascii="Arial MT" w:hAnsi="Arial MT"/>
                <w:sz w:val="16"/>
              </w:rPr>
              <w:t>las</w:t>
            </w:r>
            <w:r>
              <w:rPr>
                <w:rFonts w:ascii="Arial MT" w:hAnsi="Arial MT"/>
                <w:spacing w:val="-3"/>
                <w:sz w:val="16"/>
              </w:rPr>
              <w:t> </w:t>
            </w:r>
            <w:r>
              <w:rPr>
                <w:rFonts w:ascii="Arial MT" w:hAnsi="Arial MT"/>
                <w:sz w:val="16"/>
              </w:rPr>
              <w:t>estrategias</w:t>
            </w:r>
            <w:r>
              <w:rPr>
                <w:rFonts w:ascii="Arial MT" w:hAnsi="Arial MT"/>
                <w:spacing w:val="-6"/>
                <w:sz w:val="16"/>
              </w:rPr>
              <w:t> </w:t>
            </w:r>
            <w:r>
              <w:rPr>
                <w:rFonts w:ascii="Arial MT" w:hAnsi="Arial MT"/>
                <w:sz w:val="16"/>
              </w:rPr>
              <w:t>educativo</w:t>
            </w:r>
            <w:r>
              <w:rPr>
                <w:rFonts w:ascii="Arial MT" w:hAnsi="Arial MT"/>
                <w:spacing w:val="-8"/>
                <w:sz w:val="16"/>
              </w:rPr>
              <w:t> </w:t>
            </w:r>
            <w:r>
              <w:rPr>
                <w:rFonts w:ascii="Arial MT" w:hAnsi="Arial MT"/>
                <w:sz w:val="16"/>
              </w:rPr>
              <w:t>ambientales</w:t>
            </w:r>
            <w:r>
              <w:rPr>
                <w:rFonts w:ascii="Arial MT" w:hAnsi="Arial MT"/>
                <w:spacing w:val="-6"/>
                <w:sz w:val="16"/>
              </w:rPr>
              <w:t> </w:t>
            </w:r>
            <w:r>
              <w:rPr>
                <w:rFonts w:ascii="Arial MT" w:hAnsi="Arial MT"/>
                <w:sz w:val="16"/>
              </w:rPr>
              <w:t>y</w:t>
            </w:r>
            <w:r>
              <w:rPr>
                <w:rFonts w:ascii="Arial MT" w:hAnsi="Arial MT"/>
                <w:spacing w:val="-6"/>
                <w:sz w:val="16"/>
              </w:rPr>
              <w:t> </w:t>
            </w:r>
            <w:r>
              <w:rPr>
                <w:rFonts w:ascii="Arial MT" w:hAnsi="Arial MT"/>
                <w:sz w:val="16"/>
              </w:rPr>
              <w:t>de </w:t>
            </w:r>
            <w:r>
              <w:rPr>
                <w:rFonts w:ascii="Arial MT" w:hAnsi="Arial MT"/>
                <w:spacing w:val="-2"/>
                <w:sz w:val="16"/>
              </w:rPr>
              <w:t>participación.</w:t>
            </w:r>
          </w:p>
        </w:tc>
      </w:tr>
      <w:tr>
        <w:trPr>
          <w:trHeight w:val="553" w:hRule="atLeast"/>
        </w:trPr>
        <w:tc>
          <w:tcPr>
            <w:tcW w:w="4373" w:type="dxa"/>
            <w:gridSpan w:val="2"/>
            <w:shd w:val="clear" w:color="auto" w:fill="F1F1F1"/>
          </w:tcPr>
          <w:p>
            <w:pPr>
              <w:pStyle w:val="TableParagraph"/>
              <w:spacing w:before="1"/>
              <w:rPr>
                <w:sz w:val="16"/>
              </w:rPr>
            </w:pPr>
          </w:p>
          <w:p>
            <w:pPr>
              <w:pStyle w:val="TableParagraph"/>
              <w:ind w:left="69"/>
              <w:rPr>
                <w:rFonts w:ascii="Arial MT" w:hAnsi="Arial MT"/>
                <w:sz w:val="16"/>
              </w:rPr>
            </w:pPr>
            <w:r>
              <w:rPr>
                <w:rFonts w:ascii="Arial MT" w:hAnsi="Arial MT"/>
                <w:sz w:val="16"/>
              </w:rPr>
              <w:t>Descripción</w:t>
            </w:r>
            <w:r>
              <w:rPr>
                <w:rFonts w:ascii="Arial MT" w:hAnsi="Arial MT"/>
                <w:spacing w:val="-6"/>
                <w:sz w:val="16"/>
              </w:rPr>
              <w:t> </w:t>
            </w:r>
            <w:r>
              <w:rPr>
                <w:rFonts w:ascii="Arial MT" w:hAnsi="Arial MT"/>
                <w:sz w:val="16"/>
              </w:rPr>
              <w:t>del</w:t>
            </w:r>
            <w:r>
              <w:rPr>
                <w:rFonts w:ascii="Arial MT" w:hAnsi="Arial MT"/>
                <w:spacing w:val="-7"/>
                <w:sz w:val="16"/>
              </w:rPr>
              <w:t> </w:t>
            </w:r>
            <w:r>
              <w:rPr>
                <w:rFonts w:ascii="Arial MT" w:hAnsi="Arial MT"/>
                <w:spacing w:val="-4"/>
                <w:sz w:val="16"/>
              </w:rPr>
              <w:t>bien</w:t>
            </w:r>
          </w:p>
        </w:tc>
        <w:tc>
          <w:tcPr>
            <w:tcW w:w="4550" w:type="dxa"/>
            <w:gridSpan w:val="3"/>
          </w:tcPr>
          <w:p>
            <w:pPr>
              <w:pStyle w:val="TableParagraph"/>
              <w:spacing w:line="184" w:lineRule="exact"/>
              <w:ind w:left="53" w:right="33"/>
              <w:jc w:val="center"/>
              <w:rPr>
                <w:rFonts w:ascii="Arial MT" w:hAnsi="Arial MT"/>
                <w:sz w:val="16"/>
              </w:rPr>
            </w:pPr>
            <w:r>
              <w:rPr>
                <w:rFonts w:ascii="Arial MT" w:hAnsi="Arial MT"/>
                <w:sz w:val="16"/>
              </w:rPr>
              <w:t>Realizar procesos de participación ciudadana para la mitigación</w:t>
            </w:r>
            <w:r>
              <w:rPr>
                <w:rFonts w:ascii="Arial MT" w:hAnsi="Arial MT"/>
                <w:spacing w:val="-4"/>
                <w:sz w:val="16"/>
              </w:rPr>
              <w:t> </w:t>
            </w:r>
            <w:r>
              <w:rPr>
                <w:rFonts w:ascii="Arial MT" w:hAnsi="Arial MT"/>
                <w:sz w:val="16"/>
              </w:rPr>
              <w:t>de</w:t>
            </w:r>
            <w:r>
              <w:rPr>
                <w:rFonts w:ascii="Arial MT" w:hAnsi="Arial MT"/>
                <w:spacing w:val="-7"/>
                <w:sz w:val="16"/>
              </w:rPr>
              <w:t> </w:t>
            </w:r>
            <w:r>
              <w:rPr>
                <w:rFonts w:ascii="Arial MT" w:hAnsi="Arial MT"/>
                <w:sz w:val="16"/>
              </w:rPr>
              <w:t>las</w:t>
            </w:r>
            <w:r>
              <w:rPr>
                <w:rFonts w:ascii="Arial MT" w:hAnsi="Arial MT"/>
                <w:spacing w:val="-7"/>
                <w:sz w:val="16"/>
              </w:rPr>
              <w:t> </w:t>
            </w:r>
            <w:r>
              <w:rPr>
                <w:rFonts w:ascii="Arial MT" w:hAnsi="Arial MT"/>
                <w:sz w:val="16"/>
              </w:rPr>
              <w:t>situaciones</w:t>
            </w:r>
            <w:r>
              <w:rPr>
                <w:rFonts w:ascii="Arial MT" w:hAnsi="Arial MT"/>
                <w:spacing w:val="-5"/>
                <w:sz w:val="16"/>
              </w:rPr>
              <w:t> </w:t>
            </w:r>
            <w:r>
              <w:rPr>
                <w:rFonts w:ascii="Arial MT" w:hAnsi="Arial MT"/>
                <w:sz w:val="16"/>
              </w:rPr>
              <w:t>ambientales</w:t>
            </w:r>
            <w:r>
              <w:rPr>
                <w:rFonts w:ascii="Arial MT" w:hAnsi="Arial MT"/>
                <w:spacing w:val="-5"/>
                <w:sz w:val="16"/>
              </w:rPr>
              <w:t> </w:t>
            </w:r>
            <w:r>
              <w:rPr>
                <w:rFonts w:ascii="Arial MT" w:hAnsi="Arial MT"/>
                <w:sz w:val="16"/>
              </w:rPr>
              <w:t>conflictivas</w:t>
            </w:r>
            <w:r>
              <w:rPr>
                <w:rFonts w:ascii="Arial MT" w:hAnsi="Arial MT"/>
                <w:spacing w:val="-7"/>
                <w:sz w:val="16"/>
              </w:rPr>
              <w:t> </w:t>
            </w:r>
            <w:r>
              <w:rPr>
                <w:rFonts w:ascii="Arial MT" w:hAnsi="Arial MT"/>
                <w:sz w:val="16"/>
              </w:rPr>
              <w:t>y</w:t>
            </w:r>
            <w:r>
              <w:rPr>
                <w:rFonts w:ascii="Arial MT" w:hAnsi="Arial MT"/>
                <w:spacing w:val="-2"/>
                <w:sz w:val="16"/>
              </w:rPr>
              <w:t> </w:t>
            </w:r>
            <w:r>
              <w:rPr>
                <w:rFonts w:ascii="Arial MT" w:hAnsi="Arial MT"/>
                <w:sz w:val="16"/>
              </w:rPr>
              <w:t>la gestión del riesgo en Bogotá D.C</w:t>
            </w:r>
          </w:p>
        </w:tc>
      </w:tr>
      <w:tr>
        <w:trPr>
          <w:trHeight w:val="193" w:hRule="atLeast"/>
        </w:trPr>
        <w:tc>
          <w:tcPr>
            <w:tcW w:w="4373" w:type="dxa"/>
            <w:gridSpan w:val="2"/>
            <w:shd w:val="clear" w:color="auto" w:fill="F1F1F1"/>
          </w:tcPr>
          <w:p>
            <w:pPr>
              <w:pStyle w:val="TableParagraph"/>
              <w:spacing w:line="168" w:lineRule="exact" w:before="5"/>
              <w:ind w:left="69"/>
              <w:rPr>
                <w:rFonts w:ascii="Arial MT"/>
                <w:sz w:val="16"/>
              </w:rPr>
            </w:pPr>
            <w:r>
              <w:rPr>
                <w:rFonts w:ascii="Arial MT"/>
                <w:sz w:val="16"/>
              </w:rPr>
              <w:t>Unidad</w:t>
            </w:r>
            <w:r>
              <w:rPr>
                <w:rFonts w:ascii="Arial MT"/>
                <w:spacing w:val="-3"/>
                <w:sz w:val="16"/>
              </w:rPr>
              <w:t> </w:t>
            </w:r>
            <w:r>
              <w:rPr>
                <w:rFonts w:ascii="Arial MT"/>
                <w:sz w:val="16"/>
              </w:rPr>
              <w:t>de</w:t>
            </w:r>
            <w:r>
              <w:rPr>
                <w:rFonts w:ascii="Arial MT"/>
                <w:spacing w:val="-3"/>
                <w:sz w:val="16"/>
              </w:rPr>
              <w:t> </w:t>
            </w:r>
            <w:r>
              <w:rPr>
                <w:rFonts w:ascii="Arial MT"/>
                <w:spacing w:val="-2"/>
                <w:sz w:val="16"/>
              </w:rPr>
              <w:t>medida</w:t>
            </w:r>
          </w:p>
        </w:tc>
        <w:tc>
          <w:tcPr>
            <w:tcW w:w="4550" w:type="dxa"/>
            <w:gridSpan w:val="3"/>
          </w:tcPr>
          <w:p>
            <w:pPr>
              <w:pStyle w:val="TableParagraph"/>
              <w:spacing w:line="168" w:lineRule="exact" w:before="5"/>
              <w:ind w:left="53" w:right="35"/>
              <w:jc w:val="center"/>
              <w:rPr>
                <w:rFonts w:ascii="Arial MT" w:hAnsi="Arial MT"/>
                <w:sz w:val="16"/>
              </w:rPr>
            </w:pPr>
            <w:r>
              <w:rPr>
                <w:rFonts w:ascii="Arial MT" w:hAnsi="Arial MT"/>
                <w:sz w:val="16"/>
              </w:rPr>
              <w:t>Número</w:t>
            </w:r>
            <w:r>
              <w:rPr>
                <w:rFonts w:ascii="Arial MT" w:hAnsi="Arial MT"/>
                <w:spacing w:val="-2"/>
                <w:sz w:val="16"/>
              </w:rPr>
              <w:t> </w:t>
            </w:r>
            <w:r>
              <w:rPr>
                <w:rFonts w:ascii="Arial MT" w:hAnsi="Arial MT"/>
                <w:sz w:val="16"/>
              </w:rPr>
              <w:t>de</w:t>
            </w:r>
            <w:r>
              <w:rPr>
                <w:rFonts w:ascii="Arial MT" w:hAnsi="Arial MT"/>
                <w:spacing w:val="-2"/>
                <w:sz w:val="16"/>
              </w:rPr>
              <w:t> procesos</w:t>
            </w:r>
          </w:p>
        </w:tc>
      </w:tr>
      <w:tr>
        <w:trPr>
          <w:trHeight w:val="241" w:hRule="atLeast"/>
        </w:trPr>
        <w:tc>
          <w:tcPr>
            <w:tcW w:w="4373" w:type="dxa"/>
            <w:gridSpan w:val="2"/>
            <w:shd w:val="clear" w:color="auto" w:fill="F1F1F1"/>
          </w:tcPr>
          <w:p>
            <w:pPr>
              <w:pStyle w:val="TableParagraph"/>
              <w:spacing w:before="29"/>
              <w:ind w:left="69"/>
              <w:rPr>
                <w:rFonts w:ascii="Arial MT" w:hAnsi="Arial MT"/>
                <w:sz w:val="16"/>
              </w:rPr>
            </w:pPr>
            <w:r>
              <w:rPr>
                <w:rFonts w:ascii="Arial MT" w:hAnsi="Arial MT"/>
                <w:sz w:val="16"/>
              </w:rPr>
              <w:t>Descripción</w:t>
            </w:r>
            <w:r>
              <w:rPr>
                <w:rFonts w:ascii="Arial MT" w:hAnsi="Arial MT"/>
                <w:spacing w:val="-4"/>
                <w:sz w:val="16"/>
              </w:rPr>
              <w:t> </w:t>
            </w:r>
            <w:r>
              <w:rPr>
                <w:rFonts w:ascii="Arial MT" w:hAnsi="Arial MT"/>
                <w:sz w:val="16"/>
              </w:rPr>
              <w:t>de</w:t>
            </w:r>
            <w:r>
              <w:rPr>
                <w:rFonts w:ascii="Arial MT" w:hAnsi="Arial MT"/>
                <w:spacing w:val="-6"/>
                <w:sz w:val="16"/>
              </w:rPr>
              <w:t> </w:t>
            </w:r>
            <w:r>
              <w:rPr>
                <w:rFonts w:ascii="Arial MT" w:hAnsi="Arial MT"/>
                <w:sz w:val="16"/>
              </w:rPr>
              <w:t>la</w:t>
            </w:r>
            <w:r>
              <w:rPr>
                <w:rFonts w:ascii="Arial MT" w:hAnsi="Arial MT"/>
                <w:spacing w:val="-3"/>
                <w:sz w:val="16"/>
              </w:rPr>
              <w:t> </w:t>
            </w:r>
            <w:r>
              <w:rPr>
                <w:rFonts w:ascii="Arial MT" w:hAnsi="Arial MT"/>
                <w:spacing w:val="-2"/>
                <w:sz w:val="16"/>
              </w:rPr>
              <w:t>demanda</w:t>
            </w:r>
          </w:p>
        </w:tc>
        <w:tc>
          <w:tcPr>
            <w:tcW w:w="4550" w:type="dxa"/>
            <w:gridSpan w:val="3"/>
          </w:tcPr>
          <w:p>
            <w:pPr>
              <w:pStyle w:val="TableParagraph"/>
              <w:spacing w:before="29"/>
              <w:ind w:left="1145"/>
              <w:rPr>
                <w:rFonts w:ascii="Arial MT" w:hAnsi="Arial MT"/>
                <w:sz w:val="16"/>
              </w:rPr>
            </w:pPr>
            <w:r>
              <w:rPr>
                <w:rFonts w:ascii="Arial MT" w:hAnsi="Arial MT"/>
                <w:sz w:val="16"/>
              </w:rPr>
              <w:t>Número</w:t>
            </w:r>
            <w:r>
              <w:rPr>
                <w:rFonts w:ascii="Arial MT" w:hAnsi="Arial MT"/>
                <w:spacing w:val="-5"/>
                <w:sz w:val="16"/>
              </w:rPr>
              <w:t> </w:t>
            </w:r>
            <w:r>
              <w:rPr>
                <w:rFonts w:ascii="Arial MT" w:hAnsi="Arial MT"/>
                <w:sz w:val="16"/>
              </w:rPr>
              <w:t>de</w:t>
            </w:r>
            <w:r>
              <w:rPr>
                <w:rFonts w:ascii="Arial MT" w:hAnsi="Arial MT"/>
                <w:spacing w:val="-4"/>
                <w:sz w:val="16"/>
              </w:rPr>
              <w:t> </w:t>
            </w:r>
            <w:r>
              <w:rPr>
                <w:rFonts w:ascii="Arial MT" w:hAnsi="Arial MT"/>
                <w:sz w:val="16"/>
              </w:rPr>
              <w:t>procesos</w:t>
            </w:r>
            <w:r>
              <w:rPr>
                <w:rFonts w:ascii="Arial MT" w:hAnsi="Arial MT"/>
                <w:spacing w:val="-4"/>
                <w:sz w:val="16"/>
              </w:rPr>
              <w:t> </w:t>
            </w:r>
            <w:r>
              <w:rPr>
                <w:rFonts w:ascii="Arial MT" w:hAnsi="Arial MT"/>
                <w:spacing w:val="-2"/>
                <w:sz w:val="16"/>
              </w:rPr>
              <w:t>realizados</w:t>
            </w:r>
          </w:p>
        </w:tc>
      </w:tr>
      <w:tr>
        <w:trPr>
          <w:trHeight w:val="183" w:hRule="atLeast"/>
        </w:trPr>
        <w:tc>
          <w:tcPr>
            <w:tcW w:w="4373" w:type="dxa"/>
            <w:gridSpan w:val="2"/>
            <w:shd w:val="clear" w:color="auto" w:fill="F1F1F1"/>
          </w:tcPr>
          <w:p>
            <w:pPr>
              <w:pStyle w:val="TableParagraph"/>
              <w:spacing w:line="163" w:lineRule="exact"/>
              <w:ind w:left="69"/>
              <w:rPr>
                <w:rFonts w:ascii="Arial MT" w:hAnsi="Arial MT"/>
                <w:sz w:val="16"/>
              </w:rPr>
            </w:pPr>
            <w:r>
              <w:rPr>
                <w:rFonts w:ascii="Arial MT" w:hAnsi="Arial MT"/>
                <w:sz w:val="16"/>
              </w:rPr>
              <w:t>Descripción</w:t>
            </w:r>
            <w:r>
              <w:rPr>
                <w:rFonts w:ascii="Arial MT" w:hAnsi="Arial MT"/>
                <w:spacing w:val="-4"/>
                <w:sz w:val="16"/>
              </w:rPr>
              <w:t> </w:t>
            </w:r>
            <w:r>
              <w:rPr>
                <w:rFonts w:ascii="Arial MT" w:hAnsi="Arial MT"/>
                <w:sz w:val="16"/>
              </w:rPr>
              <w:t>de</w:t>
            </w:r>
            <w:r>
              <w:rPr>
                <w:rFonts w:ascii="Arial MT" w:hAnsi="Arial MT"/>
                <w:spacing w:val="-6"/>
                <w:sz w:val="16"/>
              </w:rPr>
              <w:t> </w:t>
            </w:r>
            <w:r>
              <w:rPr>
                <w:rFonts w:ascii="Arial MT" w:hAnsi="Arial MT"/>
                <w:sz w:val="16"/>
              </w:rPr>
              <w:t>la</w:t>
            </w:r>
            <w:r>
              <w:rPr>
                <w:rFonts w:ascii="Arial MT" w:hAnsi="Arial MT"/>
                <w:spacing w:val="-3"/>
                <w:sz w:val="16"/>
              </w:rPr>
              <w:t> </w:t>
            </w:r>
            <w:r>
              <w:rPr>
                <w:rFonts w:ascii="Arial MT" w:hAnsi="Arial MT"/>
                <w:spacing w:val="-2"/>
                <w:sz w:val="16"/>
              </w:rPr>
              <w:t>oferta</w:t>
            </w:r>
          </w:p>
        </w:tc>
        <w:tc>
          <w:tcPr>
            <w:tcW w:w="4550" w:type="dxa"/>
            <w:gridSpan w:val="3"/>
          </w:tcPr>
          <w:p>
            <w:pPr>
              <w:pStyle w:val="TableParagraph"/>
              <w:spacing w:line="163" w:lineRule="exact"/>
              <w:ind w:left="1001"/>
              <w:rPr>
                <w:rFonts w:ascii="Arial MT" w:hAnsi="Arial MT"/>
                <w:sz w:val="16"/>
              </w:rPr>
            </w:pPr>
            <w:r>
              <w:rPr>
                <w:rFonts w:ascii="Arial MT" w:hAnsi="Arial MT"/>
                <w:sz w:val="16"/>
              </w:rPr>
              <w:t>Número</w:t>
            </w:r>
            <w:r>
              <w:rPr>
                <w:rFonts w:ascii="Arial MT" w:hAnsi="Arial MT"/>
                <w:spacing w:val="-4"/>
                <w:sz w:val="16"/>
              </w:rPr>
              <w:t> </w:t>
            </w:r>
            <w:r>
              <w:rPr>
                <w:rFonts w:ascii="Arial MT" w:hAnsi="Arial MT"/>
                <w:sz w:val="16"/>
              </w:rPr>
              <w:t>de</w:t>
            </w:r>
            <w:r>
              <w:rPr>
                <w:rFonts w:ascii="Arial MT" w:hAnsi="Arial MT"/>
                <w:spacing w:val="-3"/>
                <w:sz w:val="16"/>
              </w:rPr>
              <w:t> </w:t>
            </w:r>
            <w:r>
              <w:rPr>
                <w:rFonts w:ascii="Arial MT" w:hAnsi="Arial MT"/>
                <w:sz w:val="16"/>
              </w:rPr>
              <w:t>procesos</w:t>
            </w:r>
            <w:r>
              <w:rPr>
                <w:rFonts w:ascii="Arial MT" w:hAnsi="Arial MT"/>
                <w:spacing w:val="-3"/>
                <w:sz w:val="16"/>
              </w:rPr>
              <w:t> </w:t>
            </w:r>
            <w:r>
              <w:rPr>
                <w:rFonts w:ascii="Arial MT" w:hAnsi="Arial MT"/>
                <w:sz w:val="16"/>
              </w:rPr>
              <w:t>a</w:t>
            </w:r>
            <w:r>
              <w:rPr>
                <w:rFonts w:ascii="Arial MT" w:hAnsi="Arial MT"/>
                <w:spacing w:val="-3"/>
                <w:sz w:val="16"/>
              </w:rPr>
              <w:t> </w:t>
            </w:r>
            <w:r>
              <w:rPr>
                <w:rFonts w:ascii="Arial MT" w:hAnsi="Arial MT"/>
                <w:spacing w:val="-2"/>
                <w:sz w:val="16"/>
              </w:rPr>
              <w:t>implementar</w:t>
            </w:r>
          </w:p>
        </w:tc>
      </w:tr>
      <w:tr>
        <w:trPr>
          <w:trHeight w:val="299" w:hRule="atLeast"/>
        </w:trPr>
        <w:tc>
          <w:tcPr>
            <w:tcW w:w="2801" w:type="dxa"/>
            <w:shd w:val="clear" w:color="auto" w:fill="808080"/>
          </w:tcPr>
          <w:p>
            <w:pPr>
              <w:pStyle w:val="TableParagraph"/>
              <w:spacing w:before="58"/>
              <w:ind w:left="683"/>
              <w:rPr>
                <w:rFonts w:ascii="Arial"/>
                <w:b/>
                <w:sz w:val="16"/>
              </w:rPr>
            </w:pPr>
            <w:r>
              <w:rPr>
                <w:rFonts w:ascii="Arial"/>
                <w:b/>
                <w:color w:val="FFFFFF"/>
                <w:sz w:val="16"/>
              </w:rPr>
              <w:t>TIPO</w:t>
            </w:r>
            <w:r>
              <w:rPr>
                <w:rFonts w:ascii="Arial"/>
                <w:b/>
                <w:color w:val="FFFFFF"/>
                <w:spacing w:val="-2"/>
                <w:sz w:val="16"/>
              </w:rPr>
              <w:t> </w:t>
            </w:r>
            <w:r>
              <w:rPr>
                <w:rFonts w:ascii="Arial"/>
                <w:b/>
                <w:color w:val="FFFFFF"/>
                <w:sz w:val="16"/>
              </w:rPr>
              <w:t>DE</w:t>
            </w:r>
            <w:r>
              <w:rPr>
                <w:rFonts w:ascii="Arial"/>
                <w:b/>
                <w:color w:val="FFFFFF"/>
                <w:spacing w:val="-1"/>
                <w:sz w:val="16"/>
              </w:rPr>
              <w:t> </w:t>
            </w:r>
            <w:r>
              <w:rPr>
                <w:rFonts w:ascii="Arial"/>
                <w:b/>
                <w:color w:val="FFFFFF"/>
                <w:spacing w:val="-2"/>
                <w:sz w:val="16"/>
              </w:rPr>
              <w:t>ANALISIS</w:t>
            </w:r>
          </w:p>
        </w:tc>
        <w:tc>
          <w:tcPr>
            <w:tcW w:w="1572" w:type="dxa"/>
            <w:shd w:val="clear" w:color="auto" w:fill="808080"/>
          </w:tcPr>
          <w:p>
            <w:pPr>
              <w:pStyle w:val="TableParagraph"/>
              <w:spacing w:before="58"/>
              <w:ind w:left="22" w:right="6"/>
              <w:jc w:val="center"/>
              <w:rPr>
                <w:rFonts w:ascii="Arial" w:hAnsi="Arial"/>
                <w:b/>
                <w:sz w:val="16"/>
              </w:rPr>
            </w:pPr>
            <w:r>
              <w:rPr>
                <w:rFonts w:ascii="Arial" w:hAnsi="Arial"/>
                <w:b/>
                <w:color w:val="FFFFFF"/>
                <w:spacing w:val="-5"/>
                <w:sz w:val="16"/>
              </w:rPr>
              <w:t>AÑO</w:t>
            </w:r>
          </w:p>
        </w:tc>
        <w:tc>
          <w:tcPr>
            <w:tcW w:w="1683" w:type="dxa"/>
            <w:shd w:val="clear" w:color="auto" w:fill="808080"/>
          </w:tcPr>
          <w:p>
            <w:pPr>
              <w:pStyle w:val="TableParagraph"/>
              <w:spacing w:before="58"/>
              <w:ind w:left="70" w:right="50"/>
              <w:jc w:val="center"/>
              <w:rPr>
                <w:rFonts w:ascii="Arial"/>
                <w:b/>
                <w:sz w:val="16"/>
              </w:rPr>
            </w:pPr>
            <w:r>
              <w:rPr>
                <w:rFonts w:ascii="Arial"/>
                <w:b/>
                <w:color w:val="FFFFFF"/>
                <w:spacing w:val="-2"/>
                <w:sz w:val="16"/>
              </w:rPr>
              <w:t>OFERTA</w:t>
            </w:r>
          </w:p>
        </w:tc>
        <w:tc>
          <w:tcPr>
            <w:tcW w:w="1242" w:type="dxa"/>
            <w:shd w:val="clear" w:color="auto" w:fill="808080"/>
          </w:tcPr>
          <w:p>
            <w:pPr>
              <w:pStyle w:val="TableParagraph"/>
              <w:spacing w:before="58"/>
              <w:ind w:left="68" w:right="50"/>
              <w:jc w:val="center"/>
              <w:rPr>
                <w:rFonts w:ascii="Arial"/>
                <w:b/>
                <w:sz w:val="16"/>
              </w:rPr>
            </w:pPr>
            <w:r>
              <w:rPr>
                <w:rFonts w:ascii="Arial"/>
                <w:b/>
                <w:color w:val="FFFFFF"/>
                <w:spacing w:val="-2"/>
                <w:sz w:val="16"/>
              </w:rPr>
              <w:t>DEMANDA</w:t>
            </w:r>
          </w:p>
        </w:tc>
        <w:tc>
          <w:tcPr>
            <w:tcW w:w="1625" w:type="dxa"/>
            <w:shd w:val="clear" w:color="auto" w:fill="808080"/>
          </w:tcPr>
          <w:p>
            <w:pPr>
              <w:pStyle w:val="TableParagraph"/>
              <w:spacing w:before="58"/>
              <w:ind w:left="19"/>
              <w:jc w:val="center"/>
              <w:rPr>
                <w:rFonts w:ascii="Arial"/>
                <w:b/>
                <w:sz w:val="16"/>
              </w:rPr>
            </w:pPr>
            <w:r>
              <w:rPr>
                <w:rFonts w:ascii="Arial"/>
                <w:b/>
                <w:color w:val="FFFFFF"/>
                <w:spacing w:val="-2"/>
                <w:sz w:val="16"/>
              </w:rPr>
              <w:t>DEFICIT</w:t>
            </w:r>
          </w:p>
        </w:tc>
      </w:tr>
      <w:tr>
        <w:trPr>
          <w:trHeight w:val="301" w:hRule="atLeast"/>
        </w:trPr>
        <w:tc>
          <w:tcPr>
            <w:tcW w:w="2801" w:type="dxa"/>
            <w:vMerge w:val="restart"/>
            <w:shd w:val="clear" w:color="auto" w:fill="808080"/>
          </w:tcPr>
          <w:p>
            <w:pPr>
              <w:pStyle w:val="TableParagraph"/>
              <w:rPr>
                <w:sz w:val="16"/>
              </w:rPr>
            </w:pPr>
          </w:p>
          <w:p>
            <w:pPr>
              <w:pStyle w:val="TableParagraph"/>
              <w:rPr>
                <w:sz w:val="16"/>
              </w:rPr>
            </w:pPr>
          </w:p>
          <w:p>
            <w:pPr>
              <w:pStyle w:val="TableParagraph"/>
              <w:spacing w:before="147"/>
              <w:rPr>
                <w:sz w:val="16"/>
              </w:rPr>
            </w:pPr>
          </w:p>
          <w:p>
            <w:pPr>
              <w:pStyle w:val="TableParagraph"/>
              <w:ind w:left="18"/>
              <w:jc w:val="center"/>
              <w:rPr>
                <w:rFonts w:ascii="Arial" w:hAnsi="Arial"/>
                <w:b/>
                <w:sz w:val="16"/>
              </w:rPr>
            </w:pPr>
            <w:r>
              <w:rPr>
                <w:rFonts w:ascii="Arial" w:hAnsi="Arial"/>
                <w:b/>
                <w:color w:val="FFFFFF"/>
                <w:spacing w:val="-2"/>
                <w:sz w:val="16"/>
              </w:rPr>
              <w:t>HISTÓRICO</w:t>
            </w:r>
          </w:p>
        </w:tc>
        <w:tc>
          <w:tcPr>
            <w:tcW w:w="1572" w:type="dxa"/>
          </w:tcPr>
          <w:p>
            <w:pPr>
              <w:pStyle w:val="TableParagraph"/>
              <w:spacing w:line="189" w:lineRule="exact" w:before="92"/>
              <w:ind w:left="22"/>
              <w:jc w:val="center"/>
              <w:rPr>
                <w:rFonts w:ascii="Arial MT"/>
                <w:sz w:val="18"/>
              </w:rPr>
            </w:pPr>
            <w:r>
              <w:rPr>
                <w:rFonts w:ascii="Arial MT"/>
                <w:spacing w:val="-4"/>
                <w:sz w:val="18"/>
              </w:rPr>
              <w:t>2020</w:t>
            </w:r>
          </w:p>
        </w:tc>
        <w:tc>
          <w:tcPr>
            <w:tcW w:w="1683" w:type="dxa"/>
          </w:tcPr>
          <w:p>
            <w:pPr>
              <w:pStyle w:val="TableParagraph"/>
              <w:spacing w:before="46"/>
              <w:ind w:left="70" w:right="48"/>
              <w:jc w:val="center"/>
              <w:rPr>
                <w:rFonts w:ascii="Arial MT"/>
                <w:sz w:val="18"/>
              </w:rPr>
            </w:pPr>
            <w:r>
              <w:rPr>
                <w:rFonts w:ascii="Arial MT"/>
                <w:spacing w:val="-5"/>
                <w:sz w:val="18"/>
              </w:rPr>
              <w:t>299</w:t>
            </w:r>
          </w:p>
        </w:tc>
        <w:tc>
          <w:tcPr>
            <w:tcW w:w="1242" w:type="dxa"/>
          </w:tcPr>
          <w:p>
            <w:pPr>
              <w:pStyle w:val="TableParagraph"/>
              <w:spacing w:before="46"/>
              <w:ind w:left="68" w:right="48"/>
              <w:jc w:val="center"/>
              <w:rPr>
                <w:rFonts w:ascii="Arial MT"/>
                <w:sz w:val="18"/>
              </w:rPr>
            </w:pPr>
            <w:r>
              <w:rPr>
                <w:rFonts w:ascii="Arial MT"/>
                <w:spacing w:val="-5"/>
                <w:sz w:val="18"/>
              </w:rPr>
              <w:t>299</w:t>
            </w:r>
          </w:p>
        </w:tc>
        <w:tc>
          <w:tcPr>
            <w:tcW w:w="1625" w:type="dxa"/>
            <w:shd w:val="clear" w:color="auto" w:fill="F1F1F1"/>
          </w:tcPr>
          <w:p>
            <w:pPr>
              <w:pStyle w:val="TableParagraph"/>
              <w:spacing w:line="189" w:lineRule="exact" w:before="92"/>
              <w:ind w:left="19" w:right="5"/>
              <w:jc w:val="center"/>
              <w:rPr>
                <w:rFonts w:ascii="Arial MT"/>
                <w:sz w:val="18"/>
              </w:rPr>
            </w:pPr>
            <w:r>
              <w:rPr>
                <w:rFonts w:ascii="Arial MT"/>
                <w:spacing w:val="-10"/>
                <w:sz w:val="18"/>
              </w:rPr>
              <w:t>0</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2021</w:t>
            </w:r>
          </w:p>
        </w:tc>
        <w:tc>
          <w:tcPr>
            <w:tcW w:w="1683" w:type="dxa"/>
          </w:tcPr>
          <w:p>
            <w:pPr>
              <w:pStyle w:val="TableParagraph"/>
              <w:spacing w:before="44"/>
              <w:ind w:left="70" w:right="48"/>
              <w:jc w:val="center"/>
              <w:rPr>
                <w:rFonts w:ascii="Arial MT"/>
                <w:sz w:val="18"/>
              </w:rPr>
            </w:pPr>
            <w:r>
              <w:rPr>
                <w:rFonts w:ascii="Arial MT"/>
                <w:spacing w:val="-5"/>
                <w:sz w:val="18"/>
              </w:rPr>
              <w:t>815</w:t>
            </w:r>
          </w:p>
        </w:tc>
        <w:tc>
          <w:tcPr>
            <w:tcW w:w="1242" w:type="dxa"/>
          </w:tcPr>
          <w:p>
            <w:pPr>
              <w:pStyle w:val="TableParagraph"/>
              <w:spacing w:before="44"/>
              <w:ind w:left="68" w:right="48"/>
              <w:jc w:val="center"/>
              <w:rPr>
                <w:rFonts w:ascii="Arial MT"/>
                <w:sz w:val="18"/>
              </w:rPr>
            </w:pPr>
            <w:r>
              <w:rPr>
                <w:rFonts w:ascii="Arial MT"/>
                <w:spacing w:val="-5"/>
                <w:sz w:val="18"/>
              </w:rPr>
              <w:t>896</w:t>
            </w:r>
          </w:p>
        </w:tc>
        <w:tc>
          <w:tcPr>
            <w:tcW w:w="1625" w:type="dxa"/>
            <w:shd w:val="clear" w:color="auto" w:fill="F1F1F1"/>
          </w:tcPr>
          <w:p>
            <w:pPr>
              <w:pStyle w:val="TableParagraph"/>
              <w:spacing w:line="187" w:lineRule="exact" w:before="92"/>
              <w:ind w:left="19" w:right="1"/>
              <w:jc w:val="center"/>
              <w:rPr>
                <w:rFonts w:ascii="Arial MT"/>
                <w:sz w:val="18"/>
              </w:rPr>
            </w:pPr>
            <w:r>
              <w:rPr>
                <w:rFonts w:ascii="Arial MT"/>
                <w:sz w:val="18"/>
              </w:rPr>
              <w:t>-</w:t>
            </w:r>
            <w:r>
              <w:rPr>
                <w:rFonts w:ascii="Arial MT"/>
                <w:spacing w:val="-5"/>
                <w:sz w:val="18"/>
              </w:rPr>
              <w:t>81</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2022</w:t>
            </w:r>
          </w:p>
        </w:tc>
        <w:tc>
          <w:tcPr>
            <w:tcW w:w="1683" w:type="dxa"/>
          </w:tcPr>
          <w:p>
            <w:pPr>
              <w:pStyle w:val="TableParagraph"/>
              <w:spacing w:before="46"/>
              <w:ind w:left="70" w:right="48"/>
              <w:jc w:val="center"/>
              <w:rPr>
                <w:rFonts w:ascii="Arial MT"/>
                <w:sz w:val="18"/>
              </w:rPr>
            </w:pPr>
            <w:r>
              <w:rPr>
                <w:rFonts w:ascii="Arial MT"/>
                <w:spacing w:val="-4"/>
                <w:sz w:val="18"/>
              </w:rPr>
              <w:t>1092</w:t>
            </w:r>
          </w:p>
        </w:tc>
        <w:tc>
          <w:tcPr>
            <w:tcW w:w="1242" w:type="dxa"/>
          </w:tcPr>
          <w:p>
            <w:pPr>
              <w:pStyle w:val="TableParagraph"/>
              <w:spacing w:before="46"/>
              <w:ind w:left="68" w:right="48"/>
              <w:jc w:val="center"/>
              <w:rPr>
                <w:rFonts w:ascii="Arial MT"/>
                <w:sz w:val="18"/>
              </w:rPr>
            </w:pPr>
            <w:r>
              <w:rPr>
                <w:rFonts w:ascii="Arial MT"/>
                <w:spacing w:val="-4"/>
                <w:sz w:val="18"/>
              </w:rPr>
              <w:t>1197</w:t>
            </w:r>
          </w:p>
        </w:tc>
        <w:tc>
          <w:tcPr>
            <w:tcW w:w="1625" w:type="dxa"/>
            <w:shd w:val="clear" w:color="auto" w:fill="F1F1F1"/>
          </w:tcPr>
          <w:p>
            <w:pPr>
              <w:pStyle w:val="TableParagraph"/>
              <w:spacing w:line="187" w:lineRule="exact" w:before="92"/>
              <w:ind w:left="19" w:right="1"/>
              <w:jc w:val="center"/>
              <w:rPr>
                <w:rFonts w:ascii="Arial MT"/>
                <w:sz w:val="18"/>
              </w:rPr>
            </w:pPr>
            <w:r>
              <w:rPr>
                <w:rFonts w:ascii="Arial MT"/>
                <w:sz w:val="18"/>
              </w:rPr>
              <w:t>-</w:t>
            </w:r>
            <w:r>
              <w:rPr>
                <w:rFonts w:ascii="Arial MT"/>
                <w:spacing w:val="-5"/>
                <w:sz w:val="18"/>
              </w:rPr>
              <w:t>105</w:t>
            </w:r>
          </w:p>
        </w:tc>
      </w:tr>
      <w:tr>
        <w:trPr>
          <w:trHeight w:val="301" w:hRule="atLeast"/>
        </w:trPr>
        <w:tc>
          <w:tcPr>
            <w:tcW w:w="2801" w:type="dxa"/>
            <w:vMerge/>
            <w:tcBorders>
              <w:top w:val="nil"/>
            </w:tcBorders>
            <w:shd w:val="clear" w:color="auto" w:fill="808080"/>
          </w:tcPr>
          <w:p>
            <w:pPr>
              <w:rPr>
                <w:sz w:val="2"/>
                <w:szCs w:val="2"/>
              </w:rPr>
            </w:pPr>
          </w:p>
        </w:tc>
        <w:tc>
          <w:tcPr>
            <w:tcW w:w="1572" w:type="dxa"/>
          </w:tcPr>
          <w:p>
            <w:pPr>
              <w:pStyle w:val="TableParagraph"/>
              <w:spacing w:line="189" w:lineRule="exact" w:before="92"/>
              <w:ind w:left="22"/>
              <w:jc w:val="center"/>
              <w:rPr>
                <w:rFonts w:ascii="Arial MT"/>
                <w:sz w:val="18"/>
              </w:rPr>
            </w:pPr>
            <w:r>
              <w:rPr>
                <w:rFonts w:ascii="Arial MT"/>
                <w:spacing w:val="-4"/>
                <w:sz w:val="18"/>
              </w:rPr>
              <w:t>2023</w:t>
            </w:r>
          </w:p>
        </w:tc>
        <w:tc>
          <w:tcPr>
            <w:tcW w:w="1683" w:type="dxa"/>
          </w:tcPr>
          <w:p>
            <w:pPr>
              <w:pStyle w:val="TableParagraph"/>
              <w:spacing w:before="46"/>
              <w:ind w:left="70" w:right="48"/>
              <w:jc w:val="center"/>
              <w:rPr>
                <w:rFonts w:ascii="Arial MT"/>
                <w:sz w:val="18"/>
              </w:rPr>
            </w:pPr>
            <w:r>
              <w:rPr>
                <w:rFonts w:ascii="Arial MT"/>
                <w:spacing w:val="-4"/>
                <w:sz w:val="18"/>
              </w:rPr>
              <w:t>1108</w:t>
            </w:r>
          </w:p>
        </w:tc>
        <w:tc>
          <w:tcPr>
            <w:tcW w:w="1242" w:type="dxa"/>
          </w:tcPr>
          <w:p>
            <w:pPr>
              <w:pStyle w:val="TableParagraph"/>
              <w:spacing w:before="46"/>
              <w:ind w:left="68" w:right="48"/>
              <w:jc w:val="center"/>
              <w:rPr>
                <w:rFonts w:ascii="Arial MT"/>
                <w:sz w:val="18"/>
              </w:rPr>
            </w:pPr>
            <w:r>
              <w:rPr>
                <w:rFonts w:ascii="Arial MT"/>
                <w:spacing w:val="-4"/>
                <w:sz w:val="18"/>
              </w:rPr>
              <w:t>1108</w:t>
            </w:r>
          </w:p>
        </w:tc>
        <w:tc>
          <w:tcPr>
            <w:tcW w:w="1625" w:type="dxa"/>
            <w:shd w:val="clear" w:color="auto" w:fill="F1F1F1"/>
          </w:tcPr>
          <w:p>
            <w:pPr>
              <w:pStyle w:val="TableParagraph"/>
              <w:spacing w:line="189" w:lineRule="exact" w:before="92"/>
              <w:ind w:left="19" w:right="5"/>
              <w:jc w:val="center"/>
              <w:rPr>
                <w:rFonts w:ascii="Arial MT"/>
                <w:sz w:val="18"/>
              </w:rPr>
            </w:pPr>
            <w:r>
              <w:rPr>
                <w:rFonts w:ascii="Arial MT"/>
                <w:spacing w:val="-10"/>
                <w:sz w:val="18"/>
              </w:rPr>
              <w:t>0</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2024</w:t>
            </w:r>
          </w:p>
        </w:tc>
        <w:tc>
          <w:tcPr>
            <w:tcW w:w="1683" w:type="dxa"/>
          </w:tcPr>
          <w:p>
            <w:pPr>
              <w:pStyle w:val="TableParagraph"/>
              <w:spacing w:before="44"/>
              <w:ind w:left="70"/>
              <w:jc w:val="center"/>
              <w:rPr>
                <w:rFonts w:ascii="Arial MT"/>
                <w:sz w:val="18"/>
              </w:rPr>
            </w:pPr>
            <w:r>
              <w:rPr>
                <w:rFonts w:ascii="Arial MT"/>
                <w:spacing w:val="-5"/>
                <w:sz w:val="18"/>
              </w:rPr>
              <w:t>384</w:t>
            </w:r>
          </w:p>
        </w:tc>
        <w:tc>
          <w:tcPr>
            <w:tcW w:w="1242" w:type="dxa"/>
          </w:tcPr>
          <w:p>
            <w:pPr>
              <w:pStyle w:val="TableParagraph"/>
              <w:spacing w:before="44"/>
              <w:ind w:left="98" w:right="30"/>
              <w:jc w:val="center"/>
              <w:rPr>
                <w:rFonts w:ascii="Arial MT"/>
                <w:sz w:val="18"/>
              </w:rPr>
            </w:pPr>
            <w:r>
              <w:rPr>
                <w:rFonts w:ascii="Arial MT"/>
                <w:spacing w:val="-5"/>
                <w:sz w:val="18"/>
              </w:rPr>
              <w:t>384</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r>
        <w:trPr>
          <w:trHeight w:val="299" w:hRule="atLeast"/>
        </w:trPr>
        <w:tc>
          <w:tcPr>
            <w:tcW w:w="2801" w:type="dxa"/>
            <w:vMerge w:val="restart"/>
            <w:shd w:val="clear" w:color="auto" w:fill="808080"/>
          </w:tcPr>
          <w:p>
            <w:pPr>
              <w:pStyle w:val="TableParagraph"/>
              <w:rPr>
                <w:sz w:val="16"/>
              </w:rPr>
            </w:pPr>
          </w:p>
          <w:p>
            <w:pPr>
              <w:pStyle w:val="TableParagraph"/>
              <w:rPr>
                <w:sz w:val="16"/>
              </w:rPr>
            </w:pPr>
          </w:p>
          <w:p>
            <w:pPr>
              <w:pStyle w:val="TableParagraph"/>
              <w:spacing w:before="147"/>
              <w:rPr>
                <w:sz w:val="16"/>
              </w:rPr>
            </w:pPr>
          </w:p>
          <w:p>
            <w:pPr>
              <w:pStyle w:val="TableParagraph"/>
              <w:ind w:left="834"/>
              <w:rPr>
                <w:rFonts w:ascii="Arial"/>
                <w:b/>
                <w:sz w:val="16"/>
              </w:rPr>
            </w:pPr>
            <w:r>
              <w:rPr>
                <w:rFonts w:ascii="Arial"/>
                <w:b/>
                <w:color w:val="FFFFFF"/>
                <w:spacing w:val="-2"/>
                <w:sz w:val="16"/>
              </w:rPr>
              <w:t>PROYECTADO</w:t>
            </w:r>
          </w:p>
        </w:tc>
        <w:tc>
          <w:tcPr>
            <w:tcW w:w="1572" w:type="dxa"/>
          </w:tcPr>
          <w:p>
            <w:pPr>
              <w:pStyle w:val="TableParagraph"/>
              <w:spacing w:line="187" w:lineRule="exact" w:before="92"/>
              <w:ind w:left="22"/>
              <w:jc w:val="center"/>
              <w:rPr>
                <w:rFonts w:ascii="Arial MT"/>
                <w:sz w:val="18"/>
              </w:rPr>
            </w:pPr>
            <w:r>
              <w:rPr>
                <w:rFonts w:ascii="Arial MT"/>
                <w:spacing w:val="-4"/>
                <w:sz w:val="18"/>
              </w:rPr>
              <w:t>2025</w:t>
            </w:r>
          </w:p>
        </w:tc>
        <w:tc>
          <w:tcPr>
            <w:tcW w:w="1683" w:type="dxa"/>
          </w:tcPr>
          <w:p>
            <w:pPr>
              <w:pStyle w:val="TableParagraph"/>
              <w:spacing w:before="47"/>
              <w:ind w:left="70" w:right="48"/>
              <w:jc w:val="center"/>
              <w:rPr>
                <w:rFonts w:ascii="Arial MT"/>
                <w:sz w:val="18"/>
              </w:rPr>
            </w:pPr>
            <w:r>
              <w:rPr>
                <w:rFonts w:ascii="Arial MT"/>
                <w:spacing w:val="-5"/>
                <w:sz w:val="18"/>
              </w:rPr>
              <w:t>50</w:t>
            </w:r>
          </w:p>
        </w:tc>
        <w:tc>
          <w:tcPr>
            <w:tcW w:w="1242" w:type="dxa"/>
          </w:tcPr>
          <w:p>
            <w:pPr>
              <w:pStyle w:val="TableParagraph"/>
              <w:spacing w:before="47"/>
              <w:ind w:left="68" w:right="98"/>
              <w:jc w:val="center"/>
              <w:rPr>
                <w:rFonts w:ascii="Arial MT"/>
                <w:sz w:val="18"/>
              </w:rPr>
            </w:pPr>
            <w:r>
              <w:rPr>
                <w:rFonts w:ascii="Arial MT"/>
                <w:spacing w:val="-5"/>
                <w:sz w:val="18"/>
              </w:rPr>
              <w:t>50</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r>
        <w:trPr>
          <w:trHeight w:val="301" w:hRule="atLeast"/>
        </w:trPr>
        <w:tc>
          <w:tcPr>
            <w:tcW w:w="2801" w:type="dxa"/>
            <w:vMerge/>
            <w:tcBorders>
              <w:top w:val="nil"/>
            </w:tcBorders>
            <w:shd w:val="clear" w:color="auto" w:fill="808080"/>
          </w:tcPr>
          <w:p>
            <w:pPr>
              <w:rPr>
                <w:sz w:val="2"/>
                <w:szCs w:val="2"/>
              </w:rPr>
            </w:pPr>
          </w:p>
        </w:tc>
        <w:tc>
          <w:tcPr>
            <w:tcW w:w="1572" w:type="dxa"/>
          </w:tcPr>
          <w:p>
            <w:pPr>
              <w:pStyle w:val="TableParagraph"/>
              <w:spacing w:line="189" w:lineRule="exact" w:before="92"/>
              <w:ind w:left="22"/>
              <w:jc w:val="center"/>
              <w:rPr>
                <w:rFonts w:ascii="Arial MT"/>
                <w:sz w:val="18"/>
              </w:rPr>
            </w:pPr>
            <w:r>
              <w:rPr>
                <w:rFonts w:ascii="Arial MT"/>
                <w:spacing w:val="-4"/>
                <w:sz w:val="18"/>
              </w:rPr>
              <w:t>2026</w:t>
            </w:r>
          </w:p>
        </w:tc>
        <w:tc>
          <w:tcPr>
            <w:tcW w:w="1683" w:type="dxa"/>
          </w:tcPr>
          <w:p>
            <w:pPr>
              <w:pStyle w:val="TableParagraph"/>
              <w:spacing w:before="46"/>
              <w:ind w:left="70" w:right="48"/>
              <w:jc w:val="center"/>
              <w:rPr>
                <w:rFonts w:ascii="Arial MT"/>
                <w:sz w:val="18"/>
              </w:rPr>
            </w:pPr>
            <w:r>
              <w:rPr>
                <w:rFonts w:ascii="Arial MT"/>
                <w:spacing w:val="-5"/>
                <w:sz w:val="18"/>
              </w:rPr>
              <w:t>250</w:t>
            </w:r>
          </w:p>
        </w:tc>
        <w:tc>
          <w:tcPr>
            <w:tcW w:w="1242" w:type="dxa"/>
          </w:tcPr>
          <w:p>
            <w:pPr>
              <w:pStyle w:val="TableParagraph"/>
              <w:spacing w:before="1"/>
              <w:ind w:left="68" w:right="48"/>
              <w:jc w:val="center"/>
              <w:rPr>
                <w:rFonts w:ascii="Arial MT"/>
                <w:sz w:val="18"/>
              </w:rPr>
            </w:pPr>
            <w:r>
              <w:rPr>
                <w:rFonts w:ascii="Arial MT"/>
                <w:spacing w:val="-5"/>
                <w:sz w:val="18"/>
              </w:rPr>
              <w:t>250</w:t>
            </w:r>
          </w:p>
        </w:tc>
        <w:tc>
          <w:tcPr>
            <w:tcW w:w="1625" w:type="dxa"/>
            <w:shd w:val="clear" w:color="auto" w:fill="F1F1F1"/>
          </w:tcPr>
          <w:p>
            <w:pPr>
              <w:pStyle w:val="TableParagraph"/>
              <w:spacing w:line="189" w:lineRule="exact" w:before="92"/>
              <w:ind w:left="19" w:right="5"/>
              <w:jc w:val="center"/>
              <w:rPr>
                <w:rFonts w:ascii="Arial MT"/>
                <w:sz w:val="18"/>
              </w:rPr>
            </w:pPr>
            <w:r>
              <w:rPr>
                <w:rFonts w:ascii="Arial MT"/>
                <w:spacing w:val="-10"/>
                <w:sz w:val="18"/>
              </w:rPr>
              <w:t>0</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2027</w:t>
            </w:r>
          </w:p>
        </w:tc>
        <w:tc>
          <w:tcPr>
            <w:tcW w:w="1683" w:type="dxa"/>
          </w:tcPr>
          <w:p>
            <w:pPr>
              <w:pStyle w:val="TableParagraph"/>
              <w:spacing w:before="44"/>
              <w:ind w:left="70"/>
              <w:jc w:val="center"/>
              <w:rPr>
                <w:rFonts w:ascii="Arial MT"/>
                <w:sz w:val="18"/>
              </w:rPr>
            </w:pPr>
            <w:r>
              <w:rPr>
                <w:rFonts w:ascii="Arial MT"/>
                <w:spacing w:val="-5"/>
                <w:sz w:val="18"/>
              </w:rPr>
              <w:t>250</w:t>
            </w:r>
          </w:p>
        </w:tc>
        <w:tc>
          <w:tcPr>
            <w:tcW w:w="1242" w:type="dxa"/>
          </w:tcPr>
          <w:p>
            <w:pPr>
              <w:pStyle w:val="TableParagraph"/>
              <w:spacing w:line="206" w:lineRule="exact"/>
              <w:ind w:left="68" w:right="48"/>
              <w:jc w:val="center"/>
              <w:rPr>
                <w:rFonts w:ascii="Arial MT"/>
                <w:sz w:val="18"/>
              </w:rPr>
            </w:pPr>
            <w:r>
              <w:rPr>
                <w:rFonts w:ascii="Arial MT"/>
                <w:spacing w:val="-5"/>
                <w:sz w:val="18"/>
              </w:rPr>
              <w:t>250</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2028</w:t>
            </w:r>
          </w:p>
        </w:tc>
        <w:tc>
          <w:tcPr>
            <w:tcW w:w="1683" w:type="dxa"/>
          </w:tcPr>
          <w:p>
            <w:pPr>
              <w:pStyle w:val="TableParagraph"/>
              <w:spacing w:before="46"/>
              <w:ind w:left="70" w:right="48"/>
              <w:jc w:val="center"/>
              <w:rPr>
                <w:rFonts w:ascii="Arial MT"/>
                <w:sz w:val="18"/>
              </w:rPr>
            </w:pPr>
            <w:r>
              <w:rPr>
                <w:rFonts w:ascii="Arial MT"/>
                <w:spacing w:val="-5"/>
                <w:sz w:val="18"/>
              </w:rPr>
              <w:t>250</w:t>
            </w:r>
          </w:p>
        </w:tc>
        <w:tc>
          <w:tcPr>
            <w:tcW w:w="1242" w:type="dxa"/>
          </w:tcPr>
          <w:p>
            <w:pPr>
              <w:pStyle w:val="TableParagraph"/>
              <w:spacing w:line="206" w:lineRule="exact"/>
              <w:ind w:left="68" w:right="48"/>
              <w:jc w:val="center"/>
              <w:rPr>
                <w:rFonts w:ascii="Arial MT"/>
                <w:sz w:val="18"/>
              </w:rPr>
            </w:pPr>
            <w:r>
              <w:rPr>
                <w:rFonts w:ascii="Arial MT"/>
                <w:spacing w:val="-5"/>
                <w:sz w:val="18"/>
              </w:rPr>
              <w:t>250</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r>
        <w:trPr>
          <w:trHeight w:val="301" w:hRule="atLeast"/>
        </w:trPr>
        <w:tc>
          <w:tcPr>
            <w:tcW w:w="2801" w:type="dxa"/>
            <w:vMerge/>
            <w:tcBorders>
              <w:top w:val="nil"/>
            </w:tcBorders>
            <w:shd w:val="clear" w:color="auto" w:fill="808080"/>
          </w:tcPr>
          <w:p>
            <w:pPr>
              <w:rPr>
                <w:sz w:val="2"/>
                <w:szCs w:val="2"/>
              </w:rPr>
            </w:pPr>
          </w:p>
        </w:tc>
        <w:tc>
          <w:tcPr>
            <w:tcW w:w="1572" w:type="dxa"/>
          </w:tcPr>
          <w:p>
            <w:pPr>
              <w:pStyle w:val="TableParagraph"/>
              <w:spacing w:line="189" w:lineRule="exact" w:before="92"/>
              <w:ind w:left="22"/>
              <w:jc w:val="center"/>
              <w:rPr>
                <w:rFonts w:ascii="Arial MT"/>
                <w:sz w:val="18"/>
              </w:rPr>
            </w:pPr>
            <w:r>
              <w:rPr>
                <w:rFonts w:ascii="Arial MT"/>
                <w:spacing w:val="-4"/>
                <w:sz w:val="18"/>
              </w:rPr>
              <w:t>2029</w:t>
            </w:r>
          </w:p>
        </w:tc>
        <w:tc>
          <w:tcPr>
            <w:tcW w:w="1683" w:type="dxa"/>
          </w:tcPr>
          <w:p>
            <w:pPr>
              <w:pStyle w:val="TableParagraph"/>
              <w:spacing w:before="46"/>
              <w:ind w:left="70"/>
              <w:jc w:val="center"/>
              <w:rPr>
                <w:rFonts w:ascii="Arial MT"/>
                <w:sz w:val="18"/>
              </w:rPr>
            </w:pPr>
            <w:r>
              <w:rPr>
                <w:rFonts w:ascii="Arial MT"/>
                <w:spacing w:val="-5"/>
                <w:sz w:val="18"/>
              </w:rPr>
              <w:t>50</w:t>
            </w:r>
          </w:p>
        </w:tc>
        <w:tc>
          <w:tcPr>
            <w:tcW w:w="1242" w:type="dxa"/>
          </w:tcPr>
          <w:p>
            <w:pPr>
              <w:pStyle w:val="TableParagraph"/>
              <w:spacing w:before="1"/>
              <w:ind w:left="68" w:right="48"/>
              <w:jc w:val="center"/>
              <w:rPr>
                <w:rFonts w:ascii="Arial MT"/>
                <w:sz w:val="18"/>
              </w:rPr>
            </w:pPr>
            <w:r>
              <w:rPr>
                <w:rFonts w:ascii="Arial MT"/>
                <w:spacing w:val="-5"/>
                <w:sz w:val="18"/>
              </w:rPr>
              <w:t>50</w:t>
            </w:r>
          </w:p>
        </w:tc>
        <w:tc>
          <w:tcPr>
            <w:tcW w:w="1625" w:type="dxa"/>
            <w:shd w:val="clear" w:color="auto" w:fill="F1F1F1"/>
          </w:tcPr>
          <w:p>
            <w:pPr>
              <w:pStyle w:val="TableParagraph"/>
              <w:spacing w:line="189" w:lineRule="exact" w:before="92"/>
              <w:ind w:left="19" w:right="5"/>
              <w:jc w:val="center"/>
              <w:rPr>
                <w:rFonts w:ascii="Arial MT"/>
                <w:sz w:val="18"/>
              </w:rPr>
            </w:pPr>
            <w:r>
              <w:rPr>
                <w:rFonts w:ascii="Arial MT"/>
                <w:spacing w:val="-10"/>
                <w:sz w:val="18"/>
              </w:rPr>
              <w:t>0</w:t>
            </w:r>
          </w:p>
        </w:tc>
      </w:tr>
    </w:tbl>
    <w:p>
      <w:pPr>
        <w:spacing w:before="8"/>
        <w:ind w:left="1022" w:right="452" w:firstLine="0"/>
        <w:jc w:val="center"/>
        <w:rPr>
          <w:i/>
          <w:sz w:val="20"/>
        </w:rPr>
      </w:pPr>
      <w:r>
        <w:rPr>
          <w:i/>
          <w:sz w:val="20"/>
        </w:rPr>
        <w:t>Fuente:</w:t>
      </w:r>
      <w:r>
        <w:rPr>
          <w:i/>
          <w:spacing w:val="-5"/>
          <w:sz w:val="20"/>
        </w:rPr>
        <w:t> </w:t>
      </w:r>
      <w:r>
        <w:rPr>
          <w:i/>
          <w:sz w:val="20"/>
        </w:rPr>
        <w:t>Elaboración</w:t>
      </w:r>
      <w:r>
        <w:rPr>
          <w:i/>
          <w:spacing w:val="-8"/>
          <w:sz w:val="20"/>
        </w:rPr>
        <w:t> </w:t>
      </w:r>
      <w:r>
        <w:rPr>
          <w:i/>
          <w:spacing w:val="-2"/>
          <w:sz w:val="20"/>
        </w:rPr>
        <w:t>propia</w:t>
      </w:r>
    </w:p>
    <w:p>
      <w:pPr>
        <w:spacing w:after="0"/>
        <w:jc w:val="center"/>
        <w:rPr>
          <w:i/>
          <w:sz w:val="20"/>
        </w:rPr>
        <w:sectPr>
          <w:pgSz w:w="12240" w:h="15840"/>
          <w:pgMar w:header="1147" w:footer="0" w:top="2820" w:bottom="280" w:left="360" w:right="0"/>
        </w:sectPr>
      </w:pPr>
    </w:p>
    <w:p>
      <w:pPr>
        <w:pStyle w:val="BodyText"/>
        <w:rPr>
          <w:i/>
        </w:rPr>
      </w:pPr>
    </w:p>
    <w:p>
      <w:pPr>
        <w:pStyle w:val="BodyText"/>
        <w:rPr>
          <w:i/>
        </w:rPr>
      </w:pPr>
    </w:p>
    <w:p>
      <w:pPr>
        <w:pStyle w:val="BodyText"/>
        <w:rPr>
          <w:i/>
        </w:rPr>
      </w:pPr>
    </w:p>
    <w:p>
      <w:pPr>
        <w:pStyle w:val="BodyText"/>
        <w:spacing w:before="106" w:after="1"/>
        <w:rPr>
          <w:i/>
        </w:rPr>
      </w:pPr>
    </w:p>
    <w:p>
      <w:pPr>
        <w:pStyle w:val="BodyText"/>
        <w:ind w:left="1341"/>
      </w:pPr>
      <w:r>
        <w:rPr/>
        <mc:AlternateContent>
          <mc:Choice Requires="wps">
            <w:drawing>
              <wp:inline distT="0" distB="0" distL="0" distR="0">
                <wp:extent cx="5666105" cy="140335"/>
                <wp:effectExtent l="9525" t="0" r="1270" b="12064"/>
                <wp:docPr id="199" name="Textbox 199"/>
                <wp:cNvGraphicFramePr>
                  <a:graphicFrameLocks/>
                </wp:cNvGraphicFramePr>
                <a:graphic>
                  <a:graphicData uri="http://schemas.microsoft.com/office/word/2010/wordprocessingShape">
                    <wps:wsp>
                      <wps:cNvPr id="199" name="Textbox 199"/>
                      <wps:cNvSpPr txBox="1"/>
                      <wps:spPr>
                        <a:xfrm>
                          <a:off x="0" y="0"/>
                          <a:ext cx="5666105" cy="140335"/>
                        </a:xfrm>
                        <a:prstGeom prst="rect">
                          <a:avLst/>
                        </a:prstGeom>
                        <a:solidFill>
                          <a:srgbClr val="A6A6A6"/>
                        </a:solidFill>
                        <a:ln w="12192">
                          <a:solidFill>
                            <a:srgbClr val="000000"/>
                          </a:solidFill>
                          <a:prstDash val="solid"/>
                        </a:ln>
                      </wps:spPr>
                      <wps:txbx>
                        <w:txbxContent>
                          <w:p>
                            <w:pPr>
                              <w:spacing w:line="184" w:lineRule="exact" w:before="18"/>
                              <w:ind w:left="0" w:right="0" w:firstLine="0"/>
                              <w:jc w:val="center"/>
                              <w:rPr>
                                <w:rFonts w:ascii="Arial"/>
                                <w:b/>
                                <w:color w:val="000000"/>
                                <w:sz w:val="16"/>
                              </w:rPr>
                            </w:pPr>
                            <w:r>
                              <w:rPr>
                                <w:rFonts w:ascii="Arial"/>
                                <w:b/>
                                <w:color w:val="FFFFFF"/>
                                <w:sz w:val="16"/>
                              </w:rPr>
                              <w:t>ESTUDIO</w:t>
                            </w:r>
                            <w:r>
                              <w:rPr>
                                <w:rFonts w:ascii="Arial"/>
                                <w:b/>
                                <w:color w:val="FFFFFF"/>
                                <w:spacing w:val="-5"/>
                                <w:sz w:val="16"/>
                              </w:rPr>
                              <w:t> </w:t>
                            </w:r>
                            <w:r>
                              <w:rPr>
                                <w:rFonts w:ascii="Arial"/>
                                <w:b/>
                                <w:color w:val="FFFFFF"/>
                                <w:sz w:val="16"/>
                              </w:rPr>
                              <w:t>DE</w:t>
                            </w:r>
                            <w:r>
                              <w:rPr>
                                <w:rFonts w:ascii="Arial"/>
                                <w:b/>
                                <w:color w:val="FFFFFF"/>
                                <w:spacing w:val="-3"/>
                                <w:sz w:val="16"/>
                              </w:rPr>
                              <w:t> </w:t>
                            </w:r>
                            <w:r>
                              <w:rPr>
                                <w:rFonts w:ascii="Arial"/>
                                <w:b/>
                                <w:color w:val="FFFFFF"/>
                                <w:spacing w:val="-2"/>
                                <w:sz w:val="16"/>
                              </w:rPr>
                              <w:t>NECESIDADES</w:t>
                            </w:r>
                          </w:p>
                        </w:txbxContent>
                      </wps:txbx>
                      <wps:bodyPr wrap="square" lIns="0" tIns="0" rIns="0" bIns="0" rtlCol="0">
                        <a:noAutofit/>
                      </wps:bodyPr>
                    </wps:wsp>
                  </a:graphicData>
                </a:graphic>
              </wp:inline>
            </w:drawing>
          </mc:Choice>
          <mc:Fallback>
            <w:pict>
              <v:shape style="width:446.15pt;height:11.05pt;mso-position-horizontal-relative:char;mso-position-vertical-relative:line" type="#_x0000_t202" id="docshape189" filled="true" fillcolor="#a6a6a6" stroked="true" strokeweight=".96002pt" strokecolor="#000000">
                <w10:anchorlock/>
                <v:textbox inset="0,0,0,0">
                  <w:txbxContent>
                    <w:p>
                      <w:pPr>
                        <w:spacing w:line="184" w:lineRule="exact" w:before="18"/>
                        <w:ind w:left="0" w:right="0" w:firstLine="0"/>
                        <w:jc w:val="center"/>
                        <w:rPr>
                          <w:rFonts w:ascii="Arial"/>
                          <w:b/>
                          <w:color w:val="000000"/>
                          <w:sz w:val="16"/>
                        </w:rPr>
                      </w:pPr>
                      <w:r>
                        <w:rPr>
                          <w:rFonts w:ascii="Arial"/>
                          <w:b/>
                          <w:color w:val="FFFFFF"/>
                          <w:sz w:val="16"/>
                        </w:rPr>
                        <w:t>ESTUDIO</w:t>
                      </w:r>
                      <w:r>
                        <w:rPr>
                          <w:rFonts w:ascii="Arial"/>
                          <w:b/>
                          <w:color w:val="FFFFFF"/>
                          <w:spacing w:val="-5"/>
                          <w:sz w:val="16"/>
                        </w:rPr>
                        <w:t> </w:t>
                      </w:r>
                      <w:r>
                        <w:rPr>
                          <w:rFonts w:ascii="Arial"/>
                          <w:b/>
                          <w:color w:val="FFFFFF"/>
                          <w:sz w:val="16"/>
                        </w:rPr>
                        <w:t>DE</w:t>
                      </w:r>
                      <w:r>
                        <w:rPr>
                          <w:rFonts w:ascii="Arial"/>
                          <w:b/>
                          <w:color w:val="FFFFFF"/>
                          <w:spacing w:val="-3"/>
                          <w:sz w:val="16"/>
                        </w:rPr>
                        <w:t> </w:t>
                      </w:r>
                      <w:r>
                        <w:rPr>
                          <w:rFonts w:ascii="Arial"/>
                          <w:b/>
                          <w:color w:val="FFFFFF"/>
                          <w:spacing w:val="-2"/>
                          <w:sz w:val="16"/>
                        </w:rPr>
                        <w:t>NECESIDADES</w:t>
                      </w:r>
                    </w:p>
                  </w:txbxContent>
                </v:textbox>
                <v:fill type="solid"/>
                <v:stroke dashstyle="solid"/>
              </v:shape>
            </w:pict>
          </mc:Fallback>
        </mc:AlternateContent>
      </w:r>
      <w:r>
        <w:rPr/>
      </w:r>
    </w:p>
    <w:p>
      <w:pPr>
        <w:pStyle w:val="BodyText"/>
        <w:spacing w:before="7" w:after="1"/>
        <w:rPr>
          <w:i/>
          <w:sz w:val="14"/>
        </w:rPr>
      </w:pPr>
    </w:p>
    <w:tbl>
      <w:tblPr>
        <w:tblW w:w="0" w:type="auto"/>
        <w:jc w:val="left"/>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01"/>
        <w:gridCol w:w="1572"/>
        <w:gridCol w:w="1683"/>
        <w:gridCol w:w="1242"/>
        <w:gridCol w:w="1625"/>
      </w:tblGrid>
      <w:tr>
        <w:trPr>
          <w:trHeight w:val="402" w:hRule="atLeast"/>
        </w:trPr>
        <w:tc>
          <w:tcPr>
            <w:tcW w:w="8923" w:type="dxa"/>
            <w:gridSpan w:val="5"/>
            <w:shd w:val="clear" w:color="auto" w:fill="808080"/>
          </w:tcPr>
          <w:p>
            <w:pPr>
              <w:pStyle w:val="TableParagraph"/>
              <w:spacing w:before="108"/>
              <w:ind w:left="66"/>
              <w:jc w:val="center"/>
              <w:rPr>
                <w:rFonts w:ascii="Arial"/>
                <w:b/>
                <w:sz w:val="16"/>
              </w:rPr>
            </w:pPr>
            <w:r>
              <w:rPr>
                <w:rFonts w:ascii="Arial"/>
                <w:b/>
                <w:color w:val="FFFFFF"/>
                <w:sz w:val="16"/>
              </w:rPr>
              <w:t>BIEN</w:t>
            </w:r>
            <w:r>
              <w:rPr>
                <w:rFonts w:ascii="Arial"/>
                <w:b/>
                <w:color w:val="FFFFFF"/>
                <w:spacing w:val="-8"/>
                <w:sz w:val="16"/>
              </w:rPr>
              <w:t> </w:t>
            </w:r>
            <w:r>
              <w:rPr>
                <w:rFonts w:ascii="Arial"/>
                <w:b/>
                <w:color w:val="FFFFFF"/>
                <w:sz w:val="16"/>
              </w:rPr>
              <w:t>O</w:t>
            </w:r>
            <w:r>
              <w:rPr>
                <w:rFonts w:ascii="Arial"/>
                <w:b/>
                <w:color w:val="FFFFFF"/>
                <w:spacing w:val="-5"/>
                <w:sz w:val="16"/>
              </w:rPr>
              <w:t> </w:t>
            </w:r>
            <w:r>
              <w:rPr>
                <w:rFonts w:ascii="Arial"/>
                <w:b/>
                <w:color w:val="FFFFFF"/>
                <w:sz w:val="16"/>
              </w:rPr>
              <w:t>SERVICO</w:t>
            </w:r>
            <w:r>
              <w:rPr>
                <w:rFonts w:ascii="Arial"/>
                <w:b/>
                <w:color w:val="FFFFFF"/>
                <w:spacing w:val="-5"/>
                <w:sz w:val="16"/>
              </w:rPr>
              <w:t> </w:t>
            </w:r>
            <w:r>
              <w:rPr>
                <w:rFonts w:ascii="Arial"/>
                <w:b/>
                <w:color w:val="FFFFFF"/>
                <w:sz w:val="16"/>
              </w:rPr>
              <w:t>A</w:t>
            </w:r>
            <w:r>
              <w:rPr>
                <w:rFonts w:ascii="Arial"/>
                <w:b/>
                <w:color w:val="FFFFFF"/>
                <w:spacing w:val="-5"/>
                <w:sz w:val="16"/>
              </w:rPr>
              <w:t> </w:t>
            </w:r>
            <w:r>
              <w:rPr>
                <w:rFonts w:ascii="Arial"/>
                <w:b/>
                <w:color w:val="FFFFFF"/>
                <w:sz w:val="16"/>
              </w:rPr>
              <w:t>ENTREGAR</w:t>
            </w:r>
            <w:r>
              <w:rPr>
                <w:rFonts w:ascii="Arial"/>
                <w:b/>
                <w:color w:val="FFFFFF"/>
                <w:spacing w:val="-3"/>
                <w:sz w:val="16"/>
              </w:rPr>
              <w:t> </w:t>
            </w:r>
            <w:r>
              <w:rPr>
                <w:rFonts w:ascii="Arial"/>
                <w:b/>
                <w:color w:val="FFFFFF"/>
                <w:sz w:val="16"/>
              </w:rPr>
              <w:t>O</w:t>
            </w:r>
            <w:r>
              <w:rPr>
                <w:rFonts w:ascii="Arial"/>
                <w:b/>
                <w:color w:val="FFFFFF"/>
                <w:spacing w:val="-3"/>
                <w:sz w:val="16"/>
              </w:rPr>
              <w:t> </w:t>
            </w:r>
            <w:r>
              <w:rPr>
                <w:rFonts w:ascii="Arial"/>
                <w:b/>
                <w:color w:val="FFFFFF"/>
                <w:sz w:val="16"/>
              </w:rPr>
              <w:t>DEMANDA</w:t>
            </w:r>
            <w:r>
              <w:rPr>
                <w:rFonts w:ascii="Arial"/>
                <w:b/>
                <w:color w:val="FFFFFF"/>
                <w:spacing w:val="-3"/>
                <w:sz w:val="16"/>
              </w:rPr>
              <w:t> </w:t>
            </w:r>
            <w:r>
              <w:rPr>
                <w:rFonts w:ascii="Arial"/>
                <w:b/>
                <w:color w:val="FFFFFF"/>
                <w:sz w:val="16"/>
              </w:rPr>
              <w:t>A</w:t>
            </w:r>
            <w:r>
              <w:rPr>
                <w:rFonts w:ascii="Arial"/>
                <w:b/>
                <w:color w:val="FFFFFF"/>
                <w:spacing w:val="-6"/>
                <w:sz w:val="16"/>
              </w:rPr>
              <w:t> </w:t>
            </w:r>
            <w:r>
              <w:rPr>
                <w:rFonts w:ascii="Arial"/>
                <w:b/>
                <w:color w:val="FFFFFF"/>
                <w:sz w:val="16"/>
              </w:rPr>
              <w:t>SATISFACER</w:t>
            </w:r>
            <w:r>
              <w:rPr>
                <w:rFonts w:ascii="Arial"/>
                <w:b/>
                <w:color w:val="FFFFFF"/>
                <w:spacing w:val="-5"/>
                <w:sz w:val="16"/>
              </w:rPr>
              <w:t> </w:t>
            </w:r>
            <w:r>
              <w:rPr>
                <w:rFonts w:ascii="Arial"/>
                <w:b/>
                <w:color w:val="FFFFFF"/>
                <w:sz w:val="16"/>
              </w:rPr>
              <w:t>No.</w:t>
            </w:r>
            <w:r>
              <w:rPr>
                <w:rFonts w:ascii="Arial"/>
                <w:b/>
                <w:color w:val="FFFFFF"/>
                <w:spacing w:val="1"/>
                <w:sz w:val="16"/>
              </w:rPr>
              <w:t> </w:t>
            </w:r>
            <w:r>
              <w:rPr>
                <w:rFonts w:ascii="Arial"/>
                <w:b/>
                <w:color w:val="FFFFFF"/>
                <w:spacing w:val="-10"/>
                <w:sz w:val="16"/>
              </w:rPr>
              <w:t>3</w:t>
            </w:r>
          </w:p>
        </w:tc>
      </w:tr>
      <w:tr>
        <w:trPr>
          <w:trHeight w:val="186" w:hRule="atLeast"/>
        </w:trPr>
        <w:tc>
          <w:tcPr>
            <w:tcW w:w="8923" w:type="dxa"/>
            <w:gridSpan w:val="5"/>
          </w:tcPr>
          <w:p>
            <w:pPr>
              <w:pStyle w:val="TableParagraph"/>
              <w:rPr>
                <w:sz w:val="12"/>
              </w:rPr>
            </w:pPr>
          </w:p>
        </w:tc>
      </w:tr>
      <w:tr>
        <w:trPr>
          <w:trHeight w:val="366" w:hRule="atLeast"/>
        </w:trPr>
        <w:tc>
          <w:tcPr>
            <w:tcW w:w="4373" w:type="dxa"/>
            <w:gridSpan w:val="2"/>
            <w:shd w:val="clear" w:color="auto" w:fill="F1F1F1"/>
          </w:tcPr>
          <w:p>
            <w:pPr>
              <w:pStyle w:val="TableParagraph"/>
              <w:spacing w:before="92"/>
              <w:ind w:left="69"/>
              <w:rPr>
                <w:rFonts w:ascii="Arial MT"/>
                <w:sz w:val="16"/>
              </w:rPr>
            </w:pPr>
            <w:r>
              <w:rPr>
                <w:rFonts w:ascii="Arial MT"/>
                <w:sz w:val="16"/>
              </w:rPr>
              <w:t>Nombre</w:t>
            </w:r>
            <w:r>
              <w:rPr>
                <w:rFonts w:ascii="Arial MT"/>
                <w:spacing w:val="-3"/>
                <w:sz w:val="16"/>
              </w:rPr>
              <w:t> </w:t>
            </w:r>
            <w:r>
              <w:rPr>
                <w:rFonts w:ascii="Arial MT"/>
                <w:sz w:val="16"/>
              </w:rPr>
              <w:t>del</w:t>
            </w:r>
            <w:r>
              <w:rPr>
                <w:rFonts w:ascii="Arial MT"/>
                <w:spacing w:val="-1"/>
                <w:sz w:val="16"/>
              </w:rPr>
              <w:t> </w:t>
            </w:r>
            <w:r>
              <w:rPr>
                <w:rFonts w:ascii="Arial MT"/>
                <w:spacing w:val="-4"/>
                <w:sz w:val="16"/>
              </w:rPr>
              <w:t>bien</w:t>
            </w:r>
          </w:p>
        </w:tc>
        <w:tc>
          <w:tcPr>
            <w:tcW w:w="4550" w:type="dxa"/>
            <w:gridSpan w:val="3"/>
          </w:tcPr>
          <w:p>
            <w:pPr>
              <w:pStyle w:val="TableParagraph"/>
              <w:spacing w:line="182" w:lineRule="exact"/>
              <w:ind w:left="1082" w:hanging="807"/>
              <w:rPr>
                <w:rFonts w:ascii="Arial MT" w:hAnsi="Arial MT"/>
                <w:sz w:val="16"/>
              </w:rPr>
            </w:pPr>
            <w:r>
              <w:rPr>
                <w:rFonts w:ascii="Arial MT" w:hAnsi="Arial MT"/>
                <w:sz w:val="16"/>
              </w:rPr>
              <w:t>3208009</w:t>
            </w:r>
            <w:r>
              <w:rPr>
                <w:rFonts w:ascii="Arial MT" w:hAnsi="Arial MT"/>
                <w:spacing w:val="-5"/>
                <w:sz w:val="16"/>
              </w:rPr>
              <w:t> </w:t>
            </w:r>
            <w:r>
              <w:rPr>
                <w:rFonts w:ascii="Arial MT" w:hAnsi="Arial MT"/>
                <w:sz w:val="16"/>
              </w:rPr>
              <w:t>-</w:t>
            </w:r>
            <w:r>
              <w:rPr>
                <w:rFonts w:ascii="Arial MT" w:hAnsi="Arial MT"/>
                <w:spacing w:val="-5"/>
                <w:sz w:val="16"/>
              </w:rPr>
              <w:t> </w:t>
            </w:r>
            <w:r>
              <w:rPr>
                <w:rFonts w:ascii="Arial MT" w:hAnsi="Arial MT"/>
                <w:sz w:val="16"/>
              </w:rPr>
              <w:t>Documentos</w:t>
            </w:r>
            <w:r>
              <w:rPr>
                <w:rFonts w:ascii="Arial MT" w:hAnsi="Arial MT"/>
                <w:spacing w:val="-4"/>
                <w:sz w:val="16"/>
              </w:rPr>
              <w:t> </w:t>
            </w:r>
            <w:r>
              <w:rPr>
                <w:rFonts w:ascii="Arial MT" w:hAnsi="Arial MT"/>
                <w:sz w:val="16"/>
              </w:rPr>
              <w:t>de</w:t>
            </w:r>
            <w:r>
              <w:rPr>
                <w:rFonts w:ascii="Arial MT" w:hAnsi="Arial MT"/>
                <w:spacing w:val="-8"/>
                <w:sz w:val="16"/>
              </w:rPr>
              <w:t> </w:t>
            </w:r>
            <w:r>
              <w:rPr>
                <w:rFonts w:ascii="Arial MT" w:hAnsi="Arial MT"/>
                <w:sz w:val="16"/>
              </w:rPr>
              <w:t>lineamientos</w:t>
            </w:r>
            <w:r>
              <w:rPr>
                <w:rFonts w:ascii="Arial MT" w:hAnsi="Arial MT"/>
                <w:spacing w:val="-6"/>
                <w:sz w:val="16"/>
              </w:rPr>
              <w:t> </w:t>
            </w:r>
            <w:r>
              <w:rPr>
                <w:rFonts w:ascii="Arial MT" w:hAnsi="Arial MT"/>
                <w:sz w:val="16"/>
              </w:rPr>
              <w:t>técnicos</w:t>
            </w:r>
            <w:r>
              <w:rPr>
                <w:rFonts w:ascii="Arial MT" w:hAnsi="Arial MT"/>
                <w:spacing w:val="-4"/>
                <w:sz w:val="16"/>
              </w:rPr>
              <w:t> </w:t>
            </w:r>
            <w:r>
              <w:rPr>
                <w:rFonts w:ascii="Arial MT" w:hAnsi="Arial MT"/>
                <w:sz w:val="16"/>
              </w:rPr>
              <w:t>para</w:t>
            </w:r>
            <w:r>
              <w:rPr>
                <w:rFonts w:ascii="Arial MT" w:hAnsi="Arial MT"/>
                <w:spacing w:val="-5"/>
                <w:sz w:val="16"/>
              </w:rPr>
              <w:t> </w:t>
            </w:r>
            <w:r>
              <w:rPr>
                <w:rFonts w:ascii="Arial MT" w:hAnsi="Arial MT"/>
                <w:sz w:val="16"/>
              </w:rPr>
              <w:t>el desarrollo de la política ambiental</w:t>
            </w:r>
          </w:p>
        </w:tc>
      </w:tr>
      <w:tr>
        <w:trPr>
          <w:trHeight w:val="553" w:hRule="atLeast"/>
        </w:trPr>
        <w:tc>
          <w:tcPr>
            <w:tcW w:w="4373" w:type="dxa"/>
            <w:gridSpan w:val="2"/>
            <w:shd w:val="clear" w:color="auto" w:fill="F1F1F1"/>
          </w:tcPr>
          <w:p>
            <w:pPr>
              <w:pStyle w:val="TableParagraph"/>
              <w:spacing w:before="1"/>
              <w:rPr>
                <w:i/>
                <w:sz w:val="16"/>
              </w:rPr>
            </w:pPr>
          </w:p>
          <w:p>
            <w:pPr>
              <w:pStyle w:val="TableParagraph"/>
              <w:ind w:left="69"/>
              <w:rPr>
                <w:rFonts w:ascii="Arial MT" w:hAnsi="Arial MT"/>
                <w:sz w:val="16"/>
              </w:rPr>
            </w:pPr>
            <w:r>
              <w:rPr>
                <w:rFonts w:ascii="Arial MT" w:hAnsi="Arial MT"/>
                <w:sz w:val="16"/>
              </w:rPr>
              <w:t>Descripción</w:t>
            </w:r>
            <w:r>
              <w:rPr>
                <w:rFonts w:ascii="Arial MT" w:hAnsi="Arial MT"/>
                <w:spacing w:val="-6"/>
                <w:sz w:val="16"/>
              </w:rPr>
              <w:t> </w:t>
            </w:r>
            <w:r>
              <w:rPr>
                <w:rFonts w:ascii="Arial MT" w:hAnsi="Arial MT"/>
                <w:sz w:val="16"/>
              </w:rPr>
              <w:t>del</w:t>
            </w:r>
            <w:r>
              <w:rPr>
                <w:rFonts w:ascii="Arial MT" w:hAnsi="Arial MT"/>
                <w:spacing w:val="-7"/>
                <w:sz w:val="16"/>
              </w:rPr>
              <w:t> </w:t>
            </w:r>
            <w:r>
              <w:rPr>
                <w:rFonts w:ascii="Arial MT" w:hAnsi="Arial MT"/>
                <w:spacing w:val="-4"/>
                <w:sz w:val="16"/>
              </w:rPr>
              <w:t>bien</w:t>
            </w:r>
          </w:p>
        </w:tc>
        <w:tc>
          <w:tcPr>
            <w:tcW w:w="4550" w:type="dxa"/>
            <w:gridSpan w:val="3"/>
          </w:tcPr>
          <w:p>
            <w:pPr>
              <w:pStyle w:val="TableParagraph"/>
              <w:spacing w:line="180" w:lineRule="atLeast"/>
              <w:ind w:left="53" w:right="33"/>
              <w:jc w:val="center"/>
              <w:rPr>
                <w:rFonts w:ascii="Arial MT" w:hAnsi="Arial MT"/>
                <w:sz w:val="16"/>
              </w:rPr>
            </w:pPr>
            <w:r>
              <w:rPr>
                <w:rFonts w:ascii="Arial MT" w:hAnsi="Arial MT"/>
                <w:sz w:val="16"/>
              </w:rPr>
              <w:t>Realizar procesos de participación ciudadana para la mitigación</w:t>
            </w:r>
            <w:r>
              <w:rPr>
                <w:rFonts w:ascii="Arial MT" w:hAnsi="Arial MT"/>
                <w:spacing w:val="-4"/>
                <w:sz w:val="16"/>
              </w:rPr>
              <w:t> </w:t>
            </w:r>
            <w:r>
              <w:rPr>
                <w:rFonts w:ascii="Arial MT" w:hAnsi="Arial MT"/>
                <w:sz w:val="16"/>
              </w:rPr>
              <w:t>de</w:t>
            </w:r>
            <w:r>
              <w:rPr>
                <w:rFonts w:ascii="Arial MT" w:hAnsi="Arial MT"/>
                <w:spacing w:val="-7"/>
                <w:sz w:val="16"/>
              </w:rPr>
              <w:t> </w:t>
            </w:r>
            <w:r>
              <w:rPr>
                <w:rFonts w:ascii="Arial MT" w:hAnsi="Arial MT"/>
                <w:sz w:val="16"/>
              </w:rPr>
              <w:t>las</w:t>
            </w:r>
            <w:r>
              <w:rPr>
                <w:rFonts w:ascii="Arial MT" w:hAnsi="Arial MT"/>
                <w:spacing w:val="-7"/>
                <w:sz w:val="16"/>
              </w:rPr>
              <w:t> </w:t>
            </w:r>
            <w:r>
              <w:rPr>
                <w:rFonts w:ascii="Arial MT" w:hAnsi="Arial MT"/>
                <w:sz w:val="16"/>
              </w:rPr>
              <w:t>situaciones</w:t>
            </w:r>
            <w:r>
              <w:rPr>
                <w:rFonts w:ascii="Arial MT" w:hAnsi="Arial MT"/>
                <w:spacing w:val="-5"/>
                <w:sz w:val="16"/>
              </w:rPr>
              <w:t> </w:t>
            </w:r>
            <w:r>
              <w:rPr>
                <w:rFonts w:ascii="Arial MT" w:hAnsi="Arial MT"/>
                <w:sz w:val="16"/>
              </w:rPr>
              <w:t>ambientales</w:t>
            </w:r>
            <w:r>
              <w:rPr>
                <w:rFonts w:ascii="Arial MT" w:hAnsi="Arial MT"/>
                <w:spacing w:val="-5"/>
                <w:sz w:val="16"/>
              </w:rPr>
              <w:t> </w:t>
            </w:r>
            <w:r>
              <w:rPr>
                <w:rFonts w:ascii="Arial MT" w:hAnsi="Arial MT"/>
                <w:sz w:val="16"/>
              </w:rPr>
              <w:t>conflictivas</w:t>
            </w:r>
            <w:r>
              <w:rPr>
                <w:rFonts w:ascii="Arial MT" w:hAnsi="Arial MT"/>
                <w:spacing w:val="-7"/>
                <w:sz w:val="16"/>
              </w:rPr>
              <w:t> </w:t>
            </w:r>
            <w:r>
              <w:rPr>
                <w:rFonts w:ascii="Arial MT" w:hAnsi="Arial MT"/>
                <w:sz w:val="16"/>
              </w:rPr>
              <w:t>y</w:t>
            </w:r>
            <w:r>
              <w:rPr>
                <w:rFonts w:ascii="Arial MT" w:hAnsi="Arial MT"/>
                <w:spacing w:val="-2"/>
                <w:sz w:val="16"/>
              </w:rPr>
              <w:t> </w:t>
            </w:r>
            <w:r>
              <w:rPr>
                <w:rFonts w:ascii="Arial MT" w:hAnsi="Arial MT"/>
                <w:sz w:val="16"/>
              </w:rPr>
              <w:t>la gestión del riesgo en Bogotá D.C</w:t>
            </w:r>
          </w:p>
        </w:tc>
      </w:tr>
      <w:tr>
        <w:trPr>
          <w:trHeight w:val="193" w:hRule="atLeast"/>
        </w:trPr>
        <w:tc>
          <w:tcPr>
            <w:tcW w:w="4373" w:type="dxa"/>
            <w:gridSpan w:val="2"/>
            <w:shd w:val="clear" w:color="auto" w:fill="F1F1F1"/>
          </w:tcPr>
          <w:p>
            <w:pPr>
              <w:pStyle w:val="TableParagraph"/>
              <w:spacing w:line="168" w:lineRule="exact" w:before="5"/>
              <w:ind w:left="69"/>
              <w:rPr>
                <w:rFonts w:ascii="Arial MT"/>
                <w:sz w:val="16"/>
              </w:rPr>
            </w:pPr>
            <w:r>
              <w:rPr>
                <w:rFonts w:ascii="Arial MT"/>
                <w:sz w:val="16"/>
              </w:rPr>
              <w:t>Unidad</w:t>
            </w:r>
            <w:r>
              <w:rPr>
                <w:rFonts w:ascii="Arial MT"/>
                <w:spacing w:val="-3"/>
                <w:sz w:val="16"/>
              </w:rPr>
              <w:t> </w:t>
            </w:r>
            <w:r>
              <w:rPr>
                <w:rFonts w:ascii="Arial MT"/>
                <w:sz w:val="16"/>
              </w:rPr>
              <w:t>de</w:t>
            </w:r>
            <w:r>
              <w:rPr>
                <w:rFonts w:ascii="Arial MT"/>
                <w:spacing w:val="-3"/>
                <w:sz w:val="16"/>
              </w:rPr>
              <w:t> </w:t>
            </w:r>
            <w:r>
              <w:rPr>
                <w:rFonts w:ascii="Arial MT"/>
                <w:spacing w:val="-2"/>
                <w:sz w:val="16"/>
              </w:rPr>
              <w:t>medida</w:t>
            </w:r>
          </w:p>
        </w:tc>
        <w:tc>
          <w:tcPr>
            <w:tcW w:w="4550" w:type="dxa"/>
            <w:gridSpan w:val="3"/>
          </w:tcPr>
          <w:p>
            <w:pPr>
              <w:pStyle w:val="TableParagraph"/>
              <w:spacing w:line="168" w:lineRule="exact" w:before="5"/>
              <w:ind w:left="1077"/>
              <w:rPr>
                <w:rFonts w:ascii="Arial MT" w:hAnsi="Arial MT"/>
                <w:sz w:val="16"/>
              </w:rPr>
            </w:pPr>
            <w:r>
              <w:rPr>
                <w:rFonts w:ascii="Arial MT" w:hAnsi="Arial MT"/>
                <w:sz w:val="16"/>
              </w:rPr>
              <w:t>Número</w:t>
            </w:r>
            <w:r>
              <w:rPr>
                <w:rFonts w:ascii="Arial MT" w:hAnsi="Arial MT"/>
                <w:spacing w:val="-5"/>
                <w:sz w:val="16"/>
              </w:rPr>
              <w:t> </w:t>
            </w:r>
            <w:r>
              <w:rPr>
                <w:rFonts w:ascii="Arial MT" w:hAnsi="Arial MT"/>
                <w:sz w:val="16"/>
              </w:rPr>
              <w:t>de</w:t>
            </w:r>
            <w:r>
              <w:rPr>
                <w:rFonts w:ascii="Arial MT" w:hAnsi="Arial MT"/>
                <w:spacing w:val="-5"/>
                <w:sz w:val="16"/>
              </w:rPr>
              <w:t> </w:t>
            </w:r>
            <w:r>
              <w:rPr>
                <w:rFonts w:ascii="Arial MT" w:hAnsi="Arial MT"/>
                <w:sz w:val="16"/>
              </w:rPr>
              <w:t>ciudadanos</w:t>
            </w:r>
            <w:r>
              <w:rPr>
                <w:rFonts w:ascii="Arial MT" w:hAnsi="Arial MT"/>
                <w:spacing w:val="-2"/>
                <w:sz w:val="16"/>
              </w:rPr>
              <w:t> atendidos</w:t>
            </w:r>
          </w:p>
        </w:tc>
      </w:tr>
      <w:tr>
        <w:trPr>
          <w:trHeight w:val="241" w:hRule="atLeast"/>
        </w:trPr>
        <w:tc>
          <w:tcPr>
            <w:tcW w:w="4373" w:type="dxa"/>
            <w:gridSpan w:val="2"/>
            <w:shd w:val="clear" w:color="auto" w:fill="F1F1F1"/>
          </w:tcPr>
          <w:p>
            <w:pPr>
              <w:pStyle w:val="TableParagraph"/>
              <w:spacing w:before="29"/>
              <w:ind w:left="69"/>
              <w:rPr>
                <w:rFonts w:ascii="Arial MT" w:hAnsi="Arial MT"/>
                <w:sz w:val="16"/>
              </w:rPr>
            </w:pPr>
            <w:r>
              <w:rPr>
                <w:rFonts w:ascii="Arial MT" w:hAnsi="Arial MT"/>
                <w:sz w:val="16"/>
              </w:rPr>
              <w:t>Descripción</w:t>
            </w:r>
            <w:r>
              <w:rPr>
                <w:rFonts w:ascii="Arial MT" w:hAnsi="Arial MT"/>
                <w:spacing w:val="-4"/>
                <w:sz w:val="16"/>
              </w:rPr>
              <w:t> </w:t>
            </w:r>
            <w:r>
              <w:rPr>
                <w:rFonts w:ascii="Arial MT" w:hAnsi="Arial MT"/>
                <w:sz w:val="16"/>
              </w:rPr>
              <w:t>de</w:t>
            </w:r>
            <w:r>
              <w:rPr>
                <w:rFonts w:ascii="Arial MT" w:hAnsi="Arial MT"/>
                <w:spacing w:val="-6"/>
                <w:sz w:val="16"/>
              </w:rPr>
              <w:t> </w:t>
            </w:r>
            <w:r>
              <w:rPr>
                <w:rFonts w:ascii="Arial MT" w:hAnsi="Arial MT"/>
                <w:sz w:val="16"/>
              </w:rPr>
              <w:t>la</w:t>
            </w:r>
            <w:r>
              <w:rPr>
                <w:rFonts w:ascii="Arial MT" w:hAnsi="Arial MT"/>
                <w:spacing w:val="-3"/>
                <w:sz w:val="16"/>
              </w:rPr>
              <w:t> </w:t>
            </w:r>
            <w:r>
              <w:rPr>
                <w:rFonts w:ascii="Arial MT" w:hAnsi="Arial MT"/>
                <w:spacing w:val="-2"/>
                <w:sz w:val="16"/>
              </w:rPr>
              <w:t>demanda</w:t>
            </w:r>
          </w:p>
        </w:tc>
        <w:tc>
          <w:tcPr>
            <w:tcW w:w="4550" w:type="dxa"/>
            <w:gridSpan w:val="3"/>
          </w:tcPr>
          <w:p>
            <w:pPr>
              <w:pStyle w:val="TableParagraph"/>
              <w:spacing w:before="29"/>
              <w:ind w:left="1077"/>
              <w:rPr>
                <w:rFonts w:ascii="Arial MT" w:hAnsi="Arial MT"/>
                <w:sz w:val="16"/>
              </w:rPr>
            </w:pPr>
            <w:r>
              <w:rPr>
                <w:rFonts w:ascii="Arial MT" w:hAnsi="Arial MT"/>
                <w:sz w:val="16"/>
              </w:rPr>
              <w:t>Número</w:t>
            </w:r>
            <w:r>
              <w:rPr>
                <w:rFonts w:ascii="Arial MT" w:hAnsi="Arial MT"/>
                <w:spacing w:val="-5"/>
                <w:sz w:val="16"/>
              </w:rPr>
              <w:t> </w:t>
            </w:r>
            <w:r>
              <w:rPr>
                <w:rFonts w:ascii="Arial MT" w:hAnsi="Arial MT"/>
                <w:sz w:val="16"/>
              </w:rPr>
              <w:t>de</w:t>
            </w:r>
            <w:r>
              <w:rPr>
                <w:rFonts w:ascii="Arial MT" w:hAnsi="Arial MT"/>
                <w:spacing w:val="-5"/>
                <w:sz w:val="16"/>
              </w:rPr>
              <w:t> </w:t>
            </w:r>
            <w:r>
              <w:rPr>
                <w:rFonts w:ascii="Arial MT" w:hAnsi="Arial MT"/>
                <w:sz w:val="16"/>
              </w:rPr>
              <w:t>ciudadanos</w:t>
            </w:r>
            <w:r>
              <w:rPr>
                <w:rFonts w:ascii="Arial MT" w:hAnsi="Arial MT"/>
                <w:spacing w:val="-2"/>
                <w:sz w:val="16"/>
              </w:rPr>
              <w:t> atendidos</w:t>
            </w:r>
          </w:p>
        </w:tc>
      </w:tr>
      <w:tr>
        <w:trPr>
          <w:trHeight w:val="184" w:hRule="atLeast"/>
        </w:trPr>
        <w:tc>
          <w:tcPr>
            <w:tcW w:w="4373" w:type="dxa"/>
            <w:gridSpan w:val="2"/>
            <w:shd w:val="clear" w:color="auto" w:fill="F1F1F1"/>
          </w:tcPr>
          <w:p>
            <w:pPr>
              <w:pStyle w:val="TableParagraph"/>
              <w:spacing w:line="163" w:lineRule="exact"/>
              <w:ind w:left="69"/>
              <w:rPr>
                <w:rFonts w:ascii="Arial MT" w:hAnsi="Arial MT"/>
                <w:sz w:val="16"/>
              </w:rPr>
            </w:pPr>
            <w:r>
              <w:rPr>
                <w:rFonts w:ascii="Arial MT" w:hAnsi="Arial MT"/>
                <w:sz w:val="16"/>
              </w:rPr>
              <w:t>Descripción</w:t>
            </w:r>
            <w:r>
              <w:rPr>
                <w:rFonts w:ascii="Arial MT" w:hAnsi="Arial MT"/>
                <w:spacing w:val="-4"/>
                <w:sz w:val="16"/>
              </w:rPr>
              <w:t> </w:t>
            </w:r>
            <w:r>
              <w:rPr>
                <w:rFonts w:ascii="Arial MT" w:hAnsi="Arial MT"/>
                <w:sz w:val="16"/>
              </w:rPr>
              <w:t>de</w:t>
            </w:r>
            <w:r>
              <w:rPr>
                <w:rFonts w:ascii="Arial MT" w:hAnsi="Arial MT"/>
                <w:spacing w:val="-6"/>
                <w:sz w:val="16"/>
              </w:rPr>
              <w:t> </w:t>
            </w:r>
            <w:r>
              <w:rPr>
                <w:rFonts w:ascii="Arial MT" w:hAnsi="Arial MT"/>
                <w:sz w:val="16"/>
              </w:rPr>
              <w:t>la</w:t>
            </w:r>
            <w:r>
              <w:rPr>
                <w:rFonts w:ascii="Arial MT" w:hAnsi="Arial MT"/>
                <w:spacing w:val="-3"/>
                <w:sz w:val="16"/>
              </w:rPr>
              <w:t> </w:t>
            </w:r>
            <w:r>
              <w:rPr>
                <w:rFonts w:ascii="Arial MT" w:hAnsi="Arial MT"/>
                <w:spacing w:val="-2"/>
                <w:sz w:val="16"/>
              </w:rPr>
              <w:t>oferta</w:t>
            </w:r>
          </w:p>
        </w:tc>
        <w:tc>
          <w:tcPr>
            <w:tcW w:w="4550" w:type="dxa"/>
            <w:gridSpan w:val="3"/>
          </w:tcPr>
          <w:p>
            <w:pPr>
              <w:pStyle w:val="TableParagraph"/>
              <w:spacing w:line="163" w:lineRule="exact"/>
              <w:ind w:left="1085"/>
              <w:rPr>
                <w:rFonts w:ascii="Arial MT" w:hAnsi="Arial MT"/>
                <w:sz w:val="16"/>
              </w:rPr>
            </w:pPr>
            <w:r>
              <w:rPr>
                <w:rFonts w:ascii="Arial MT" w:hAnsi="Arial MT"/>
                <w:sz w:val="16"/>
              </w:rPr>
              <w:t>Número</w:t>
            </w:r>
            <w:r>
              <w:rPr>
                <w:rFonts w:ascii="Arial MT" w:hAnsi="Arial MT"/>
                <w:spacing w:val="-4"/>
                <w:sz w:val="16"/>
              </w:rPr>
              <w:t> </w:t>
            </w:r>
            <w:r>
              <w:rPr>
                <w:rFonts w:ascii="Arial MT" w:hAnsi="Arial MT"/>
                <w:sz w:val="16"/>
              </w:rPr>
              <w:t>de</w:t>
            </w:r>
            <w:r>
              <w:rPr>
                <w:rFonts w:ascii="Arial MT" w:hAnsi="Arial MT"/>
                <w:spacing w:val="-3"/>
                <w:sz w:val="16"/>
              </w:rPr>
              <w:t> </w:t>
            </w:r>
            <w:r>
              <w:rPr>
                <w:rFonts w:ascii="Arial MT" w:hAnsi="Arial MT"/>
                <w:sz w:val="16"/>
              </w:rPr>
              <w:t>ciudadanos</w:t>
            </w:r>
            <w:r>
              <w:rPr>
                <w:rFonts w:ascii="Arial MT" w:hAnsi="Arial MT"/>
                <w:spacing w:val="-2"/>
                <w:sz w:val="16"/>
              </w:rPr>
              <w:t> </w:t>
            </w:r>
            <w:r>
              <w:rPr>
                <w:rFonts w:ascii="Arial MT" w:hAnsi="Arial MT"/>
                <w:sz w:val="16"/>
              </w:rPr>
              <w:t>a</w:t>
            </w:r>
            <w:r>
              <w:rPr>
                <w:rFonts w:ascii="Arial MT" w:hAnsi="Arial MT"/>
                <w:spacing w:val="-3"/>
                <w:sz w:val="16"/>
              </w:rPr>
              <w:t> </w:t>
            </w:r>
            <w:r>
              <w:rPr>
                <w:rFonts w:ascii="Arial MT" w:hAnsi="Arial MT"/>
                <w:spacing w:val="-2"/>
                <w:sz w:val="16"/>
              </w:rPr>
              <w:t>atender</w:t>
            </w:r>
          </w:p>
        </w:tc>
      </w:tr>
      <w:tr>
        <w:trPr>
          <w:trHeight w:val="299" w:hRule="atLeast"/>
        </w:trPr>
        <w:tc>
          <w:tcPr>
            <w:tcW w:w="2801" w:type="dxa"/>
            <w:shd w:val="clear" w:color="auto" w:fill="808080"/>
          </w:tcPr>
          <w:p>
            <w:pPr>
              <w:pStyle w:val="TableParagraph"/>
              <w:spacing w:before="58"/>
              <w:ind w:left="683"/>
              <w:rPr>
                <w:rFonts w:ascii="Arial"/>
                <w:b/>
                <w:sz w:val="16"/>
              </w:rPr>
            </w:pPr>
            <w:r>
              <w:rPr>
                <w:rFonts w:ascii="Arial"/>
                <w:b/>
                <w:color w:val="FFFFFF"/>
                <w:sz w:val="16"/>
              </w:rPr>
              <w:t>TIPO</w:t>
            </w:r>
            <w:r>
              <w:rPr>
                <w:rFonts w:ascii="Arial"/>
                <w:b/>
                <w:color w:val="FFFFFF"/>
                <w:spacing w:val="-2"/>
                <w:sz w:val="16"/>
              </w:rPr>
              <w:t> </w:t>
            </w:r>
            <w:r>
              <w:rPr>
                <w:rFonts w:ascii="Arial"/>
                <w:b/>
                <w:color w:val="FFFFFF"/>
                <w:sz w:val="16"/>
              </w:rPr>
              <w:t>DE</w:t>
            </w:r>
            <w:r>
              <w:rPr>
                <w:rFonts w:ascii="Arial"/>
                <w:b/>
                <w:color w:val="FFFFFF"/>
                <w:spacing w:val="-1"/>
                <w:sz w:val="16"/>
              </w:rPr>
              <w:t> </w:t>
            </w:r>
            <w:r>
              <w:rPr>
                <w:rFonts w:ascii="Arial"/>
                <w:b/>
                <w:color w:val="FFFFFF"/>
                <w:spacing w:val="-2"/>
                <w:sz w:val="16"/>
              </w:rPr>
              <w:t>ANALISIS</w:t>
            </w:r>
          </w:p>
        </w:tc>
        <w:tc>
          <w:tcPr>
            <w:tcW w:w="1572" w:type="dxa"/>
            <w:shd w:val="clear" w:color="auto" w:fill="808080"/>
          </w:tcPr>
          <w:p>
            <w:pPr>
              <w:pStyle w:val="TableParagraph"/>
              <w:spacing w:before="58"/>
              <w:ind w:left="22" w:right="6"/>
              <w:jc w:val="center"/>
              <w:rPr>
                <w:rFonts w:ascii="Arial" w:hAnsi="Arial"/>
                <w:b/>
                <w:sz w:val="16"/>
              </w:rPr>
            </w:pPr>
            <w:r>
              <w:rPr>
                <w:rFonts w:ascii="Arial" w:hAnsi="Arial"/>
                <w:b/>
                <w:color w:val="FFFFFF"/>
                <w:spacing w:val="-5"/>
                <w:sz w:val="16"/>
              </w:rPr>
              <w:t>AÑO</w:t>
            </w:r>
          </w:p>
        </w:tc>
        <w:tc>
          <w:tcPr>
            <w:tcW w:w="1683" w:type="dxa"/>
            <w:shd w:val="clear" w:color="auto" w:fill="808080"/>
          </w:tcPr>
          <w:p>
            <w:pPr>
              <w:pStyle w:val="TableParagraph"/>
              <w:spacing w:before="58"/>
              <w:ind w:left="70" w:right="50"/>
              <w:jc w:val="center"/>
              <w:rPr>
                <w:rFonts w:ascii="Arial"/>
                <w:b/>
                <w:sz w:val="16"/>
              </w:rPr>
            </w:pPr>
            <w:r>
              <w:rPr>
                <w:rFonts w:ascii="Arial"/>
                <w:b/>
                <w:color w:val="FFFFFF"/>
                <w:spacing w:val="-2"/>
                <w:sz w:val="16"/>
              </w:rPr>
              <w:t>OFERTA</w:t>
            </w:r>
          </w:p>
        </w:tc>
        <w:tc>
          <w:tcPr>
            <w:tcW w:w="1242" w:type="dxa"/>
            <w:shd w:val="clear" w:color="auto" w:fill="808080"/>
          </w:tcPr>
          <w:p>
            <w:pPr>
              <w:pStyle w:val="TableParagraph"/>
              <w:spacing w:before="58"/>
              <w:ind w:left="68" w:right="50"/>
              <w:jc w:val="center"/>
              <w:rPr>
                <w:rFonts w:ascii="Arial"/>
                <w:b/>
                <w:sz w:val="16"/>
              </w:rPr>
            </w:pPr>
            <w:r>
              <w:rPr>
                <w:rFonts w:ascii="Arial"/>
                <w:b/>
                <w:color w:val="FFFFFF"/>
                <w:spacing w:val="-2"/>
                <w:sz w:val="16"/>
              </w:rPr>
              <w:t>DEMANDA</w:t>
            </w:r>
          </w:p>
        </w:tc>
        <w:tc>
          <w:tcPr>
            <w:tcW w:w="1625" w:type="dxa"/>
            <w:shd w:val="clear" w:color="auto" w:fill="808080"/>
          </w:tcPr>
          <w:p>
            <w:pPr>
              <w:pStyle w:val="TableParagraph"/>
              <w:spacing w:before="58"/>
              <w:ind w:left="19"/>
              <w:jc w:val="center"/>
              <w:rPr>
                <w:rFonts w:ascii="Arial"/>
                <w:b/>
                <w:sz w:val="16"/>
              </w:rPr>
            </w:pPr>
            <w:r>
              <w:rPr>
                <w:rFonts w:ascii="Arial"/>
                <w:b/>
                <w:color w:val="FFFFFF"/>
                <w:spacing w:val="-2"/>
                <w:sz w:val="16"/>
              </w:rPr>
              <w:t>DEFICIT</w:t>
            </w:r>
          </w:p>
        </w:tc>
      </w:tr>
      <w:tr>
        <w:trPr>
          <w:trHeight w:val="301" w:hRule="atLeast"/>
        </w:trPr>
        <w:tc>
          <w:tcPr>
            <w:tcW w:w="2801" w:type="dxa"/>
            <w:vMerge w:val="restart"/>
            <w:shd w:val="clear" w:color="auto" w:fill="808080"/>
          </w:tcPr>
          <w:p>
            <w:pPr>
              <w:pStyle w:val="TableParagraph"/>
              <w:rPr>
                <w:i/>
                <w:sz w:val="16"/>
              </w:rPr>
            </w:pPr>
          </w:p>
          <w:p>
            <w:pPr>
              <w:pStyle w:val="TableParagraph"/>
              <w:rPr>
                <w:i/>
                <w:sz w:val="16"/>
              </w:rPr>
            </w:pPr>
          </w:p>
          <w:p>
            <w:pPr>
              <w:pStyle w:val="TableParagraph"/>
              <w:spacing w:before="147"/>
              <w:rPr>
                <w:i/>
                <w:sz w:val="16"/>
              </w:rPr>
            </w:pPr>
          </w:p>
          <w:p>
            <w:pPr>
              <w:pStyle w:val="TableParagraph"/>
              <w:ind w:left="18"/>
              <w:jc w:val="center"/>
              <w:rPr>
                <w:rFonts w:ascii="Arial" w:hAnsi="Arial"/>
                <w:b/>
                <w:sz w:val="16"/>
              </w:rPr>
            </w:pPr>
            <w:r>
              <w:rPr>
                <w:rFonts w:ascii="Arial" w:hAnsi="Arial"/>
                <w:b/>
                <w:color w:val="FFFFFF"/>
                <w:spacing w:val="-2"/>
                <w:sz w:val="16"/>
              </w:rPr>
              <w:t>HISTÓRICO</w:t>
            </w:r>
          </w:p>
        </w:tc>
        <w:tc>
          <w:tcPr>
            <w:tcW w:w="1572" w:type="dxa"/>
          </w:tcPr>
          <w:p>
            <w:pPr>
              <w:pStyle w:val="TableParagraph"/>
              <w:spacing w:line="189" w:lineRule="exact" w:before="92"/>
              <w:ind w:left="22"/>
              <w:jc w:val="center"/>
              <w:rPr>
                <w:rFonts w:ascii="Arial MT"/>
                <w:sz w:val="18"/>
              </w:rPr>
            </w:pPr>
            <w:r>
              <w:rPr>
                <w:rFonts w:ascii="Arial MT"/>
                <w:spacing w:val="-4"/>
                <w:sz w:val="18"/>
              </w:rPr>
              <w:t>2020</w:t>
            </w:r>
          </w:p>
        </w:tc>
        <w:tc>
          <w:tcPr>
            <w:tcW w:w="1683" w:type="dxa"/>
          </w:tcPr>
          <w:p>
            <w:pPr>
              <w:pStyle w:val="TableParagraph"/>
              <w:spacing w:before="46"/>
              <w:ind w:left="70" w:right="48"/>
              <w:jc w:val="center"/>
              <w:rPr>
                <w:rFonts w:ascii="Arial MT"/>
                <w:sz w:val="18"/>
              </w:rPr>
            </w:pPr>
            <w:r>
              <w:rPr>
                <w:rFonts w:ascii="Arial MT"/>
                <w:spacing w:val="-5"/>
                <w:sz w:val="18"/>
              </w:rPr>
              <w:t>299</w:t>
            </w:r>
          </w:p>
        </w:tc>
        <w:tc>
          <w:tcPr>
            <w:tcW w:w="1242" w:type="dxa"/>
          </w:tcPr>
          <w:p>
            <w:pPr>
              <w:pStyle w:val="TableParagraph"/>
              <w:spacing w:before="46"/>
              <w:ind w:left="68" w:right="48"/>
              <w:jc w:val="center"/>
              <w:rPr>
                <w:rFonts w:ascii="Arial MT"/>
                <w:sz w:val="18"/>
              </w:rPr>
            </w:pPr>
            <w:r>
              <w:rPr>
                <w:rFonts w:ascii="Arial MT"/>
                <w:spacing w:val="-5"/>
                <w:sz w:val="18"/>
              </w:rPr>
              <w:t>299</w:t>
            </w:r>
          </w:p>
        </w:tc>
        <w:tc>
          <w:tcPr>
            <w:tcW w:w="1625" w:type="dxa"/>
            <w:shd w:val="clear" w:color="auto" w:fill="F1F1F1"/>
          </w:tcPr>
          <w:p>
            <w:pPr>
              <w:pStyle w:val="TableParagraph"/>
              <w:spacing w:line="189" w:lineRule="exact" w:before="92"/>
              <w:ind w:left="19" w:right="5"/>
              <w:jc w:val="center"/>
              <w:rPr>
                <w:rFonts w:ascii="Arial MT"/>
                <w:sz w:val="18"/>
              </w:rPr>
            </w:pPr>
            <w:r>
              <w:rPr>
                <w:rFonts w:ascii="Arial MT"/>
                <w:spacing w:val="-10"/>
                <w:sz w:val="18"/>
              </w:rPr>
              <w:t>0</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2021</w:t>
            </w:r>
          </w:p>
        </w:tc>
        <w:tc>
          <w:tcPr>
            <w:tcW w:w="1683" w:type="dxa"/>
          </w:tcPr>
          <w:p>
            <w:pPr>
              <w:pStyle w:val="TableParagraph"/>
              <w:spacing w:before="44"/>
              <w:ind w:left="70" w:right="48"/>
              <w:jc w:val="center"/>
              <w:rPr>
                <w:rFonts w:ascii="Arial MT"/>
                <w:sz w:val="18"/>
              </w:rPr>
            </w:pPr>
            <w:r>
              <w:rPr>
                <w:rFonts w:ascii="Arial MT"/>
                <w:spacing w:val="-5"/>
                <w:sz w:val="18"/>
              </w:rPr>
              <w:t>815</w:t>
            </w:r>
          </w:p>
        </w:tc>
        <w:tc>
          <w:tcPr>
            <w:tcW w:w="1242" w:type="dxa"/>
          </w:tcPr>
          <w:p>
            <w:pPr>
              <w:pStyle w:val="TableParagraph"/>
              <w:spacing w:before="44"/>
              <w:ind w:left="68" w:right="48"/>
              <w:jc w:val="center"/>
              <w:rPr>
                <w:rFonts w:ascii="Arial MT"/>
                <w:sz w:val="18"/>
              </w:rPr>
            </w:pPr>
            <w:r>
              <w:rPr>
                <w:rFonts w:ascii="Arial MT"/>
                <w:spacing w:val="-5"/>
                <w:sz w:val="18"/>
              </w:rPr>
              <w:t>896</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2022</w:t>
            </w:r>
          </w:p>
        </w:tc>
        <w:tc>
          <w:tcPr>
            <w:tcW w:w="1683" w:type="dxa"/>
          </w:tcPr>
          <w:p>
            <w:pPr>
              <w:pStyle w:val="TableParagraph"/>
              <w:spacing w:before="46"/>
              <w:ind w:left="70" w:right="48"/>
              <w:jc w:val="center"/>
              <w:rPr>
                <w:rFonts w:ascii="Arial MT"/>
                <w:sz w:val="18"/>
              </w:rPr>
            </w:pPr>
            <w:r>
              <w:rPr>
                <w:rFonts w:ascii="Arial MT"/>
                <w:spacing w:val="-4"/>
                <w:sz w:val="18"/>
              </w:rPr>
              <w:t>1092</w:t>
            </w:r>
          </w:p>
        </w:tc>
        <w:tc>
          <w:tcPr>
            <w:tcW w:w="1242" w:type="dxa"/>
          </w:tcPr>
          <w:p>
            <w:pPr>
              <w:pStyle w:val="TableParagraph"/>
              <w:spacing w:before="46"/>
              <w:ind w:left="68" w:right="48"/>
              <w:jc w:val="center"/>
              <w:rPr>
                <w:rFonts w:ascii="Arial MT"/>
                <w:sz w:val="18"/>
              </w:rPr>
            </w:pPr>
            <w:r>
              <w:rPr>
                <w:rFonts w:ascii="Arial MT"/>
                <w:spacing w:val="-4"/>
                <w:sz w:val="18"/>
              </w:rPr>
              <w:t>1197</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r>
        <w:trPr>
          <w:trHeight w:val="301" w:hRule="atLeast"/>
        </w:trPr>
        <w:tc>
          <w:tcPr>
            <w:tcW w:w="2801" w:type="dxa"/>
            <w:vMerge/>
            <w:tcBorders>
              <w:top w:val="nil"/>
            </w:tcBorders>
            <w:shd w:val="clear" w:color="auto" w:fill="808080"/>
          </w:tcPr>
          <w:p>
            <w:pPr>
              <w:rPr>
                <w:sz w:val="2"/>
                <w:szCs w:val="2"/>
              </w:rPr>
            </w:pPr>
          </w:p>
        </w:tc>
        <w:tc>
          <w:tcPr>
            <w:tcW w:w="1572" w:type="dxa"/>
          </w:tcPr>
          <w:p>
            <w:pPr>
              <w:pStyle w:val="TableParagraph"/>
              <w:spacing w:line="189" w:lineRule="exact" w:before="92"/>
              <w:ind w:left="22"/>
              <w:jc w:val="center"/>
              <w:rPr>
                <w:rFonts w:ascii="Arial MT"/>
                <w:sz w:val="18"/>
              </w:rPr>
            </w:pPr>
            <w:r>
              <w:rPr>
                <w:rFonts w:ascii="Arial MT"/>
                <w:spacing w:val="-4"/>
                <w:sz w:val="18"/>
              </w:rPr>
              <w:t>2023</w:t>
            </w:r>
          </w:p>
        </w:tc>
        <w:tc>
          <w:tcPr>
            <w:tcW w:w="1683" w:type="dxa"/>
          </w:tcPr>
          <w:p>
            <w:pPr>
              <w:pStyle w:val="TableParagraph"/>
              <w:spacing w:before="46"/>
              <w:ind w:left="70" w:right="48"/>
              <w:jc w:val="center"/>
              <w:rPr>
                <w:rFonts w:ascii="Arial MT"/>
                <w:sz w:val="18"/>
              </w:rPr>
            </w:pPr>
            <w:r>
              <w:rPr>
                <w:rFonts w:ascii="Arial MT"/>
                <w:spacing w:val="-4"/>
                <w:sz w:val="18"/>
              </w:rPr>
              <w:t>1108</w:t>
            </w:r>
          </w:p>
        </w:tc>
        <w:tc>
          <w:tcPr>
            <w:tcW w:w="1242" w:type="dxa"/>
          </w:tcPr>
          <w:p>
            <w:pPr>
              <w:pStyle w:val="TableParagraph"/>
              <w:spacing w:before="46"/>
              <w:ind w:left="68" w:right="48"/>
              <w:jc w:val="center"/>
              <w:rPr>
                <w:rFonts w:ascii="Arial MT"/>
                <w:sz w:val="18"/>
              </w:rPr>
            </w:pPr>
            <w:r>
              <w:rPr>
                <w:rFonts w:ascii="Arial MT"/>
                <w:spacing w:val="-4"/>
                <w:sz w:val="18"/>
              </w:rPr>
              <w:t>1108</w:t>
            </w:r>
          </w:p>
        </w:tc>
        <w:tc>
          <w:tcPr>
            <w:tcW w:w="1625" w:type="dxa"/>
            <w:shd w:val="clear" w:color="auto" w:fill="F1F1F1"/>
          </w:tcPr>
          <w:p>
            <w:pPr>
              <w:pStyle w:val="TableParagraph"/>
              <w:spacing w:line="189" w:lineRule="exact" w:before="92"/>
              <w:ind w:left="19" w:right="5"/>
              <w:jc w:val="center"/>
              <w:rPr>
                <w:rFonts w:ascii="Arial MT"/>
                <w:sz w:val="18"/>
              </w:rPr>
            </w:pPr>
            <w:r>
              <w:rPr>
                <w:rFonts w:ascii="Arial MT"/>
                <w:spacing w:val="-10"/>
                <w:sz w:val="18"/>
              </w:rPr>
              <w:t>0</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2024</w:t>
            </w:r>
          </w:p>
        </w:tc>
        <w:tc>
          <w:tcPr>
            <w:tcW w:w="1683" w:type="dxa"/>
          </w:tcPr>
          <w:p>
            <w:pPr>
              <w:pStyle w:val="TableParagraph"/>
              <w:spacing w:before="44"/>
              <w:ind w:left="70"/>
              <w:jc w:val="center"/>
              <w:rPr>
                <w:rFonts w:ascii="Arial MT"/>
                <w:sz w:val="18"/>
              </w:rPr>
            </w:pPr>
            <w:r>
              <w:rPr>
                <w:rFonts w:ascii="Arial MT"/>
                <w:spacing w:val="-5"/>
                <w:sz w:val="18"/>
              </w:rPr>
              <w:t>384</w:t>
            </w:r>
          </w:p>
        </w:tc>
        <w:tc>
          <w:tcPr>
            <w:tcW w:w="1242" w:type="dxa"/>
          </w:tcPr>
          <w:p>
            <w:pPr>
              <w:pStyle w:val="TableParagraph"/>
              <w:spacing w:before="44"/>
              <w:ind w:left="98" w:right="30"/>
              <w:jc w:val="center"/>
              <w:rPr>
                <w:rFonts w:ascii="Arial MT"/>
                <w:sz w:val="18"/>
              </w:rPr>
            </w:pPr>
            <w:r>
              <w:rPr>
                <w:rFonts w:ascii="Arial MT"/>
                <w:spacing w:val="-5"/>
                <w:sz w:val="18"/>
              </w:rPr>
              <w:t>384</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r>
        <w:trPr>
          <w:trHeight w:val="299" w:hRule="atLeast"/>
        </w:trPr>
        <w:tc>
          <w:tcPr>
            <w:tcW w:w="2801" w:type="dxa"/>
            <w:vMerge w:val="restart"/>
            <w:shd w:val="clear" w:color="auto" w:fill="808080"/>
          </w:tcPr>
          <w:p>
            <w:pPr>
              <w:pStyle w:val="TableParagraph"/>
              <w:rPr>
                <w:i/>
                <w:sz w:val="16"/>
              </w:rPr>
            </w:pPr>
          </w:p>
          <w:p>
            <w:pPr>
              <w:pStyle w:val="TableParagraph"/>
              <w:rPr>
                <w:i/>
                <w:sz w:val="16"/>
              </w:rPr>
            </w:pPr>
          </w:p>
          <w:p>
            <w:pPr>
              <w:pStyle w:val="TableParagraph"/>
              <w:spacing w:before="147"/>
              <w:rPr>
                <w:i/>
                <w:sz w:val="16"/>
              </w:rPr>
            </w:pPr>
          </w:p>
          <w:p>
            <w:pPr>
              <w:pStyle w:val="TableParagraph"/>
              <w:ind w:left="834"/>
              <w:rPr>
                <w:rFonts w:ascii="Arial"/>
                <w:b/>
                <w:sz w:val="16"/>
              </w:rPr>
            </w:pPr>
            <w:r>
              <w:rPr>
                <w:rFonts w:ascii="Arial"/>
                <w:b/>
                <w:color w:val="FFFFFF"/>
                <w:spacing w:val="-2"/>
                <w:sz w:val="16"/>
              </w:rPr>
              <w:t>PROYECTADO</w:t>
            </w:r>
          </w:p>
        </w:tc>
        <w:tc>
          <w:tcPr>
            <w:tcW w:w="1572" w:type="dxa"/>
          </w:tcPr>
          <w:p>
            <w:pPr>
              <w:pStyle w:val="TableParagraph"/>
              <w:spacing w:line="187" w:lineRule="exact" w:before="92"/>
              <w:ind w:left="22"/>
              <w:jc w:val="center"/>
              <w:rPr>
                <w:rFonts w:ascii="Arial MT"/>
                <w:sz w:val="18"/>
              </w:rPr>
            </w:pPr>
            <w:r>
              <w:rPr>
                <w:rFonts w:ascii="Arial MT"/>
                <w:spacing w:val="-4"/>
                <w:sz w:val="18"/>
              </w:rPr>
              <w:t>2025</w:t>
            </w:r>
          </w:p>
        </w:tc>
        <w:tc>
          <w:tcPr>
            <w:tcW w:w="1683" w:type="dxa"/>
          </w:tcPr>
          <w:p>
            <w:pPr>
              <w:pStyle w:val="TableParagraph"/>
              <w:spacing w:before="46"/>
              <w:ind w:left="70" w:right="48"/>
              <w:jc w:val="center"/>
              <w:rPr>
                <w:rFonts w:ascii="Arial MT"/>
                <w:sz w:val="18"/>
              </w:rPr>
            </w:pPr>
            <w:r>
              <w:rPr>
                <w:rFonts w:ascii="Arial MT"/>
                <w:spacing w:val="-5"/>
                <w:sz w:val="18"/>
              </w:rPr>
              <w:t>50</w:t>
            </w:r>
          </w:p>
        </w:tc>
        <w:tc>
          <w:tcPr>
            <w:tcW w:w="1242" w:type="dxa"/>
          </w:tcPr>
          <w:p>
            <w:pPr>
              <w:pStyle w:val="TableParagraph"/>
              <w:spacing w:before="46"/>
              <w:ind w:left="68" w:right="98"/>
              <w:jc w:val="center"/>
              <w:rPr>
                <w:rFonts w:ascii="Arial MT"/>
                <w:sz w:val="18"/>
              </w:rPr>
            </w:pPr>
            <w:r>
              <w:rPr>
                <w:rFonts w:ascii="Arial MT"/>
                <w:spacing w:val="-5"/>
                <w:sz w:val="18"/>
              </w:rPr>
              <w:t>50</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r>
        <w:trPr>
          <w:trHeight w:val="301" w:hRule="atLeast"/>
        </w:trPr>
        <w:tc>
          <w:tcPr>
            <w:tcW w:w="2801" w:type="dxa"/>
            <w:vMerge/>
            <w:tcBorders>
              <w:top w:val="nil"/>
            </w:tcBorders>
            <w:shd w:val="clear" w:color="auto" w:fill="808080"/>
          </w:tcPr>
          <w:p>
            <w:pPr>
              <w:rPr>
                <w:sz w:val="2"/>
                <w:szCs w:val="2"/>
              </w:rPr>
            </w:pPr>
          </w:p>
        </w:tc>
        <w:tc>
          <w:tcPr>
            <w:tcW w:w="1572" w:type="dxa"/>
          </w:tcPr>
          <w:p>
            <w:pPr>
              <w:pStyle w:val="TableParagraph"/>
              <w:spacing w:line="189" w:lineRule="exact" w:before="92"/>
              <w:ind w:left="22"/>
              <w:jc w:val="center"/>
              <w:rPr>
                <w:rFonts w:ascii="Arial MT"/>
                <w:sz w:val="18"/>
              </w:rPr>
            </w:pPr>
            <w:r>
              <w:rPr>
                <w:rFonts w:ascii="Arial MT"/>
                <w:spacing w:val="-4"/>
                <w:sz w:val="18"/>
              </w:rPr>
              <w:t>2026</w:t>
            </w:r>
          </w:p>
        </w:tc>
        <w:tc>
          <w:tcPr>
            <w:tcW w:w="1683" w:type="dxa"/>
          </w:tcPr>
          <w:p>
            <w:pPr>
              <w:pStyle w:val="TableParagraph"/>
              <w:spacing w:before="46"/>
              <w:ind w:left="70" w:right="48"/>
              <w:jc w:val="center"/>
              <w:rPr>
                <w:rFonts w:ascii="Arial MT"/>
                <w:sz w:val="18"/>
              </w:rPr>
            </w:pPr>
            <w:r>
              <w:rPr>
                <w:rFonts w:ascii="Arial MT"/>
                <w:spacing w:val="-5"/>
                <w:sz w:val="18"/>
              </w:rPr>
              <w:t>250</w:t>
            </w:r>
          </w:p>
        </w:tc>
        <w:tc>
          <w:tcPr>
            <w:tcW w:w="1242" w:type="dxa"/>
          </w:tcPr>
          <w:p>
            <w:pPr>
              <w:pStyle w:val="TableParagraph"/>
              <w:spacing w:before="1"/>
              <w:ind w:left="68" w:right="48"/>
              <w:jc w:val="center"/>
              <w:rPr>
                <w:rFonts w:ascii="Arial MT"/>
                <w:sz w:val="18"/>
              </w:rPr>
            </w:pPr>
            <w:r>
              <w:rPr>
                <w:rFonts w:ascii="Arial MT"/>
                <w:spacing w:val="-5"/>
                <w:sz w:val="18"/>
              </w:rPr>
              <w:t>250</w:t>
            </w:r>
          </w:p>
        </w:tc>
        <w:tc>
          <w:tcPr>
            <w:tcW w:w="1625" w:type="dxa"/>
            <w:shd w:val="clear" w:color="auto" w:fill="F1F1F1"/>
          </w:tcPr>
          <w:p>
            <w:pPr>
              <w:pStyle w:val="TableParagraph"/>
              <w:spacing w:line="189" w:lineRule="exact" w:before="92"/>
              <w:ind w:left="19" w:right="5"/>
              <w:jc w:val="center"/>
              <w:rPr>
                <w:rFonts w:ascii="Arial MT"/>
                <w:sz w:val="18"/>
              </w:rPr>
            </w:pPr>
            <w:r>
              <w:rPr>
                <w:rFonts w:ascii="Arial MT"/>
                <w:spacing w:val="-10"/>
                <w:sz w:val="18"/>
              </w:rPr>
              <w:t>0</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2027</w:t>
            </w:r>
          </w:p>
        </w:tc>
        <w:tc>
          <w:tcPr>
            <w:tcW w:w="1683" w:type="dxa"/>
          </w:tcPr>
          <w:p>
            <w:pPr>
              <w:pStyle w:val="TableParagraph"/>
              <w:spacing w:before="44"/>
              <w:ind w:left="70"/>
              <w:jc w:val="center"/>
              <w:rPr>
                <w:rFonts w:ascii="Arial MT"/>
                <w:sz w:val="18"/>
              </w:rPr>
            </w:pPr>
            <w:r>
              <w:rPr>
                <w:rFonts w:ascii="Arial MT"/>
                <w:spacing w:val="-5"/>
                <w:sz w:val="18"/>
              </w:rPr>
              <w:t>250</w:t>
            </w:r>
          </w:p>
        </w:tc>
        <w:tc>
          <w:tcPr>
            <w:tcW w:w="1242" w:type="dxa"/>
          </w:tcPr>
          <w:p>
            <w:pPr>
              <w:pStyle w:val="TableParagraph"/>
              <w:spacing w:line="206" w:lineRule="exact"/>
              <w:ind w:left="68" w:right="48"/>
              <w:jc w:val="center"/>
              <w:rPr>
                <w:rFonts w:ascii="Arial MT"/>
                <w:sz w:val="18"/>
              </w:rPr>
            </w:pPr>
            <w:r>
              <w:rPr>
                <w:rFonts w:ascii="Arial MT"/>
                <w:spacing w:val="-5"/>
                <w:sz w:val="18"/>
              </w:rPr>
              <w:t>250</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r>
        <w:trPr>
          <w:trHeight w:val="299" w:hRule="atLeast"/>
        </w:trPr>
        <w:tc>
          <w:tcPr>
            <w:tcW w:w="2801" w:type="dxa"/>
            <w:vMerge/>
            <w:tcBorders>
              <w:top w:val="nil"/>
            </w:tcBorders>
            <w:shd w:val="clear" w:color="auto" w:fill="808080"/>
          </w:tcPr>
          <w:p>
            <w:pPr>
              <w:rPr>
                <w:sz w:val="2"/>
                <w:szCs w:val="2"/>
              </w:rPr>
            </w:pPr>
          </w:p>
        </w:tc>
        <w:tc>
          <w:tcPr>
            <w:tcW w:w="1572" w:type="dxa"/>
          </w:tcPr>
          <w:p>
            <w:pPr>
              <w:pStyle w:val="TableParagraph"/>
              <w:spacing w:line="187" w:lineRule="exact" w:before="92"/>
              <w:ind w:left="22"/>
              <w:jc w:val="center"/>
              <w:rPr>
                <w:rFonts w:ascii="Arial MT"/>
                <w:sz w:val="18"/>
              </w:rPr>
            </w:pPr>
            <w:r>
              <w:rPr>
                <w:rFonts w:ascii="Arial MT"/>
                <w:spacing w:val="-4"/>
                <w:sz w:val="18"/>
              </w:rPr>
              <w:t>2028</w:t>
            </w:r>
          </w:p>
        </w:tc>
        <w:tc>
          <w:tcPr>
            <w:tcW w:w="1683" w:type="dxa"/>
          </w:tcPr>
          <w:p>
            <w:pPr>
              <w:pStyle w:val="TableParagraph"/>
              <w:spacing w:before="46"/>
              <w:ind w:left="70" w:right="48"/>
              <w:jc w:val="center"/>
              <w:rPr>
                <w:rFonts w:ascii="Arial MT"/>
                <w:sz w:val="18"/>
              </w:rPr>
            </w:pPr>
            <w:r>
              <w:rPr>
                <w:rFonts w:ascii="Arial MT"/>
                <w:spacing w:val="-5"/>
                <w:sz w:val="18"/>
              </w:rPr>
              <w:t>250</w:t>
            </w:r>
          </w:p>
        </w:tc>
        <w:tc>
          <w:tcPr>
            <w:tcW w:w="1242" w:type="dxa"/>
          </w:tcPr>
          <w:p>
            <w:pPr>
              <w:pStyle w:val="TableParagraph"/>
              <w:spacing w:line="206" w:lineRule="exact"/>
              <w:ind w:left="68" w:right="48"/>
              <w:jc w:val="center"/>
              <w:rPr>
                <w:rFonts w:ascii="Arial MT"/>
                <w:sz w:val="18"/>
              </w:rPr>
            </w:pPr>
            <w:r>
              <w:rPr>
                <w:rFonts w:ascii="Arial MT"/>
                <w:spacing w:val="-5"/>
                <w:sz w:val="18"/>
              </w:rPr>
              <w:t>250</w:t>
            </w:r>
          </w:p>
        </w:tc>
        <w:tc>
          <w:tcPr>
            <w:tcW w:w="1625" w:type="dxa"/>
            <w:shd w:val="clear" w:color="auto" w:fill="F1F1F1"/>
          </w:tcPr>
          <w:p>
            <w:pPr>
              <w:pStyle w:val="TableParagraph"/>
              <w:spacing w:line="187" w:lineRule="exact" w:before="92"/>
              <w:ind w:left="19" w:right="5"/>
              <w:jc w:val="center"/>
              <w:rPr>
                <w:rFonts w:ascii="Arial MT"/>
                <w:sz w:val="18"/>
              </w:rPr>
            </w:pPr>
            <w:r>
              <w:rPr>
                <w:rFonts w:ascii="Arial MT"/>
                <w:spacing w:val="-10"/>
                <w:sz w:val="18"/>
              </w:rPr>
              <w:t>0</w:t>
            </w:r>
          </w:p>
        </w:tc>
      </w:tr>
      <w:tr>
        <w:trPr>
          <w:trHeight w:val="301" w:hRule="atLeast"/>
        </w:trPr>
        <w:tc>
          <w:tcPr>
            <w:tcW w:w="2801" w:type="dxa"/>
            <w:vMerge/>
            <w:tcBorders>
              <w:top w:val="nil"/>
            </w:tcBorders>
            <w:shd w:val="clear" w:color="auto" w:fill="808080"/>
          </w:tcPr>
          <w:p>
            <w:pPr>
              <w:rPr>
                <w:sz w:val="2"/>
                <w:szCs w:val="2"/>
              </w:rPr>
            </w:pPr>
          </w:p>
        </w:tc>
        <w:tc>
          <w:tcPr>
            <w:tcW w:w="1572" w:type="dxa"/>
          </w:tcPr>
          <w:p>
            <w:pPr>
              <w:pStyle w:val="TableParagraph"/>
              <w:spacing w:line="199" w:lineRule="exact" w:before="82"/>
              <w:ind w:left="22" w:right="5"/>
              <w:jc w:val="center"/>
              <w:rPr>
                <w:rFonts w:ascii="Calibri"/>
                <w:sz w:val="18"/>
              </w:rPr>
            </w:pPr>
            <w:r>
              <w:rPr>
                <w:rFonts w:ascii="Calibri"/>
                <w:spacing w:val="-4"/>
                <w:sz w:val="18"/>
              </w:rPr>
              <w:t>2029</w:t>
            </w:r>
          </w:p>
        </w:tc>
        <w:tc>
          <w:tcPr>
            <w:tcW w:w="1683" w:type="dxa"/>
          </w:tcPr>
          <w:p>
            <w:pPr>
              <w:pStyle w:val="TableParagraph"/>
              <w:spacing w:before="46"/>
              <w:ind w:left="70"/>
              <w:jc w:val="center"/>
              <w:rPr>
                <w:rFonts w:ascii="Arial MT"/>
                <w:sz w:val="18"/>
              </w:rPr>
            </w:pPr>
            <w:r>
              <w:rPr>
                <w:rFonts w:ascii="Arial MT"/>
                <w:spacing w:val="-5"/>
                <w:sz w:val="18"/>
              </w:rPr>
              <w:t>50</w:t>
            </w:r>
          </w:p>
        </w:tc>
        <w:tc>
          <w:tcPr>
            <w:tcW w:w="1242" w:type="dxa"/>
          </w:tcPr>
          <w:p>
            <w:pPr>
              <w:pStyle w:val="TableParagraph"/>
              <w:spacing w:before="1"/>
              <w:ind w:left="68" w:right="48"/>
              <w:jc w:val="center"/>
              <w:rPr>
                <w:rFonts w:ascii="Arial MT"/>
                <w:sz w:val="18"/>
              </w:rPr>
            </w:pPr>
            <w:r>
              <w:rPr>
                <w:rFonts w:ascii="Arial MT"/>
                <w:spacing w:val="-5"/>
                <w:sz w:val="18"/>
              </w:rPr>
              <w:t>50</w:t>
            </w:r>
          </w:p>
        </w:tc>
        <w:tc>
          <w:tcPr>
            <w:tcW w:w="1625" w:type="dxa"/>
            <w:shd w:val="clear" w:color="auto" w:fill="F1F1F1"/>
          </w:tcPr>
          <w:p>
            <w:pPr>
              <w:pStyle w:val="TableParagraph"/>
              <w:spacing w:line="189" w:lineRule="exact" w:before="92"/>
              <w:ind w:left="19" w:right="5"/>
              <w:jc w:val="center"/>
              <w:rPr>
                <w:rFonts w:ascii="Arial MT"/>
                <w:sz w:val="18"/>
              </w:rPr>
            </w:pPr>
            <w:r>
              <w:rPr>
                <w:rFonts w:ascii="Arial MT"/>
                <w:spacing w:val="-10"/>
                <w:sz w:val="18"/>
              </w:rPr>
              <w:t>0</w:t>
            </w:r>
          </w:p>
        </w:tc>
      </w:tr>
    </w:tbl>
    <w:p>
      <w:pPr>
        <w:pStyle w:val="BodyText"/>
        <w:spacing w:before="7"/>
        <w:rPr>
          <w:i/>
        </w:rPr>
      </w:pPr>
    </w:p>
    <w:p>
      <w:pPr>
        <w:spacing w:before="1"/>
        <w:ind w:left="1019" w:right="452" w:firstLine="0"/>
        <w:jc w:val="center"/>
        <w:rPr>
          <w:i/>
          <w:sz w:val="20"/>
        </w:rPr>
      </w:pPr>
      <w:r>
        <w:rPr>
          <w:i/>
          <w:sz w:val="20"/>
        </w:rPr>
        <w:t>Fuente:</w:t>
      </w:r>
      <w:r>
        <w:rPr>
          <w:i/>
          <w:spacing w:val="-5"/>
          <w:sz w:val="20"/>
        </w:rPr>
        <w:t> </w:t>
      </w:r>
      <w:r>
        <w:rPr>
          <w:i/>
          <w:sz w:val="20"/>
        </w:rPr>
        <w:t>Elaboración</w:t>
      </w:r>
      <w:r>
        <w:rPr>
          <w:i/>
          <w:spacing w:val="-8"/>
          <w:sz w:val="20"/>
        </w:rPr>
        <w:t> </w:t>
      </w:r>
      <w:r>
        <w:rPr>
          <w:i/>
          <w:spacing w:val="-2"/>
          <w:sz w:val="20"/>
        </w:rPr>
        <w:t>propia</w:t>
      </w:r>
    </w:p>
    <w:p>
      <w:pPr>
        <w:pStyle w:val="BodyText"/>
        <w:rPr>
          <w:i/>
        </w:rPr>
      </w:pPr>
    </w:p>
    <w:p>
      <w:pPr>
        <w:pStyle w:val="BodyText"/>
        <w:spacing w:before="229"/>
        <w:rPr>
          <w:i/>
        </w:rPr>
      </w:pPr>
    </w:p>
    <w:p>
      <w:pPr>
        <w:pStyle w:val="Heading3"/>
        <w:numPr>
          <w:ilvl w:val="1"/>
          <w:numId w:val="15"/>
        </w:numPr>
        <w:tabs>
          <w:tab w:pos="2193" w:val="left" w:leader="none"/>
        </w:tabs>
        <w:spacing w:line="240" w:lineRule="auto" w:before="0" w:after="0"/>
        <w:ind w:left="2193" w:right="0" w:hanging="899"/>
        <w:jc w:val="left"/>
      </w:pPr>
      <w:r>
        <w:rPr/>
        <w:t>Análisis</w:t>
      </w:r>
      <w:r>
        <w:rPr>
          <w:spacing w:val="-10"/>
        </w:rPr>
        <w:t> </w:t>
      </w:r>
      <w:r>
        <w:rPr>
          <w:spacing w:val="-2"/>
        </w:rPr>
        <w:t>técnico</w:t>
      </w:r>
    </w:p>
    <w:p>
      <w:pPr>
        <w:pStyle w:val="BodyText"/>
        <w:spacing w:before="1"/>
        <w:rPr>
          <w:b/>
        </w:rPr>
      </w:pPr>
    </w:p>
    <w:p>
      <w:pPr>
        <w:pStyle w:val="ListParagraph"/>
        <w:numPr>
          <w:ilvl w:val="2"/>
          <w:numId w:val="15"/>
        </w:numPr>
        <w:tabs>
          <w:tab w:pos="2421" w:val="left" w:leader="none"/>
        </w:tabs>
        <w:spacing w:line="240" w:lineRule="auto" w:before="0" w:after="0"/>
        <w:ind w:left="2421" w:right="0" w:hanging="1079"/>
        <w:jc w:val="left"/>
        <w:rPr>
          <w:b/>
          <w:sz w:val="20"/>
        </w:rPr>
      </w:pPr>
      <w:r>
        <w:rPr>
          <w:b/>
          <w:sz w:val="20"/>
        </w:rPr>
        <w:t>Nombre</w:t>
      </w:r>
      <w:r>
        <w:rPr>
          <w:b/>
          <w:spacing w:val="-5"/>
          <w:sz w:val="20"/>
        </w:rPr>
        <w:t> </w:t>
      </w:r>
      <w:r>
        <w:rPr>
          <w:b/>
          <w:sz w:val="20"/>
        </w:rPr>
        <w:t>de</w:t>
      </w:r>
      <w:r>
        <w:rPr>
          <w:b/>
          <w:spacing w:val="-5"/>
          <w:sz w:val="20"/>
        </w:rPr>
        <w:t> </w:t>
      </w:r>
      <w:r>
        <w:rPr>
          <w:b/>
          <w:sz w:val="20"/>
        </w:rPr>
        <w:t>la</w:t>
      </w:r>
      <w:r>
        <w:rPr>
          <w:b/>
          <w:spacing w:val="-4"/>
          <w:sz w:val="20"/>
        </w:rPr>
        <w:t> </w:t>
      </w:r>
      <w:r>
        <w:rPr>
          <w:b/>
          <w:sz w:val="20"/>
        </w:rPr>
        <w:t>alternativa</w:t>
      </w:r>
      <w:r>
        <w:rPr>
          <w:b/>
          <w:spacing w:val="-3"/>
          <w:sz w:val="20"/>
        </w:rPr>
        <w:t> </w:t>
      </w:r>
      <w:r>
        <w:rPr>
          <w:b/>
          <w:spacing w:val="-2"/>
          <w:sz w:val="20"/>
        </w:rPr>
        <w:t>seleccionada</w:t>
      </w:r>
    </w:p>
    <w:p>
      <w:pPr>
        <w:pStyle w:val="BodyText"/>
        <w:spacing w:before="229"/>
        <w:ind w:left="1342"/>
        <w:jc w:val="both"/>
      </w:pPr>
      <w:r>
        <w:rPr/>
        <w:t>Fortalecimiento</w:t>
      </w:r>
      <w:r>
        <w:rPr>
          <w:spacing w:val="-5"/>
        </w:rPr>
        <w:t> </w:t>
      </w:r>
      <w:r>
        <w:rPr/>
        <w:t>de</w:t>
      </w:r>
      <w:r>
        <w:rPr>
          <w:spacing w:val="-5"/>
        </w:rPr>
        <w:t> </w:t>
      </w:r>
      <w:r>
        <w:rPr/>
        <w:t>la</w:t>
      </w:r>
      <w:r>
        <w:rPr>
          <w:spacing w:val="-3"/>
        </w:rPr>
        <w:t> </w:t>
      </w:r>
      <w:r>
        <w:rPr/>
        <w:t>apropiación</w:t>
      </w:r>
      <w:r>
        <w:rPr>
          <w:spacing w:val="-4"/>
        </w:rPr>
        <w:t> </w:t>
      </w:r>
      <w:r>
        <w:rPr/>
        <w:t>social</w:t>
      </w:r>
      <w:r>
        <w:rPr>
          <w:spacing w:val="-5"/>
        </w:rPr>
        <w:t> </w:t>
      </w:r>
      <w:r>
        <w:rPr/>
        <w:t>del</w:t>
      </w:r>
      <w:r>
        <w:rPr>
          <w:spacing w:val="-5"/>
        </w:rPr>
        <w:t> </w:t>
      </w:r>
      <w:r>
        <w:rPr/>
        <w:t>conocimiento</w:t>
      </w:r>
      <w:r>
        <w:rPr>
          <w:spacing w:val="-7"/>
        </w:rPr>
        <w:t> </w:t>
      </w:r>
      <w:r>
        <w:rPr/>
        <w:t>para</w:t>
      </w:r>
      <w:r>
        <w:rPr>
          <w:spacing w:val="-5"/>
        </w:rPr>
        <w:t> </w:t>
      </w:r>
      <w:r>
        <w:rPr/>
        <w:t>la</w:t>
      </w:r>
      <w:r>
        <w:rPr>
          <w:spacing w:val="-6"/>
        </w:rPr>
        <w:t> </w:t>
      </w:r>
      <w:r>
        <w:rPr/>
        <w:t>resiliencia</w:t>
      </w:r>
      <w:r>
        <w:rPr>
          <w:spacing w:val="-5"/>
        </w:rPr>
        <w:t> </w:t>
      </w:r>
      <w:r>
        <w:rPr/>
        <w:t>climática</w:t>
      </w:r>
      <w:r>
        <w:rPr>
          <w:spacing w:val="-5"/>
        </w:rPr>
        <w:t> </w:t>
      </w:r>
      <w:r>
        <w:rPr/>
        <w:t>en</w:t>
      </w:r>
      <w:r>
        <w:rPr>
          <w:spacing w:val="-4"/>
        </w:rPr>
        <w:t> </w:t>
      </w:r>
      <w:r>
        <w:rPr/>
        <w:t>Bogotá</w:t>
      </w:r>
      <w:r>
        <w:rPr>
          <w:spacing w:val="-5"/>
        </w:rPr>
        <w:t> </w:t>
      </w:r>
      <w:r>
        <w:rPr>
          <w:spacing w:val="-4"/>
        </w:rPr>
        <w:t>D.C.</w:t>
      </w:r>
    </w:p>
    <w:p>
      <w:pPr>
        <w:pStyle w:val="BodyText"/>
      </w:pPr>
    </w:p>
    <w:p>
      <w:pPr>
        <w:pStyle w:val="Heading3"/>
        <w:numPr>
          <w:ilvl w:val="2"/>
          <w:numId w:val="15"/>
        </w:numPr>
        <w:tabs>
          <w:tab w:pos="2474" w:val="left" w:leader="none"/>
        </w:tabs>
        <w:spacing w:line="240" w:lineRule="auto" w:before="1" w:after="0"/>
        <w:ind w:left="2474" w:right="0" w:hanging="1080"/>
        <w:jc w:val="left"/>
      </w:pPr>
      <w:r>
        <w:rPr/>
        <w:t>Aspectos</w:t>
      </w:r>
      <w:r>
        <w:rPr>
          <w:spacing w:val="-11"/>
        </w:rPr>
        <w:t> </w:t>
      </w:r>
      <w:r>
        <w:rPr>
          <w:spacing w:val="-2"/>
        </w:rPr>
        <w:t>generales</w:t>
      </w:r>
    </w:p>
    <w:p>
      <w:pPr>
        <w:pStyle w:val="BodyText"/>
        <w:rPr>
          <w:b/>
        </w:rPr>
      </w:pPr>
    </w:p>
    <w:p>
      <w:pPr>
        <w:pStyle w:val="BodyText"/>
        <w:ind w:left="1342" w:right="1128"/>
        <w:jc w:val="both"/>
      </w:pPr>
      <w:r>
        <w:rPr/>
        <w:t>Desde</w:t>
      </w:r>
      <w:r>
        <w:rPr>
          <w:spacing w:val="-5"/>
        </w:rPr>
        <w:t> </w:t>
      </w:r>
      <w:r>
        <w:rPr/>
        <w:t>la</w:t>
      </w:r>
      <w:r>
        <w:rPr>
          <w:spacing w:val="-5"/>
        </w:rPr>
        <w:t> </w:t>
      </w:r>
      <w:r>
        <w:rPr/>
        <w:t>Secretaría</w:t>
      </w:r>
      <w:r>
        <w:rPr>
          <w:spacing w:val="-5"/>
        </w:rPr>
        <w:t> </w:t>
      </w:r>
      <w:r>
        <w:rPr/>
        <w:t>Distrital</w:t>
      </w:r>
      <w:r>
        <w:rPr>
          <w:spacing w:val="-3"/>
        </w:rPr>
        <w:t> </w:t>
      </w:r>
      <w:r>
        <w:rPr/>
        <w:t>de</w:t>
      </w:r>
      <w:r>
        <w:rPr>
          <w:spacing w:val="-5"/>
        </w:rPr>
        <w:t> </w:t>
      </w:r>
      <w:r>
        <w:rPr/>
        <w:t>Ambiente</w:t>
      </w:r>
      <w:r>
        <w:rPr>
          <w:spacing w:val="-5"/>
        </w:rPr>
        <w:t> </w:t>
      </w:r>
      <w:r>
        <w:rPr/>
        <w:t>por</w:t>
      </w:r>
      <w:r>
        <w:rPr>
          <w:spacing w:val="-5"/>
        </w:rPr>
        <w:t> </w:t>
      </w:r>
      <w:r>
        <w:rPr/>
        <w:t>medio</w:t>
      </w:r>
      <w:r>
        <w:rPr>
          <w:spacing w:val="-5"/>
        </w:rPr>
        <w:t> </w:t>
      </w:r>
      <w:r>
        <w:rPr/>
        <w:t>de</w:t>
      </w:r>
      <w:r>
        <w:rPr>
          <w:spacing w:val="-5"/>
        </w:rPr>
        <w:t> </w:t>
      </w:r>
      <w:r>
        <w:rPr/>
        <w:t>la</w:t>
      </w:r>
      <w:r>
        <w:rPr>
          <w:spacing w:val="-1"/>
        </w:rPr>
        <w:t> </w:t>
      </w:r>
      <w:r>
        <w:rPr/>
        <w:t>Oficina</w:t>
      </w:r>
      <w:r>
        <w:rPr>
          <w:spacing w:val="-5"/>
        </w:rPr>
        <w:t> </w:t>
      </w:r>
      <w:r>
        <w:rPr/>
        <w:t>de</w:t>
      </w:r>
      <w:r>
        <w:rPr>
          <w:spacing w:val="-5"/>
        </w:rPr>
        <w:t> </w:t>
      </w:r>
      <w:r>
        <w:rPr/>
        <w:t>Participación,</w:t>
      </w:r>
      <w:r>
        <w:rPr>
          <w:spacing w:val="-5"/>
        </w:rPr>
        <w:t> </w:t>
      </w:r>
      <w:r>
        <w:rPr/>
        <w:t>Educación</w:t>
      </w:r>
      <w:r>
        <w:rPr>
          <w:spacing w:val="-4"/>
        </w:rPr>
        <w:t> </w:t>
      </w:r>
      <w:r>
        <w:rPr/>
        <w:t>y</w:t>
      </w:r>
      <w:r>
        <w:rPr>
          <w:spacing w:val="-4"/>
        </w:rPr>
        <w:t> </w:t>
      </w:r>
      <w:r>
        <w:rPr/>
        <w:t>Localidades –</w:t>
      </w:r>
      <w:r>
        <w:rPr>
          <w:spacing w:val="-4"/>
        </w:rPr>
        <w:t> </w:t>
      </w:r>
      <w:r>
        <w:rPr/>
        <w:t>OPEL se continuará implementando la Política Pública Distrital de Educación Ambiental (PPDEA) y seguirá fortaleciendo la</w:t>
      </w:r>
      <w:r>
        <w:rPr>
          <w:spacing w:val="-5"/>
        </w:rPr>
        <w:t> </w:t>
      </w:r>
      <w:r>
        <w:rPr/>
        <w:t>estrategia</w:t>
      </w:r>
      <w:r>
        <w:rPr>
          <w:spacing w:val="-5"/>
        </w:rPr>
        <w:t> </w:t>
      </w:r>
      <w:r>
        <w:rPr/>
        <w:t>de</w:t>
      </w:r>
      <w:r>
        <w:rPr>
          <w:spacing w:val="-5"/>
        </w:rPr>
        <w:t> </w:t>
      </w:r>
      <w:r>
        <w:rPr/>
        <w:t>Aulas</w:t>
      </w:r>
      <w:r>
        <w:rPr>
          <w:spacing w:val="-6"/>
        </w:rPr>
        <w:t> </w:t>
      </w:r>
      <w:r>
        <w:rPr/>
        <w:t>Ambientales,</w:t>
      </w:r>
      <w:r>
        <w:rPr>
          <w:spacing w:val="-5"/>
        </w:rPr>
        <w:t> </w:t>
      </w:r>
      <w:r>
        <w:rPr/>
        <w:t>la</w:t>
      </w:r>
      <w:r>
        <w:rPr>
          <w:spacing w:val="-5"/>
        </w:rPr>
        <w:t> </w:t>
      </w:r>
      <w:r>
        <w:rPr/>
        <w:t>estrategia</w:t>
      </w:r>
      <w:r>
        <w:rPr>
          <w:spacing w:val="-5"/>
        </w:rPr>
        <w:t> </w:t>
      </w:r>
      <w:r>
        <w:rPr/>
        <w:t>de</w:t>
      </w:r>
      <w:r>
        <w:rPr>
          <w:spacing w:val="-5"/>
        </w:rPr>
        <w:t> </w:t>
      </w:r>
      <w:r>
        <w:rPr/>
        <w:t>educación</w:t>
      </w:r>
      <w:r>
        <w:rPr>
          <w:spacing w:val="-4"/>
        </w:rPr>
        <w:t> </w:t>
      </w:r>
      <w:r>
        <w:rPr/>
        <w:t>ambiental</w:t>
      </w:r>
      <w:r>
        <w:rPr>
          <w:spacing w:val="-5"/>
        </w:rPr>
        <w:t> </w:t>
      </w:r>
      <w:r>
        <w:rPr/>
        <w:t>territorializada</w:t>
      </w:r>
      <w:r>
        <w:rPr>
          <w:spacing w:val="-5"/>
        </w:rPr>
        <w:t> </w:t>
      </w:r>
      <w:r>
        <w:rPr/>
        <w:t>y</w:t>
      </w:r>
      <w:r>
        <w:rPr>
          <w:spacing w:val="-4"/>
        </w:rPr>
        <w:t> </w:t>
      </w:r>
      <w:r>
        <w:rPr/>
        <w:t>el</w:t>
      </w:r>
      <w:r>
        <w:rPr>
          <w:spacing w:val="-6"/>
        </w:rPr>
        <w:t> </w:t>
      </w:r>
      <w:r>
        <w:rPr/>
        <w:t>desarrollo</w:t>
      </w:r>
      <w:r>
        <w:rPr>
          <w:spacing w:val="-5"/>
        </w:rPr>
        <w:t> </w:t>
      </w:r>
      <w:r>
        <w:rPr/>
        <w:t>de</w:t>
      </w:r>
      <w:r>
        <w:rPr>
          <w:spacing w:val="-7"/>
        </w:rPr>
        <w:t> </w:t>
      </w:r>
      <w:r>
        <w:rPr/>
        <w:t>la</w:t>
      </w:r>
      <w:r>
        <w:rPr>
          <w:spacing w:val="-5"/>
        </w:rPr>
        <w:t> </w:t>
      </w:r>
      <w:r>
        <w:rPr/>
        <w:t>estrategia de educación ambiental mediante el uso de las tecnologías de la información y comunicaciones - TIC buscando fortalecer</w:t>
      </w:r>
      <w:r>
        <w:rPr>
          <w:spacing w:val="-1"/>
        </w:rPr>
        <w:t> </w:t>
      </w:r>
      <w:r>
        <w:rPr/>
        <w:t>y fomentar el</w:t>
      </w:r>
      <w:r>
        <w:rPr>
          <w:spacing w:val="-2"/>
        </w:rPr>
        <w:t> </w:t>
      </w:r>
      <w:r>
        <w:rPr/>
        <w:t>disfrute, buen</w:t>
      </w:r>
      <w:r>
        <w:rPr>
          <w:spacing w:val="-1"/>
        </w:rPr>
        <w:t> </w:t>
      </w:r>
      <w:r>
        <w:rPr/>
        <w:t>uso</w:t>
      </w:r>
      <w:r>
        <w:rPr>
          <w:spacing w:val="-1"/>
        </w:rPr>
        <w:t> </w:t>
      </w:r>
      <w:r>
        <w:rPr/>
        <w:t>y apropiación del</w:t>
      </w:r>
      <w:r>
        <w:rPr>
          <w:spacing w:val="-2"/>
        </w:rPr>
        <w:t> </w:t>
      </w:r>
      <w:r>
        <w:rPr/>
        <w:t>espacio público, las</w:t>
      </w:r>
      <w:r>
        <w:rPr>
          <w:spacing w:val="-1"/>
        </w:rPr>
        <w:t> </w:t>
      </w:r>
      <w:r>
        <w:rPr/>
        <w:t>zonas verdes y demás áreas</w:t>
      </w:r>
      <w:r>
        <w:rPr>
          <w:spacing w:val="-1"/>
        </w:rPr>
        <w:t> </w:t>
      </w:r>
      <w:r>
        <w:rPr/>
        <w:t>de</w:t>
      </w:r>
      <w:r>
        <w:rPr>
          <w:spacing w:val="-2"/>
        </w:rPr>
        <w:t> </w:t>
      </w:r>
      <w:r>
        <w:rPr/>
        <w:t>valor</w:t>
      </w:r>
    </w:p>
    <w:p>
      <w:pPr>
        <w:pStyle w:val="BodyText"/>
        <w:spacing w:after="0"/>
        <w:jc w:val="both"/>
        <w:sectPr>
          <w:pgSz w:w="12240" w:h="15840"/>
          <w:pgMar w:header="1147" w:footer="0" w:top="2820" w:bottom="280" w:left="360" w:right="0"/>
        </w:sectPr>
      </w:pPr>
    </w:p>
    <w:p>
      <w:pPr>
        <w:pStyle w:val="BodyText"/>
      </w:pPr>
    </w:p>
    <w:p>
      <w:pPr>
        <w:pStyle w:val="BodyText"/>
        <w:spacing w:before="106"/>
      </w:pPr>
    </w:p>
    <w:p>
      <w:pPr>
        <w:pStyle w:val="BodyText"/>
        <w:spacing w:before="1"/>
        <w:ind w:left="1342" w:right="1137"/>
        <w:jc w:val="both"/>
      </w:pPr>
      <w:r>
        <w:rPr/>
        <w:t>ambiental del Distrito, para mejorar la calidad de vida, la convivencia y la sostenibilidad ambiental a través de la generación</w:t>
      </w:r>
      <w:r>
        <w:rPr>
          <w:spacing w:val="-9"/>
        </w:rPr>
        <w:t> </w:t>
      </w:r>
      <w:r>
        <w:rPr/>
        <w:t>de</w:t>
      </w:r>
      <w:r>
        <w:rPr>
          <w:spacing w:val="-7"/>
        </w:rPr>
        <w:t> </w:t>
      </w:r>
      <w:r>
        <w:rPr/>
        <w:t>conciencia</w:t>
      </w:r>
      <w:r>
        <w:rPr>
          <w:spacing w:val="-7"/>
        </w:rPr>
        <w:t> </w:t>
      </w:r>
      <w:r>
        <w:rPr/>
        <w:t>ambiental,</w:t>
      </w:r>
      <w:r>
        <w:rPr>
          <w:spacing w:val="-7"/>
        </w:rPr>
        <w:t> </w:t>
      </w:r>
      <w:r>
        <w:rPr/>
        <w:t>el</w:t>
      </w:r>
      <w:r>
        <w:rPr>
          <w:spacing w:val="-8"/>
        </w:rPr>
        <w:t> </w:t>
      </w:r>
      <w:r>
        <w:rPr/>
        <w:t>reconocimiento</w:t>
      </w:r>
      <w:r>
        <w:rPr>
          <w:spacing w:val="-7"/>
        </w:rPr>
        <w:t> </w:t>
      </w:r>
      <w:r>
        <w:rPr/>
        <w:t>de</w:t>
      </w:r>
      <w:r>
        <w:rPr>
          <w:spacing w:val="-7"/>
        </w:rPr>
        <w:t> </w:t>
      </w:r>
      <w:r>
        <w:rPr/>
        <w:t>la</w:t>
      </w:r>
      <w:r>
        <w:rPr>
          <w:spacing w:val="-10"/>
        </w:rPr>
        <w:t> </w:t>
      </w:r>
      <w:r>
        <w:rPr/>
        <w:t>diversidad</w:t>
      </w:r>
      <w:r>
        <w:rPr>
          <w:spacing w:val="-6"/>
        </w:rPr>
        <w:t> </w:t>
      </w:r>
      <w:r>
        <w:rPr/>
        <w:t>cultural,</w:t>
      </w:r>
      <w:r>
        <w:rPr>
          <w:spacing w:val="-7"/>
        </w:rPr>
        <w:t> </w:t>
      </w:r>
      <w:r>
        <w:rPr/>
        <w:t>social</w:t>
      </w:r>
      <w:r>
        <w:rPr>
          <w:spacing w:val="-7"/>
        </w:rPr>
        <w:t> </w:t>
      </w:r>
      <w:r>
        <w:rPr/>
        <w:t>y</w:t>
      </w:r>
      <w:r>
        <w:rPr>
          <w:spacing w:val="-7"/>
        </w:rPr>
        <w:t> </w:t>
      </w:r>
      <w:r>
        <w:rPr/>
        <w:t>poblacional,</w:t>
      </w:r>
      <w:r>
        <w:rPr>
          <w:spacing w:val="-7"/>
        </w:rPr>
        <w:t> </w:t>
      </w:r>
      <w:r>
        <w:rPr/>
        <w:t>el</w:t>
      </w:r>
      <w:r>
        <w:rPr>
          <w:spacing w:val="-8"/>
        </w:rPr>
        <w:t> </w:t>
      </w:r>
      <w:r>
        <w:rPr/>
        <w:t>fomento</w:t>
      </w:r>
      <w:r>
        <w:rPr>
          <w:spacing w:val="-9"/>
        </w:rPr>
        <w:t> </w:t>
      </w:r>
      <w:r>
        <w:rPr/>
        <w:t>de</w:t>
      </w:r>
      <w:r>
        <w:rPr>
          <w:spacing w:val="-7"/>
        </w:rPr>
        <w:t> </w:t>
      </w:r>
      <w:r>
        <w:rPr/>
        <w:t>la cultura ciudadana, que incida en el mejoramiento de las relaciones entre la población bogotana y su entorno.</w:t>
      </w:r>
    </w:p>
    <w:p>
      <w:pPr>
        <w:pStyle w:val="BodyText"/>
        <w:spacing w:before="229"/>
        <w:ind w:left="1342" w:right="1128"/>
        <w:jc w:val="both"/>
      </w:pPr>
      <w:r>
        <w:rPr/>
        <w:t>Estas estrategias aumentan el conocimiento de los participantes frente a los bienes y servicios ambientales, pero es importante fortalecer el componente de pedagogía ciudadana para la promoción de hábitos de vida y acciones ciudadanas que contribuyan a la resiliencia climática frente al cuidado del agua, manejo de residuos, biodiversidad, estructura ecológica principal, efectos del cambio climático, producción y consumo sostenible. Educar ambientalmente,</w:t>
      </w:r>
      <w:r>
        <w:rPr>
          <w:spacing w:val="-5"/>
        </w:rPr>
        <w:t> </w:t>
      </w:r>
      <w:r>
        <w:rPr/>
        <w:t>es</w:t>
      </w:r>
      <w:r>
        <w:rPr>
          <w:spacing w:val="-6"/>
        </w:rPr>
        <w:t> </w:t>
      </w:r>
      <w:r>
        <w:rPr/>
        <w:t>fundamental</w:t>
      </w:r>
      <w:r>
        <w:rPr>
          <w:spacing w:val="-5"/>
        </w:rPr>
        <w:t> </w:t>
      </w:r>
      <w:r>
        <w:rPr/>
        <w:t>para</w:t>
      </w:r>
      <w:r>
        <w:rPr>
          <w:spacing w:val="-5"/>
        </w:rPr>
        <w:t> </w:t>
      </w:r>
      <w:r>
        <w:rPr/>
        <w:t>que</w:t>
      </w:r>
      <w:r>
        <w:rPr>
          <w:spacing w:val="-5"/>
        </w:rPr>
        <w:t> </w:t>
      </w:r>
      <w:r>
        <w:rPr/>
        <w:t>el</w:t>
      </w:r>
      <w:r>
        <w:rPr>
          <w:spacing w:val="-5"/>
        </w:rPr>
        <w:t> </w:t>
      </w:r>
      <w:r>
        <w:rPr/>
        <w:t>ciudadano</w:t>
      </w:r>
      <w:r>
        <w:rPr>
          <w:spacing w:val="-4"/>
        </w:rPr>
        <w:t> </w:t>
      </w:r>
      <w:r>
        <w:rPr/>
        <w:t>se</w:t>
      </w:r>
      <w:r>
        <w:rPr>
          <w:spacing w:val="-5"/>
        </w:rPr>
        <w:t> </w:t>
      </w:r>
      <w:r>
        <w:rPr/>
        <w:t>comprometa</w:t>
      </w:r>
      <w:r>
        <w:rPr>
          <w:spacing w:val="-5"/>
        </w:rPr>
        <w:t> </w:t>
      </w:r>
      <w:r>
        <w:rPr/>
        <w:t>con</w:t>
      </w:r>
      <w:r>
        <w:rPr>
          <w:spacing w:val="-4"/>
        </w:rPr>
        <w:t> </w:t>
      </w:r>
      <w:r>
        <w:rPr/>
        <w:t>el</w:t>
      </w:r>
      <w:r>
        <w:rPr>
          <w:spacing w:val="-5"/>
        </w:rPr>
        <w:t> </w:t>
      </w:r>
      <w:r>
        <w:rPr/>
        <w:t>cuidado</w:t>
      </w:r>
      <w:r>
        <w:rPr>
          <w:spacing w:val="-4"/>
        </w:rPr>
        <w:t> </w:t>
      </w:r>
      <w:r>
        <w:rPr/>
        <w:t>de</w:t>
      </w:r>
      <w:r>
        <w:rPr>
          <w:spacing w:val="-5"/>
        </w:rPr>
        <w:t> </w:t>
      </w:r>
      <w:r>
        <w:rPr/>
        <w:t>su</w:t>
      </w:r>
      <w:r>
        <w:rPr>
          <w:spacing w:val="-4"/>
        </w:rPr>
        <w:t> </w:t>
      </w:r>
      <w:r>
        <w:rPr/>
        <w:t>entorno,</w:t>
      </w:r>
      <w:r>
        <w:rPr>
          <w:spacing w:val="-5"/>
        </w:rPr>
        <w:t> </w:t>
      </w:r>
      <w:r>
        <w:rPr/>
        <w:t>lo</w:t>
      </w:r>
      <w:r>
        <w:rPr>
          <w:spacing w:val="-5"/>
        </w:rPr>
        <w:t> </w:t>
      </w:r>
      <w:r>
        <w:rPr/>
        <w:t>valore</w:t>
      </w:r>
      <w:r>
        <w:rPr>
          <w:spacing w:val="-5"/>
        </w:rPr>
        <w:t> </w:t>
      </w:r>
      <w:r>
        <w:rPr/>
        <w:t>y</w:t>
      </w:r>
      <w:r>
        <w:rPr>
          <w:spacing w:val="-4"/>
        </w:rPr>
        <w:t> </w:t>
      </w:r>
      <w:r>
        <w:rPr/>
        <w:t>tenga la</w:t>
      </w:r>
      <w:r>
        <w:rPr>
          <w:spacing w:val="-4"/>
        </w:rPr>
        <w:t> </w:t>
      </w:r>
      <w:r>
        <w:rPr/>
        <w:t>motivación</w:t>
      </w:r>
      <w:r>
        <w:rPr>
          <w:spacing w:val="-3"/>
        </w:rPr>
        <w:t> </w:t>
      </w:r>
      <w:r>
        <w:rPr/>
        <w:t>que</w:t>
      </w:r>
      <w:r>
        <w:rPr>
          <w:spacing w:val="-4"/>
        </w:rPr>
        <w:t> </w:t>
      </w:r>
      <w:r>
        <w:rPr/>
        <w:t>permita</w:t>
      </w:r>
      <w:r>
        <w:rPr>
          <w:spacing w:val="-4"/>
        </w:rPr>
        <w:t> </w:t>
      </w:r>
      <w:r>
        <w:rPr/>
        <w:t>su</w:t>
      </w:r>
      <w:r>
        <w:rPr>
          <w:spacing w:val="-3"/>
        </w:rPr>
        <w:t> </w:t>
      </w:r>
      <w:r>
        <w:rPr/>
        <w:t>participación</w:t>
      </w:r>
      <w:r>
        <w:rPr>
          <w:spacing w:val="-3"/>
        </w:rPr>
        <w:t> </w:t>
      </w:r>
      <w:r>
        <w:rPr/>
        <w:t>responsable</w:t>
      </w:r>
      <w:r>
        <w:rPr>
          <w:spacing w:val="-4"/>
        </w:rPr>
        <w:t> </w:t>
      </w:r>
      <w:r>
        <w:rPr/>
        <w:t>y</w:t>
      </w:r>
      <w:r>
        <w:rPr>
          <w:spacing w:val="-3"/>
        </w:rPr>
        <w:t> </w:t>
      </w:r>
      <w:r>
        <w:rPr/>
        <w:t>eficaz</w:t>
      </w:r>
      <w:r>
        <w:rPr>
          <w:spacing w:val="-4"/>
        </w:rPr>
        <w:t> </w:t>
      </w:r>
      <w:r>
        <w:rPr/>
        <w:t>en</w:t>
      </w:r>
      <w:r>
        <w:rPr>
          <w:spacing w:val="-3"/>
        </w:rPr>
        <w:t> </w:t>
      </w:r>
      <w:r>
        <w:rPr/>
        <w:t>la</w:t>
      </w:r>
      <w:r>
        <w:rPr>
          <w:spacing w:val="-4"/>
        </w:rPr>
        <w:t> </w:t>
      </w:r>
      <w:r>
        <w:rPr/>
        <w:t>prevención</w:t>
      </w:r>
      <w:r>
        <w:rPr>
          <w:spacing w:val="-3"/>
        </w:rPr>
        <w:t> </w:t>
      </w:r>
      <w:r>
        <w:rPr/>
        <w:t>y</w:t>
      </w:r>
      <w:r>
        <w:rPr>
          <w:spacing w:val="-3"/>
        </w:rPr>
        <w:t> </w:t>
      </w:r>
      <w:r>
        <w:rPr/>
        <w:t>la</w:t>
      </w:r>
      <w:r>
        <w:rPr>
          <w:spacing w:val="-4"/>
        </w:rPr>
        <w:t> </w:t>
      </w:r>
      <w:r>
        <w:rPr/>
        <w:t>construcción</w:t>
      </w:r>
      <w:r>
        <w:rPr>
          <w:spacing w:val="-3"/>
        </w:rPr>
        <w:t> </w:t>
      </w:r>
      <w:r>
        <w:rPr/>
        <w:t>de</w:t>
      </w:r>
      <w:r>
        <w:rPr>
          <w:spacing w:val="-4"/>
        </w:rPr>
        <w:t> </w:t>
      </w:r>
      <w:r>
        <w:rPr/>
        <w:t>soluciones</w:t>
      </w:r>
      <w:r>
        <w:rPr>
          <w:spacing w:val="-5"/>
        </w:rPr>
        <w:t> </w:t>
      </w:r>
      <w:r>
        <w:rPr/>
        <w:t>a</w:t>
      </w:r>
      <w:r>
        <w:rPr>
          <w:spacing w:val="-4"/>
        </w:rPr>
        <w:t> </w:t>
      </w:r>
      <w:r>
        <w:rPr/>
        <w:t>los problemas ambientales.</w:t>
      </w:r>
    </w:p>
    <w:p>
      <w:pPr>
        <w:pStyle w:val="BodyText"/>
        <w:spacing w:before="1"/>
      </w:pPr>
    </w:p>
    <w:p>
      <w:pPr>
        <w:pStyle w:val="BodyText"/>
        <w:ind w:left="1342" w:right="1136"/>
        <w:jc w:val="both"/>
      </w:pPr>
      <w:r>
        <w:rPr/>
        <w:t>Desde la adopción de la política en 2007 a la fecha, la educación ambiental en Bogotá ha logrado un proceso de institucionalización</w:t>
      </w:r>
      <w:r>
        <w:rPr>
          <w:spacing w:val="-5"/>
        </w:rPr>
        <w:t> </w:t>
      </w:r>
      <w:r>
        <w:rPr/>
        <w:t>creciente,</w:t>
      </w:r>
      <w:r>
        <w:rPr>
          <w:spacing w:val="-8"/>
        </w:rPr>
        <w:t> </w:t>
      </w:r>
      <w:r>
        <w:rPr/>
        <w:t>evidenciado</w:t>
      </w:r>
      <w:r>
        <w:rPr>
          <w:spacing w:val="-8"/>
        </w:rPr>
        <w:t> </w:t>
      </w:r>
      <w:r>
        <w:rPr/>
        <w:t>en</w:t>
      </w:r>
      <w:r>
        <w:rPr>
          <w:spacing w:val="-5"/>
        </w:rPr>
        <w:t> </w:t>
      </w:r>
      <w:r>
        <w:rPr/>
        <w:t>los</w:t>
      </w:r>
      <w:r>
        <w:rPr>
          <w:spacing w:val="-7"/>
        </w:rPr>
        <w:t> </w:t>
      </w:r>
      <w:r>
        <w:rPr/>
        <w:t>recursos</w:t>
      </w:r>
      <w:r>
        <w:rPr>
          <w:spacing w:val="-7"/>
        </w:rPr>
        <w:t> </w:t>
      </w:r>
      <w:r>
        <w:rPr/>
        <w:t>económicos,</w:t>
      </w:r>
      <w:r>
        <w:rPr>
          <w:spacing w:val="-6"/>
        </w:rPr>
        <w:t> </w:t>
      </w:r>
      <w:r>
        <w:rPr/>
        <w:t>locativos</w:t>
      </w:r>
      <w:r>
        <w:rPr>
          <w:spacing w:val="-7"/>
        </w:rPr>
        <w:t> </w:t>
      </w:r>
      <w:r>
        <w:rPr/>
        <w:t>y</w:t>
      </w:r>
      <w:r>
        <w:rPr>
          <w:spacing w:val="-5"/>
        </w:rPr>
        <w:t> </w:t>
      </w:r>
      <w:r>
        <w:rPr/>
        <w:t>humanos</w:t>
      </w:r>
      <w:r>
        <w:rPr>
          <w:spacing w:val="-7"/>
        </w:rPr>
        <w:t> </w:t>
      </w:r>
      <w:r>
        <w:rPr/>
        <w:t>destinados</w:t>
      </w:r>
      <w:r>
        <w:rPr>
          <w:spacing w:val="-7"/>
        </w:rPr>
        <w:t> </w:t>
      </w:r>
      <w:r>
        <w:rPr/>
        <w:t>para</w:t>
      </w:r>
      <w:r>
        <w:rPr>
          <w:spacing w:val="-6"/>
        </w:rPr>
        <w:t> </w:t>
      </w:r>
      <w:r>
        <w:rPr/>
        <w:t>lograr</w:t>
      </w:r>
      <w:r>
        <w:rPr>
          <w:spacing w:val="-5"/>
        </w:rPr>
        <w:t> </w:t>
      </w:r>
      <w:r>
        <w:rPr/>
        <w:t>su dinamización y objetivos, y es así como, en el último cuatrienio se vincularon 1.250.000 personas en acciones de participación</w:t>
      </w:r>
      <w:r>
        <w:rPr>
          <w:spacing w:val="-2"/>
        </w:rPr>
        <w:t> </w:t>
      </w:r>
      <w:r>
        <w:rPr/>
        <w:t>y</w:t>
      </w:r>
      <w:r>
        <w:rPr>
          <w:spacing w:val="-2"/>
        </w:rPr>
        <w:t> </w:t>
      </w:r>
      <w:r>
        <w:rPr/>
        <w:t>educación</w:t>
      </w:r>
      <w:r>
        <w:rPr>
          <w:spacing w:val="-1"/>
        </w:rPr>
        <w:t> </w:t>
      </w:r>
      <w:r>
        <w:rPr/>
        <w:t>ambiental,</w:t>
      </w:r>
      <w:r>
        <w:rPr>
          <w:spacing w:val="-2"/>
        </w:rPr>
        <w:t> </w:t>
      </w:r>
      <w:r>
        <w:rPr/>
        <w:t>logrando</w:t>
      </w:r>
      <w:r>
        <w:rPr>
          <w:spacing w:val="-2"/>
        </w:rPr>
        <w:t> </w:t>
      </w:r>
      <w:r>
        <w:rPr/>
        <w:t>que</w:t>
      </w:r>
      <w:r>
        <w:rPr>
          <w:spacing w:val="-1"/>
        </w:rPr>
        <w:t> </w:t>
      </w:r>
      <w:r>
        <w:rPr/>
        <w:t>cada</w:t>
      </w:r>
      <w:r>
        <w:rPr>
          <w:spacing w:val="-3"/>
        </w:rPr>
        <w:t> </w:t>
      </w:r>
      <w:r>
        <w:rPr/>
        <w:t>vez</w:t>
      </w:r>
      <w:r>
        <w:rPr>
          <w:spacing w:val="-3"/>
        </w:rPr>
        <w:t> </w:t>
      </w:r>
      <w:r>
        <w:rPr/>
        <w:t>un</w:t>
      </w:r>
      <w:r>
        <w:rPr>
          <w:spacing w:val="-2"/>
        </w:rPr>
        <w:t> </w:t>
      </w:r>
      <w:r>
        <w:rPr/>
        <w:t>número</w:t>
      </w:r>
      <w:r>
        <w:rPr>
          <w:spacing w:val="-1"/>
        </w:rPr>
        <w:t> </w:t>
      </w:r>
      <w:r>
        <w:rPr/>
        <w:t>mayor</w:t>
      </w:r>
      <w:r>
        <w:rPr>
          <w:spacing w:val="-2"/>
        </w:rPr>
        <w:t> </w:t>
      </w:r>
      <w:r>
        <w:rPr/>
        <w:t>de</w:t>
      </w:r>
      <w:r>
        <w:rPr>
          <w:spacing w:val="-3"/>
        </w:rPr>
        <w:t> </w:t>
      </w:r>
      <w:r>
        <w:rPr/>
        <w:t>ciudadanas</w:t>
      </w:r>
      <w:r>
        <w:rPr>
          <w:spacing w:val="-2"/>
        </w:rPr>
        <w:t> </w:t>
      </w:r>
      <w:r>
        <w:rPr/>
        <w:t>y</w:t>
      </w:r>
      <w:r>
        <w:rPr>
          <w:spacing w:val="-1"/>
        </w:rPr>
        <w:t> </w:t>
      </w:r>
      <w:r>
        <w:rPr/>
        <w:t>ciudadanos</w:t>
      </w:r>
      <w:r>
        <w:rPr>
          <w:spacing w:val="-2"/>
        </w:rPr>
        <w:t> </w:t>
      </w:r>
      <w:r>
        <w:rPr/>
        <w:t>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p>
    <w:p>
      <w:pPr>
        <w:pStyle w:val="BodyText"/>
        <w:spacing w:before="229"/>
        <w:ind w:left="1342" w:right="1127"/>
        <w:jc w:val="both"/>
      </w:pPr>
      <w:r>
        <w:rPr/>
        <w:t>De igual forma se llevarán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w:t>
      </w:r>
      <w:r>
        <w:rPr>
          <w:spacing w:val="-13"/>
        </w:rPr>
        <w:t> </w:t>
      </w:r>
      <w:r>
        <w:rPr/>
        <w:t>de</w:t>
      </w:r>
      <w:r>
        <w:rPr>
          <w:spacing w:val="-12"/>
        </w:rPr>
        <w:t> </w:t>
      </w:r>
      <w:r>
        <w:rPr/>
        <w:t>los</w:t>
      </w:r>
      <w:r>
        <w:rPr>
          <w:spacing w:val="-13"/>
        </w:rPr>
        <w:t> </w:t>
      </w:r>
      <w:r>
        <w:rPr/>
        <w:t>valores</w:t>
      </w:r>
      <w:r>
        <w:rPr>
          <w:spacing w:val="-12"/>
        </w:rPr>
        <w:t> </w:t>
      </w:r>
      <w:r>
        <w:rPr/>
        <w:t>éticos</w:t>
      </w:r>
      <w:r>
        <w:rPr>
          <w:spacing w:val="-13"/>
        </w:rPr>
        <w:t> </w:t>
      </w:r>
      <w:r>
        <w:rPr/>
        <w:t>de</w:t>
      </w:r>
      <w:r>
        <w:rPr>
          <w:spacing w:val="-12"/>
        </w:rPr>
        <w:t> </w:t>
      </w:r>
      <w:r>
        <w:rPr/>
        <w:t>las</w:t>
      </w:r>
      <w:r>
        <w:rPr>
          <w:spacing w:val="-13"/>
        </w:rPr>
        <w:t> </w:t>
      </w:r>
      <w:r>
        <w:rPr/>
        <w:t>comunidades,</w:t>
      </w:r>
      <w:r>
        <w:rPr>
          <w:spacing w:val="-12"/>
        </w:rPr>
        <w:t> </w:t>
      </w:r>
      <w:r>
        <w:rPr/>
        <w:t>en</w:t>
      </w:r>
      <w:r>
        <w:rPr>
          <w:spacing w:val="-13"/>
        </w:rPr>
        <w:t> </w:t>
      </w:r>
      <w:r>
        <w:rPr/>
        <w:t>relación</w:t>
      </w:r>
      <w:r>
        <w:rPr>
          <w:spacing w:val="-12"/>
        </w:rPr>
        <w:t> </w:t>
      </w:r>
      <w:r>
        <w:rPr/>
        <w:t>con</w:t>
      </w:r>
      <w:r>
        <w:rPr>
          <w:spacing w:val="-13"/>
        </w:rPr>
        <w:t> </w:t>
      </w:r>
      <w:r>
        <w:rPr/>
        <w:t>el</w:t>
      </w:r>
      <w:r>
        <w:rPr>
          <w:spacing w:val="-12"/>
        </w:rPr>
        <w:t> </w:t>
      </w:r>
      <w:r>
        <w:rPr/>
        <w:t>uso</w:t>
      </w:r>
      <w:r>
        <w:rPr>
          <w:spacing w:val="-12"/>
        </w:rPr>
        <w:t> </w:t>
      </w:r>
      <w:r>
        <w:rPr/>
        <w:t>adecuado</w:t>
      </w:r>
      <w:r>
        <w:rPr>
          <w:spacing w:val="-11"/>
        </w:rPr>
        <w:t> </w:t>
      </w:r>
      <w:r>
        <w:rPr/>
        <w:t>y</w:t>
      </w:r>
      <w:r>
        <w:rPr>
          <w:spacing w:val="-13"/>
        </w:rPr>
        <w:t> </w:t>
      </w:r>
      <w:r>
        <w:rPr/>
        <w:t>la</w:t>
      </w:r>
      <w:r>
        <w:rPr>
          <w:spacing w:val="-11"/>
        </w:rPr>
        <w:t> </w:t>
      </w:r>
      <w:r>
        <w:rPr/>
        <w:t>apropiación</w:t>
      </w:r>
      <w:r>
        <w:rPr>
          <w:spacing w:val="-12"/>
        </w:rPr>
        <w:t> </w:t>
      </w:r>
      <w:r>
        <w:rPr/>
        <w:t>del</w:t>
      </w:r>
      <w:r>
        <w:rPr>
          <w:spacing w:val="-13"/>
        </w:rPr>
        <w:t> </w:t>
      </w:r>
      <w:r>
        <w:rPr/>
        <w:t>espacio</w:t>
      </w:r>
      <w:r>
        <w:rPr>
          <w:spacing w:val="-11"/>
        </w:rPr>
        <w:t> </w:t>
      </w:r>
      <w:r>
        <w:rPr/>
        <w:t>público, las zonas verdes, la estructura ecológica principal, humedales, cuerpos de agua, entre otros elementos de valor ambiental del Distrito Capital.</w:t>
      </w:r>
    </w:p>
    <w:p>
      <w:pPr>
        <w:pStyle w:val="BodyText"/>
        <w:spacing w:before="1"/>
      </w:pPr>
    </w:p>
    <w:p>
      <w:pPr>
        <w:pStyle w:val="BodyText"/>
        <w:ind w:left="1342" w:right="1128"/>
        <w:jc w:val="both"/>
      </w:pPr>
      <w:r>
        <w:rPr/>
        <w:t>Los</w:t>
      </w:r>
      <w:r>
        <w:rPr>
          <w:spacing w:val="-5"/>
        </w:rPr>
        <w:t> </w:t>
      </w:r>
      <w:r>
        <w:rPr/>
        <w:t>procesos</w:t>
      </w:r>
      <w:r>
        <w:rPr>
          <w:spacing w:val="-5"/>
        </w:rPr>
        <w:t> </w:t>
      </w:r>
      <w:r>
        <w:rPr/>
        <w:t>de</w:t>
      </w:r>
      <w:r>
        <w:rPr>
          <w:spacing w:val="-3"/>
        </w:rPr>
        <w:t> </w:t>
      </w:r>
      <w:r>
        <w:rPr/>
        <w:t>participación</w:t>
      </w:r>
      <w:r>
        <w:rPr>
          <w:spacing w:val="-6"/>
        </w:rPr>
        <w:t> </w:t>
      </w:r>
      <w:r>
        <w:rPr/>
        <w:t>ciudadana</w:t>
      </w:r>
      <w:r>
        <w:rPr>
          <w:spacing w:val="-1"/>
        </w:rPr>
        <w:t> </w:t>
      </w:r>
      <w:r>
        <w:rPr/>
        <w:t>articulados</w:t>
      </w:r>
      <w:r>
        <w:rPr>
          <w:spacing w:val="-5"/>
        </w:rPr>
        <w:t> </w:t>
      </w:r>
      <w:r>
        <w:rPr/>
        <w:t>desde</w:t>
      </w:r>
      <w:r>
        <w:rPr>
          <w:spacing w:val="-4"/>
        </w:rPr>
        <w:t> </w:t>
      </w:r>
      <w:r>
        <w:rPr/>
        <w:t>las</w:t>
      </w:r>
      <w:r>
        <w:rPr>
          <w:spacing w:val="-5"/>
        </w:rPr>
        <w:t> </w:t>
      </w:r>
      <w:r>
        <w:rPr/>
        <w:t>Comisiones</w:t>
      </w:r>
      <w:r>
        <w:rPr>
          <w:spacing w:val="-5"/>
        </w:rPr>
        <w:t> </w:t>
      </w:r>
      <w:r>
        <w:rPr/>
        <w:t>Ambientales</w:t>
      </w:r>
      <w:r>
        <w:rPr>
          <w:spacing w:val="-2"/>
        </w:rPr>
        <w:t> </w:t>
      </w:r>
      <w:r>
        <w:rPr/>
        <w:t>Locales</w:t>
      </w:r>
      <w:r>
        <w:rPr>
          <w:spacing w:val="-5"/>
        </w:rPr>
        <w:t> </w:t>
      </w:r>
      <w:r>
        <w:rPr/>
        <w:t>que</w:t>
      </w:r>
      <w:r>
        <w:rPr>
          <w:spacing w:val="-4"/>
        </w:rPr>
        <w:t> </w:t>
      </w:r>
      <w:r>
        <w:rPr/>
        <w:t>se</w:t>
      </w:r>
      <w:r>
        <w:rPr>
          <w:spacing w:val="-4"/>
        </w:rPr>
        <w:t> </w:t>
      </w:r>
      <w:r>
        <w:rPr/>
        <w:t>realizan</w:t>
      </w:r>
      <w:r>
        <w:rPr>
          <w:spacing w:val="-3"/>
        </w:rPr>
        <w:t> </w:t>
      </w:r>
      <w:r>
        <w:rPr/>
        <w:t>en</w:t>
      </w:r>
      <w:r>
        <w:rPr>
          <w:spacing w:val="-3"/>
        </w:rPr>
        <w:t> </w:t>
      </w:r>
      <w:r>
        <w:rPr/>
        <w:t>las 20</w:t>
      </w:r>
      <w:r>
        <w:rPr>
          <w:spacing w:val="-7"/>
        </w:rPr>
        <w:t> </w:t>
      </w:r>
      <w:r>
        <w:rPr/>
        <w:t>localidades</w:t>
      </w:r>
      <w:r>
        <w:rPr>
          <w:spacing w:val="-8"/>
        </w:rPr>
        <w:t> </w:t>
      </w:r>
      <w:r>
        <w:rPr/>
        <w:t>del</w:t>
      </w:r>
      <w:r>
        <w:rPr>
          <w:spacing w:val="-8"/>
        </w:rPr>
        <w:t> </w:t>
      </w:r>
      <w:r>
        <w:rPr/>
        <w:t>Distrito</w:t>
      </w:r>
      <w:r>
        <w:rPr>
          <w:spacing w:val="-7"/>
        </w:rPr>
        <w:t> </w:t>
      </w:r>
      <w:r>
        <w:rPr/>
        <w:t>Capital</w:t>
      </w:r>
      <w:r>
        <w:rPr>
          <w:spacing w:val="-8"/>
        </w:rPr>
        <w:t> </w:t>
      </w:r>
      <w:r>
        <w:rPr/>
        <w:t>tienen</w:t>
      </w:r>
      <w:r>
        <w:rPr>
          <w:spacing w:val="-6"/>
        </w:rPr>
        <w:t> </w:t>
      </w:r>
      <w:r>
        <w:rPr/>
        <w:t>diferentes</w:t>
      </w:r>
      <w:r>
        <w:rPr>
          <w:spacing w:val="-9"/>
        </w:rPr>
        <w:t> </w:t>
      </w:r>
      <w:r>
        <w:rPr/>
        <w:t>componentes:</w:t>
      </w:r>
      <w:r>
        <w:rPr>
          <w:spacing w:val="-8"/>
        </w:rPr>
        <w:t> </w:t>
      </w:r>
      <w:r>
        <w:rPr/>
        <w:t>inicialmente</w:t>
      </w:r>
      <w:r>
        <w:rPr>
          <w:spacing w:val="-8"/>
        </w:rPr>
        <w:t> </w:t>
      </w:r>
      <w:r>
        <w:rPr/>
        <w:t>está</w:t>
      </w:r>
      <w:r>
        <w:rPr>
          <w:spacing w:val="-3"/>
        </w:rPr>
        <w:t> </w:t>
      </w:r>
      <w:r>
        <w:rPr/>
        <w:t>la</w:t>
      </w:r>
      <w:r>
        <w:rPr>
          <w:spacing w:val="-5"/>
        </w:rPr>
        <w:t> </w:t>
      </w:r>
      <w:r>
        <w:rPr/>
        <w:t>identificación</w:t>
      </w:r>
      <w:r>
        <w:rPr>
          <w:spacing w:val="-5"/>
        </w:rPr>
        <w:t> </w:t>
      </w:r>
      <w:r>
        <w:rPr/>
        <w:t>de</w:t>
      </w:r>
      <w:r>
        <w:rPr>
          <w:spacing w:val="-7"/>
        </w:rPr>
        <w:t> </w:t>
      </w:r>
      <w:r>
        <w:rPr/>
        <w:t>las</w:t>
      </w:r>
      <w:r>
        <w:rPr>
          <w:spacing w:val="-9"/>
        </w:rPr>
        <w:t> </w:t>
      </w:r>
      <w:r>
        <w:rPr/>
        <w:t>situaciones ambientales conflictivas mediante diagnósticos desde la gestión ambiental local, posteriormente se hace un seguimiento</w:t>
      </w:r>
      <w:r>
        <w:rPr>
          <w:spacing w:val="-9"/>
        </w:rPr>
        <w:t> </w:t>
      </w:r>
      <w:r>
        <w:rPr/>
        <w:t>a</w:t>
      </w:r>
      <w:r>
        <w:rPr>
          <w:spacing w:val="-10"/>
        </w:rPr>
        <w:t> </w:t>
      </w:r>
      <w:r>
        <w:rPr/>
        <w:t>estas</w:t>
      </w:r>
      <w:r>
        <w:rPr>
          <w:spacing w:val="-11"/>
        </w:rPr>
        <w:t> </w:t>
      </w:r>
      <w:r>
        <w:rPr/>
        <w:t>y</w:t>
      </w:r>
      <w:r>
        <w:rPr>
          <w:spacing w:val="-9"/>
        </w:rPr>
        <w:t> </w:t>
      </w:r>
      <w:r>
        <w:rPr/>
        <w:t>luego</w:t>
      </w:r>
      <w:r>
        <w:rPr>
          <w:spacing w:val="-12"/>
        </w:rPr>
        <w:t> </w:t>
      </w:r>
      <w:r>
        <w:rPr/>
        <w:t>diferentes</w:t>
      </w:r>
      <w:r>
        <w:rPr>
          <w:spacing w:val="-11"/>
        </w:rPr>
        <w:t> </w:t>
      </w:r>
      <w:r>
        <w:rPr/>
        <w:t>intervenciones</w:t>
      </w:r>
      <w:r>
        <w:rPr>
          <w:spacing w:val="-11"/>
        </w:rPr>
        <w:t> </w:t>
      </w:r>
      <w:r>
        <w:rPr/>
        <w:t>para</w:t>
      </w:r>
      <w:r>
        <w:rPr>
          <w:spacing w:val="-12"/>
        </w:rPr>
        <w:t> </w:t>
      </w:r>
      <w:r>
        <w:rPr/>
        <w:t>su</w:t>
      </w:r>
      <w:r>
        <w:rPr>
          <w:spacing w:val="-12"/>
        </w:rPr>
        <w:t> </w:t>
      </w:r>
      <w:r>
        <w:rPr/>
        <w:t>mitigación</w:t>
      </w:r>
      <w:r>
        <w:rPr>
          <w:spacing w:val="-4"/>
        </w:rPr>
        <w:t> </w:t>
      </w:r>
      <w:r>
        <w:rPr/>
        <w:t>y</w:t>
      </w:r>
      <w:r>
        <w:rPr>
          <w:spacing w:val="-9"/>
        </w:rPr>
        <w:t> </w:t>
      </w:r>
      <w:r>
        <w:rPr/>
        <w:t>transformación.</w:t>
      </w:r>
      <w:r>
        <w:rPr>
          <w:spacing w:val="-12"/>
        </w:rPr>
        <w:t> </w:t>
      </w:r>
      <w:r>
        <w:rPr/>
        <w:t>En</w:t>
      </w:r>
      <w:r>
        <w:rPr>
          <w:spacing w:val="-9"/>
        </w:rPr>
        <w:t> </w:t>
      </w:r>
      <w:r>
        <w:rPr/>
        <w:t>estos</w:t>
      </w:r>
      <w:r>
        <w:rPr>
          <w:spacing w:val="-11"/>
        </w:rPr>
        <w:t> </w:t>
      </w:r>
      <w:r>
        <w:rPr/>
        <w:t>procesos</w:t>
      </w:r>
      <w:r>
        <w:rPr>
          <w:spacing w:val="-11"/>
        </w:rPr>
        <w:t> </w:t>
      </w:r>
      <w:r>
        <w:rPr/>
        <w:t>se</w:t>
      </w:r>
      <w:r>
        <w:rPr>
          <w:spacing w:val="-10"/>
        </w:rPr>
        <w:t> </w:t>
      </w:r>
      <w:r>
        <w:rPr/>
        <w:t>trabaja de</w:t>
      </w:r>
      <w:r>
        <w:rPr>
          <w:spacing w:val="-2"/>
        </w:rPr>
        <w:t> </w:t>
      </w:r>
      <w:r>
        <w:rPr/>
        <w:t>manera</w:t>
      </w:r>
      <w:r>
        <w:rPr>
          <w:spacing w:val="-4"/>
        </w:rPr>
        <w:t> </w:t>
      </w:r>
      <w:r>
        <w:rPr/>
        <w:t>articulada</w:t>
      </w:r>
      <w:r>
        <w:rPr>
          <w:spacing w:val="-4"/>
        </w:rPr>
        <w:t> </w:t>
      </w:r>
      <w:r>
        <w:rPr/>
        <w:t>gracias</w:t>
      </w:r>
      <w:r>
        <w:rPr>
          <w:spacing w:val="-3"/>
        </w:rPr>
        <w:t> </w:t>
      </w:r>
      <w:r>
        <w:rPr/>
        <w:t>al</w:t>
      </w:r>
      <w:r>
        <w:rPr>
          <w:spacing w:val="-3"/>
        </w:rPr>
        <w:t> </w:t>
      </w:r>
      <w:r>
        <w:rPr/>
        <w:t>liderazgo</w:t>
      </w:r>
      <w:r>
        <w:rPr>
          <w:spacing w:val="-3"/>
        </w:rPr>
        <w:t> </w:t>
      </w:r>
      <w:r>
        <w:rPr/>
        <w:t>de</w:t>
      </w:r>
      <w:r>
        <w:rPr>
          <w:spacing w:val="-2"/>
        </w:rPr>
        <w:t> </w:t>
      </w:r>
      <w:r>
        <w:rPr/>
        <w:t>la</w:t>
      </w:r>
      <w:r>
        <w:rPr>
          <w:spacing w:val="-2"/>
        </w:rPr>
        <w:t> </w:t>
      </w:r>
      <w:r>
        <w:rPr/>
        <w:t>Secretaría</w:t>
      </w:r>
      <w:r>
        <w:rPr>
          <w:spacing w:val="-2"/>
        </w:rPr>
        <w:t> </w:t>
      </w:r>
      <w:r>
        <w:rPr/>
        <w:t>Distrital</w:t>
      </w:r>
      <w:r>
        <w:rPr>
          <w:spacing w:val="-3"/>
        </w:rPr>
        <w:t> </w:t>
      </w:r>
      <w:r>
        <w:rPr/>
        <w:t>de</w:t>
      </w:r>
      <w:r>
        <w:rPr>
          <w:spacing w:val="-2"/>
        </w:rPr>
        <w:t> </w:t>
      </w:r>
      <w:r>
        <w:rPr/>
        <w:t>Ambiente</w:t>
      </w:r>
      <w:r>
        <w:rPr>
          <w:spacing w:val="-2"/>
        </w:rPr>
        <w:t> </w:t>
      </w:r>
      <w:r>
        <w:rPr/>
        <w:t>con</w:t>
      </w:r>
      <w:r>
        <w:rPr>
          <w:spacing w:val="-1"/>
        </w:rPr>
        <w:t> </w:t>
      </w:r>
      <w:r>
        <w:rPr/>
        <w:t>todas</w:t>
      </w:r>
      <w:r>
        <w:rPr>
          <w:spacing w:val="-3"/>
        </w:rPr>
        <w:t> </w:t>
      </w:r>
      <w:r>
        <w:rPr/>
        <w:t>las</w:t>
      </w:r>
      <w:r>
        <w:rPr>
          <w:spacing w:val="-3"/>
        </w:rPr>
        <w:t> </w:t>
      </w:r>
      <w:r>
        <w:rPr/>
        <w:t>entidades,</w:t>
      </w:r>
      <w:r>
        <w:rPr>
          <w:spacing w:val="-2"/>
        </w:rPr>
        <w:t> </w:t>
      </w:r>
      <w:r>
        <w:rPr/>
        <w:t>la</w:t>
      </w:r>
      <w:r>
        <w:rPr>
          <w:spacing w:val="-2"/>
        </w:rPr>
        <w:t> </w:t>
      </w:r>
      <w:r>
        <w:rPr/>
        <w:t>comunidad y otros actores relevantes.</w:t>
      </w:r>
    </w:p>
    <w:p>
      <w:pPr>
        <w:pStyle w:val="BodyText"/>
        <w:spacing w:before="1"/>
      </w:pPr>
    </w:p>
    <w:p>
      <w:pPr>
        <w:pStyle w:val="BodyText"/>
        <w:ind w:left="1342" w:right="1135"/>
        <w:jc w:val="both"/>
      </w:pPr>
      <w:r>
        <w:rPr/>
        <w:t>Estos</w:t>
      </w:r>
      <w:r>
        <w:rPr>
          <w:spacing w:val="-2"/>
        </w:rPr>
        <w:t> </w:t>
      </w:r>
      <w:r>
        <w:rPr/>
        <w:t>ejercicios</w:t>
      </w:r>
      <w:r>
        <w:rPr>
          <w:spacing w:val="-2"/>
        </w:rPr>
        <w:t> </w:t>
      </w:r>
      <w:r>
        <w:rPr/>
        <w:t>permiten consolidar mapas</w:t>
      </w:r>
      <w:r>
        <w:rPr>
          <w:spacing w:val="-1"/>
        </w:rPr>
        <w:t> </w:t>
      </w:r>
      <w:r>
        <w:rPr/>
        <w:t>de</w:t>
      </w:r>
      <w:r>
        <w:rPr>
          <w:spacing w:val="-3"/>
        </w:rPr>
        <w:t> </w:t>
      </w:r>
      <w:r>
        <w:rPr/>
        <w:t>las</w:t>
      </w:r>
      <w:r>
        <w:rPr>
          <w:spacing w:val="-2"/>
        </w:rPr>
        <w:t> </w:t>
      </w:r>
      <w:r>
        <w:rPr/>
        <w:t>situaciones</w:t>
      </w:r>
      <w:r>
        <w:rPr>
          <w:spacing w:val="-1"/>
        </w:rPr>
        <w:t> </w:t>
      </w:r>
      <w:r>
        <w:rPr/>
        <w:t>ambientales</w:t>
      </w:r>
      <w:r>
        <w:rPr>
          <w:spacing w:val="-1"/>
        </w:rPr>
        <w:t> </w:t>
      </w:r>
      <w:r>
        <w:rPr/>
        <w:t>conflictivas</w:t>
      </w:r>
      <w:r>
        <w:rPr>
          <w:spacing w:val="-1"/>
        </w:rPr>
        <w:t> </w:t>
      </w:r>
      <w:r>
        <w:rPr/>
        <w:t>en los</w:t>
      </w:r>
      <w:r>
        <w:rPr>
          <w:spacing w:val="-2"/>
        </w:rPr>
        <w:t> </w:t>
      </w:r>
      <w:r>
        <w:rPr/>
        <w:t>que se referencian estos diagnósticos locales</w:t>
      </w:r>
      <w:r>
        <w:rPr>
          <w:sz w:val="16"/>
        </w:rPr>
        <w:t>, </w:t>
      </w:r>
      <w:r>
        <w:rPr/>
        <w:t>con el objetivo de tener un instrumento mejor consolidado y que muestre con facilidad las situaciones</w:t>
      </w:r>
      <w:r>
        <w:rPr>
          <w:spacing w:val="-4"/>
        </w:rPr>
        <w:t> </w:t>
      </w:r>
      <w:r>
        <w:rPr/>
        <w:t>comúnmente</w:t>
      </w:r>
      <w:r>
        <w:rPr>
          <w:spacing w:val="-3"/>
        </w:rPr>
        <w:t> </w:t>
      </w:r>
      <w:r>
        <w:rPr/>
        <w:t>identificadas</w:t>
      </w:r>
      <w:r>
        <w:rPr>
          <w:spacing w:val="-4"/>
        </w:rPr>
        <w:t> </w:t>
      </w:r>
      <w:r>
        <w:rPr/>
        <w:t>por</w:t>
      </w:r>
      <w:r>
        <w:rPr>
          <w:spacing w:val="-3"/>
        </w:rPr>
        <w:t> </w:t>
      </w:r>
      <w:r>
        <w:rPr/>
        <w:t>las</w:t>
      </w:r>
      <w:r>
        <w:rPr>
          <w:spacing w:val="-4"/>
        </w:rPr>
        <w:t> </w:t>
      </w:r>
      <w:r>
        <w:rPr/>
        <w:t>ciudadanas</w:t>
      </w:r>
      <w:r>
        <w:rPr>
          <w:spacing w:val="-4"/>
        </w:rPr>
        <w:t> </w:t>
      </w:r>
      <w:r>
        <w:rPr/>
        <w:t>y</w:t>
      </w:r>
      <w:r>
        <w:rPr>
          <w:spacing w:val="-2"/>
        </w:rPr>
        <w:t> </w:t>
      </w:r>
      <w:r>
        <w:rPr/>
        <w:t>los</w:t>
      </w:r>
      <w:r>
        <w:rPr>
          <w:spacing w:val="-4"/>
        </w:rPr>
        <w:t> </w:t>
      </w:r>
      <w:r>
        <w:rPr/>
        <w:t>ciudadanos.</w:t>
      </w:r>
      <w:r>
        <w:rPr>
          <w:spacing w:val="-3"/>
        </w:rPr>
        <w:t> </w:t>
      </w:r>
      <w:r>
        <w:rPr/>
        <w:t>Las</w:t>
      </w:r>
      <w:r>
        <w:rPr>
          <w:spacing w:val="-4"/>
        </w:rPr>
        <w:t> </w:t>
      </w:r>
      <w:r>
        <w:rPr/>
        <w:t>situaciones</w:t>
      </w:r>
      <w:r>
        <w:rPr>
          <w:spacing w:val="-4"/>
        </w:rPr>
        <w:t> </w:t>
      </w:r>
      <w:r>
        <w:rPr/>
        <w:t>de</w:t>
      </w:r>
      <w:r>
        <w:rPr>
          <w:spacing w:val="-3"/>
        </w:rPr>
        <w:t> </w:t>
      </w:r>
      <w:r>
        <w:rPr/>
        <w:t>relevancia</w:t>
      </w:r>
      <w:r>
        <w:rPr>
          <w:spacing w:val="-3"/>
        </w:rPr>
        <w:t> </w:t>
      </w:r>
      <w:r>
        <w:rPr/>
        <w:t>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p>
    <w:p>
      <w:pPr>
        <w:pStyle w:val="BodyText"/>
        <w:spacing w:after="0"/>
        <w:jc w:val="both"/>
        <w:sectPr>
          <w:pgSz w:w="12240" w:h="15840"/>
          <w:pgMar w:header="1147" w:footer="0" w:top="2820" w:bottom="280" w:left="360" w:right="0"/>
        </w:sectPr>
      </w:pPr>
    </w:p>
    <w:p>
      <w:pPr>
        <w:pStyle w:val="BodyText"/>
        <w:rPr>
          <w:sz w:val="22"/>
        </w:rPr>
      </w:pPr>
    </w:p>
    <w:p>
      <w:pPr>
        <w:pStyle w:val="BodyText"/>
        <w:spacing w:before="59"/>
        <w:rPr>
          <w:sz w:val="22"/>
        </w:rPr>
      </w:pPr>
    </w:p>
    <w:p>
      <w:pPr>
        <w:pStyle w:val="Heading1"/>
        <w:numPr>
          <w:ilvl w:val="2"/>
          <w:numId w:val="15"/>
        </w:numPr>
        <w:tabs>
          <w:tab w:pos="2474" w:val="left" w:leader="none"/>
        </w:tabs>
        <w:spacing w:line="240" w:lineRule="auto" w:before="0" w:after="0"/>
        <w:ind w:left="2474" w:right="0" w:hanging="1080"/>
        <w:jc w:val="left"/>
        <w:rPr>
          <w:sz w:val="20"/>
        </w:rPr>
      </w:pPr>
      <w:r>
        <w:rPr>
          <w:sz w:val="20"/>
        </w:rPr>
        <w:t>A</w:t>
      </w:r>
      <w:r>
        <w:rPr/>
        <w:t>spectos</w:t>
      </w:r>
      <w:r>
        <w:rPr>
          <w:spacing w:val="-4"/>
        </w:rPr>
        <w:t> </w:t>
      </w:r>
      <w:r>
        <w:rPr/>
        <w:t>Legales</w:t>
      </w:r>
      <w:r>
        <w:rPr>
          <w:spacing w:val="-6"/>
        </w:rPr>
        <w:t> </w:t>
      </w:r>
      <w:r>
        <w:rPr/>
        <w:t>y</w:t>
      </w:r>
      <w:r>
        <w:rPr>
          <w:spacing w:val="-4"/>
        </w:rPr>
        <w:t> </w:t>
      </w:r>
      <w:r>
        <w:rPr/>
        <w:t>estudios</w:t>
      </w:r>
      <w:r>
        <w:rPr>
          <w:spacing w:val="-4"/>
        </w:rPr>
        <w:t> </w:t>
      </w:r>
      <w:r>
        <w:rPr/>
        <w:t>que</w:t>
      </w:r>
      <w:r>
        <w:rPr>
          <w:spacing w:val="-4"/>
        </w:rPr>
        <w:t> </w:t>
      </w:r>
      <w:r>
        <w:rPr/>
        <w:t>respalda</w:t>
      </w:r>
      <w:r>
        <w:rPr>
          <w:spacing w:val="-4"/>
        </w:rPr>
        <w:t> </w:t>
      </w:r>
      <w:r>
        <w:rPr/>
        <w:t>la</w:t>
      </w:r>
      <w:r>
        <w:rPr>
          <w:spacing w:val="-4"/>
        </w:rPr>
        <w:t> </w:t>
      </w:r>
      <w:r>
        <w:rPr/>
        <w:t>formulación</w:t>
      </w:r>
      <w:r>
        <w:rPr>
          <w:spacing w:val="-4"/>
        </w:rPr>
        <w:t> </w:t>
      </w:r>
      <w:r>
        <w:rPr/>
        <w:t>del</w:t>
      </w:r>
      <w:r>
        <w:rPr>
          <w:spacing w:val="-3"/>
        </w:rPr>
        <w:t> </w:t>
      </w:r>
      <w:r>
        <w:rPr>
          <w:spacing w:val="-2"/>
        </w:rPr>
        <w:t>proyecto</w:t>
      </w:r>
      <w:r>
        <w:rPr>
          <w:spacing w:val="-2"/>
          <w:sz w:val="20"/>
        </w:rPr>
        <w:t>.</w:t>
      </w:r>
    </w:p>
    <w:p>
      <w:pPr>
        <w:pStyle w:val="BodyText"/>
        <w:spacing w:after="1"/>
        <w:rPr>
          <w:b/>
        </w:rPr>
      </w:pPr>
    </w:p>
    <w:tbl>
      <w:tblPr>
        <w:tblW w:w="0" w:type="auto"/>
        <w:jc w:val="left"/>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5"/>
        <w:gridCol w:w="5389"/>
        <w:gridCol w:w="1935"/>
      </w:tblGrid>
      <w:tr>
        <w:trPr>
          <w:trHeight w:val="652" w:hRule="atLeast"/>
        </w:trPr>
        <w:tc>
          <w:tcPr>
            <w:tcW w:w="1985" w:type="dxa"/>
            <w:shd w:val="clear" w:color="auto" w:fill="A6A6A6"/>
          </w:tcPr>
          <w:p>
            <w:pPr>
              <w:pStyle w:val="TableParagraph"/>
              <w:spacing w:before="119"/>
              <w:ind w:left="640" w:hanging="353"/>
              <w:rPr>
                <w:b/>
                <w:sz w:val="18"/>
              </w:rPr>
            </w:pPr>
            <w:r>
              <w:rPr>
                <w:b/>
                <w:sz w:val="18"/>
              </w:rPr>
              <w:t>NUMERO</w:t>
            </w:r>
            <w:r>
              <w:rPr>
                <w:b/>
                <w:spacing w:val="-12"/>
                <w:sz w:val="18"/>
              </w:rPr>
              <w:t> </w:t>
            </w:r>
            <w:r>
              <w:rPr>
                <w:b/>
                <w:sz w:val="18"/>
              </w:rPr>
              <w:t>DE</w:t>
            </w:r>
            <w:r>
              <w:rPr>
                <w:b/>
                <w:spacing w:val="-11"/>
                <w:sz w:val="18"/>
              </w:rPr>
              <w:t> </w:t>
            </w:r>
            <w:r>
              <w:rPr>
                <w:b/>
                <w:sz w:val="18"/>
              </w:rPr>
              <w:t>LA </w:t>
            </w:r>
            <w:r>
              <w:rPr>
                <w:b/>
                <w:spacing w:val="-2"/>
                <w:sz w:val="18"/>
              </w:rPr>
              <w:t>NORMA</w:t>
            </w:r>
          </w:p>
        </w:tc>
        <w:tc>
          <w:tcPr>
            <w:tcW w:w="5389" w:type="dxa"/>
            <w:shd w:val="clear" w:color="auto" w:fill="A6A6A6"/>
          </w:tcPr>
          <w:p>
            <w:pPr>
              <w:pStyle w:val="TableParagraph"/>
              <w:spacing w:before="15"/>
              <w:rPr>
                <w:b/>
                <w:sz w:val="18"/>
              </w:rPr>
            </w:pPr>
          </w:p>
          <w:p>
            <w:pPr>
              <w:pStyle w:val="TableParagraph"/>
              <w:spacing w:before="1"/>
              <w:ind w:left="1620"/>
              <w:rPr>
                <w:b/>
                <w:sz w:val="18"/>
              </w:rPr>
            </w:pPr>
            <w:r>
              <w:rPr>
                <w:b/>
                <w:sz w:val="18"/>
              </w:rPr>
              <w:t>NOMBRE</w:t>
            </w:r>
            <w:r>
              <w:rPr>
                <w:b/>
                <w:spacing w:val="-1"/>
                <w:sz w:val="18"/>
              </w:rPr>
              <w:t> </w:t>
            </w:r>
            <w:r>
              <w:rPr>
                <w:b/>
                <w:sz w:val="18"/>
              </w:rPr>
              <w:t>DE</w:t>
            </w:r>
            <w:r>
              <w:rPr>
                <w:b/>
                <w:spacing w:val="-2"/>
                <w:sz w:val="18"/>
              </w:rPr>
              <w:t> </w:t>
            </w:r>
            <w:r>
              <w:rPr>
                <w:b/>
                <w:sz w:val="18"/>
              </w:rPr>
              <w:t>LA</w:t>
            </w:r>
            <w:r>
              <w:rPr>
                <w:b/>
                <w:spacing w:val="-1"/>
                <w:sz w:val="18"/>
              </w:rPr>
              <w:t> </w:t>
            </w:r>
            <w:r>
              <w:rPr>
                <w:b/>
                <w:spacing w:val="-2"/>
                <w:sz w:val="18"/>
              </w:rPr>
              <w:t>NORMA</w:t>
            </w:r>
          </w:p>
        </w:tc>
        <w:tc>
          <w:tcPr>
            <w:tcW w:w="1935" w:type="dxa"/>
            <w:shd w:val="clear" w:color="auto" w:fill="A6A6A6"/>
          </w:tcPr>
          <w:p>
            <w:pPr>
              <w:pStyle w:val="TableParagraph"/>
              <w:spacing w:before="16"/>
              <w:ind w:left="196" w:firstLine="307"/>
              <w:rPr>
                <w:b/>
                <w:sz w:val="18"/>
              </w:rPr>
            </w:pPr>
            <w:r>
              <w:rPr>
                <w:b/>
                <w:sz w:val="18"/>
              </w:rPr>
              <w:t>FECHA DE </w:t>
            </w:r>
            <w:r>
              <w:rPr>
                <w:b/>
                <w:spacing w:val="-2"/>
                <w:sz w:val="18"/>
              </w:rPr>
              <w:t>PROMULGACION</w:t>
            </w:r>
          </w:p>
        </w:tc>
      </w:tr>
      <w:tr>
        <w:trPr>
          <w:trHeight w:val="374" w:hRule="atLeast"/>
        </w:trPr>
        <w:tc>
          <w:tcPr>
            <w:tcW w:w="1985" w:type="dxa"/>
          </w:tcPr>
          <w:p>
            <w:pPr>
              <w:pStyle w:val="TableParagraph"/>
              <w:rPr>
                <w:sz w:val="20"/>
              </w:rPr>
            </w:pPr>
          </w:p>
        </w:tc>
        <w:tc>
          <w:tcPr>
            <w:tcW w:w="5389" w:type="dxa"/>
          </w:tcPr>
          <w:p>
            <w:pPr>
              <w:pStyle w:val="TableParagraph"/>
              <w:spacing w:before="67"/>
              <w:ind w:left="13"/>
              <w:rPr>
                <w:sz w:val="20"/>
              </w:rPr>
            </w:pPr>
            <w:r>
              <w:rPr>
                <w:sz w:val="20"/>
              </w:rPr>
              <w:t>Constitución</w:t>
            </w:r>
            <w:r>
              <w:rPr>
                <w:spacing w:val="-5"/>
                <w:sz w:val="20"/>
              </w:rPr>
              <w:t> </w:t>
            </w:r>
            <w:r>
              <w:rPr>
                <w:sz w:val="20"/>
              </w:rPr>
              <w:t>Política</w:t>
            </w:r>
            <w:r>
              <w:rPr>
                <w:spacing w:val="-6"/>
                <w:sz w:val="20"/>
              </w:rPr>
              <w:t> </w:t>
            </w:r>
            <w:r>
              <w:rPr>
                <w:sz w:val="20"/>
              </w:rPr>
              <w:t>de</w:t>
            </w:r>
            <w:r>
              <w:rPr>
                <w:spacing w:val="-6"/>
                <w:sz w:val="20"/>
              </w:rPr>
              <w:t> </w:t>
            </w:r>
            <w:r>
              <w:rPr>
                <w:spacing w:val="-2"/>
                <w:sz w:val="20"/>
              </w:rPr>
              <w:t>Colombia</w:t>
            </w:r>
          </w:p>
        </w:tc>
        <w:tc>
          <w:tcPr>
            <w:tcW w:w="1935" w:type="dxa"/>
          </w:tcPr>
          <w:p>
            <w:pPr>
              <w:pStyle w:val="TableParagraph"/>
              <w:spacing w:before="67"/>
              <w:ind w:left="9"/>
              <w:jc w:val="center"/>
              <w:rPr>
                <w:sz w:val="20"/>
              </w:rPr>
            </w:pPr>
            <w:r>
              <w:rPr>
                <w:spacing w:val="-4"/>
                <w:sz w:val="20"/>
              </w:rPr>
              <w:t>1991</w:t>
            </w:r>
          </w:p>
        </w:tc>
      </w:tr>
      <w:tr>
        <w:trPr>
          <w:trHeight w:val="1180" w:hRule="atLeast"/>
        </w:trPr>
        <w:tc>
          <w:tcPr>
            <w:tcW w:w="1985" w:type="dxa"/>
          </w:tcPr>
          <w:p>
            <w:pPr>
              <w:pStyle w:val="TableParagraph"/>
              <w:rPr>
                <w:b/>
                <w:sz w:val="20"/>
              </w:rPr>
            </w:pPr>
          </w:p>
          <w:p>
            <w:pPr>
              <w:pStyle w:val="TableParagraph"/>
              <w:spacing w:before="15"/>
              <w:rPr>
                <w:b/>
                <w:sz w:val="20"/>
              </w:rPr>
            </w:pPr>
          </w:p>
          <w:p>
            <w:pPr>
              <w:pStyle w:val="TableParagraph"/>
              <w:ind w:left="46" w:right="39"/>
              <w:jc w:val="center"/>
              <w:rPr>
                <w:sz w:val="20"/>
              </w:rPr>
            </w:pPr>
            <w:r>
              <w:rPr>
                <w:sz w:val="20"/>
              </w:rPr>
              <w:t>Ley</w:t>
            </w:r>
            <w:r>
              <w:rPr>
                <w:spacing w:val="-3"/>
                <w:sz w:val="20"/>
              </w:rPr>
              <w:t> </w:t>
            </w:r>
            <w:r>
              <w:rPr>
                <w:spacing w:val="-5"/>
                <w:sz w:val="20"/>
              </w:rPr>
              <w:t>99</w:t>
            </w:r>
          </w:p>
        </w:tc>
        <w:tc>
          <w:tcPr>
            <w:tcW w:w="5389" w:type="dxa"/>
          </w:tcPr>
          <w:p>
            <w:pPr>
              <w:pStyle w:val="TableParagraph"/>
              <w:spacing w:line="230" w:lineRule="atLeast" w:before="10"/>
              <w:ind w:left="13" w:right="5"/>
              <w:jc w:val="both"/>
              <w:rPr>
                <w:sz w:val="20"/>
              </w:rPr>
            </w:pPr>
            <w:r>
              <w:rPr>
                <w:sz w:val="20"/>
              </w:rPr>
              <w:t>Por la cual se crea el Ministerio del Medio Ambiente, se reordena el</w:t>
            </w:r>
            <w:r>
              <w:rPr>
                <w:spacing w:val="-9"/>
                <w:sz w:val="20"/>
              </w:rPr>
              <w:t> </w:t>
            </w:r>
            <w:r>
              <w:rPr>
                <w:sz w:val="20"/>
              </w:rPr>
              <w:t>Sector</w:t>
            </w:r>
            <w:r>
              <w:rPr>
                <w:spacing w:val="-8"/>
                <w:sz w:val="20"/>
              </w:rPr>
              <w:t> </w:t>
            </w:r>
            <w:r>
              <w:rPr>
                <w:sz w:val="20"/>
              </w:rPr>
              <w:t>Público</w:t>
            </w:r>
            <w:r>
              <w:rPr>
                <w:spacing w:val="-8"/>
                <w:sz w:val="20"/>
              </w:rPr>
              <w:t> </w:t>
            </w:r>
            <w:r>
              <w:rPr>
                <w:sz w:val="20"/>
              </w:rPr>
              <w:t>encargado</w:t>
            </w:r>
            <w:r>
              <w:rPr>
                <w:spacing w:val="-8"/>
                <w:sz w:val="20"/>
              </w:rPr>
              <w:t> </w:t>
            </w:r>
            <w:r>
              <w:rPr>
                <w:sz w:val="20"/>
              </w:rPr>
              <w:t>de</w:t>
            </w:r>
            <w:r>
              <w:rPr>
                <w:spacing w:val="-8"/>
                <w:sz w:val="20"/>
              </w:rPr>
              <w:t> </w:t>
            </w:r>
            <w:r>
              <w:rPr>
                <w:sz w:val="20"/>
              </w:rPr>
              <w:t>la</w:t>
            </w:r>
            <w:r>
              <w:rPr>
                <w:spacing w:val="-9"/>
                <w:sz w:val="20"/>
              </w:rPr>
              <w:t> </w:t>
            </w:r>
            <w:r>
              <w:rPr>
                <w:sz w:val="20"/>
              </w:rPr>
              <w:t>gestión</w:t>
            </w:r>
            <w:r>
              <w:rPr>
                <w:spacing w:val="-8"/>
                <w:sz w:val="20"/>
              </w:rPr>
              <w:t> </w:t>
            </w:r>
            <w:r>
              <w:rPr>
                <w:sz w:val="20"/>
              </w:rPr>
              <w:t>y</w:t>
            </w:r>
            <w:r>
              <w:rPr>
                <w:spacing w:val="-8"/>
                <w:sz w:val="20"/>
              </w:rPr>
              <w:t> </w:t>
            </w:r>
            <w:r>
              <w:rPr>
                <w:sz w:val="20"/>
              </w:rPr>
              <w:t>conservación</w:t>
            </w:r>
            <w:r>
              <w:rPr>
                <w:spacing w:val="-10"/>
                <w:sz w:val="20"/>
              </w:rPr>
              <w:t> </w:t>
            </w:r>
            <w:r>
              <w:rPr>
                <w:sz w:val="20"/>
              </w:rPr>
              <w:t>del</w:t>
            </w:r>
            <w:r>
              <w:rPr>
                <w:spacing w:val="-9"/>
                <w:sz w:val="20"/>
              </w:rPr>
              <w:t> </w:t>
            </w:r>
            <w:r>
              <w:rPr>
                <w:sz w:val="20"/>
              </w:rPr>
              <w:t>medio ambiente</w:t>
            </w:r>
            <w:r>
              <w:rPr>
                <w:spacing w:val="-13"/>
                <w:sz w:val="20"/>
              </w:rPr>
              <w:t> </w:t>
            </w:r>
            <w:r>
              <w:rPr>
                <w:sz w:val="20"/>
              </w:rPr>
              <w:t>y</w:t>
            </w:r>
            <w:r>
              <w:rPr>
                <w:spacing w:val="-12"/>
                <w:sz w:val="20"/>
              </w:rPr>
              <w:t> </w:t>
            </w:r>
            <w:r>
              <w:rPr>
                <w:sz w:val="20"/>
              </w:rPr>
              <w:t>los</w:t>
            </w:r>
            <w:r>
              <w:rPr>
                <w:spacing w:val="-13"/>
                <w:sz w:val="20"/>
              </w:rPr>
              <w:t> </w:t>
            </w:r>
            <w:r>
              <w:rPr>
                <w:sz w:val="20"/>
              </w:rPr>
              <w:t>recursos</w:t>
            </w:r>
            <w:r>
              <w:rPr>
                <w:spacing w:val="-12"/>
                <w:sz w:val="20"/>
              </w:rPr>
              <w:t> </w:t>
            </w:r>
            <w:r>
              <w:rPr>
                <w:sz w:val="20"/>
              </w:rPr>
              <w:t>naturales</w:t>
            </w:r>
            <w:r>
              <w:rPr>
                <w:spacing w:val="-13"/>
                <w:sz w:val="20"/>
              </w:rPr>
              <w:t> </w:t>
            </w:r>
            <w:r>
              <w:rPr>
                <w:sz w:val="20"/>
              </w:rPr>
              <w:t>renovables,</w:t>
            </w:r>
            <w:r>
              <w:rPr>
                <w:spacing w:val="-12"/>
                <w:sz w:val="20"/>
              </w:rPr>
              <w:t> </w:t>
            </w:r>
            <w:r>
              <w:rPr>
                <w:sz w:val="20"/>
              </w:rPr>
              <w:t>se</w:t>
            </w:r>
            <w:r>
              <w:rPr>
                <w:spacing w:val="-13"/>
                <w:sz w:val="20"/>
              </w:rPr>
              <w:t> </w:t>
            </w:r>
            <w:r>
              <w:rPr>
                <w:sz w:val="20"/>
              </w:rPr>
              <w:t>organiza</w:t>
            </w:r>
            <w:r>
              <w:rPr>
                <w:spacing w:val="-12"/>
                <w:sz w:val="20"/>
              </w:rPr>
              <w:t> </w:t>
            </w:r>
            <w:r>
              <w:rPr>
                <w:sz w:val="20"/>
              </w:rPr>
              <w:t>el</w:t>
            </w:r>
            <w:r>
              <w:rPr>
                <w:spacing w:val="-13"/>
                <w:sz w:val="20"/>
              </w:rPr>
              <w:t> </w:t>
            </w:r>
            <w:r>
              <w:rPr>
                <w:sz w:val="20"/>
              </w:rPr>
              <w:t>Sistema Nacional Ambiental, SINA, y se dictan otras disposiciones. Artículo 66º.- Competencia de Grandes Centros Urbanos.</w:t>
            </w:r>
          </w:p>
        </w:tc>
        <w:tc>
          <w:tcPr>
            <w:tcW w:w="1935" w:type="dxa"/>
          </w:tcPr>
          <w:p>
            <w:pPr>
              <w:pStyle w:val="TableParagraph"/>
              <w:rPr>
                <w:b/>
                <w:sz w:val="20"/>
              </w:rPr>
            </w:pPr>
          </w:p>
          <w:p>
            <w:pPr>
              <w:pStyle w:val="TableParagraph"/>
              <w:spacing w:before="15"/>
              <w:rPr>
                <w:b/>
                <w:sz w:val="20"/>
              </w:rPr>
            </w:pPr>
          </w:p>
          <w:p>
            <w:pPr>
              <w:pStyle w:val="TableParagraph"/>
              <w:ind w:left="9"/>
              <w:jc w:val="center"/>
              <w:rPr>
                <w:sz w:val="20"/>
              </w:rPr>
            </w:pPr>
            <w:r>
              <w:rPr>
                <w:spacing w:val="-4"/>
                <w:sz w:val="20"/>
              </w:rPr>
              <w:t>1993</w:t>
            </w:r>
          </w:p>
        </w:tc>
      </w:tr>
      <w:tr>
        <w:trPr>
          <w:trHeight w:val="950" w:hRule="atLeast"/>
        </w:trPr>
        <w:tc>
          <w:tcPr>
            <w:tcW w:w="1985" w:type="dxa"/>
          </w:tcPr>
          <w:p>
            <w:pPr>
              <w:pStyle w:val="TableParagraph"/>
              <w:spacing w:before="130"/>
              <w:rPr>
                <w:b/>
                <w:sz w:val="20"/>
              </w:rPr>
            </w:pPr>
          </w:p>
          <w:p>
            <w:pPr>
              <w:pStyle w:val="TableParagraph"/>
              <w:ind w:left="48" w:right="39"/>
              <w:jc w:val="center"/>
              <w:rPr>
                <w:sz w:val="20"/>
              </w:rPr>
            </w:pPr>
            <w:r>
              <w:rPr>
                <w:sz w:val="20"/>
              </w:rPr>
              <w:t>Ley</w:t>
            </w:r>
            <w:r>
              <w:rPr>
                <w:spacing w:val="-3"/>
                <w:sz w:val="20"/>
              </w:rPr>
              <w:t> </w:t>
            </w:r>
            <w:r>
              <w:rPr>
                <w:spacing w:val="-5"/>
                <w:sz w:val="20"/>
              </w:rPr>
              <w:t>527</w:t>
            </w:r>
          </w:p>
        </w:tc>
        <w:tc>
          <w:tcPr>
            <w:tcW w:w="5389" w:type="dxa"/>
          </w:tcPr>
          <w:p>
            <w:pPr>
              <w:pStyle w:val="TableParagraph"/>
              <w:spacing w:line="230" w:lineRule="atLeast" w:before="10"/>
              <w:ind w:left="13" w:right="11"/>
              <w:jc w:val="both"/>
              <w:rPr>
                <w:sz w:val="20"/>
              </w:rPr>
            </w:pPr>
            <w:r>
              <w:rPr>
                <w:sz w:val="20"/>
              </w:rPr>
              <w:t>Por medio de la cual se define y reglamenta el acceso y uso de los mensajes de datos, del comercio electrónico y de las firmas digitales, y se establecen las entidades de certificación y se dictan otras disposiciones</w:t>
            </w:r>
          </w:p>
        </w:tc>
        <w:tc>
          <w:tcPr>
            <w:tcW w:w="1935" w:type="dxa"/>
          </w:tcPr>
          <w:p>
            <w:pPr>
              <w:pStyle w:val="TableParagraph"/>
              <w:spacing w:before="130"/>
              <w:rPr>
                <w:b/>
                <w:sz w:val="20"/>
              </w:rPr>
            </w:pPr>
          </w:p>
          <w:p>
            <w:pPr>
              <w:pStyle w:val="TableParagraph"/>
              <w:ind w:left="9"/>
              <w:jc w:val="center"/>
              <w:rPr>
                <w:sz w:val="20"/>
              </w:rPr>
            </w:pPr>
            <w:r>
              <w:rPr>
                <w:spacing w:val="-4"/>
                <w:sz w:val="20"/>
              </w:rPr>
              <w:t>1999</w:t>
            </w:r>
          </w:p>
        </w:tc>
      </w:tr>
      <w:tr>
        <w:trPr>
          <w:trHeight w:val="719" w:hRule="atLeast"/>
        </w:trPr>
        <w:tc>
          <w:tcPr>
            <w:tcW w:w="1985" w:type="dxa"/>
          </w:tcPr>
          <w:p>
            <w:pPr>
              <w:pStyle w:val="TableParagraph"/>
              <w:spacing w:before="15"/>
              <w:rPr>
                <w:b/>
                <w:sz w:val="20"/>
              </w:rPr>
            </w:pPr>
          </w:p>
          <w:p>
            <w:pPr>
              <w:pStyle w:val="TableParagraph"/>
              <w:ind w:left="45" w:right="39"/>
              <w:jc w:val="center"/>
              <w:rPr>
                <w:sz w:val="20"/>
              </w:rPr>
            </w:pPr>
            <w:r>
              <w:rPr>
                <w:sz w:val="20"/>
              </w:rPr>
              <w:t>Decreto</w:t>
            </w:r>
            <w:r>
              <w:rPr>
                <w:spacing w:val="-6"/>
                <w:sz w:val="20"/>
              </w:rPr>
              <w:t> </w:t>
            </w:r>
            <w:r>
              <w:rPr>
                <w:spacing w:val="-5"/>
                <w:sz w:val="20"/>
              </w:rPr>
              <w:t>109</w:t>
            </w:r>
          </w:p>
        </w:tc>
        <w:tc>
          <w:tcPr>
            <w:tcW w:w="5389" w:type="dxa"/>
          </w:tcPr>
          <w:p>
            <w:pPr>
              <w:pStyle w:val="TableParagraph"/>
              <w:spacing w:line="230" w:lineRule="atLeast" w:before="9"/>
              <w:ind w:left="13" w:right="9"/>
              <w:jc w:val="both"/>
              <w:rPr>
                <w:sz w:val="20"/>
              </w:rPr>
            </w:pPr>
            <w:r>
              <w:rPr>
                <w:sz w:val="20"/>
              </w:rPr>
              <w:t>Por el cual se modifica la estructura de la Secretaría Distrital de Ambiente</w:t>
            </w:r>
            <w:r>
              <w:rPr>
                <w:spacing w:val="-12"/>
                <w:sz w:val="20"/>
              </w:rPr>
              <w:t> </w:t>
            </w:r>
            <w:r>
              <w:rPr>
                <w:sz w:val="20"/>
              </w:rPr>
              <w:t>y</w:t>
            </w:r>
            <w:r>
              <w:rPr>
                <w:spacing w:val="-11"/>
                <w:sz w:val="20"/>
              </w:rPr>
              <w:t> </w:t>
            </w:r>
            <w:r>
              <w:rPr>
                <w:sz w:val="20"/>
              </w:rPr>
              <w:t>se</w:t>
            </w:r>
            <w:r>
              <w:rPr>
                <w:spacing w:val="-12"/>
                <w:sz w:val="20"/>
              </w:rPr>
              <w:t> </w:t>
            </w:r>
            <w:r>
              <w:rPr>
                <w:sz w:val="20"/>
              </w:rPr>
              <w:t>dictan</w:t>
            </w:r>
            <w:r>
              <w:rPr>
                <w:spacing w:val="-11"/>
                <w:sz w:val="20"/>
              </w:rPr>
              <w:t> </w:t>
            </w:r>
            <w:r>
              <w:rPr>
                <w:sz w:val="20"/>
              </w:rPr>
              <w:t>otras</w:t>
            </w:r>
            <w:r>
              <w:rPr>
                <w:spacing w:val="-13"/>
                <w:sz w:val="20"/>
              </w:rPr>
              <w:t> </w:t>
            </w:r>
            <w:r>
              <w:rPr>
                <w:sz w:val="20"/>
              </w:rPr>
              <w:t>disposiciones"</w:t>
            </w:r>
            <w:r>
              <w:rPr>
                <w:spacing w:val="-12"/>
                <w:sz w:val="20"/>
              </w:rPr>
              <w:t> </w:t>
            </w:r>
            <w:r>
              <w:rPr>
                <w:sz w:val="20"/>
              </w:rPr>
              <w:t>Articulo</w:t>
            </w:r>
            <w:r>
              <w:rPr>
                <w:spacing w:val="-11"/>
                <w:sz w:val="20"/>
              </w:rPr>
              <w:t> </w:t>
            </w:r>
            <w:r>
              <w:rPr>
                <w:sz w:val="20"/>
              </w:rPr>
              <w:t>10</w:t>
            </w:r>
            <w:r>
              <w:rPr>
                <w:spacing w:val="-11"/>
                <w:sz w:val="20"/>
              </w:rPr>
              <w:t> </w:t>
            </w:r>
            <w:r>
              <w:rPr>
                <w:sz w:val="20"/>
              </w:rPr>
              <w:t>Funciones</w:t>
            </w:r>
            <w:r>
              <w:rPr>
                <w:spacing w:val="-13"/>
                <w:sz w:val="20"/>
              </w:rPr>
              <w:t> </w:t>
            </w:r>
            <w:r>
              <w:rPr>
                <w:sz w:val="20"/>
              </w:rPr>
              <w:t>de la Oficina de participación, educación y localidades.</w:t>
            </w:r>
          </w:p>
        </w:tc>
        <w:tc>
          <w:tcPr>
            <w:tcW w:w="1935" w:type="dxa"/>
          </w:tcPr>
          <w:p>
            <w:pPr>
              <w:pStyle w:val="TableParagraph"/>
              <w:spacing w:before="15"/>
              <w:rPr>
                <w:b/>
                <w:sz w:val="20"/>
              </w:rPr>
            </w:pPr>
          </w:p>
          <w:p>
            <w:pPr>
              <w:pStyle w:val="TableParagraph"/>
              <w:ind w:left="9"/>
              <w:jc w:val="center"/>
              <w:rPr>
                <w:sz w:val="20"/>
              </w:rPr>
            </w:pPr>
            <w:r>
              <w:rPr>
                <w:spacing w:val="-4"/>
                <w:sz w:val="20"/>
              </w:rPr>
              <w:t>2009</w:t>
            </w:r>
          </w:p>
        </w:tc>
      </w:tr>
      <w:tr>
        <w:trPr>
          <w:trHeight w:val="1180" w:hRule="atLeast"/>
        </w:trPr>
        <w:tc>
          <w:tcPr>
            <w:tcW w:w="1985" w:type="dxa"/>
          </w:tcPr>
          <w:p>
            <w:pPr>
              <w:pStyle w:val="TableParagraph"/>
              <w:rPr>
                <w:b/>
                <w:sz w:val="20"/>
              </w:rPr>
            </w:pPr>
          </w:p>
          <w:p>
            <w:pPr>
              <w:pStyle w:val="TableParagraph"/>
              <w:spacing w:before="15"/>
              <w:rPr>
                <w:b/>
                <w:sz w:val="20"/>
              </w:rPr>
            </w:pPr>
          </w:p>
          <w:p>
            <w:pPr>
              <w:pStyle w:val="TableParagraph"/>
              <w:spacing w:before="1"/>
              <w:ind w:left="48" w:right="39"/>
              <w:jc w:val="center"/>
              <w:rPr>
                <w:sz w:val="20"/>
              </w:rPr>
            </w:pPr>
            <w:r>
              <w:rPr>
                <w:sz w:val="20"/>
              </w:rPr>
              <w:t>Acuerdo</w:t>
            </w:r>
            <w:r>
              <w:rPr>
                <w:spacing w:val="-5"/>
                <w:sz w:val="20"/>
              </w:rPr>
              <w:t> 13</w:t>
            </w:r>
          </w:p>
        </w:tc>
        <w:tc>
          <w:tcPr>
            <w:tcW w:w="5389" w:type="dxa"/>
          </w:tcPr>
          <w:p>
            <w:pPr>
              <w:pStyle w:val="TableParagraph"/>
              <w:spacing w:before="14"/>
              <w:ind w:left="13" w:right="10"/>
              <w:jc w:val="both"/>
              <w:rPr>
                <w:sz w:val="20"/>
              </w:rPr>
            </w:pPr>
            <w:r>
              <w:rPr>
                <w:sz w:val="20"/>
              </w:rPr>
              <w:t>Por el cual se reglamenta la participación ciudadana en la elaboración aprobación, ejecución, seguimiento, evaluación y control del Plan de Desarrollo Económico y Social para las </w:t>
            </w:r>
            <w:r>
              <w:rPr>
                <w:spacing w:val="-2"/>
                <w:sz w:val="20"/>
              </w:rPr>
              <w:t>diferentes</w:t>
            </w:r>
            <w:r>
              <w:rPr>
                <w:spacing w:val="-4"/>
                <w:sz w:val="20"/>
              </w:rPr>
              <w:t> </w:t>
            </w:r>
            <w:r>
              <w:rPr>
                <w:spacing w:val="-2"/>
                <w:sz w:val="20"/>
              </w:rPr>
              <w:t>Localidades</w:t>
            </w:r>
            <w:r>
              <w:rPr>
                <w:spacing w:val="-3"/>
                <w:sz w:val="20"/>
              </w:rPr>
              <w:t> </w:t>
            </w:r>
            <w:r>
              <w:rPr>
                <w:spacing w:val="-2"/>
                <w:sz w:val="20"/>
              </w:rPr>
              <w:t>que</w:t>
            </w:r>
            <w:r>
              <w:rPr>
                <w:spacing w:val="-6"/>
                <w:sz w:val="20"/>
              </w:rPr>
              <w:t> </w:t>
            </w:r>
            <w:r>
              <w:rPr>
                <w:spacing w:val="-2"/>
                <w:sz w:val="20"/>
              </w:rPr>
              <w:t>conforman</w:t>
            </w:r>
            <w:r>
              <w:rPr>
                <w:spacing w:val="-4"/>
                <w:sz w:val="20"/>
              </w:rPr>
              <w:t> </w:t>
            </w:r>
            <w:r>
              <w:rPr>
                <w:spacing w:val="-2"/>
                <w:sz w:val="20"/>
              </w:rPr>
              <w:t>el Distrito Capital</w:t>
            </w:r>
            <w:r>
              <w:rPr>
                <w:spacing w:val="-4"/>
                <w:sz w:val="20"/>
              </w:rPr>
              <w:t> </w:t>
            </w:r>
            <w:r>
              <w:rPr>
                <w:spacing w:val="-2"/>
                <w:sz w:val="20"/>
              </w:rPr>
              <w:t>y se</w:t>
            </w:r>
            <w:r>
              <w:rPr>
                <w:spacing w:val="-6"/>
                <w:sz w:val="20"/>
              </w:rPr>
              <w:t> </w:t>
            </w:r>
            <w:r>
              <w:rPr>
                <w:spacing w:val="-2"/>
                <w:sz w:val="20"/>
              </w:rPr>
              <w:t>dictan</w:t>
            </w:r>
          </w:p>
          <w:p>
            <w:pPr>
              <w:pStyle w:val="TableParagraph"/>
              <w:spacing w:line="224" w:lineRule="exact" w:before="2"/>
              <w:ind w:left="13"/>
              <w:jc w:val="both"/>
              <w:rPr>
                <w:sz w:val="20"/>
              </w:rPr>
            </w:pPr>
            <w:r>
              <w:rPr>
                <w:sz w:val="20"/>
              </w:rPr>
              <w:t>otras</w:t>
            </w:r>
            <w:r>
              <w:rPr>
                <w:spacing w:val="-5"/>
                <w:sz w:val="20"/>
              </w:rPr>
              <w:t> </w:t>
            </w:r>
            <w:r>
              <w:rPr>
                <w:spacing w:val="-2"/>
                <w:sz w:val="20"/>
              </w:rPr>
              <w:t>disposiciones.</w:t>
            </w:r>
          </w:p>
        </w:tc>
        <w:tc>
          <w:tcPr>
            <w:tcW w:w="1935" w:type="dxa"/>
          </w:tcPr>
          <w:p>
            <w:pPr>
              <w:pStyle w:val="TableParagraph"/>
              <w:rPr>
                <w:b/>
                <w:sz w:val="20"/>
              </w:rPr>
            </w:pPr>
          </w:p>
          <w:p>
            <w:pPr>
              <w:pStyle w:val="TableParagraph"/>
              <w:spacing w:before="15"/>
              <w:rPr>
                <w:b/>
                <w:sz w:val="20"/>
              </w:rPr>
            </w:pPr>
          </w:p>
          <w:p>
            <w:pPr>
              <w:pStyle w:val="TableParagraph"/>
              <w:spacing w:before="1"/>
              <w:ind w:left="9"/>
              <w:jc w:val="center"/>
              <w:rPr>
                <w:sz w:val="20"/>
              </w:rPr>
            </w:pPr>
            <w:r>
              <w:rPr>
                <w:spacing w:val="-4"/>
                <w:sz w:val="20"/>
              </w:rPr>
              <w:t>2000</w:t>
            </w:r>
          </w:p>
        </w:tc>
      </w:tr>
      <w:tr>
        <w:trPr>
          <w:trHeight w:val="950" w:hRule="atLeast"/>
        </w:trPr>
        <w:tc>
          <w:tcPr>
            <w:tcW w:w="1985" w:type="dxa"/>
          </w:tcPr>
          <w:p>
            <w:pPr>
              <w:pStyle w:val="TableParagraph"/>
              <w:spacing w:before="130"/>
              <w:rPr>
                <w:b/>
                <w:sz w:val="20"/>
              </w:rPr>
            </w:pPr>
          </w:p>
          <w:p>
            <w:pPr>
              <w:pStyle w:val="TableParagraph"/>
              <w:ind w:left="48" w:right="39"/>
              <w:jc w:val="center"/>
              <w:rPr>
                <w:sz w:val="20"/>
              </w:rPr>
            </w:pPr>
            <w:r>
              <w:rPr>
                <w:sz w:val="20"/>
              </w:rPr>
              <w:t>Ley</w:t>
            </w:r>
            <w:r>
              <w:rPr>
                <w:spacing w:val="-3"/>
                <w:sz w:val="20"/>
              </w:rPr>
              <w:t> </w:t>
            </w:r>
            <w:r>
              <w:rPr>
                <w:spacing w:val="-5"/>
                <w:sz w:val="20"/>
              </w:rPr>
              <w:t>962</w:t>
            </w:r>
          </w:p>
        </w:tc>
        <w:tc>
          <w:tcPr>
            <w:tcW w:w="5389" w:type="dxa"/>
          </w:tcPr>
          <w:p>
            <w:pPr>
              <w:pStyle w:val="TableParagraph"/>
              <w:spacing w:line="230" w:lineRule="atLeast" w:before="10"/>
              <w:ind w:left="13" w:right="9"/>
              <w:jc w:val="both"/>
              <w:rPr>
                <w:sz w:val="20"/>
              </w:rPr>
            </w:pPr>
            <w:r>
              <w:rPr>
                <w:sz w:val="20"/>
              </w:rPr>
              <w:t>Por</w:t>
            </w:r>
            <w:r>
              <w:rPr>
                <w:spacing w:val="-13"/>
                <w:sz w:val="20"/>
              </w:rPr>
              <w:t> </w:t>
            </w:r>
            <w:r>
              <w:rPr>
                <w:sz w:val="20"/>
              </w:rPr>
              <w:t>la</w:t>
            </w:r>
            <w:r>
              <w:rPr>
                <w:spacing w:val="-12"/>
                <w:sz w:val="20"/>
              </w:rPr>
              <w:t> </w:t>
            </w:r>
            <w:r>
              <w:rPr>
                <w:sz w:val="20"/>
              </w:rPr>
              <w:t>cual</w:t>
            </w:r>
            <w:r>
              <w:rPr>
                <w:spacing w:val="-13"/>
                <w:sz w:val="20"/>
              </w:rPr>
              <w:t> </w:t>
            </w:r>
            <w:r>
              <w:rPr>
                <w:sz w:val="20"/>
              </w:rPr>
              <w:t>se</w:t>
            </w:r>
            <w:r>
              <w:rPr>
                <w:spacing w:val="-12"/>
                <w:sz w:val="20"/>
              </w:rPr>
              <w:t> </w:t>
            </w:r>
            <w:r>
              <w:rPr>
                <w:sz w:val="20"/>
              </w:rPr>
              <w:t>dictan</w:t>
            </w:r>
            <w:r>
              <w:rPr>
                <w:spacing w:val="-11"/>
                <w:sz w:val="20"/>
              </w:rPr>
              <w:t> </w:t>
            </w:r>
            <w:r>
              <w:rPr>
                <w:sz w:val="20"/>
              </w:rPr>
              <w:t>disposiciones</w:t>
            </w:r>
            <w:r>
              <w:rPr>
                <w:spacing w:val="-13"/>
                <w:sz w:val="20"/>
              </w:rPr>
              <w:t> </w:t>
            </w:r>
            <w:r>
              <w:rPr>
                <w:sz w:val="20"/>
              </w:rPr>
              <w:t>sobre</w:t>
            </w:r>
            <w:r>
              <w:rPr>
                <w:spacing w:val="-12"/>
                <w:sz w:val="20"/>
              </w:rPr>
              <w:t> </w:t>
            </w:r>
            <w:r>
              <w:rPr>
                <w:sz w:val="20"/>
              </w:rPr>
              <w:t>racionalización</w:t>
            </w:r>
            <w:r>
              <w:rPr>
                <w:spacing w:val="-13"/>
                <w:sz w:val="20"/>
              </w:rPr>
              <w:t> </w:t>
            </w:r>
            <w:r>
              <w:rPr>
                <w:sz w:val="20"/>
              </w:rPr>
              <w:t>de</w:t>
            </w:r>
            <w:r>
              <w:rPr>
                <w:spacing w:val="-11"/>
                <w:sz w:val="20"/>
              </w:rPr>
              <w:t> </w:t>
            </w:r>
            <w:r>
              <w:rPr>
                <w:sz w:val="20"/>
              </w:rPr>
              <w:t>trámites y</w:t>
            </w:r>
            <w:r>
              <w:rPr>
                <w:spacing w:val="-11"/>
                <w:sz w:val="20"/>
              </w:rPr>
              <w:t> </w:t>
            </w:r>
            <w:r>
              <w:rPr>
                <w:sz w:val="20"/>
              </w:rPr>
              <w:t>procedimientos</w:t>
            </w:r>
            <w:r>
              <w:rPr>
                <w:spacing w:val="-13"/>
                <w:sz w:val="20"/>
              </w:rPr>
              <w:t> </w:t>
            </w:r>
            <w:r>
              <w:rPr>
                <w:sz w:val="20"/>
              </w:rPr>
              <w:t>administrativos</w:t>
            </w:r>
            <w:r>
              <w:rPr>
                <w:spacing w:val="-12"/>
                <w:sz w:val="20"/>
              </w:rPr>
              <w:t> </w:t>
            </w:r>
            <w:r>
              <w:rPr>
                <w:sz w:val="20"/>
              </w:rPr>
              <w:t>de</w:t>
            </w:r>
            <w:r>
              <w:rPr>
                <w:spacing w:val="-12"/>
                <w:sz w:val="20"/>
              </w:rPr>
              <w:t> </w:t>
            </w:r>
            <w:r>
              <w:rPr>
                <w:sz w:val="20"/>
              </w:rPr>
              <w:t>los</w:t>
            </w:r>
            <w:r>
              <w:rPr>
                <w:spacing w:val="-13"/>
                <w:sz w:val="20"/>
              </w:rPr>
              <w:t> </w:t>
            </w:r>
            <w:r>
              <w:rPr>
                <w:sz w:val="20"/>
              </w:rPr>
              <w:t>organismos</w:t>
            </w:r>
            <w:r>
              <w:rPr>
                <w:spacing w:val="-12"/>
                <w:sz w:val="20"/>
              </w:rPr>
              <w:t> </w:t>
            </w:r>
            <w:r>
              <w:rPr>
                <w:sz w:val="20"/>
              </w:rPr>
              <w:t>y</w:t>
            </w:r>
            <w:r>
              <w:rPr>
                <w:spacing w:val="-11"/>
                <w:sz w:val="20"/>
              </w:rPr>
              <w:t> </w:t>
            </w:r>
            <w:r>
              <w:rPr>
                <w:sz w:val="20"/>
              </w:rPr>
              <w:t>entidades</w:t>
            </w:r>
            <w:r>
              <w:rPr>
                <w:spacing w:val="-13"/>
                <w:sz w:val="20"/>
              </w:rPr>
              <w:t> </w:t>
            </w:r>
            <w:r>
              <w:rPr>
                <w:sz w:val="20"/>
              </w:rPr>
              <w:t>del Estado y de los particulares que ejercen funciones públicas o prestan servicios públicos</w:t>
            </w:r>
          </w:p>
        </w:tc>
        <w:tc>
          <w:tcPr>
            <w:tcW w:w="1935" w:type="dxa"/>
          </w:tcPr>
          <w:p>
            <w:pPr>
              <w:pStyle w:val="TableParagraph"/>
              <w:spacing w:before="130"/>
              <w:rPr>
                <w:b/>
                <w:sz w:val="20"/>
              </w:rPr>
            </w:pPr>
          </w:p>
          <w:p>
            <w:pPr>
              <w:pStyle w:val="TableParagraph"/>
              <w:ind w:left="9"/>
              <w:jc w:val="center"/>
              <w:rPr>
                <w:sz w:val="20"/>
              </w:rPr>
            </w:pPr>
            <w:r>
              <w:rPr>
                <w:spacing w:val="-4"/>
                <w:sz w:val="20"/>
              </w:rPr>
              <w:t>2005</w:t>
            </w:r>
          </w:p>
        </w:tc>
      </w:tr>
      <w:tr>
        <w:trPr>
          <w:trHeight w:val="489" w:hRule="atLeast"/>
        </w:trPr>
        <w:tc>
          <w:tcPr>
            <w:tcW w:w="1985" w:type="dxa"/>
          </w:tcPr>
          <w:p>
            <w:pPr>
              <w:pStyle w:val="TableParagraph"/>
              <w:spacing w:before="130"/>
              <w:ind w:left="45" w:right="39"/>
              <w:jc w:val="center"/>
              <w:rPr>
                <w:sz w:val="20"/>
              </w:rPr>
            </w:pPr>
            <w:r>
              <w:rPr>
                <w:sz w:val="20"/>
              </w:rPr>
              <w:t>Decreto</w:t>
            </w:r>
            <w:r>
              <w:rPr>
                <w:spacing w:val="-6"/>
                <w:sz w:val="20"/>
              </w:rPr>
              <w:t> </w:t>
            </w:r>
            <w:r>
              <w:rPr>
                <w:spacing w:val="-5"/>
                <w:sz w:val="20"/>
              </w:rPr>
              <w:t>624</w:t>
            </w:r>
          </w:p>
        </w:tc>
        <w:tc>
          <w:tcPr>
            <w:tcW w:w="5389" w:type="dxa"/>
          </w:tcPr>
          <w:p>
            <w:pPr>
              <w:pStyle w:val="TableParagraph"/>
              <w:spacing w:line="230" w:lineRule="atLeast" w:before="9"/>
              <w:ind w:left="13"/>
              <w:rPr>
                <w:sz w:val="20"/>
              </w:rPr>
            </w:pPr>
            <w:r>
              <w:rPr>
                <w:sz w:val="20"/>
              </w:rPr>
              <w:t>Por medio del cual se adopta la política de humedales del Distrito </w:t>
            </w:r>
            <w:r>
              <w:rPr>
                <w:spacing w:val="-2"/>
                <w:sz w:val="20"/>
              </w:rPr>
              <w:t>Capital</w:t>
            </w:r>
          </w:p>
        </w:tc>
        <w:tc>
          <w:tcPr>
            <w:tcW w:w="1935" w:type="dxa"/>
          </w:tcPr>
          <w:p>
            <w:pPr>
              <w:pStyle w:val="TableParagraph"/>
              <w:spacing w:before="130"/>
              <w:ind w:left="9"/>
              <w:jc w:val="center"/>
              <w:rPr>
                <w:sz w:val="20"/>
              </w:rPr>
            </w:pPr>
            <w:r>
              <w:rPr>
                <w:spacing w:val="-4"/>
                <w:sz w:val="20"/>
              </w:rPr>
              <w:t>2007</w:t>
            </w:r>
          </w:p>
        </w:tc>
      </w:tr>
      <w:tr>
        <w:trPr>
          <w:trHeight w:val="489" w:hRule="atLeast"/>
        </w:trPr>
        <w:tc>
          <w:tcPr>
            <w:tcW w:w="1985" w:type="dxa"/>
          </w:tcPr>
          <w:p>
            <w:pPr>
              <w:pStyle w:val="TableParagraph"/>
              <w:spacing w:before="130"/>
              <w:ind w:left="45" w:right="39"/>
              <w:jc w:val="center"/>
              <w:rPr>
                <w:sz w:val="20"/>
              </w:rPr>
            </w:pPr>
            <w:r>
              <w:rPr>
                <w:sz w:val="20"/>
              </w:rPr>
              <w:t>Decreto</w:t>
            </w:r>
            <w:r>
              <w:rPr>
                <w:spacing w:val="-6"/>
                <w:sz w:val="20"/>
              </w:rPr>
              <w:t> </w:t>
            </w:r>
            <w:r>
              <w:rPr>
                <w:spacing w:val="-5"/>
                <w:sz w:val="20"/>
              </w:rPr>
              <w:t>462</w:t>
            </w:r>
          </w:p>
        </w:tc>
        <w:tc>
          <w:tcPr>
            <w:tcW w:w="5389" w:type="dxa"/>
          </w:tcPr>
          <w:p>
            <w:pPr>
              <w:pStyle w:val="TableParagraph"/>
              <w:spacing w:line="230" w:lineRule="atLeast" w:before="9"/>
              <w:ind w:left="13"/>
              <w:rPr>
                <w:sz w:val="20"/>
              </w:rPr>
            </w:pPr>
            <w:r>
              <w:rPr>
                <w:sz w:val="20"/>
              </w:rPr>
              <w:t>Por</w:t>
            </w:r>
            <w:r>
              <w:rPr>
                <w:spacing w:val="40"/>
                <w:sz w:val="20"/>
              </w:rPr>
              <w:t> </w:t>
            </w:r>
            <w:r>
              <w:rPr>
                <w:sz w:val="20"/>
              </w:rPr>
              <w:t>el</w:t>
            </w:r>
            <w:r>
              <w:rPr>
                <w:spacing w:val="40"/>
                <w:sz w:val="20"/>
              </w:rPr>
              <w:t> </w:t>
            </w:r>
            <w:r>
              <w:rPr>
                <w:sz w:val="20"/>
              </w:rPr>
              <w:t>cual</w:t>
            </w:r>
            <w:r>
              <w:rPr>
                <w:spacing w:val="40"/>
                <w:sz w:val="20"/>
              </w:rPr>
              <w:t> </w:t>
            </w:r>
            <w:r>
              <w:rPr>
                <w:sz w:val="20"/>
              </w:rPr>
              <w:t>se</w:t>
            </w:r>
            <w:r>
              <w:rPr>
                <w:spacing w:val="40"/>
                <w:sz w:val="20"/>
              </w:rPr>
              <w:t> </w:t>
            </w:r>
            <w:r>
              <w:rPr>
                <w:sz w:val="20"/>
              </w:rPr>
              <w:t>adopta</w:t>
            </w:r>
            <w:r>
              <w:rPr>
                <w:spacing w:val="40"/>
                <w:sz w:val="20"/>
              </w:rPr>
              <w:t> </w:t>
            </w:r>
            <w:r>
              <w:rPr>
                <w:sz w:val="20"/>
              </w:rPr>
              <w:t>la</w:t>
            </w:r>
            <w:r>
              <w:rPr>
                <w:spacing w:val="40"/>
                <w:sz w:val="20"/>
              </w:rPr>
              <w:t> </w:t>
            </w:r>
            <w:r>
              <w:rPr>
                <w:sz w:val="20"/>
              </w:rPr>
              <w:t>política</w:t>
            </w:r>
            <w:r>
              <w:rPr>
                <w:spacing w:val="40"/>
                <w:sz w:val="20"/>
              </w:rPr>
              <w:t> </w:t>
            </w:r>
            <w:r>
              <w:rPr>
                <w:sz w:val="20"/>
              </w:rPr>
              <w:t>para</w:t>
            </w:r>
            <w:r>
              <w:rPr>
                <w:spacing w:val="40"/>
                <w:sz w:val="20"/>
              </w:rPr>
              <w:t> </w:t>
            </w:r>
            <w:r>
              <w:rPr>
                <w:sz w:val="20"/>
              </w:rPr>
              <w:t>el</w:t>
            </w:r>
            <w:r>
              <w:rPr>
                <w:spacing w:val="40"/>
                <w:sz w:val="20"/>
              </w:rPr>
              <w:t> </w:t>
            </w:r>
            <w:r>
              <w:rPr>
                <w:sz w:val="20"/>
              </w:rPr>
              <w:t>manejo</w:t>
            </w:r>
            <w:r>
              <w:rPr>
                <w:spacing w:val="40"/>
                <w:sz w:val="20"/>
              </w:rPr>
              <w:t> </w:t>
            </w:r>
            <w:r>
              <w:rPr>
                <w:sz w:val="20"/>
              </w:rPr>
              <w:t>de</w:t>
            </w:r>
            <w:r>
              <w:rPr>
                <w:spacing w:val="40"/>
                <w:sz w:val="20"/>
              </w:rPr>
              <w:t> </w:t>
            </w:r>
            <w:r>
              <w:rPr>
                <w:sz w:val="20"/>
              </w:rPr>
              <w:t>suelos</w:t>
            </w:r>
            <w:r>
              <w:rPr>
                <w:spacing w:val="40"/>
                <w:sz w:val="20"/>
              </w:rPr>
              <w:t> </w:t>
            </w:r>
            <w:r>
              <w:rPr>
                <w:sz w:val="20"/>
              </w:rPr>
              <w:t>de protección en el Distrito Capital</w:t>
            </w:r>
          </w:p>
        </w:tc>
        <w:tc>
          <w:tcPr>
            <w:tcW w:w="1935" w:type="dxa"/>
          </w:tcPr>
          <w:p>
            <w:pPr>
              <w:pStyle w:val="TableParagraph"/>
              <w:spacing w:before="130"/>
              <w:ind w:left="9"/>
              <w:jc w:val="center"/>
              <w:rPr>
                <w:sz w:val="20"/>
              </w:rPr>
            </w:pPr>
            <w:r>
              <w:rPr>
                <w:spacing w:val="-4"/>
                <w:sz w:val="20"/>
              </w:rPr>
              <w:t>2008</w:t>
            </w:r>
          </w:p>
        </w:tc>
      </w:tr>
      <w:tr>
        <w:trPr>
          <w:trHeight w:val="491" w:hRule="atLeast"/>
        </w:trPr>
        <w:tc>
          <w:tcPr>
            <w:tcW w:w="1985" w:type="dxa"/>
          </w:tcPr>
          <w:p>
            <w:pPr>
              <w:pStyle w:val="TableParagraph"/>
              <w:spacing w:before="132"/>
              <w:ind w:left="48" w:right="39"/>
              <w:jc w:val="center"/>
              <w:rPr>
                <w:sz w:val="20"/>
              </w:rPr>
            </w:pPr>
            <w:r>
              <w:rPr>
                <w:sz w:val="20"/>
              </w:rPr>
              <w:t>Circular</w:t>
            </w:r>
            <w:r>
              <w:rPr>
                <w:spacing w:val="-6"/>
                <w:sz w:val="20"/>
              </w:rPr>
              <w:t> </w:t>
            </w:r>
            <w:r>
              <w:rPr>
                <w:spacing w:val="-5"/>
                <w:sz w:val="20"/>
              </w:rPr>
              <w:t>035</w:t>
            </w:r>
          </w:p>
        </w:tc>
        <w:tc>
          <w:tcPr>
            <w:tcW w:w="5389" w:type="dxa"/>
          </w:tcPr>
          <w:p>
            <w:pPr>
              <w:pStyle w:val="TableParagraph"/>
              <w:spacing w:line="228" w:lineRule="exact" w:before="15"/>
              <w:ind w:left="13"/>
              <w:rPr>
                <w:sz w:val="20"/>
              </w:rPr>
            </w:pPr>
            <w:r>
              <w:rPr>
                <w:sz w:val="20"/>
              </w:rPr>
              <w:t>Adopción de estándares e indicadores de trámites de las entidades del distrito capital</w:t>
            </w:r>
          </w:p>
        </w:tc>
        <w:tc>
          <w:tcPr>
            <w:tcW w:w="1935" w:type="dxa"/>
          </w:tcPr>
          <w:p>
            <w:pPr>
              <w:pStyle w:val="TableParagraph"/>
              <w:spacing w:before="132"/>
              <w:ind w:left="9"/>
              <w:jc w:val="center"/>
              <w:rPr>
                <w:sz w:val="20"/>
              </w:rPr>
            </w:pPr>
            <w:r>
              <w:rPr>
                <w:spacing w:val="-4"/>
                <w:sz w:val="20"/>
              </w:rPr>
              <w:t>2008</w:t>
            </w:r>
          </w:p>
        </w:tc>
      </w:tr>
      <w:tr>
        <w:trPr>
          <w:trHeight w:val="463" w:hRule="atLeast"/>
        </w:trPr>
        <w:tc>
          <w:tcPr>
            <w:tcW w:w="1985" w:type="dxa"/>
          </w:tcPr>
          <w:p>
            <w:pPr>
              <w:pStyle w:val="TableParagraph"/>
              <w:spacing w:before="116"/>
              <w:ind w:left="48" w:right="39"/>
              <w:jc w:val="center"/>
              <w:rPr>
                <w:sz w:val="20"/>
              </w:rPr>
            </w:pPr>
            <w:r>
              <w:rPr>
                <w:sz w:val="20"/>
              </w:rPr>
              <w:t>Decreto</w:t>
            </w:r>
            <w:r>
              <w:rPr>
                <w:spacing w:val="-6"/>
                <w:sz w:val="20"/>
              </w:rPr>
              <w:t> </w:t>
            </w:r>
            <w:r>
              <w:rPr>
                <w:spacing w:val="-4"/>
                <w:sz w:val="20"/>
              </w:rPr>
              <w:t>2623</w:t>
            </w:r>
          </w:p>
        </w:tc>
        <w:tc>
          <w:tcPr>
            <w:tcW w:w="5389" w:type="dxa"/>
          </w:tcPr>
          <w:p>
            <w:pPr>
              <w:pStyle w:val="TableParagraph"/>
              <w:spacing w:before="116"/>
              <w:ind w:left="13"/>
              <w:rPr>
                <w:sz w:val="20"/>
              </w:rPr>
            </w:pPr>
            <w:r>
              <w:rPr>
                <w:sz w:val="20"/>
              </w:rPr>
              <w:t>Por</w:t>
            </w:r>
            <w:r>
              <w:rPr>
                <w:spacing w:val="-4"/>
                <w:sz w:val="20"/>
              </w:rPr>
              <w:t> </w:t>
            </w:r>
            <w:r>
              <w:rPr>
                <w:sz w:val="20"/>
              </w:rPr>
              <w:t>el</w:t>
            </w:r>
            <w:r>
              <w:rPr>
                <w:spacing w:val="-3"/>
                <w:sz w:val="20"/>
              </w:rPr>
              <w:t> </w:t>
            </w:r>
            <w:r>
              <w:rPr>
                <w:sz w:val="20"/>
              </w:rPr>
              <w:t>cual</w:t>
            </w:r>
            <w:r>
              <w:rPr>
                <w:spacing w:val="-3"/>
                <w:sz w:val="20"/>
              </w:rPr>
              <w:t> </w:t>
            </w:r>
            <w:r>
              <w:rPr>
                <w:sz w:val="20"/>
              </w:rPr>
              <w:t>se</w:t>
            </w:r>
            <w:r>
              <w:rPr>
                <w:spacing w:val="-4"/>
                <w:sz w:val="20"/>
              </w:rPr>
              <w:t> </w:t>
            </w:r>
            <w:r>
              <w:rPr>
                <w:sz w:val="20"/>
              </w:rPr>
              <w:t>crea</w:t>
            </w:r>
            <w:r>
              <w:rPr>
                <w:spacing w:val="-3"/>
                <w:sz w:val="20"/>
              </w:rPr>
              <w:t> </w:t>
            </w:r>
            <w:r>
              <w:rPr>
                <w:sz w:val="20"/>
              </w:rPr>
              <w:t>el</w:t>
            </w:r>
            <w:r>
              <w:rPr>
                <w:spacing w:val="-3"/>
                <w:sz w:val="20"/>
              </w:rPr>
              <w:t> </w:t>
            </w:r>
            <w:r>
              <w:rPr>
                <w:sz w:val="20"/>
              </w:rPr>
              <w:t>Sistema</w:t>
            </w:r>
            <w:r>
              <w:rPr>
                <w:spacing w:val="-4"/>
                <w:sz w:val="20"/>
              </w:rPr>
              <w:t> </w:t>
            </w:r>
            <w:r>
              <w:rPr>
                <w:sz w:val="20"/>
              </w:rPr>
              <w:t>Nacional</w:t>
            </w:r>
            <w:r>
              <w:rPr>
                <w:spacing w:val="-3"/>
                <w:sz w:val="20"/>
              </w:rPr>
              <w:t> </w:t>
            </w:r>
            <w:r>
              <w:rPr>
                <w:sz w:val="20"/>
              </w:rPr>
              <w:t>de</w:t>
            </w:r>
            <w:r>
              <w:rPr>
                <w:spacing w:val="-3"/>
                <w:sz w:val="20"/>
              </w:rPr>
              <w:t> </w:t>
            </w:r>
            <w:r>
              <w:rPr>
                <w:sz w:val="20"/>
              </w:rPr>
              <w:t>Servicio</w:t>
            </w:r>
            <w:r>
              <w:rPr>
                <w:spacing w:val="-3"/>
                <w:sz w:val="20"/>
              </w:rPr>
              <w:t> </w:t>
            </w:r>
            <w:r>
              <w:rPr>
                <w:sz w:val="20"/>
              </w:rPr>
              <w:t>al</w:t>
            </w:r>
            <w:r>
              <w:rPr>
                <w:spacing w:val="-3"/>
                <w:sz w:val="20"/>
              </w:rPr>
              <w:t> </w:t>
            </w:r>
            <w:r>
              <w:rPr>
                <w:spacing w:val="-2"/>
                <w:sz w:val="20"/>
              </w:rPr>
              <w:t>Ciudadano</w:t>
            </w:r>
          </w:p>
        </w:tc>
        <w:tc>
          <w:tcPr>
            <w:tcW w:w="1935" w:type="dxa"/>
          </w:tcPr>
          <w:p>
            <w:pPr>
              <w:pStyle w:val="TableParagraph"/>
              <w:spacing w:before="116"/>
              <w:ind w:left="9"/>
              <w:jc w:val="center"/>
              <w:rPr>
                <w:sz w:val="20"/>
              </w:rPr>
            </w:pPr>
            <w:r>
              <w:rPr>
                <w:spacing w:val="-4"/>
                <w:sz w:val="20"/>
              </w:rPr>
              <w:t>2009</w:t>
            </w:r>
          </w:p>
        </w:tc>
      </w:tr>
      <w:tr>
        <w:trPr>
          <w:trHeight w:val="465" w:hRule="atLeast"/>
        </w:trPr>
        <w:tc>
          <w:tcPr>
            <w:tcW w:w="1985" w:type="dxa"/>
          </w:tcPr>
          <w:p>
            <w:pPr>
              <w:pStyle w:val="TableParagraph"/>
              <w:spacing w:before="118"/>
              <w:ind w:left="48" w:right="39"/>
              <w:jc w:val="center"/>
              <w:rPr>
                <w:sz w:val="20"/>
              </w:rPr>
            </w:pPr>
            <w:r>
              <w:rPr>
                <w:sz w:val="20"/>
              </w:rPr>
              <w:t>Circular</w:t>
            </w:r>
            <w:r>
              <w:rPr>
                <w:spacing w:val="-6"/>
                <w:sz w:val="20"/>
              </w:rPr>
              <w:t> </w:t>
            </w:r>
            <w:r>
              <w:rPr>
                <w:spacing w:val="-5"/>
                <w:sz w:val="20"/>
              </w:rPr>
              <w:t>018</w:t>
            </w:r>
          </w:p>
        </w:tc>
        <w:tc>
          <w:tcPr>
            <w:tcW w:w="5389" w:type="dxa"/>
          </w:tcPr>
          <w:p>
            <w:pPr>
              <w:pStyle w:val="TableParagraph"/>
              <w:spacing w:before="118"/>
              <w:ind w:left="13"/>
              <w:rPr>
                <w:sz w:val="20"/>
              </w:rPr>
            </w:pPr>
            <w:r>
              <w:rPr>
                <w:sz w:val="20"/>
              </w:rPr>
              <w:t>Informe</w:t>
            </w:r>
            <w:r>
              <w:rPr>
                <w:spacing w:val="-5"/>
                <w:sz w:val="20"/>
              </w:rPr>
              <w:t> </w:t>
            </w:r>
            <w:r>
              <w:rPr>
                <w:sz w:val="20"/>
              </w:rPr>
              <w:t>mensual</w:t>
            </w:r>
            <w:r>
              <w:rPr>
                <w:spacing w:val="-5"/>
                <w:sz w:val="20"/>
              </w:rPr>
              <w:t> </w:t>
            </w:r>
            <w:r>
              <w:rPr>
                <w:sz w:val="20"/>
              </w:rPr>
              <w:t>de</w:t>
            </w:r>
            <w:r>
              <w:rPr>
                <w:spacing w:val="-5"/>
                <w:sz w:val="20"/>
              </w:rPr>
              <w:t> </w:t>
            </w:r>
            <w:r>
              <w:rPr>
                <w:sz w:val="20"/>
              </w:rPr>
              <w:t>quejas</w:t>
            </w:r>
            <w:r>
              <w:rPr>
                <w:spacing w:val="-5"/>
                <w:sz w:val="20"/>
              </w:rPr>
              <w:t> </w:t>
            </w:r>
            <w:r>
              <w:rPr>
                <w:sz w:val="20"/>
              </w:rPr>
              <w:t>y</w:t>
            </w:r>
            <w:r>
              <w:rPr>
                <w:spacing w:val="-5"/>
                <w:sz w:val="20"/>
              </w:rPr>
              <w:t> </w:t>
            </w:r>
            <w:r>
              <w:rPr>
                <w:spacing w:val="-2"/>
                <w:sz w:val="20"/>
              </w:rPr>
              <w:t>reclamos</w:t>
            </w:r>
          </w:p>
        </w:tc>
        <w:tc>
          <w:tcPr>
            <w:tcW w:w="1935" w:type="dxa"/>
          </w:tcPr>
          <w:p>
            <w:pPr>
              <w:pStyle w:val="TableParagraph"/>
              <w:spacing w:before="118"/>
              <w:ind w:left="9"/>
              <w:jc w:val="center"/>
              <w:rPr>
                <w:sz w:val="20"/>
              </w:rPr>
            </w:pPr>
            <w:r>
              <w:rPr>
                <w:spacing w:val="-4"/>
                <w:sz w:val="20"/>
              </w:rPr>
              <w:t>2009</w:t>
            </w:r>
          </w:p>
        </w:tc>
      </w:tr>
      <w:tr>
        <w:trPr>
          <w:trHeight w:val="1180" w:hRule="atLeast"/>
        </w:trPr>
        <w:tc>
          <w:tcPr>
            <w:tcW w:w="1985" w:type="dxa"/>
          </w:tcPr>
          <w:p>
            <w:pPr>
              <w:pStyle w:val="TableParagraph"/>
              <w:rPr>
                <w:b/>
                <w:sz w:val="20"/>
              </w:rPr>
            </w:pPr>
          </w:p>
          <w:p>
            <w:pPr>
              <w:pStyle w:val="TableParagraph"/>
              <w:spacing w:before="15"/>
              <w:rPr>
                <w:b/>
                <w:sz w:val="20"/>
              </w:rPr>
            </w:pPr>
          </w:p>
          <w:p>
            <w:pPr>
              <w:pStyle w:val="TableParagraph"/>
              <w:ind w:left="45" w:right="39"/>
              <w:jc w:val="center"/>
              <w:rPr>
                <w:sz w:val="20"/>
              </w:rPr>
            </w:pPr>
            <w:r>
              <w:rPr>
                <w:sz w:val="20"/>
              </w:rPr>
              <w:t>Decreto</w:t>
            </w:r>
            <w:r>
              <w:rPr>
                <w:spacing w:val="-6"/>
                <w:sz w:val="20"/>
              </w:rPr>
              <w:t> </w:t>
            </w:r>
            <w:r>
              <w:rPr>
                <w:spacing w:val="-5"/>
                <w:sz w:val="20"/>
              </w:rPr>
              <w:t>101</w:t>
            </w:r>
          </w:p>
        </w:tc>
        <w:tc>
          <w:tcPr>
            <w:tcW w:w="5389" w:type="dxa"/>
          </w:tcPr>
          <w:p>
            <w:pPr>
              <w:pStyle w:val="TableParagraph"/>
              <w:spacing w:before="14"/>
              <w:ind w:left="13" w:right="2"/>
              <w:jc w:val="both"/>
              <w:rPr>
                <w:sz w:val="20"/>
              </w:rPr>
            </w:pPr>
            <w:r>
              <w:rPr>
                <w:sz w:val="20"/>
              </w:rPr>
              <w:t>Por medio del cual se fortalece institucionalmente a las alcaldías locales, se fortalece el esquema de gestión territorial de las entidades</w:t>
            </w:r>
            <w:r>
              <w:rPr>
                <w:spacing w:val="3"/>
                <w:sz w:val="20"/>
              </w:rPr>
              <w:t> </w:t>
            </w:r>
            <w:r>
              <w:rPr>
                <w:sz w:val="20"/>
              </w:rPr>
              <w:t>distritales</w:t>
            </w:r>
            <w:r>
              <w:rPr>
                <w:spacing w:val="3"/>
                <w:sz w:val="20"/>
              </w:rPr>
              <w:t> </w:t>
            </w:r>
            <w:r>
              <w:rPr>
                <w:sz w:val="20"/>
              </w:rPr>
              <w:t>en</w:t>
            </w:r>
            <w:r>
              <w:rPr>
                <w:spacing w:val="6"/>
                <w:sz w:val="20"/>
              </w:rPr>
              <w:t> </w:t>
            </w:r>
            <w:r>
              <w:rPr>
                <w:sz w:val="20"/>
              </w:rPr>
              <w:t>las</w:t>
            </w:r>
            <w:r>
              <w:rPr>
                <w:spacing w:val="3"/>
                <w:sz w:val="20"/>
              </w:rPr>
              <w:t> </w:t>
            </w:r>
            <w:r>
              <w:rPr>
                <w:sz w:val="20"/>
              </w:rPr>
              <w:t>localidades</w:t>
            </w:r>
            <w:r>
              <w:rPr>
                <w:spacing w:val="4"/>
                <w:sz w:val="20"/>
              </w:rPr>
              <w:t> </w:t>
            </w:r>
            <w:r>
              <w:rPr>
                <w:sz w:val="20"/>
              </w:rPr>
              <w:t>se</w:t>
            </w:r>
            <w:r>
              <w:rPr>
                <w:spacing w:val="4"/>
                <w:sz w:val="20"/>
              </w:rPr>
              <w:t> </w:t>
            </w:r>
            <w:r>
              <w:rPr>
                <w:sz w:val="20"/>
              </w:rPr>
              <w:t>desarrollan</w:t>
            </w:r>
            <w:r>
              <w:rPr>
                <w:spacing w:val="4"/>
                <w:sz w:val="20"/>
              </w:rPr>
              <w:t> </w:t>
            </w:r>
            <w:r>
              <w:rPr>
                <w:spacing w:val="-2"/>
                <w:sz w:val="20"/>
              </w:rPr>
              <w:t>instrumentos</w:t>
            </w:r>
          </w:p>
          <w:p>
            <w:pPr>
              <w:pStyle w:val="TableParagraph"/>
              <w:spacing w:line="230" w:lineRule="exact"/>
              <w:ind w:left="13" w:right="2"/>
              <w:jc w:val="both"/>
              <w:rPr>
                <w:sz w:val="20"/>
              </w:rPr>
            </w:pPr>
            <w:r>
              <w:rPr>
                <w:sz w:val="20"/>
              </w:rPr>
              <w:t>para una mejor gestión administrativa y se determinan otras </w:t>
            </w:r>
            <w:r>
              <w:rPr>
                <w:spacing w:val="-2"/>
                <w:sz w:val="20"/>
              </w:rPr>
              <w:t>disposiciones</w:t>
            </w:r>
          </w:p>
        </w:tc>
        <w:tc>
          <w:tcPr>
            <w:tcW w:w="1935" w:type="dxa"/>
          </w:tcPr>
          <w:p>
            <w:pPr>
              <w:pStyle w:val="TableParagraph"/>
              <w:rPr>
                <w:b/>
                <w:sz w:val="20"/>
              </w:rPr>
            </w:pPr>
          </w:p>
          <w:p>
            <w:pPr>
              <w:pStyle w:val="TableParagraph"/>
              <w:spacing w:before="15"/>
              <w:rPr>
                <w:b/>
                <w:sz w:val="20"/>
              </w:rPr>
            </w:pPr>
          </w:p>
          <w:p>
            <w:pPr>
              <w:pStyle w:val="TableParagraph"/>
              <w:ind w:left="9"/>
              <w:jc w:val="center"/>
              <w:rPr>
                <w:sz w:val="20"/>
              </w:rPr>
            </w:pPr>
            <w:r>
              <w:rPr>
                <w:spacing w:val="-4"/>
                <w:sz w:val="20"/>
              </w:rPr>
              <w:t>2010</w:t>
            </w:r>
          </w:p>
        </w:tc>
      </w:tr>
      <w:tr>
        <w:trPr>
          <w:trHeight w:val="719" w:hRule="atLeast"/>
        </w:trPr>
        <w:tc>
          <w:tcPr>
            <w:tcW w:w="1985" w:type="dxa"/>
          </w:tcPr>
          <w:p>
            <w:pPr>
              <w:pStyle w:val="TableParagraph"/>
              <w:spacing w:before="15"/>
              <w:rPr>
                <w:b/>
                <w:sz w:val="20"/>
              </w:rPr>
            </w:pPr>
          </w:p>
          <w:p>
            <w:pPr>
              <w:pStyle w:val="TableParagraph"/>
              <w:ind w:left="45" w:right="39"/>
              <w:jc w:val="center"/>
              <w:rPr>
                <w:sz w:val="20"/>
              </w:rPr>
            </w:pPr>
            <w:r>
              <w:rPr>
                <w:sz w:val="20"/>
              </w:rPr>
              <w:t>Decreto</w:t>
            </w:r>
            <w:r>
              <w:rPr>
                <w:spacing w:val="-6"/>
                <w:sz w:val="20"/>
              </w:rPr>
              <w:t> </w:t>
            </w:r>
            <w:r>
              <w:rPr>
                <w:spacing w:val="-5"/>
                <w:sz w:val="20"/>
              </w:rPr>
              <w:t>371</w:t>
            </w:r>
          </w:p>
        </w:tc>
        <w:tc>
          <w:tcPr>
            <w:tcW w:w="5389" w:type="dxa"/>
          </w:tcPr>
          <w:p>
            <w:pPr>
              <w:pStyle w:val="TableParagraph"/>
              <w:spacing w:before="14"/>
              <w:ind w:left="13"/>
              <w:rPr>
                <w:sz w:val="20"/>
              </w:rPr>
            </w:pPr>
            <w:r>
              <w:rPr>
                <w:sz w:val="20"/>
              </w:rPr>
              <w:t>Por</w:t>
            </w:r>
            <w:r>
              <w:rPr>
                <w:spacing w:val="-7"/>
                <w:sz w:val="20"/>
              </w:rPr>
              <w:t> </w:t>
            </w:r>
            <w:r>
              <w:rPr>
                <w:sz w:val="20"/>
              </w:rPr>
              <w:t>el</w:t>
            </w:r>
            <w:r>
              <w:rPr>
                <w:spacing w:val="-6"/>
                <w:sz w:val="20"/>
              </w:rPr>
              <w:t> </w:t>
            </w:r>
            <w:r>
              <w:rPr>
                <w:sz w:val="20"/>
              </w:rPr>
              <w:t>cual</w:t>
            </w:r>
            <w:r>
              <w:rPr>
                <w:spacing w:val="-6"/>
                <w:sz w:val="20"/>
              </w:rPr>
              <w:t> </w:t>
            </w:r>
            <w:r>
              <w:rPr>
                <w:sz w:val="20"/>
              </w:rPr>
              <w:t>se</w:t>
            </w:r>
            <w:r>
              <w:rPr>
                <w:spacing w:val="-7"/>
                <w:sz w:val="20"/>
              </w:rPr>
              <w:t> </w:t>
            </w:r>
            <w:r>
              <w:rPr>
                <w:sz w:val="20"/>
              </w:rPr>
              <w:t>establecen</w:t>
            </w:r>
            <w:r>
              <w:rPr>
                <w:spacing w:val="-5"/>
                <w:sz w:val="20"/>
              </w:rPr>
              <w:t> </w:t>
            </w:r>
            <w:r>
              <w:rPr>
                <w:sz w:val="20"/>
              </w:rPr>
              <w:t>lineamientos</w:t>
            </w:r>
            <w:r>
              <w:rPr>
                <w:spacing w:val="-7"/>
                <w:sz w:val="20"/>
              </w:rPr>
              <w:t> </w:t>
            </w:r>
            <w:r>
              <w:rPr>
                <w:sz w:val="20"/>
              </w:rPr>
              <w:t>para</w:t>
            </w:r>
            <w:r>
              <w:rPr>
                <w:spacing w:val="-7"/>
                <w:sz w:val="20"/>
              </w:rPr>
              <w:t> </w:t>
            </w:r>
            <w:r>
              <w:rPr>
                <w:sz w:val="20"/>
              </w:rPr>
              <w:t>preservar</w:t>
            </w:r>
            <w:r>
              <w:rPr>
                <w:spacing w:val="-6"/>
                <w:sz w:val="20"/>
              </w:rPr>
              <w:t> </w:t>
            </w:r>
            <w:r>
              <w:rPr>
                <w:sz w:val="20"/>
              </w:rPr>
              <w:t>y</w:t>
            </w:r>
            <w:r>
              <w:rPr>
                <w:spacing w:val="-5"/>
                <w:sz w:val="20"/>
              </w:rPr>
              <w:t> </w:t>
            </w:r>
            <w:r>
              <w:rPr>
                <w:sz w:val="20"/>
              </w:rPr>
              <w:t>fortalecer</w:t>
            </w:r>
            <w:r>
              <w:rPr>
                <w:spacing w:val="-6"/>
                <w:sz w:val="20"/>
              </w:rPr>
              <w:t> </w:t>
            </w:r>
            <w:r>
              <w:rPr>
                <w:spacing w:val="-5"/>
                <w:sz w:val="20"/>
              </w:rPr>
              <w:t>la</w:t>
            </w:r>
          </w:p>
          <w:p>
            <w:pPr>
              <w:pStyle w:val="TableParagraph"/>
              <w:spacing w:line="228" w:lineRule="exact"/>
              <w:ind w:left="13"/>
              <w:rPr>
                <w:sz w:val="20"/>
              </w:rPr>
            </w:pPr>
            <w:r>
              <w:rPr>
                <w:sz w:val="20"/>
              </w:rPr>
              <w:t>transparencia</w:t>
            </w:r>
            <w:r>
              <w:rPr>
                <w:spacing w:val="-13"/>
                <w:sz w:val="20"/>
              </w:rPr>
              <w:t> </w:t>
            </w:r>
            <w:r>
              <w:rPr>
                <w:sz w:val="20"/>
              </w:rPr>
              <w:t>y</w:t>
            </w:r>
            <w:r>
              <w:rPr>
                <w:spacing w:val="-12"/>
                <w:sz w:val="20"/>
              </w:rPr>
              <w:t> </w:t>
            </w:r>
            <w:r>
              <w:rPr>
                <w:sz w:val="20"/>
              </w:rPr>
              <w:t>para</w:t>
            </w:r>
            <w:r>
              <w:rPr>
                <w:spacing w:val="-13"/>
                <w:sz w:val="20"/>
              </w:rPr>
              <w:t> </w:t>
            </w:r>
            <w:r>
              <w:rPr>
                <w:sz w:val="20"/>
              </w:rPr>
              <w:t>la</w:t>
            </w:r>
            <w:r>
              <w:rPr>
                <w:spacing w:val="-12"/>
                <w:sz w:val="20"/>
              </w:rPr>
              <w:t> </w:t>
            </w:r>
            <w:r>
              <w:rPr>
                <w:sz w:val="20"/>
              </w:rPr>
              <w:t>prevención</w:t>
            </w:r>
            <w:r>
              <w:rPr>
                <w:spacing w:val="-13"/>
                <w:sz w:val="20"/>
              </w:rPr>
              <w:t> </w:t>
            </w:r>
            <w:r>
              <w:rPr>
                <w:sz w:val="20"/>
              </w:rPr>
              <w:t>de</w:t>
            </w:r>
            <w:r>
              <w:rPr>
                <w:spacing w:val="-12"/>
                <w:sz w:val="20"/>
              </w:rPr>
              <w:t> </w:t>
            </w:r>
            <w:r>
              <w:rPr>
                <w:sz w:val="20"/>
              </w:rPr>
              <w:t>la</w:t>
            </w:r>
            <w:r>
              <w:rPr>
                <w:spacing w:val="-13"/>
                <w:sz w:val="20"/>
              </w:rPr>
              <w:t> </w:t>
            </w:r>
            <w:r>
              <w:rPr>
                <w:sz w:val="20"/>
              </w:rPr>
              <w:t>corrupción</w:t>
            </w:r>
            <w:r>
              <w:rPr>
                <w:spacing w:val="-12"/>
                <w:sz w:val="20"/>
              </w:rPr>
              <w:t> </w:t>
            </w:r>
            <w:r>
              <w:rPr>
                <w:sz w:val="20"/>
              </w:rPr>
              <w:t>en</w:t>
            </w:r>
            <w:r>
              <w:rPr>
                <w:spacing w:val="-13"/>
                <w:sz w:val="20"/>
              </w:rPr>
              <w:t> </w:t>
            </w:r>
            <w:r>
              <w:rPr>
                <w:sz w:val="20"/>
              </w:rPr>
              <w:t>las</w:t>
            </w:r>
            <w:r>
              <w:rPr>
                <w:spacing w:val="-12"/>
                <w:sz w:val="20"/>
              </w:rPr>
              <w:t> </w:t>
            </w:r>
            <w:r>
              <w:rPr>
                <w:sz w:val="20"/>
              </w:rPr>
              <w:t>Entidades y Organismos del Distrito Capital</w:t>
            </w:r>
          </w:p>
        </w:tc>
        <w:tc>
          <w:tcPr>
            <w:tcW w:w="1935" w:type="dxa"/>
          </w:tcPr>
          <w:p>
            <w:pPr>
              <w:pStyle w:val="TableParagraph"/>
              <w:spacing w:before="15"/>
              <w:rPr>
                <w:b/>
                <w:sz w:val="20"/>
              </w:rPr>
            </w:pPr>
          </w:p>
          <w:p>
            <w:pPr>
              <w:pStyle w:val="TableParagraph"/>
              <w:ind w:left="9"/>
              <w:jc w:val="center"/>
              <w:rPr>
                <w:sz w:val="20"/>
              </w:rPr>
            </w:pPr>
            <w:r>
              <w:rPr>
                <w:spacing w:val="-4"/>
                <w:sz w:val="20"/>
              </w:rPr>
              <w:t>2010</w:t>
            </w:r>
          </w:p>
        </w:tc>
      </w:tr>
    </w:tbl>
    <w:p>
      <w:pPr>
        <w:pStyle w:val="TableParagraph"/>
        <w:spacing w:after="0"/>
        <w:jc w:val="center"/>
        <w:rPr>
          <w:sz w:val="20"/>
        </w:rPr>
        <w:sectPr>
          <w:pgSz w:w="12240" w:h="15840"/>
          <w:pgMar w:header="1147" w:footer="0" w:top="2820" w:bottom="280" w:left="360" w:right="0"/>
        </w:sectPr>
      </w:pPr>
    </w:p>
    <w:p>
      <w:pPr>
        <w:pStyle w:val="BodyText"/>
        <w:rPr>
          <w:b/>
        </w:rPr>
      </w:pPr>
    </w:p>
    <w:p>
      <w:pPr>
        <w:pStyle w:val="BodyText"/>
        <w:spacing w:before="106"/>
        <w:rPr>
          <w:b/>
        </w:rPr>
      </w:pPr>
    </w:p>
    <w:tbl>
      <w:tblPr>
        <w:tblW w:w="0" w:type="auto"/>
        <w:jc w:val="left"/>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5"/>
        <w:gridCol w:w="5389"/>
        <w:gridCol w:w="1935"/>
      </w:tblGrid>
      <w:tr>
        <w:trPr>
          <w:trHeight w:val="489" w:hRule="atLeast"/>
        </w:trPr>
        <w:tc>
          <w:tcPr>
            <w:tcW w:w="1985" w:type="dxa"/>
          </w:tcPr>
          <w:p>
            <w:pPr>
              <w:pStyle w:val="TableParagraph"/>
              <w:spacing w:before="130"/>
              <w:ind w:left="48" w:right="39"/>
              <w:jc w:val="center"/>
              <w:rPr>
                <w:sz w:val="20"/>
              </w:rPr>
            </w:pPr>
            <w:r>
              <w:rPr>
                <w:sz w:val="20"/>
              </w:rPr>
              <w:t>Ley</w:t>
            </w:r>
            <w:r>
              <w:rPr>
                <w:spacing w:val="-3"/>
                <w:sz w:val="20"/>
              </w:rPr>
              <w:t> </w:t>
            </w:r>
            <w:r>
              <w:rPr>
                <w:spacing w:val="-4"/>
                <w:sz w:val="20"/>
              </w:rPr>
              <w:t>1437</w:t>
            </w:r>
          </w:p>
        </w:tc>
        <w:tc>
          <w:tcPr>
            <w:tcW w:w="5389" w:type="dxa"/>
          </w:tcPr>
          <w:p>
            <w:pPr>
              <w:pStyle w:val="TableParagraph"/>
              <w:spacing w:line="230" w:lineRule="atLeast" w:before="9"/>
              <w:ind w:left="13"/>
              <w:rPr>
                <w:sz w:val="20"/>
              </w:rPr>
            </w:pPr>
            <w:r>
              <w:rPr>
                <w:sz w:val="20"/>
              </w:rPr>
              <w:t>Por</w:t>
            </w:r>
            <w:r>
              <w:rPr>
                <w:spacing w:val="-5"/>
                <w:sz w:val="20"/>
              </w:rPr>
              <w:t> </w:t>
            </w:r>
            <w:r>
              <w:rPr>
                <w:sz w:val="20"/>
              </w:rPr>
              <w:t>la</w:t>
            </w:r>
            <w:r>
              <w:rPr>
                <w:spacing w:val="-5"/>
                <w:sz w:val="20"/>
              </w:rPr>
              <w:t> </w:t>
            </w:r>
            <w:r>
              <w:rPr>
                <w:sz w:val="20"/>
              </w:rPr>
              <w:t>cual</w:t>
            </w:r>
            <w:r>
              <w:rPr>
                <w:spacing w:val="-5"/>
                <w:sz w:val="20"/>
              </w:rPr>
              <w:t> </w:t>
            </w:r>
            <w:r>
              <w:rPr>
                <w:sz w:val="20"/>
              </w:rPr>
              <w:t>se</w:t>
            </w:r>
            <w:r>
              <w:rPr>
                <w:spacing w:val="-5"/>
                <w:sz w:val="20"/>
              </w:rPr>
              <w:t> </w:t>
            </w:r>
            <w:r>
              <w:rPr>
                <w:sz w:val="20"/>
              </w:rPr>
              <w:t>expide</w:t>
            </w:r>
            <w:r>
              <w:rPr>
                <w:spacing w:val="-5"/>
                <w:sz w:val="20"/>
              </w:rPr>
              <w:t> </w:t>
            </w:r>
            <w:r>
              <w:rPr>
                <w:sz w:val="20"/>
              </w:rPr>
              <w:t>el</w:t>
            </w:r>
            <w:r>
              <w:rPr>
                <w:spacing w:val="-5"/>
                <w:sz w:val="20"/>
              </w:rPr>
              <w:t> </w:t>
            </w:r>
            <w:r>
              <w:rPr>
                <w:sz w:val="20"/>
              </w:rPr>
              <w:t>Código</w:t>
            </w:r>
            <w:r>
              <w:rPr>
                <w:spacing w:val="-4"/>
                <w:sz w:val="20"/>
              </w:rPr>
              <w:t> </w:t>
            </w:r>
            <w:r>
              <w:rPr>
                <w:sz w:val="20"/>
              </w:rPr>
              <w:t>de</w:t>
            </w:r>
            <w:r>
              <w:rPr>
                <w:spacing w:val="-5"/>
                <w:sz w:val="20"/>
              </w:rPr>
              <w:t> </w:t>
            </w:r>
            <w:r>
              <w:rPr>
                <w:sz w:val="20"/>
              </w:rPr>
              <w:t>Procedimiento</w:t>
            </w:r>
            <w:r>
              <w:rPr>
                <w:spacing w:val="-4"/>
                <w:sz w:val="20"/>
              </w:rPr>
              <w:t> </w:t>
            </w:r>
            <w:r>
              <w:rPr>
                <w:sz w:val="20"/>
              </w:rPr>
              <w:t>Administrativo</w:t>
            </w:r>
            <w:r>
              <w:rPr>
                <w:spacing w:val="-4"/>
                <w:sz w:val="20"/>
              </w:rPr>
              <w:t> </w:t>
            </w:r>
            <w:r>
              <w:rPr>
                <w:sz w:val="20"/>
              </w:rPr>
              <w:t>y de lo Contencioso Administrativo</w:t>
            </w:r>
          </w:p>
        </w:tc>
        <w:tc>
          <w:tcPr>
            <w:tcW w:w="1935" w:type="dxa"/>
          </w:tcPr>
          <w:p>
            <w:pPr>
              <w:pStyle w:val="TableParagraph"/>
              <w:spacing w:before="130"/>
              <w:ind w:left="9"/>
              <w:jc w:val="center"/>
              <w:rPr>
                <w:sz w:val="20"/>
              </w:rPr>
            </w:pPr>
            <w:r>
              <w:rPr>
                <w:spacing w:val="-4"/>
                <w:sz w:val="20"/>
              </w:rPr>
              <w:t>2011</w:t>
            </w:r>
          </w:p>
        </w:tc>
      </w:tr>
      <w:tr>
        <w:trPr>
          <w:trHeight w:val="722" w:hRule="atLeast"/>
        </w:trPr>
        <w:tc>
          <w:tcPr>
            <w:tcW w:w="1985" w:type="dxa"/>
          </w:tcPr>
          <w:p>
            <w:pPr>
              <w:pStyle w:val="TableParagraph"/>
              <w:spacing w:before="15"/>
              <w:rPr>
                <w:b/>
                <w:sz w:val="20"/>
              </w:rPr>
            </w:pPr>
          </w:p>
          <w:p>
            <w:pPr>
              <w:pStyle w:val="TableParagraph"/>
              <w:ind w:left="48" w:right="39"/>
              <w:jc w:val="center"/>
              <w:rPr>
                <w:sz w:val="20"/>
              </w:rPr>
            </w:pPr>
            <w:r>
              <w:rPr>
                <w:sz w:val="20"/>
              </w:rPr>
              <w:t>Ley</w:t>
            </w:r>
            <w:r>
              <w:rPr>
                <w:spacing w:val="-3"/>
                <w:sz w:val="20"/>
              </w:rPr>
              <w:t> </w:t>
            </w:r>
            <w:r>
              <w:rPr>
                <w:spacing w:val="-4"/>
                <w:sz w:val="20"/>
              </w:rPr>
              <w:t>1474</w:t>
            </w:r>
          </w:p>
        </w:tc>
        <w:tc>
          <w:tcPr>
            <w:tcW w:w="5389" w:type="dxa"/>
          </w:tcPr>
          <w:p>
            <w:pPr>
              <w:pStyle w:val="TableParagraph"/>
              <w:spacing w:before="17"/>
              <w:ind w:left="13"/>
              <w:rPr>
                <w:sz w:val="20"/>
              </w:rPr>
            </w:pPr>
            <w:r>
              <w:rPr>
                <w:sz w:val="20"/>
              </w:rPr>
              <w:t>Por</w:t>
            </w:r>
            <w:r>
              <w:rPr>
                <w:spacing w:val="-8"/>
                <w:sz w:val="20"/>
              </w:rPr>
              <w:t> </w:t>
            </w:r>
            <w:r>
              <w:rPr>
                <w:sz w:val="20"/>
              </w:rPr>
              <w:t>la</w:t>
            </w:r>
            <w:r>
              <w:rPr>
                <w:spacing w:val="-9"/>
                <w:sz w:val="20"/>
              </w:rPr>
              <w:t> </w:t>
            </w:r>
            <w:r>
              <w:rPr>
                <w:sz w:val="20"/>
              </w:rPr>
              <w:t>cual</w:t>
            </w:r>
            <w:r>
              <w:rPr>
                <w:spacing w:val="-9"/>
                <w:sz w:val="20"/>
              </w:rPr>
              <w:t> </w:t>
            </w:r>
            <w:r>
              <w:rPr>
                <w:sz w:val="20"/>
              </w:rPr>
              <w:t>se</w:t>
            </w:r>
            <w:r>
              <w:rPr>
                <w:spacing w:val="-8"/>
                <w:sz w:val="20"/>
              </w:rPr>
              <w:t> </w:t>
            </w:r>
            <w:r>
              <w:rPr>
                <w:sz w:val="20"/>
              </w:rPr>
              <w:t>dictan</w:t>
            </w:r>
            <w:r>
              <w:rPr>
                <w:spacing w:val="-7"/>
                <w:sz w:val="20"/>
              </w:rPr>
              <w:t> </w:t>
            </w:r>
            <w:r>
              <w:rPr>
                <w:sz w:val="20"/>
              </w:rPr>
              <w:t>normas</w:t>
            </w:r>
            <w:r>
              <w:rPr>
                <w:spacing w:val="-9"/>
                <w:sz w:val="20"/>
              </w:rPr>
              <w:t> </w:t>
            </w:r>
            <w:r>
              <w:rPr>
                <w:sz w:val="20"/>
              </w:rPr>
              <w:t>orientadas</w:t>
            </w:r>
            <w:r>
              <w:rPr>
                <w:spacing w:val="-9"/>
                <w:sz w:val="20"/>
              </w:rPr>
              <w:t> </w:t>
            </w:r>
            <w:r>
              <w:rPr>
                <w:sz w:val="20"/>
              </w:rPr>
              <w:t>a</w:t>
            </w:r>
            <w:r>
              <w:rPr>
                <w:spacing w:val="-8"/>
                <w:sz w:val="20"/>
              </w:rPr>
              <w:t> </w:t>
            </w:r>
            <w:r>
              <w:rPr>
                <w:sz w:val="20"/>
              </w:rPr>
              <w:t>fortalecer</w:t>
            </w:r>
            <w:r>
              <w:rPr>
                <w:spacing w:val="-8"/>
                <w:sz w:val="20"/>
              </w:rPr>
              <w:t> </w:t>
            </w:r>
            <w:r>
              <w:rPr>
                <w:sz w:val="20"/>
              </w:rPr>
              <w:t>los</w:t>
            </w:r>
            <w:r>
              <w:rPr>
                <w:spacing w:val="-10"/>
                <w:sz w:val="20"/>
              </w:rPr>
              <w:t> </w:t>
            </w:r>
            <w:r>
              <w:rPr>
                <w:sz w:val="20"/>
              </w:rPr>
              <w:t>mecanismos de prevención,</w:t>
            </w:r>
            <w:r>
              <w:rPr>
                <w:spacing w:val="1"/>
                <w:sz w:val="20"/>
              </w:rPr>
              <w:t> </w:t>
            </w:r>
            <w:r>
              <w:rPr>
                <w:sz w:val="20"/>
              </w:rPr>
              <w:t>investigación</w:t>
            </w:r>
            <w:r>
              <w:rPr>
                <w:spacing w:val="-1"/>
                <w:sz w:val="20"/>
              </w:rPr>
              <w:t> </w:t>
            </w:r>
            <w:r>
              <w:rPr>
                <w:sz w:val="20"/>
              </w:rPr>
              <w:t>y</w:t>
            </w:r>
            <w:r>
              <w:rPr>
                <w:spacing w:val="1"/>
                <w:sz w:val="20"/>
              </w:rPr>
              <w:t> </w:t>
            </w:r>
            <w:r>
              <w:rPr>
                <w:sz w:val="20"/>
              </w:rPr>
              <w:t>sanción</w:t>
            </w:r>
            <w:r>
              <w:rPr>
                <w:spacing w:val="1"/>
                <w:sz w:val="20"/>
              </w:rPr>
              <w:t> </w:t>
            </w:r>
            <w:r>
              <w:rPr>
                <w:sz w:val="20"/>
              </w:rPr>
              <w:t>de</w:t>
            </w:r>
            <w:r>
              <w:rPr>
                <w:spacing w:val="1"/>
                <w:sz w:val="20"/>
              </w:rPr>
              <w:t> </w:t>
            </w:r>
            <w:r>
              <w:rPr>
                <w:sz w:val="20"/>
              </w:rPr>
              <w:t>actos</w:t>
            </w:r>
            <w:r>
              <w:rPr>
                <w:spacing w:val="-1"/>
                <w:sz w:val="20"/>
              </w:rPr>
              <w:t> </w:t>
            </w:r>
            <w:r>
              <w:rPr>
                <w:sz w:val="20"/>
              </w:rPr>
              <w:t>de</w:t>
            </w:r>
            <w:r>
              <w:rPr>
                <w:spacing w:val="1"/>
                <w:sz w:val="20"/>
              </w:rPr>
              <w:t> </w:t>
            </w:r>
            <w:r>
              <w:rPr>
                <w:sz w:val="20"/>
              </w:rPr>
              <w:t>corrupción</w:t>
            </w:r>
            <w:r>
              <w:rPr>
                <w:spacing w:val="1"/>
                <w:sz w:val="20"/>
              </w:rPr>
              <w:t> </w:t>
            </w:r>
            <w:r>
              <w:rPr>
                <w:sz w:val="20"/>
              </w:rPr>
              <w:t>y</w:t>
            </w:r>
            <w:r>
              <w:rPr>
                <w:spacing w:val="1"/>
                <w:sz w:val="20"/>
              </w:rPr>
              <w:t> </w:t>
            </w:r>
            <w:r>
              <w:rPr>
                <w:spacing w:val="-5"/>
                <w:sz w:val="20"/>
              </w:rPr>
              <w:t>la</w:t>
            </w:r>
          </w:p>
          <w:p>
            <w:pPr>
              <w:pStyle w:val="TableParagraph"/>
              <w:spacing w:line="225" w:lineRule="exact"/>
              <w:ind w:left="13"/>
              <w:rPr>
                <w:sz w:val="20"/>
              </w:rPr>
            </w:pPr>
            <w:r>
              <w:rPr>
                <w:sz w:val="20"/>
              </w:rPr>
              <w:t>efectividad</w:t>
            </w:r>
            <w:r>
              <w:rPr>
                <w:spacing w:val="-4"/>
                <w:sz w:val="20"/>
              </w:rPr>
              <w:t> </w:t>
            </w:r>
            <w:r>
              <w:rPr>
                <w:sz w:val="20"/>
              </w:rPr>
              <w:t>del</w:t>
            </w:r>
            <w:r>
              <w:rPr>
                <w:spacing w:val="-4"/>
                <w:sz w:val="20"/>
              </w:rPr>
              <w:t> </w:t>
            </w:r>
            <w:r>
              <w:rPr>
                <w:sz w:val="20"/>
              </w:rPr>
              <w:t>control</w:t>
            </w:r>
            <w:r>
              <w:rPr>
                <w:spacing w:val="-6"/>
                <w:sz w:val="20"/>
              </w:rPr>
              <w:t> </w:t>
            </w:r>
            <w:r>
              <w:rPr>
                <w:sz w:val="20"/>
              </w:rPr>
              <w:t>de</w:t>
            </w:r>
            <w:r>
              <w:rPr>
                <w:spacing w:val="-4"/>
                <w:sz w:val="20"/>
              </w:rPr>
              <w:t> </w:t>
            </w:r>
            <w:r>
              <w:rPr>
                <w:sz w:val="20"/>
              </w:rPr>
              <w:t>la</w:t>
            </w:r>
            <w:r>
              <w:rPr>
                <w:spacing w:val="-4"/>
                <w:sz w:val="20"/>
              </w:rPr>
              <w:t> </w:t>
            </w:r>
            <w:r>
              <w:rPr>
                <w:sz w:val="20"/>
              </w:rPr>
              <w:t>gestión</w:t>
            </w:r>
            <w:r>
              <w:rPr>
                <w:spacing w:val="-4"/>
                <w:sz w:val="20"/>
              </w:rPr>
              <w:t> </w:t>
            </w:r>
            <w:r>
              <w:rPr>
                <w:spacing w:val="-2"/>
                <w:sz w:val="20"/>
              </w:rPr>
              <w:t>pública</w:t>
            </w:r>
          </w:p>
        </w:tc>
        <w:tc>
          <w:tcPr>
            <w:tcW w:w="1935" w:type="dxa"/>
          </w:tcPr>
          <w:p>
            <w:pPr>
              <w:pStyle w:val="TableParagraph"/>
              <w:spacing w:before="15"/>
              <w:rPr>
                <w:b/>
                <w:sz w:val="20"/>
              </w:rPr>
            </w:pPr>
          </w:p>
          <w:p>
            <w:pPr>
              <w:pStyle w:val="TableParagraph"/>
              <w:ind w:left="9"/>
              <w:jc w:val="center"/>
              <w:rPr>
                <w:sz w:val="20"/>
              </w:rPr>
            </w:pPr>
            <w:r>
              <w:rPr>
                <w:spacing w:val="-4"/>
                <w:sz w:val="20"/>
              </w:rPr>
              <w:t>2011</w:t>
            </w:r>
          </w:p>
        </w:tc>
      </w:tr>
      <w:tr>
        <w:trPr>
          <w:trHeight w:val="489" w:hRule="atLeast"/>
        </w:trPr>
        <w:tc>
          <w:tcPr>
            <w:tcW w:w="1985" w:type="dxa"/>
          </w:tcPr>
          <w:p>
            <w:pPr>
              <w:pStyle w:val="TableParagraph"/>
              <w:spacing w:before="130"/>
              <w:ind w:left="9" w:right="48"/>
              <w:jc w:val="center"/>
              <w:rPr>
                <w:sz w:val="20"/>
              </w:rPr>
            </w:pPr>
            <w:r>
              <w:rPr>
                <w:sz w:val="20"/>
              </w:rPr>
              <w:t>Decreto</w:t>
            </w:r>
            <w:r>
              <w:rPr>
                <w:spacing w:val="-6"/>
                <w:sz w:val="20"/>
              </w:rPr>
              <w:t> </w:t>
            </w:r>
            <w:r>
              <w:rPr>
                <w:spacing w:val="-5"/>
                <w:sz w:val="20"/>
              </w:rPr>
              <w:t>675</w:t>
            </w:r>
          </w:p>
        </w:tc>
        <w:tc>
          <w:tcPr>
            <w:tcW w:w="5389" w:type="dxa"/>
          </w:tcPr>
          <w:p>
            <w:pPr>
              <w:pStyle w:val="TableParagraph"/>
              <w:spacing w:line="230" w:lineRule="atLeast" w:before="9"/>
              <w:ind w:left="13"/>
              <w:rPr>
                <w:sz w:val="20"/>
              </w:rPr>
            </w:pPr>
            <w:r>
              <w:rPr>
                <w:sz w:val="20"/>
              </w:rPr>
              <w:t>Por</w:t>
            </w:r>
            <w:r>
              <w:rPr>
                <w:spacing w:val="40"/>
                <w:sz w:val="20"/>
              </w:rPr>
              <w:t> </w:t>
            </w:r>
            <w:r>
              <w:rPr>
                <w:sz w:val="20"/>
              </w:rPr>
              <w:t>medio</w:t>
            </w:r>
            <w:r>
              <w:rPr>
                <w:spacing w:val="40"/>
                <w:sz w:val="20"/>
              </w:rPr>
              <w:t> </w:t>
            </w:r>
            <w:r>
              <w:rPr>
                <w:sz w:val="20"/>
              </w:rPr>
              <w:t>del</w:t>
            </w:r>
            <w:r>
              <w:rPr>
                <w:spacing w:val="40"/>
                <w:sz w:val="20"/>
              </w:rPr>
              <w:t> </w:t>
            </w:r>
            <w:r>
              <w:rPr>
                <w:sz w:val="20"/>
              </w:rPr>
              <w:t>cual</w:t>
            </w:r>
            <w:r>
              <w:rPr>
                <w:spacing w:val="40"/>
                <w:sz w:val="20"/>
              </w:rPr>
              <w:t> </w:t>
            </w:r>
            <w:r>
              <w:rPr>
                <w:sz w:val="20"/>
              </w:rPr>
              <w:t>se</w:t>
            </w:r>
            <w:r>
              <w:rPr>
                <w:spacing w:val="40"/>
                <w:sz w:val="20"/>
              </w:rPr>
              <w:t> </w:t>
            </w:r>
            <w:r>
              <w:rPr>
                <w:sz w:val="20"/>
              </w:rPr>
              <w:t>adopta</w:t>
            </w:r>
            <w:r>
              <w:rPr>
                <w:spacing w:val="40"/>
                <w:sz w:val="20"/>
              </w:rPr>
              <w:t> </w:t>
            </w:r>
            <w:r>
              <w:rPr>
                <w:sz w:val="20"/>
              </w:rPr>
              <w:t>y</w:t>
            </w:r>
            <w:r>
              <w:rPr>
                <w:spacing w:val="40"/>
                <w:sz w:val="20"/>
              </w:rPr>
              <w:t> </w:t>
            </w:r>
            <w:r>
              <w:rPr>
                <w:sz w:val="20"/>
              </w:rPr>
              <w:t>reglamenta</w:t>
            </w:r>
            <w:r>
              <w:rPr>
                <w:spacing w:val="40"/>
                <w:sz w:val="20"/>
              </w:rPr>
              <w:t> </w:t>
            </w:r>
            <w:r>
              <w:rPr>
                <w:sz w:val="20"/>
              </w:rPr>
              <w:t>la</w:t>
            </w:r>
            <w:r>
              <w:rPr>
                <w:spacing w:val="40"/>
                <w:sz w:val="20"/>
              </w:rPr>
              <w:t> </w:t>
            </w:r>
            <w:r>
              <w:rPr>
                <w:sz w:val="20"/>
              </w:rPr>
              <w:t>Política</w:t>
            </w:r>
            <w:r>
              <w:rPr>
                <w:spacing w:val="40"/>
                <w:sz w:val="20"/>
              </w:rPr>
              <w:t> </w:t>
            </w:r>
            <w:r>
              <w:rPr>
                <w:sz w:val="20"/>
              </w:rPr>
              <w:t>Pública Distrital de Educación Ambiental y se dictan otras disposiciones</w:t>
            </w:r>
          </w:p>
        </w:tc>
        <w:tc>
          <w:tcPr>
            <w:tcW w:w="1935" w:type="dxa"/>
          </w:tcPr>
          <w:p>
            <w:pPr>
              <w:pStyle w:val="TableParagraph"/>
              <w:spacing w:before="130"/>
              <w:ind w:left="9"/>
              <w:jc w:val="center"/>
              <w:rPr>
                <w:sz w:val="20"/>
              </w:rPr>
            </w:pPr>
            <w:r>
              <w:rPr>
                <w:spacing w:val="-4"/>
                <w:sz w:val="20"/>
              </w:rPr>
              <w:t>2011</w:t>
            </w:r>
          </w:p>
        </w:tc>
      </w:tr>
      <w:tr>
        <w:trPr>
          <w:trHeight w:val="489" w:hRule="atLeast"/>
        </w:trPr>
        <w:tc>
          <w:tcPr>
            <w:tcW w:w="1985" w:type="dxa"/>
          </w:tcPr>
          <w:p>
            <w:pPr>
              <w:pStyle w:val="TableParagraph"/>
              <w:spacing w:before="130"/>
              <w:ind w:left="45" w:right="39"/>
              <w:jc w:val="center"/>
              <w:rPr>
                <w:sz w:val="20"/>
              </w:rPr>
            </w:pPr>
            <w:r>
              <w:rPr>
                <w:sz w:val="20"/>
              </w:rPr>
              <w:t>Decreto</w:t>
            </w:r>
            <w:r>
              <w:rPr>
                <w:spacing w:val="-6"/>
                <w:sz w:val="20"/>
              </w:rPr>
              <w:t> </w:t>
            </w:r>
            <w:r>
              <w:rPr>
                <w:spacing w:val="-5"/>
                <w:sz w:val="20"/>
              </w:rPr>
              <w:t>503</w:t>
            </w:r>
          </w:p>
        </w:tc>
        <w:tc>
          <w:tcPr>
            <w:tcW w:w="5389" w:type="dxa"/>
          </w:tcPr>
          <w:p>
            <w:pPr>
              <w:pStyle w:val="TableParagraph"/>
              <w:spacing w:line="230" w:lineRule="atLeast" w:before="9"/>
              <w:ind w:left="13"/>
              <w:rPr>
                <w:sz w:val="20"/>
              </w:rPr>
            </w:pPr>
            <w:r>
              <w:rPr>
                <w:sz w:val="20"/>
              </w:rPr>
              <w:t>Por el cual se adopta la Política Pública de Participación Incidente para el Distrito Capital</w:t>
            </w:r>
          </w:p>
        </w:tc>
        <w:tc>
          <w:tcPr>
            <w:tcW w:w="1935" w:type="dxa"/>
          </w:tcPr>
          <w:p>
            <w:pPr>
              <w:pStyle w:val="TableParagraph"/>
              <w:spacing w:before="130"/>
              <w:ind w:left="9"/>
              <w:jc w:val="center"/>
              <w:rPr>
                <w:sz w:val="20"/>
              </w:rPr>
            </w:pPr>
            <w:r>
              <w:rPr>
                <w:spacing w:val="-4"/>
                <w:sz w:val="20"/>
              </w:rPr>
              <w:t>2011</w:t>
            </w:r>
          </w:p>
        </w:tc>
      </w:tr>
      <w:tr>
        <w:trPr>
          <w:trHeight w:val="489" w:hRule="atLeast"/>
        </w:trPr>
        <w:tc>
          <w:tcPr>
            <w:tcW w:w="1985" w:type="dxa"/>
          </w:tcPr>
          <w:p>
            <w:pPr>
              <w:pStyle w:val="TableParagraph"/>
              <w:spacing w:before="130"/>
              <w:ind w:left="45" w:right="39"/>
              <w:jc w:val="center"/>
              <w:rPr>
                <w:sz w:val="20"/>
              </w:rPr>
            </w:pPr>
            <w:r>
              <w:rPr>
                <w:sz w:val="20"/>
              </w:rPr>
              <w:t>Decreto</w:t>
            </w:r>
            <w:r>
              <w:rPr>
                <w:spacing w:val="-6"/>
                <w:sz w:val="20"/>
              </w:rPr>
              <w:t> </w:t>
            </w:r>
            <w:r>
              <w:rPr>
                <w:spacing w:val="-5"/>
                <w:sz w:val="20"/>
              </w:rPr>
              <w:t>607</w:t>
            </w:r>
          </w:p>
        </w:tc>
        <w:tc>
          <w:tcPr>
            <w:tcW w:w="5389" w:type="dxa"/>
          </w:tcPr>
          <w:p>
            <w:pPr>
              <w:pStyle w:val="TableParagraph"/>
              <w:spacing w:line="230" w:lineRule="atLeast" w:before="9"/>
              <w:ind w:left="13"/>
              <w:rPr>
                <w:sz w:val="20"/>
              </w:rPr>
            </w:pPr>
            <w:r>
              <w:rPr>
                <w:sz w:val="20"/>
              </w:rPr>
              <w:t>Por medio del cual se adopta la política pública para la gestión de la conservación de la biodiversidad en el Distrito</w:t>
            </w:r>
          </w:p>
        </w:tc>
        <w:tc>
          <w:tcPr>
            <w:tcW w:w="1935" w:type="dxa"/>
          </w:tcPr>
          <w:p>
            <w:pPr>
              <w:pStyle w:val="TableParagraph"/>
              <w:spacing w:before="130"/>
              <w:ind w:left="9"/>
              <w:jc w:val="center"/>
              <w:rPr>
                <w:sz w:val="20"/>
              </w:rPr>
            </w:pPr>
            <w:r>
              <w:rPr>
                <w:spacing w:val="-4"/>
                <w:sz w:val="20"/>
              </w:rPr>
              <w:t>2011</w:t>
            </w:r>
          </w:p>
        </w:tc>
      </w:tr>
      <w:tr>
        <w:trPr>
          <w:trHeight w:val="491" w:hRule="atLeast"/>
        </w:trPr>
        <w:tc>
          <w:tcPr>
            <w:tcW w:w="1985" w:type="dxa"/>
          </w:tcPr>
          <w:p>
            <w:pPr>
              <w:pStyle w:val="TableParagraph"/>
              <w:spacing w:before="132"/>
              <w:ind w:left="45" w:right="39"/>
              <w:jc w:val="center"/>
              <w:rPr>
                <w:sz w:val="20"/>
              </w:rPr>
            </w:pPr>
            <w:r>
              <w:rPr>
                <w:sz w:val="20"/>
              </w:rPr>
              <w:t>Decreto</w:t>
            </w:r>
            <w:r>
              <w:rPr>
                <w:spacing w:val="-6"/>
                <w:sz w:val="20"/>
              </w:rPr>
              <w:t> </w:t>
            </w:r>
            <w:r>
              <w:rPr>
                <w:spacing w:val="-5"/>
                <w:sz w:val="20"/>
              </w:rPr>
              <w:t>575</w:t>
            </w:r>
          </w:p>
        </w:tc>
        <w:tc>
          <w:tcPr>
            <w:tcW w:w="5389" w:type="dxa"/>
          </w:tcPr>
          <w:p>
            <w:pPr>
              <w:pStyle w:val="TableParagraph"/>
              <w:spacing w:line="230" w:lineRule="atLeast" w:before="11"/>
              <w:ind w:left="13"/>
              <w:rPr>
                <w:sz w:val="20"/>
              </w:rPr>
            </w:pPr>
            <w:r>
              <w:rPr>
                <w:sz w:val="20"/>
              </w:rPr>
              <w:t>Por medio del cual se reglamenta la organización y conformación de las Comisiones Ambientales Locales</w:t>
            </w:r>
          </w:p>
        </w:tc>
        <w:tc>
          <w:tcPr>
            <w:tcW w:w="1935" w:type="dxa"/>
          </w:tcPr>
          <w:p>
            <w:pPr>
              <w:pStyle w:val="TableParagraph"/>
              <w:spacing w:before="132"/>
              <w:ind w:left="9"/>
              <w:jc w:val="center"/>
              <w:rPr>
                <w:sz w:val="20"/>
              </w:rPr>
            </w:pPr>
            <w:r>
              <w:rPr>
                <w:spacing w:val="-4"/>
                <w:sz w:val="20"/>
              </w:rPr>
              <w:t>2011</w:t>
            </w:r>
          </w:p>
        </w:tc>
      </w:tr>
      <w:tr>
        <w:trPr>
          <w:trHeight w:val="719" w:hRule="atLeast"/>
        </w:trPr>
        <w:tc>
          <w:tcPr>
            <w:tcW w:w="1985" w:type="dxa"/>
          </w:tcPr>
          <w:p>
            <w:pPr>
              <w:pStyle w:val="TableParagraph"/>
              <w:spacing w:before="15"/>
              <w:rPr>
                <w:b/>
                <w:sz w:val="20"/>
              </w:rPr>
            </w:pPr>
          </w:p>
          <w:p>
            <w:pPr>
              <w:pStyle w:val="TableParagraph"/>
              <w:ind w:left="45" w:right="39"/>
              <w:jc w:val="center"/>
              <w:rPr>
                <w:sz w:val="20"/>
              </w:rPr>
            </w:pPr>
            <w:r>
              <w:rPr>
                <w:sz w:val="20"/>
              </w:rPr>
              <w:t>Decreto</w:t>
            </w:r>
            <w:r>
              <w:rPr>
                <w:spacing w:val="-6"/>
                <w:sz w:val="20"/>
              </w:rPr>
              <w:t> </w:t>
            </w:r>
            <w:r>
              <w:rPr>
                <w:spacing w:val="-5"/>
                <w:sz w:val="20"/>
              </w:rPr>
              <w:t>577</w:t>
            </w:r>
          </w:p>
        </w:tc>
        <w:tc>
          <w:tcPr>
            <w:tcW w:w="5389" w:type="dxa"/>
          </w:tcPr>
          <w:p>
            <w:pPr>
              <w:pStyle w:val="TableParagraph"/>
              <w:spacing w:line="230" w:lineRule="atLeast" w:before="9"/>
              <w:ind w:left="13" w:right="9"/>
              <w:jc w:val="both"/>
              <w:rPr>
                <w:sz w:val="20"/>
              </w:rPr>
            </w:pPr>
            <w:r>
              <w:rPr>
                <w:sz w:val="20"/>
              </w:rPr>
              <w:t>Por medio del cual se dictan lineamientos para promover las caminatas ecológicas en el Distrito Capital y se dictan otras </w:t>
            </w:r>
            <w:r>
              <w:rPr>
                <w:spacing w:val="-2"/>
                <w:sz w:val="20"/>
              </w:rPr>
              <w:t>disposiciones.</w:t>
            </w:r>
          </w:p>
        </w:tc>
        <w:tc>
          <w:tcPr>
            <w:tcW w:w="1935" w:type="dxa"/>
          </w:tcPr>
          <w:p>
            <w:pPr>
              <w:pStyle w:val="TableParagraph"/>
              <w:spacing w:before="15"/>
              <w:rPr>
                <w:b/>
                <w:sz w:val="20"/>
              </w:rPr>
            </w:pPr>
          </w:p>
          <w:p>
            <w:pPr>
              <w:pStyle w:val="TableParagraph"/>
              <w:ind w:left="9"/>
              <w:jc w:val="center"/>
              <w:rPr>
                <w:sz w:val="20"/>
              </w:rPr>
            </w:pPr>
            <w:r>
              <w:rPr>
                <w:spacing w:val="-4"/>
                <w:sz w:val="20"/>
              </w:rPr>
              <w:t>2011</w:t>
            </w:r>
          </w:p>
        </w:tc>
      </w:tr>
      <w:tr>
        <w:trPr>
          <w:trHeight w:val="719" w:hRule="atLeast"/>
        </w:trPr>
        <w:tc>
          <w:tcPr>
            <w:tcW w:w="1985" w:type="dxa"/>
          </w:tcPr>
          <w:p>
            <w:pPr>
              <w:pStyle w:val="TableParagraph"/>
              <w:spacing w:before="15"/>
              <w:rPr>
                <w:b/>
                <w:sz w:val="20"/>
              </w:rPr>
            </w:pPr>
          </w:p>
          <w:p>
            <w:pPr>
              <w:pStyle w:val="TableParagraph"/>
              <w:ind w:left="48" w:right="39"/>
              <w:jc w:val="center"/>
              <w:rPr>
                <w:sz w:val="20"/>
              </w:rPr>
            </w:pPr>
            <w:r>
              <w:rPr>
                <w:sz w:val="20"/>
              </w:rPr>
              <w:t>Ley</w:t>
            </w:r>
            <w:r>
              <w:rPr>
                <w:spacing w:val="-3"/>
                <w:sz w:val="20"/>
              </w:rPr>
              <w:t> </w:t>
            </w:r>
            <w:r>
              <w:rPr>
                <w:spacing w:val="-4"/>
                <w:sz w:val="20"/>
              </w:rPr>
              <w:t>1549</w:t>
            </w:r>
          </w:p>
        </w:tc>
        <w:tc>
          <w:tcPr>
            <w:tcW w:w="5389" w:type="dxa"/>
          </w:tcPr>
          <w:p>
            <w:pPr>
              <w:pStyle w:val="TableParagraph"/>
              <w:spacing w:line="230" w:lineRule="atLeast" w:before="9"/>
              <w:ind w:left="13" w:right="9"/>
              <w:jc w:val="both"/>
              <w:rPr>
                <w:sz w:val="20"/>
              </w:rPr>
            </w:pPr>
            <w:r>
              <w:rPr>
                <w:sz w:val="20"/>
              </w:rPr>
              <w:t>Por medio de la cual se fortalece la institucionalización de la Política Nacional de Educación Ambiental y su incorporación efectiva en el desarrollo territorial</w:t>
            </w:r>
          </w:p>
        </w:tc>
        <w:tc>
          <w:tcPr>
            <w:tcW w:w="1935" w:type="dxa"/>
          </w:tcPr>
          <w:p>
            <w:pPr>
              <w:pStyle w:val="TableParagraph"/>
              <w:spacing w:before="15"/>
              <w:rPr>
                <w:b/>
                <w:sz w:val="20"/>
              </w:rPr>
            </w:pPr>
          </w:p>
          <w:p>
            <w:pPr>
              <w:pStyle w:val="TableParagraph"/>
              <w:ind w:left="9"/>
              <w:jc w:val="center"/>
              <w:rPr>
                <w:sz w:val="20"/>
              </w:rPr>
            </w:pPr>
            <w:r>
              <w:rPr>
                <w:spacing w:val="-4"/>
                <w:sz w:val="20"/>
              </w:rPr>
              <w:t>2012</w:t>
            </w:r>
          </w:p>
        </w:tc>
      </w:tr>
      <w:tr>
        <w:trPr>
          <w:trHeight w:val="720" w:hRule="atLeast"/>
        </w:trPr>
        <w:tc>
          <w:tcPr>
            <w:tcW w:w="1985" w:type="dxa"/>
          </w:tcPr>
          <w:p>
            <w:pPr>
              <w:pStyle w:val="TableParagraph"/>
              <w:spacing w:before="15"/>
              <w:rPr>
                <w:b/>
                <w:sz w:val="20"/>
              </w:rPr>
            </w:pPr>
          </w:p>
          <w:p>
            <w:pPr>
              <w:pStyle w:val="TableParagraph"/>
              <w:ind w:left="48" w:right="39"/>
              <w:jc w:val="center"/>
              <w:rPr>
                <w:sz w:val="20"/>
              </w:rPr>
            </w:pPr>
            <w:r>
              <w:rPr>
                <w:sz w:val="20"/>
              </w:rPr>
              <w:t>Circular</w:t>
            </w:r>
            <w:r>
              <w:rPr>
                <w:spacing w:val="-6"/>
                <w:sz w:val="20"/>
              </w:rPr>
              <w:t> </w:t>
            </w:r>
            <w:r>
              <w:rPr>
                <w:spacing w:val="-5"/>
                <w:sz w:val="20"/>
              </w:rPr>
              <w:t>064</w:t>
            </w:r>
          </w:p>
        </w:tc>
        <w:tc>
          <w:tcPr>
            <w:tcW w:w="5389" w:type="dxa"/>
          </w:tcPr>
          <w:p>
            <w:pPr>
              <w:pStyle w:val="TableParagraph"/>
              <w:spacing w:line="230" w:lineRule="atLeast" w:before="10"/>
              <w:ind w:left="13" w:right="10"/>
              <w:jc w:val="both"/>
              <w:rPr>
                <w:sz w:val="20"/>
              </w:rPr>
            </w:pPr>
            <w:r>
              <w:rPr>
                <w:sz w:val="20"/>
              </w:rPr>
              <w:t>Revisión, adecuación e implementación del procedimiento para el trámite del/los Derecho/s de Petición de acuerdo con la Ley 1437 de 2011".</w:t>
            </w:r>
          </w:p>
        </w:tc>
        <w:tc>
          <w:tcPr>
            <w:tcW w:w="1935" w:type="dxa"/>
          </w:tcPr>
          <w:p>
            <w:pPr>
              <w:pStyle w:val="TableParagraph"/>
              <w:spacing w:before="15"/>
              <w:rPr>
                <w:b/>
                <w:sz w:val="20"/>
              </w:rPr>
            </w:pPr>
          </w:p>
          <w:p>
            <w:pPr>
              <w:pStyle w:val="TableParagraph"/>
              <w:ind w:left="9"/>
              <w:jc w:val="center"/>
              <w:rPr>
                <w:sz w:val="20"/>
              </w:rPr>
            </w:pPr>
            <w:r>
              <w:rPr>
                <w:spacing w:val="-4"/>
                <w:sz w:val="20"/>
              </w:rPr>
              <w:t>2012</w:t>
            </w:r>
          </w:p>
        </w:tc>
      </w:tr>
      <w:tr>
        <w:trPr>
          <w:trHeight w:val="465" w:hRule="atLeast"/>
        </w:trPr>
        <w:tc>
          <w:tcPr>
            <w:tcW w:w="1985" w:type="dxa"/>
          </w:tcPr>
          <w:p>
            <w:pPr>
              <w:pStyle w:val="TableParagraph"/>
              <w:spacing w:before="118"/>
              <w:ind w:left="45" w:right="39"/>
              <w:jc w:val="center"/>
              <w:rPr>
                <w:sz w:val="20"/>
              </w:rPr>
            </w:pPr>
            <w:r>
              <w:rPr>
                <w:sz w:val="20"/>
              </w:rPr>
              <w:t>Decreto</w:t>
            </w:r>
            <w:r>
              <w:rPr>
                <w:spacing w:val="-6"/>
                <w:sz w:val="20"/>
              </w:rPr>
              <w:t> </w:t>
            </w:r>
            <w:r>
              <w:rPr>
                <w:spacing w:val="-5"/>
                <w:sz w:val="20"/>
              </w:rPr>
              <w:t>597</w:t>
            </w:r>
          </w:p>
        </w:tc>
        <w:tc>
          <w:tcPr>
            <w:tcW w:w="5389" w:type="dxa"/>
          </w:tcPr>
          <w:p>
            <w:pPr>
              <w:pStyle w:val="TableParagraph"/>
              <w:spacing w:before="118"/>
              <w:ind w:left="13"/>
              <w:rPr>
                <w:sz w:val="20"/>
              </w:rPr>
            </w:pPr>
            <w:r>
              <w:rPr>
                <w:spacing w:val="-2"/>
                <w:sz w:val="20"/>
              </w:rPr>
              <w:t>Por</w:t>
            </w:r>
            <w:r>
              <w:rPr>
                <w:spacing w:val="-6"/>
                <w:sz w:val="20"/>
              </w:rPr>
              <w:t> </w:t>
            </w:r>
            <w:r>
              <w:rPr>
                <w:spacing w:val="-2"/>
                <w:sz w:val="20"/>
              </w:rPr>
              <w:t>el</w:t>
            </w:r>
            <w:r>
              <w:rPr>
                <w:spacing w:val="-6"/>
                <w:sz w:val="20"/>
              </w:rPr>
              <w:t> </w:t>
            </w:r>
            <w:r>
              <w:rPr>
                <w:spacing w:val="-2"/>
                <w:sz w:val="20"/>
              </w:rPr>
              <w:t>cual</w:t>
            </w:r>
            <w:r>
              <w:rPr>
                <w:spacing w:val="-6"/>
                <w:sz w:val="20"/>
              </w:rPr>
              <w:t> </w:t>
            </w:r>
            <w:r>
              <w:rPr>
                <w:spacing w:val="-2"/>
                <w:sz w:val="20"/>
              </w:rPr>
              <w:t>se</w:t>
            </w:r>
            <w:r>
              <w:rPr>
                <w:spacing w:val="-6"/>
                <w:sz w:val="20"/>
              </w:rPr>
              <w:t> </w:t>
            </w:r>
            <w:r>
              <w:rPr>
                <w:spacing w:val="-2"/>
                <w:sz w:val="20"/>
              </w:rPr>
              <w:t>adopta</w:t>
            </w:r>
            <w:r>
              <w:rPr>
                <w:spacing w:val="-6"/>
                <w:sz w:val="20"/>
              </w:rPr>
              <w:t> </w:t>
            </w:r>
            <w:r>
              <w:rPr>
                <w:spacing w:val="-2"/>
                <w:sz w:val="20"/>
              </w:rPr>
              <w:t>el</w:t>
            </w:r>
            <w:r>
              <w:rPr>
                <w:spacing w:val="-7"/>
                <w:sz w:val="20"/>
              </w:rPr>
              <w:t> </w:t>
            </w:r>
            <w:r>
              <w:rPr>
                <w:spacing w:val="-2"/>
                <w:sz w:val="20"/>
              </w:rPr>
              <w:t>Plan</w:t>
            </w:r>
            <w:r>
              <w:rPr>
                <w:spacing w:val="-5"/>
                <w:sz w:val="20"/>
              </w:rPr>
              <w:t> </w:t>
            </w:r>
            <w:r>
              <w:rPr>
                <w:spacing w:val="-2"/>
                <w:sz w:val="20"/>
              </w:rPr>
              <w:t>de</w:t>
            </w:r>
            <w:r>
              <w:rPr>
                <w:spacing w:val="-6"/>
                <w:sz w:val="20"/>
              </w:rPr>
              <w:t> </w:t>
            </w:r>
            <w:r>
              <w:rPr>
                <w:spacing w:val="-2"/>
                <w:sz w:val="20"/>
              </w:rPr>
              <w:t>Acción</w:t>
            </w:r>
            <w:r>
              <w:rPr>
                <w:spacing w:val="-5"/>
                <w:sz w:val="20"/>
              </w:rPr>
              <w:t> </w:t>
            </w:r>
            <w:r>
              <w:rPr>
                <w:spacing w:val="-2"/>
                <w:sz w:val="20"/>
              </w:rPr>
              <w:t>Cuatrienal</w:t>
            </w:r>
            <w:r>
              <w:rPr>
                <w:spacing w:val="-6"/>
                <w:sz w:val="20"/>
              </w:rPr>
              <w:t> </w:t>
            </w:r>
            <w:r>
              <w:rPr>
                <w:spacing w:val="-2"/>
                <w:sz w:val="20"/>
              </w:rPr>
              <w:t>Ambiental</w:t>
            </w:r>
            <w:r>
              <w:rPr>
                <w:spacing w:val="-6"/>
                <w:sz w:val="20"/>
              </w:rPr>
              <w:t> </w:t>
            </w:r>
            <w:r>
              <w:rPr>
                <w:spacing w:val="-4"/>
                <w:sz w:val="20"/>
              </w:rPr>
              <w:t>PACA</w:t>
            </w:r>
          </w:p>
        </w:tc>
        <w:tc>
          <w:tcPr>
            <w:tcW w:w="1935" w:type="dxa"/>
          </w:tcPr>
          <w:p>
            <w:pPr>
              <w:pStyle w:val="TableParagraph"/>
              <w:spacing w:before="118"/>
              <w:ind w:left="9"/>
              <w:jc w:val="center"/>
              <w:rPr>
                <w:sz w:val="20"/>
              </w:rPr>
            </w:pPr>
            <w:r>
              <w:rPr>
                <w:spacing w:val="-4"/>
                <w:sz w:val="20"/>
              </w:rPr>
              <w:t>2013</w:t>
            </w:r>
          </w:p>
        </w:tc>
      </w:tr>
      <w:tr>
        <w:trPr>
          <w:trHeight w:val="950" w:hRule="atLeast"/>
        </w:trPr>
        <w:tc>
          <w:tcPr>
            <w:tcW w:w="1985" w:type="dxa"/>
          </w:tcPr>
          <w:p>
            <w:pPr>
              <w:pStyle w:val="TableParagraph"/>
              <w:spacing w:before="130"/>
              <w:rPr>
                <w:b/>
                <w:sz w:val="20"/>
              </w:rPr>
            </w:pPr>
          </w:p>
          <w:p>
            <w:pPr>
              <w:pStyle w:val="TableParagraph"/>
              <w:ind w:left="48" w:right="39"/>
              <w:jc w:val="center"/>
              <w:rPr>
                <w:sz w:val="20"/>
              </w:rPr>
            </w:pPr>
            <w:r>
              <w:rPr>
                <w:sz w:val="20"/>
              </w:rPr>
              <w:t>Acuerdo</w:t>
            </w:r>
            <w:r>
              <w:rPr>
                <w:spacing w:val="-5"/>
                <w:sz w:val="20"/>
              </w:rPr>
              <w:t> 529</w:t>
            </w:r>
          </w:p>
        </w:tc>
        <w:tc>
          <w:tcPr>
            <w:tcW w:w="5389" w:type="dxa"/>
          </w:tcPr>
          <w:p>
            <w:pPr>
              <w:pStyle w:val="TableParagraph"/>
              <w:spacing w:before="14"/>
              <w:ind w:left="13"/>
              <w:rPr>
                <w:sz w:val="20"/>
              </w:rPr>
            </w:pPr>
            <w:r>
              <w:rPr>
                <w:sz w:val="20"/>
              </w:rPr>
              <w:t>Por</w:t>
            </w:r>
            <w:r>
              <w:rPr>
                <w:spacing w:val="28"/>
                <w:sz w:val="20"/>
              </w:rPr>
              <w:t> </w:t>
            </w:r>
            <w:r>
              <w:rPr>
                <w:sz w:val="20"/>
              </w:rPr>
              <w:t>el</w:t>
            </w:r>
            <w:r>
              <w:rPr>
                <w:spacing w:val="27"/>
                <w:sz w:val="20"/>
              </w:rPr>
              <w:t> </w:t>
            </w:r>
            <w:r>
              <w:rPr>
                <w:sz w:val="20"/>
              </w:rPr>
              <w:t>cual</w:t>
            </w:r>
            <w:r>
              <w:rPr>
                <w:spacing w:val="27"/>
                <w:sz w:val="20"/>
              </w:rPr>
              <w:t> </w:t>
            </w:r>
            <w:r>
              <w:rPr>
                <w:sz w:val="20"/>
              </w:rPr>
              <w:t>se</w:t>
            </w:r>
            <w:r>
              <w:rPr>
                <w:spacing w:val="27"/>
                <w:sz w:val="20"/>
              </w:rPr>
              <w:t> </w:t>
            </w:r>
            <w:r>
              <w:rPr>
                <w:sz w:val="20"/>
              </w:rPr>
              <w:t>adoptan</w:t>
            </w:r>
            <w:r>
              <w:rPr>
                <w:spacing w:val="28"/>
                <w:sz w:val="20"/>
              </w:rPr>
              <w:t> </w:t>
            </w:r>
            <w:r>
              <w:rPr>
                <w:sz w:val="20"/>
              </w:rPr>
              <w:t>medidas</w:t>
            </w:r>
            <w:r>
              <w:rPr>
                <w:spacing w:val="27"/>
                <w:sz w:val="20"/>
              </w:rPr>
              <w:t> </w:t>
            </w:r>
            <w:r>
              <w:rPr>
                <w:sz w:val="20"/>
              </w:rPr>
              <w:t>para</w:t>
            </w:r>
            <w:r>
              <w:rPr>
                <w:spacing w:val="27"/>
                <w:sz w:val="20"/>
              </w:rPr>
              <w:t> </w:t>
            </w:r>
            <w:r>
              <w:rPr>
                <w:sz w:val="20"/>
              </w:rPr>
              <w:t>la</w:t>
            </w:r>
            <w:r>
              <w:rPr>
                <w:spacing w:val="27"/>
                <w:sz w:val="20"/>
              </w:rPr>
              <w:t> </w:t>
            </w:r>
            <w:r>
              <w:rPr>
                <w:sz w:val="20"/>
              </w:rPr>
              <w:t>atención</w:t>
            </w:r>
            <w:r>
              <w:rPr>
                <w:spacing w:val="28"/>
                <w:sz w:val="20"/>
              </w:rPr>
              <w:t> </w:t>
            </w:r>
            <w:r>
              <w:rPr>
                <w:sz w:val="20"/>
              </w:rPr>
              <w:t>digna,</w:t>
            </w:r>
            <w:r>
              <w:rPr>
                <w:spacing w:val="28"/>
                <w:sz w:val="20"/>
              </w:rPr>
              <w:t> </w:t>
            </w:r>
            <w:r>
              <w:rPr>
                <w:sz w:val="20"/>
              </w:rPr>
              <w:t>cálida</w:t>
            </w:r>
            <w:r>
              <w:rPr>
                <w:spacing w:val="27"/>
                <w:sz w:val="20"/>
              </w:rPr>
              <w:t> </w:t>
            </w:r>
            <w:r>
              <w:rPr>
                <w:sz w:val="20"/>
              </w:rPr>
              <w:t>y decorosa</w:t>
            </w:r>
            <w:r>
              <w:rPr>
                <w:spacing w:val="-2"/>
                <w:sz w:val="20"/>
              </w:rPr>
              <w:t> </w:t>
            </w:r>
            <w:r>
              <w:rPr>
                <w:sz w:val="20"/>
              </w:rPr>
              <w:t>a</w:t>
            </w:r>
            <w:r>
              <w:rPr>
                <w:spacing w:val="-4"/>
                <w:sz w:val="20"/>
              </w:rPr>
              <w:t> </w:t>
            </w:r>
            <w:r>
              <w:rPr>
                <w:sz w:val="20"/>
              </w:rPr>
              <w:t>la</w:t>
            </w:r>
            <w:r>
              <w:rPr>
                <w:spacing w:val="-3"/>
                <w:sz w:val="20"/>
              </w:rPr>
              <w:t> </w:t>
            </w:r>
            <w:r>
              <w:rPr>
                <w:sz w:val="20"/>
              </w:rPr>
              <w:t>ciudadanía</w:t>
            </w:r>
            <w:r>
              <w:rPr>
                <w:spacing w:val="-2"/>
                <w:sz w:val="20"/>
              </w:rPr>
              <w:t> </w:t>
            </w:r>
            <w:r>
              <w:rPr>
                <w:sz w:val="20"/>
              </w:rPr>
              <w:t>en</w:t>
            </w:r>
            <w:r>
              <w:rPr>
                <w:spacing w:val="-2"/>
                <w:sz w:val="20"/>
              </w:rPr>
              <w:t> </w:t>
            </w:r>
            <w:r>
              <w:rPr>
                <w:sz w:val="20"/>
              </w:rPr>
              <w:t>Bogotá</w:t>
            </w:r>
            <w:r>
              <w:rPr>
                <w:spacing w:val="-2"/>
                <w:sz w:val="20"/>
              </w:rPr>
              <w:t> </w:t>
            </w:r>
            <w:r>
              <w:rPr>
                <w:sz w:val="20"/>
              </w:rPr>
              <w:t>Distrito</w:t>
            </w:r>
            <w:r>
              <w:rPr>
                <w:spacing w:val="-2"/>
                <w:sz w:val="20"/>
              </w:rPr>
              <w:t> </w:t>
            </w:r>
            <w:r>
              <w:rPr>
                <w:sz w:val="20"/>
              </w:rPr>
              <w:t>Capital</w:t>
            </w:r>
            <w:r>
              <w:rPr>
                <w:spacing w:val="-2"/>
                <w:sz w:val="20"/>
              </w:rPr>
              <w:t> </w:t>
            </w:r>
            <w:r>
              <w:rPr>
                <w:sz w:val="20"/>
              </w:rPr>
              <w:t>y</w:t>
            </w:r>
            <w:r>
              <w:rPr>
                <w:spacing w:val="-2"/>
                <w:sz w:val="20"/>
              </w:rPr>
              <w:t> </w:t>
            </w:r>
            <w:r>
              <w:rPr>
                <w:sz w:val="20"/>
              </w:rPr>
              <w:t>se</w:t>
            </w:r>
            <w:r>
              <w:rPr>
                <w:spacing w:val="-4"/>
                <w:sz w:val="20"/>
              </w:rPr>
              <w:t> </w:t>
            </w:r>
            <w:r>
              <w:rPr>
                <w:sz w:val="20"/>
              </w:rPr>
              <w:t>prohíbe</w:t>
            </w:r>
            <w:r>
              <w:rPr>
                <w:spacing w:val="-2"/>
                <w:sz w:val="20"/>
              </w:rPr>
              <w:t> </w:t>
            </w:r>
            <w:r>
              <w:rPr>
                <w:spacing w:val="-5"/>
                <w:sz w:val="20"/>
              </w:rPr>
              <w:t>la</w:t>
            </w:r>
          </w:p>
          <w:p>
            <w:pPr>
              <w:pStyle w:val="TableParagraph"/>
              <w:spacing w:line="228" w:lineRule="exact"/>
              <w:ind w:left="13"/>
              <w:rPr>
                <w:sz w:val="20"/>
              </w:rPr>
            </w:pPr>
            <w:r>
              <w:rPr>
                <w:sz w:val="20"/>
              </w:rPr>
              <w:t>ocupación</w:t>
            </w:r>
            <w:r>
              <w:rPr>
                <w:spacing w:val="25"/>
                <w:sz w:val="20"/>
              </w:rPr>
              <w:t> </w:t>
            </w:r>
            <w:r>
              <w:rPr>
                <w:sz w:val="20"/>
              </w:rPr>
              <w:t>del espacio</w:t>
            </w:r>
            <w:r>
              <w:rPr>
                <w:spacing w:val="24"/>
                <w:sz w:val="20"/>
              </w:rPr>
              <w:t> </w:t>
            </w:r>
            <w:r>
              <w:rPr>
                <w:sz w:val="20"/>
              </w:rPr>
              <w:t>público</w:t>
            </w:r>
            <w:r>
              <w:rPr>
                <w:spacing w:val="25"/>
                <w:sz w:val="20"/>
              </w:rPr>
              <w:t> </w:t>
            </w:r>
            <w:r>
              <w:rPr>
                <w:sz w:val="20"/>
              </w:rPr>
              <w:t>con</w:t>
            </w:r>
            <w:r>
              <w:rPr>
                <w:spacing w:val="22"/>
                <w:sz w:val="20"/>
              </w:rPr>
              <w:t> </w:t>
            </w:r>
            <w:r>
              <w:rPr>
                <w:sz w:val="20"/>
              </w:rPr>
              <w:t>filas</w:t>
            </w:r>
            <w:r>
              <w:rPr>
                <w:spacing w:val="23"/>
                <w:sz w:val="20"/>
              </w:rPr>
              <w:t> </w:t>
            </w:r>
            <w:r>
              <w:rPr>
                <w:sz w:val="20"/>
              </w:rPr>
              <w:t>de</w:t>
            </w:r>
            <w:r>
              <w:rPr>
                <w:spacing w:val="22"/>
                <w:sz w:val="20"/>
              </w:rPr>
              <w:t> </w:t>
            </w:r>
            <w:r>
              <w:rPr>
                <w:sz w:val="20"/>
              </w:rPr>
              <w:t>usuarios de</w:t>
            </w:r>
            <w:r>
              <w:rPr>
                <w:spacing w:val="24"/>
                <w:sz w:val="20"/>
              </w:rPr>
              <w:t> </w:t>
            </w:r>
            <w:r>
              <w:rPr>
                <w:sz w:val="20"/>
              </w:rPr>
              <w:t>servicios privados o públicos y se dictan otras disposiciones</w:t>
            </w:r>
          </w:p>
        </w:tc>
        <w:tc>
          <w:tcPr>
            <w:tcW w:w="1935" w:type="dxa"/>
          </w:tcPr>
          <w:p>
            <w:pPr>
              <w:pStyle w:val="TableParagraph"/>
              <w:spacing w:before="130"/>
              <w:rPr>
                <w:b/>
                <w:sz w:val="20"/>
              </w:rPr>
            </w:pPr>
          </w:p>
          <w:p>
            <w:pPr>
              <w:pStyle w:val="TableParagraph"/>
              <w:ind w:left="9"/>
              <w:jc w:val="center"/>
              <w:rPr>
                <w:sz w:val="20"/>
              </w:rPr>
            </w:pPr>
            <w:r>
              <w:rPr>
                <w:spacing w:val="-4"/>
                <w:sz w:val="20"/>
              </w:rPr>
              <w:t>2013</w:t>
            </w:r>
          </w:p>
        </w:tc>
      </w:tr>
      <w:tr>
        <w:trPr>
          <w:trHeight w:val="719" w:hRule="atLeast"/>
        </w:trPr>
        <w:tc>
          <w:tcPr>
            <w:tcW w:w="1985" w:type="dxa"/>
          </w:tcPr>
          <w:p>
            <w:pPr>
              <w:pStyle w:val="TableParagraph"/>
              <w:spacing w:before="15"/>
              <w:rPr>
                <w:b/>
                <w:sz w:val="20"/>
              </w:rPr>
            </w:pPr>
          </w:p>
          <w:p>
            <w:pPr>
              <w:pStyle w:val="TableParagraph"/>
              <w:ind w:left="48" w:right="39"/>
              <w:jc w:val="center"/>
              <w:rPr>
                <w:sz w:val="20"/>
              </w:rPr>
            </w:pPr>
            <w:r>
              <w:rPr>
                <w:sz w:val="20"/>
              </w:rPr>
              <w:t>Circular</w:t>
            </w:r>
            <w:r>
              <w:rPr>
                <w:spacing w:val="-6"/>
                <w:sz w:val="20"/>
              </w:rPr>
              <w:t> </w:t>
            </w:r>
            <w:r>
              <w:rPr>
                <w:spacing w:val="-5"/>
                <w:sz w:val="20"/>
              </w:rPr>
              <w:t>131</w:t>
            </w:r>
          </w:p>
        </w:tc>
        <w:tc>
          <w:tcPr>
            <w:tcW w:w="5389" w:type="dxa"/>
          </w:tcPr>
          <w:p>
            <w:pPr>
              <w:pStyle w:val="TableParagraph"/>
              <w:spacing w:line="230" w:lineRule="atLeast" w:before="9"/>
              <w:ind w:left="13" w:right="12"/>
              <w:jc w:val="both"/>
              <w:rPr>
                <w:sz w:val="20"/>
              </w:rPr>
            </w:pPr>
            <w:r>
              <w:rPr>
                <w:sz w:val="20"/>
              </w:rPr>
              <w:t>Lineamientos para la publicación y actualización de información sobre los trámites, servicios, campañas, eventos y puntos de atención en la Guía de Trámites, Servicios y el Mapa Callejero</w:t>
            </w:r>
          </w:p>
        </w:tc>
        <w:tc>
          <w:tcPr>
            <w:tcW w:w="1935" w:type="dxa"/>
          </w:tcPr>
          <w:p>
            <w:pPr>
              <w:pStyle w:val="TableParagraph"/>
              <w:spacing w:before="15"/>
              <w:rPr>
                <w:b/>
                <w:sz w:val="20"/>
              </w:rPr>
            </w:pPr>
          </w:p>
          <w:p>
            <w:pPr>
              <w:pStyle w:val="TableParagraph"/>
              <w:ind w:left="9"/>
              <w:jc w:val="center"/>
              <w:rPr>
                <w:sz w:val="20"/>
              </w:rPr>
            </w:pPr>
            <w:r>
              <w:rPr>
                <w:spacing w:val="-4"/>
                <w:sz w:val="20"/>
              </w:rPr>
              <w:t>2013</w:t>
            </w:r>
          </w:p>
        </w:tc>
      </w:tr>
      <w:tr>
        <w:trPr>
          <w:trHeight w:val="720" w:hRule="atLeast"/>
        </w:trPr>
        <w:tc>
          <w:tcPr>
            <w:tcW w:w="1985" w:type="dxa"/>
          </w:tcPr>
          <w:p>
            <w:pPr>
              <w:pStyle w:val="TableParagraph"/>
              <w:spacing w:before="15"/>
              <w:rPr>
                <w:b/>
                <w:sz w:val="20"/>
              </w:rPr>
            </w:pPr>
          </w:p>
          <w:p>
            <w:pPr>
              <w:pStyle w:val="TableParagraph"/>
              <w:ind w:left="48" w:right="39"/>
              <w:jc w:val="center"/>
              <w:rPr>
                <w:sz w:val="20"/>
              </w:rPr>
            </w:pPr>
            <w:r>
              <w:rPr>
                <w:sz w:val="20"/>
              </w:rPr>
              <w:t>Ley</w:t>
            </w:r>
            <w:r>
              <w:rPr>
                <w:spacing w:val="-3"/>
                <w:sz w:val="20"/>
              </w:rPr>
              <w:t> </w:t>
            </w:r>
            <w:r>
              <w:rPr>
                <w:spacing w:val="-4"/>
                <w:sz w:val="20"/>
              </w:rPr>
              <w:t>1712</w:t>
            </w:r>
          </w:p>
        </w:tc>
        <w:tc>
          <w:tcPr>
            <w:tcW w:w="5389" w:type="dxa"/>
          </w:tcPr>
          <w:p>
            <w:pPr>
              <w:pStyle w:val="TableParagraph"/>
              <w:spacing w:before="14"/>
              <w:ind w:left="13"/>
              <w:rPr>
                <w:sz w:val="20"/>
              </w:rPr>
            </w:pPr>
            <w:r>
              <w:rPr>
                <w:sz w:val="20"/>
              </w:rPr>
              <w:t>Por</w:t>
            </w:r>
            <w:r>
              <w:rPr>
                <w:spacing w:val="-6"/>
                <w:sz w:val="20"/>
              </w:rPr>
              <w:t> </w:t>
            </w:r>
            <w:r>
              <w:rPr>
                <w:sz w:val="20"/>
              </w:rPr>
              <w:t>medio</w:t>
            </w:r>
            <w:r>
              <w:rPr>
                <w:spacing w:val="-8"/>
                <w:sz w:val="20"/>
              </w:rPr>
              <w:t> </w:t>
            </w:r>
            <w:r>
              <w:rPr>
                <w:sz w:val="20"/>
              </w:rPr>
              <w:t>de</w:t>
            </w:r>
            <w:r>
              <w:rPr>
                <w:spacing w:val="-6"/>
                <w:sz w:val="20"/>
              </w:rPr>
              <w:t> </w:t>
            </w:r>
            <w:r>
              <w:rPr>
                <w:sz w:val="20"/>
              </w:rPr>
              <w:t>la</w:t>
            </w:r>
            <w:r>
              <w:rPr>
                <w:spacing w:val="-6"/>
                <w:sz w:val="20"/>
              </w:rPr>
              <w:t> </w:t>
            </w:r>
            <w:r>
              <w:rPr>
                <w:sz w:val="20"/>
              </w:rPr>
              <w:t>cual</w:t>
            </w:r>
            <w:r>
              <w:rPr>
                <w:spacing w:val="-6"/>
                <w:sz w:val="20"/>
              </w:rPr>
              <w:t> </w:t>
            </w:r>
            <w:r>
              <w:rPr>
                <w:sz w:val="20"/>
              </w:rPr>
              <w:t>se</w:t>
            </w:r>
            <w:r>
              <w:rPr>
                <w:spacing w:val="-6"/>
                <w:sz w:val="20"/>
              </w:rPr>
              <w:t> </w:t>
            </w:r>
            <w:r>
              <w:rPr>
                <w:sz w:val="20"/>
              </w:rPr>
              <w:t>crea</w:t>
            </w:r>
            <w:r>
              <w:rPr>
                <w:spacing w:val="-6"/>
                <w:sz w:val="20"/>
              </w:rPr>
              <w:t> </w:t>
            </w:r>
            <w:r>
              <w:rPr>
                <w:sz w:val="20"/>
              </w:rPr>
              <w:t>la</w:t>
            </w:r>
            <w:r>
              <w:rPr>
                <w:spacing w:val="-8"/>
                <w:sz w:val="20"/>
              </w:rPr>
              <w:t> </w:t>
            </w:r>
            <w:r>
              <w:rPr>
                <w:sz w:val="20"/>
              </w:rPr>
              <w:t>Ley</w:t>
            </w:r>
            <w:r>
              <w:rPr>
                <w:spacing w:val="-5"/>
                <w:sz w:val="20"/>
              </w:rPr>
              <w:t> </w:t>
            </w:r>
            <w:r>
              <w:rPr>
                <w:sz w:val="20"/>
              </w:rPr>
              <w:t>de</w:t>
            </w:r>
            <w:r>
              <w:rPr>
                <w:spacing w:val="-8"/>
                <w:sz w:val="20"/>
              </w:rPr>
              <w:t> </w:t>
            </w:r>
            <w:r>
              <w:rPr>
                <w:sz w:val="20"/>
              </w:rPr>
              <w:t>Transparencia</w:t>
            </w:r>
            <w:r>
              <w:rPr>
                <w:spacing w:val="-6"/>
                <w:sz w:val="20"/>
              </w:rPr>
              <w:t> </w:t>
            </w:r>
            <w:r>
              <w:rPr>
                <w:sz w:val="20"/>
              </w:rPr>
              <w:t>y</w:t>
            </w:r>
            <w:r>
              <w:rPr>
                <w:spacing w:val="-8"/>
                <w:sz w:val="20"/>
              </w:rPr>
              <w:t> </w:t>
            </w:r>
            <w:r>
              <w:rPr>
                <w:sz w:val="20"/>
              </w:rPr>
              <w:t>del</w:t>
            </w:r>
            <w:r>
              <w:rPr>
                <w:spacing w:val="-6"/>
                <w:sz w:val="20"/>
              </w:rPr>
              <w:t> </w:t>
            </w:r>
            <w:r>
              <w:rPr>
                <w:sz w:val="20"/>
              </w:rPr>
              <w:t>Derecho de</w:t>
            </w:r>
            <w:r>
              <w:rPr>
                <w:spacing w:val="35"/>
                <w:sz w:val="20"/>
              </w:rPr>
              <w:t> </w:t>
            </w:r>
            <w:r>
              <w:rPr>
                <w:sz w:val="20"/>
              </w:rPr>
              <w:t>Acceso</w:t>
            </w:r>
            <w:r>
              <w:rPr>
                <w:spacing w:val="35"/>
                <w:sz w:val="20"/>
              </w:rPr>
              <w:t> </w:t>
            </w:r>
            <w:r>
              <w:rPr>
                <w:sz w:val="20"/>
              </w:rPr>
              <w:t>a</w:t>
            </w:r>
            <w:r>
              <w:rPr>
                <w:spacing w:val="36"/>
                <w:sz w:val="20"/>
              </w:rPr>
              <w:t> </w:t>
            </w:r>
            <w:r>
              <w:rPr>
                <w:sz w:val="20"/>
              </w:rPr>
              <w:t>la</w:t>
            </w:r>
            <w:r>
              <w:rPr>
                <w:spacing w:val="34"/>
                <w:sz w:val="20"/>
              </w:rPr>
              <w:t> </w:t>
            </w:r>
            <w:r>
              <w:rPr>
                <w:sz w:val="20"/>
              </w:rPr>
              <w:t>Información</w:t>
            </w:r>
            <w:r>
              <w:rPr>
                <w:spacing w:val="34"/>
                <w:sz w:val="20"/>
              </w:rPr>
              <w:t> </w:t>
            </w:r>
            <w:r>
              <w:rPr>
                <w:sz w:val="20"/>
              </w:rPr>
              <w:t>Pública</w:t>
            </w:r>
            <w:r>
              <w:rPr>
                <w:spacing w:val="35"/>
                <w:sz w:val="20"/>
              </w:rPr>
              <w:t> </w:t>
            </w:r>
            <w:r>
              <w:rPr>
                <w:sz w:val="20"/>
              </w:rPr>
              <w:t>Nacional</w:t>
            </w:r>
            <w:r>
              <w:rPr>
                <w:spacing w:val="35"/>
                <w:sz w:val="20"/>
              </w:rPr>
              <w:t> </w:t>
            </w:r>
            <w:r>
              <w:rPr>
                <w:sz w:val="20"/>
              </w:rPr>
              <w:t>y</w:t>
            </w:r>
            <w:r>
              <w:rPr>
                <w:spacing w:val="35"/>
                <w:sz w:val="20"/>
              </w:rPr>
              <w:t> </w:t>
            </w:r>
            <w:r>
              <w:rPr>
                <w:sz w:val="20"/>
              </w:rPr>
              <w:t>se</w:t>
            </w:r>
            <w:r>
              <w:rPr>
                <w:spacing w:val="35"/>
                <w:sz w:val="20"/>
              </w:rPr>
              <w:t> </w:t>
            </w:r>
            <w:r>
              <w:rPr>
                <w:sz w:val="20"/>
              </w:rPr>
              <w:t>dictan</w:t>
            </w:r>
            <w:r>
              <w:rPr>
                <w:spacing w:val="37"/>
                <w:sz w:val="20"/>
              </w:rPr>
              <w:t> </w:t>
            </w:r>
            <w:r>
              <w:rPr>
                <w:spacing w:val="-2"/>
                <w:sz w:val="20"/>
              </w:rPr>
              <w:t>otras</w:t>
            </w:r>
          </w:p>
          <w:p>
            <w:pPr>
              <w:pStyle w:val="TableParagraph"/>
              <w:spacing w:line="224" w:lineRule="exact" w:before="2"/>
              <w:ind w:left="13"/>
              <w:rPr>
                <w:sz w:val="20"/>
              </w:rPr>
            </w:pPr>
            <w:r>
              <w:rPr>
                <w:spacing w:val="-2"/>
                <w:sz w:val="20"/>
              </w:rPr>
              <w:t>disposiciones</w:t>
            </w:r>
          </w:p>
        </w:tc>
        <w:tc>
          <w:tcPr>
            <w:tcW w:w="1935" w:type="dxa"/>
          </w:tcPr>
          <w:p>
            <w:pPr>
              <w:pStyle w:val="TableParagraph"/>
              <w:spacing w:before="15"/>
              <w:rPr>
                <w:b/>
                <w:sz w:val="20"/>
              </w:rPr>
            </w:pPr>
          </w:p>
          <w:p>
            <w:pPr>
              <w:pStyle w:val="TableParagraph"/>
              <w:ind w:left="9"/>
              <w:jc w:val="center"/>
              <w:rPr>
                <w:sz w:val="20"/>
              </w:rPr>
            </w:pPr>
            <w:r>
              <w:rPr>
                <w:spacing w:val="-4"/>
                <w:sz w:val="20"/>
              </w:rPr>
              <w:t>2014</w:t>
            </w:r>
          </w:p>
        </w:tc>
      </w:tr>
      <w:tr>
        <w:trPr>
          <w:trHeight w:val="489" w:hRule="atLeast"/>
        </w:trPr>
        <w:tc>
          <w:tcPr>
            <w:tcW w:w="1985" w:type="dxa"/>
          </w:tcPr>
          <w:p>
            <w:pPr>
              <w:pStyle w:val="TableParagraph"/>
              <w:spacing w:before="130"/>
              <w:ind w:left="45" w:right="39"/>
              <w:jc w:val="center"/>
              <w:rPr>
                <w:sz w:val="20"/>
              </w:rPr>
            </w:pPr>
            <w:r>
              <w:rPr>
                <w:sz w:val="20"/>
              </w:rPr>
              <w:t>Decreto</w:t>
            </w:r>
            <w:r>
              <w:rPr>
                <w:spacing w:val="-6"/>
                <w:sz w:val="20"/>
              </w:rPr>
              <w:t> </w:t>
            </w:r>
            <w:r>
              <w:rPr>
                <w:spacing w:val="-5"/>
                <w:sz w:val="20"/>
              </w:rPr>
              <w:t>81</w:t>
            </w:r>
          </w:p>
        </w:tc>
        <w:tc>
          <w:tcPr>
            <w:tcW w:w="5389" w:type="dxa"/>
          </w:tcPr>
          <w:p>
            <w:pPr>
              <w:pStyle w:val="TableParagraph"/>
              <w:spacing w:line="230" w:lineRule="atLeast" w:before="9"/>
              <w:ind w:left="13"/>
              <w:rPr>
                <w:sz w:val="20"/>
              </w:rPr>
            </w:pPr>
            <w:r>
              <w:rPr>
                <w:sz w:val="20"/>
              </w:rPr>
              <w:t>Por medio del cual se crea y conforma el Consejo Consultivo de Ambiente y se dictan otras disposiciones</w:t>
            </w:r>
          </w:p>
        </w:tc>
        <w:tc>
          <w:tcPr>
            <w:tcW w:w="1935" w:type="dxa"/>
          </w:tcPr>
          <w:p>
            <w:pPr>
              <w:pStyle w:val="TableParagraph"/>
              <w:spacing w:before="130"/>
              <w:ind w:left="9"/>
              <w:jc w:val="center"/>
              <w:rPr>
                <w:sz w:val="20"/>
              </w:rPr>
            </w:pPr>
            <w:r>
              <w:rPr>
                <w:spacing w:val="-4"/>
                <w:sz w:val="20"/>
              </w:rPr>
              <w:t>2014</w:t>
            </w:r>
          </w:p>
        </w:tc>
      </w:tr>
      <w:tr>
        <w:trPr>
          <w:trHeight w:val="950" w:hRule="atLeast"/>
        </w:trPr>
        <w:tc>
          <w:tcPr>
            <w:tcW w:w="1985" w:type="dxa"/>
          </w:tcPr>
          <w:p>
            <w:pPr>
              <w:pStyle w:val="TableParagraph"/>
              <w:spacing w:before="130"/>
              <w:rPr>
                <w:b/>
                <w:sz w:val="20"/>
              </w:rPr>
            </w:pPr>
          </w:p>
          <w:p>
            <w:pPr>
              <w:pStyle w:val="TableParagraph"/>
              <w:ind w:left="45" w:right="39"/>
              <w:jc w:val="center"/>
              <w:rPr>
                <w:sz w:val="20"/>
              </w:rPr>
            </w:pPr>
            <w:r>
              <w:rPr>
                <w:sz w:val="20"/>
              </w:rPr>
              <w:t>Decreto</w:t>
            </w:r>
            <w:r>
              <w:rPr>
                <w:spacing w:val="-6"/>
                <w:sz w:val="20"/>
              </w:rPr>
              <w:t> </w:t>
            </w:r>
            <w:r>
              <w:rPr>
                <w:spacing w:val="-5"/>
                <w:sz w:val="20"/>
              </w:rPr>
              <w:t>222</w:t>
            </w:r>
          </w:p>
        </w:tc>
        <w:tc>
          <w:tcPr>
            <w:tcW w:w="5389" w:type="dxa"/>
          </w:tcPr>
          <w:p>
            <w:pPr>
              <w:pStyle w:val="TableParagraph"/>
              <w:spacing w:before="17"/>
              <w:ind w:left="13" w:right="11"/>
              <w:jc w:val="both"/>
              <w:rPr>
                <w:sz w:val="20"/>
              </w:rPr>
            </w:pPr>
            <w:r>
              <w:rPr>
                <w:sz w:val="20"/>
              </w:rPr>
              <w:t>Por el cual se adoptan las medidas administrativas tendientes al cumplimiento de las órdenes impartidas dentro de los procesos de acción</w:t>
            </w:r>
            <w:r>
              <w:rPr>
                <w:spacing w:val="26"/>
                <w:sz w:val="20"/>
              </w:rPr>
              <w:t> </w:t>
            </w:r>
            <w:r>
              <w:rPr>
                <w:sz w:val="20"/>
              </w:rPr>
              <w:t>popular</w:t>
            </w:r>
            <w:r>
              <w:rPr>
                <w:spacing w:val="25"/>
                <w:sz w:val="20"/>
              </w:rPr>
              <w:t> </w:t>
            </w:r>
            <w:r>
              <w:rPr>
                <w:sz w:val="20"/>
              </w:rPr>
              <w:t>de</w:t>
            </w:r>
            <w:r>
              <w:rPr>
                <w:spacing w:val="24"/>
                <w:sz w:val="20"/>
              </w:rPr>
              <w:t> </w:t>
            </w:r>
            <w:r>
              <w:rPr>
                <w:sz w:val="20"/>
              </w:rPr>
              <w:t>radicados</w:t>
            </w:r>
            <w:r>
              <w:rPr>
                <w:spacing w:val="23"/>
                <w:sz w:val="20"/>
              </w:rPr>
              <w:t> </w:t>
            </w:r>
            <w:r>
              <w:rPr>
                <w:sz w:val="20"/>
              </w:rPr>
              <w:t>Nos.</w:t>
            </w:r>
            <w:r>
              <w:rPr>
                <w:spacing w:val="27"/>
                <w:sz w:val="20"/>
              </w:rPr>
              <w:t> </w:t>
            </w:r>
            <w:r>
              <w:rPr>
                <w:sz w:val="20"/>
              </w:rPr>
              <w:t>25000232400020110074601</w:t>
            </w:r>
            <w:r>
              <w:rPr>
                <w:spacing w:val="25"/>
                <w:sz w:val="20"/>
              </w:rPr>
              <w:t> </w:t>
            </w:r>
            <w:r>
              <w:rPr>
                <w:spacing w:val="-10"/>
                <w:sz w:val="20"/>
              </w:rPr>
              <w:t>y</w:t>
            </w:r>
          </w:p>
          <w:p>
            <w:pPr>
              <w:pStyle w:val="TableParagraph"/>
              <w:spacing w:line="223" w:lineRule="exact"/>
              <w:ind w:left="13"/>
              <w:jc w:val="both"/>
              <w:rPr>
                <w:sz w:val="20"/>
              </w:rPr>
            </w:pPr>
            <w:r>
              <w:rPr>
                <w:sz w:val="20"/>
              </w:rPr>
              <w:t>25000232500020050066203</w:t>
            </w:r>
            <w:r>
              <w:rPr>
                <w:spacing w:val="-6"/>
                <w:sz w:val="20"/>
              </w:rPr>
              <w:t> </w:t>
            </w:r>
            <w:r>
              <w:rPr>
                <w:sz w:val="20"/>
              </w:rPr>
              <w:t>y</w:t>
            </w:r>
            <w:r>
              <w:rPr>
                <w:spacing w:val="-8"/>
                <w:sz w:val="20"/>
              </w:rPr>
              <w:t> </w:t>
            </w:r>
            <w:r>
              <w:rPr>
                <w:sz w:val="20"/>
              </w:rPr>
              <w:t>se</w:t>
            </w:r>
            <w:r>
              <w:rPr>
                <w:spacing w:val="-7"/>
                <w:sz w:val="20"/>
              </w:rPr>
              <w:t> </w:t>
            </w:r>
            <w:r>
              <w:rPr>
                <w:sz w:val="20"/>
              </w:rPr>
              <w:t>dictan</w:t>
            </w:r>
            <w:r>
              <w:rPr>
                <w:spacing w:val="-5"/>
                <w:sz w:val="20"/>
              </w:rPr>
              <w:t> </w:t>
            </w:r>
            <w:r>
              <w:rPr>
                <w:sz w:val="20"/>
              </w:rPr>
              <w:t>otras</w:t>
            </w:r>
            <w:r>
              <w:rPr>
                <w:spacing w:val="-8"/>
                <w:sz w:val="20"/>
              </w:rPr>
              <w:t> </w:t>
            </w:r>
            <w:r>
              <w:rPr>
                <w:spacing w:val="-2"/>
                <w:sz w:val="20"/>
              </w:rPr>
              <w:t>disposiciones</w:t>
            </w:r>
          </w:p>
        </w:tc>
        <w:tc>
          <w:tcPr>
            <w:tcW w:w="1935" w:type="dxa"/>
          </w:tcPr>
          <w:p>
            <w:pPr>
              <w:pStyle w:val="TableParagraph"/>
              <w:spacing w:before="130"/>
              <w:rPr>
                <w:b/>
                <w:sz w:val="20"/>
              </w:rPr>
            </w:pPr>
          </w:p>
          <w:p>
            <w:pPr>
              <w:pStyle w:val="TableParagraph"/>
              <w:ind w:left="9"/>
              <w:jc w:val="center"/>
              <w:rPr>
                <w:sz w:val="20"/>
              </w:rPr>
            </w:pPr>
            <w:r>
              <w:rPr>
                <w:spacing w:val="-4"/>
                <w:sz w:val="20"/>
              </w:rPr>
              <w:t>2014</w:t>
            </w:r>
          </w:p>
        </w:tc>
      </w:tr>
      <w:tr>
        <w:trPr>
          <w:trHeight w:val="719" w:hRule="atLeast"/>
        </w:trPr>
        <w:tc>
          <w:tcPr>
            <w:tcW w:w="1985" w:type="dxa"/>
          </w:tcPr>
          <w:p>
            <w:pPr>
              <w:pStyle w:val="TableParagraph"/>
              <w:spacing w:before="15"/>
              <w:rPr>
                <w:b/>
                <w:sz w:val="20"/>
              </w:rPr>
            </w:pPr>
          </w:p>
          <w:p>
            <w:pPr>
              <w:pStyle w:val="TableParagraph"/>
              <w:ind w:left="48" w:right="39"/>
              <w:jc w:val="center"/>
              <w:rPr>
                <w:sz w:val="20"/>
              </w:rPr>
            </w:pPr>
            <w:r>
              <w:rPr>
                <w:sz w:val="20"/>
              </w:rPr>
              <w:t>Resolución</w:t>
            </w:r>
            <w:r>
              <w:rPr>
                <w:spacing w:val="-8"/>
                <w:sz w:val="20"/>
              </w:rPr>
              <w:t> </w:t>
            </w:r>
            <w:r>
              <w:rPr>
                <w:spacing w:val="-5"/>
                <w:sz w:val="20"/>
              </w:rPr>
              <w:t>223</w:t>
            </w:r>
          </w:p>
        </w:tc>
        <w:tc>
          <w:tcPr>
            <w:tcW w:w="5389" w:type="dxa"/>
          </w:tcPr>
          <w:p>
            <w:pPr>
              <w:pStyle w:val="TableParagraph"/>
              <w:spacing w:line="230" w:lineRule="atLeast" w:before="9"/>
              <w:ind w:left="13" w:right="10"/>
              <w:jc w:val="both"/>
              <w:rPr>
                <w:sz w:val="20"/>
              </w:rPr>
            </w:pPr>
            <w:r>
              <w:rPr>
                <w:sz w:val="20"/>
              </w:rPr>
              <w:t>Por la cual</w:t>
            </w:r>
            <w:r>
              <w:rPr>
                <w:spacing w:val="-2"/>
                <w:sz w:val="20"/>
              </w:rPr>
              <w:t> </w:t>
            </w:r>
            <w:r>
              <w:rPr>
                <w:sz w:val="20"/>
              </w:rPr>
              <w:t>se adopta el Plan</w:t>
            </w:r>
            <w:r>
              <w:rPr>
                <w:spacing w:val="-1"/>
                <w:sz w:val="20"/>
              </w:rPr>
              <w:t> </w:t>
            </w:r>
            <w:r>
              <w:rPr>
                <w:sz w:val="20"/>
              </w:rPr>
              <w:t>de Acción</w:t>
            </w:r>
            <w:r>
              <w:rPr>
                <w:spacing w:val="-1"/>
                <w:sz w:val="20"/>
              </w:rPr>
              <w:t> </w:t>
            </w:r>
            <w:r>
              <w:rPr>
                <w:sz w:val="20"/>
              </w:rPr>
              <w:t>para el</w:t>
            </w:r>
            <w:r>
              <w:rPr>
                <w:spacing w:val="-2"/>
                <w:sz w:val="20"/>
              </w:rPr>
              <w:t> </w:t>
            </w:r>
            <w:r>
              <w:rPr>
                <w:sz w:val="20"/>
              </w:rPr>
              <w:t>cumplimiento de</w:t>
            </w:r>
            <w:r>
              <w:rPr>
                <w:spacing w:val="-1"/>
                <w:sz w:val="20"/>
              </w:rPr>
              <w:t> </w:t>
            </w:r>
            <w:r>
              <w:rPr>
                <w:sz w:val="20"/>
              </w:rPr>
              <w:t>la sentencia</w:t>
            </w:r>
            <w:r>
              <w:rPr>
                <w:spacing w:val="-2"/>
                <w:sz w:val="20"/>
              </w:rPr>
              <w:t> </w:t>
            </w:r>
            <w:r>
              <w:rPr>
                <w:sz w:val="20"/>
              </w:rPr>
              <w:t>proferida</w:t>
            </w:r>
            <w:r>
              <w:rPr>
                <w:spacing w:val="-5"/>
                <w:sz w:val="20"/>
              </w:rPr>
              <w:t> </w:t>
            </w:r>
            <w:r>
              <w:rPr>
                <w:sz w:val="20"/>
              </w:rPr>
              <w:t>por</w:t>
            </w:r>
            <w:r>
              <w:rPr>
                <w:spacing w:val="-2"/>
                <w:sz w:val="20"/>
              </w:rPr>
              <w:t> </w:t>
            </w:r>
            <w:r>
              <w:rPr>
                <w:sz w:val="20"/>
              </w:rPr>
              <w:t>el</w:t>
            </w:r>
            <w:r>
              <w:rPr>
                <w:spacing w:val="-5"/>
                <w:sz w:val="20"/>
              </w:rPr>
              <w:t> </w:t>
            </w:r>
            <w:r>
              <w:rPr>
                <w:sz w:val="20"/>
              </w:rPr>
              <w:t>Consejo</w:t>
            </w:r>
            <w:r>
              <w:rPr>
                <w:spacing w:val="-2"/>
                <w:sz w:val="20"/>
              </w:rPr>
              <w:t> </w:t>
            </w:r>
            <w:r>
              <w:rPr>
                <w:sz w:val="20"/>
              </w:rPr>
              <w:t>de</w:t>
            </w:r>
            <w:r>
              <w:rPr>
                <w:spacing w:val="-2"/>
                <w:sz w:val="20"/>
              </w:rPr>
              <w:t> </w:t>
            </w:r>
            <w:r>
              <w:rPr>
                <w:sz w:val="20"/>
              </w:rPr>
              <w:t>Estado</w:t>
            </w:r>
            <w:r>
              <w:rPr>
                <w:spacing w:val="-4"/>
                <w:sz w:val="20"/>
              </w:rPr>
              <w:t> </w:t>
            </w:r>
            <w:r>
              <w:rPr>
                <w:sz w:val="20"/>
              </w:rPr>
              <w:t>dentro</w:t>
            </w:r>
            <w:r>
              <w:rPr>
                <w:spacing w:val="-4"/>
                <w:sz w:val="20"/>
              </w:rPr>
              <w:t> </w:t>
            </w:r>
            <w:r>
              <w:rPr>
                <w:sz w:val="20"/>
              </w:rPr>
              <w:t>del</w:t>
            </w:r>
            <w:r>
              <w:rPr>
                <w:spacing w:val="-5"/>
                <w:sz w:val="20"/>
              </w:rPr>
              <w:t> </w:t>
            </w:r>
            <w:r>
              <w:rPr>
                <w:sz w:val="20"/>
              </w:rPr>
              <w:t>proceso</w:t>
            </w:r>
            <w:r>
              <w:rPr>
                <w:spacing w:val="-2"/>
                <w:sz w:val="20"/>
              </w:rPr>
              <w:t> </w:t>
            </w:r>
            <w:r>
              <w:rPr>
                <w:sz w:val="20"/>
              </w:rPr>
              <w:t>de Acción Popular No. 2500023250002005066203</w:t>
            </w:r>
          </w:p>
        </w:tc>
        <w:tc>
          <w:tcPr>
            <w:tcW w:w="1935" w:type="dxa"/>
          </w:tcPr>
          <w:p>
            <w:pPr>
              <w:pStyle w:val="TableParagraph"/>
              <w:spacing w:before="15"/>
              <w:rPr>
                <w:b/>
                <w:sz w:val="20"/>
              </w:rPr>
            </w:pPr>
          </w:p>
          <w:p>
            <w:pPr>
              <w:pStyle w:val="TableParagraph"/>
              <w:ind w:left="9"/>
              <w:jc w:val="center"/>
              <w:rPr>
                <w:sz w:val="20"/>
              </w:rPr>
            </w:pPr>
            <w:r>
              <w:rPr>
                <w:spacing w:val="-4"/>
                <w:sz w:val="20"/>
              </w:rPr>
              <w:t>2014</w:t>
            </w:r>
          </w:p>
        </w:tc>
      </w:tr>
      <w:tr>
        <w:trPr>
          <w:trHeight w:val="491" w:hRule="atLeast"/>
        </w:trPr>
        <w:tc>
          <w:tcPr>
            <w:tcW w:w="1985" w:type="dxa"/>
          </w:tcPr>
          <w:p>
            <w:pPr>
              <w:pStyle w:val="TableParagraph"/>
              <w:spacing w:before="132"/>
              <w:ind w:left="45" w:right="39"/>
              <w:jc w:val="center"/>
              <w:rPr>
                <w:sz w:val="20"/>
              </w:rPr>
            </w:pPr>
            <w:r>
              <w:rPr>
                <w:sz w:val="20"/>
              </w:rPr>
              <w:t>Decreto</w:t>
            </w:r>
            <w:r>
              <w:rPr>
                <w:spacing w:val="-6"/>
                <w:sz w:val="20"/>
              </w:rPr>
              <w:t> </w:t>
            </w:r>
            <w:r>
              <w:rPr>
                <w:spacing w:val="-5"/>
                <w:sz w:val="20"/>
              </w:rPr>
              <w:t>198</w:t>
            </w:r>
          </w:p>
        </w:tc>
        <w:tc>
          <w:tcPr>
            <w:tcW w:w="5389" w:type="dxa"/>
          </w:tcPr>
          <w:p>
            <w:pPr>
              <w:pStyle w:val="TableParagraph"/>
              <w:spacing w:line="228" w:lineRule="exact" w:before="15"/>
              <w:ind w:left="13"/>
              <w:rPr>
                <w:sz w:val="20"/>
              </w:rPr>
            </w:pPr>
            <w:r>
              <w:rPr>
                <w:sz w:val="20"/>
              </w:rPr>
              <w:t>Por el cual se crea y se integra la Comisión Intersectorial para la </w:t>
            </w:r>
            <w:r>
              <w:rPr>
                <w:spacing w:val="-2"/>
                <w:sz w:val="20"/>
              </w:rPr>
              <w:t>coordinación</w:t>
            </w:r>
            <w:r>
              <w:rPr>
                <w:spacing w:val="-5"/>
                <w:sz w:val="20"/>
              </w:rPr>
              <w:t> </w:t>
            </w:r>
            <w:r>
              <w:rPr>
                <w:spacing w:val="-2"/>
                <w:sz w:val="20"/>
              </w:rPr>
              <w:t>de</w:t>
            </w:r>
            <w:r>
              <w:rPr>
                <w:spacing w:val="-4"/>
                <w:sz w:val="20"/>
              </w:rPr>
              <w:t> </w:t>
            </w:r>
            <w:r>
              <w:rPr>
                <w:spacing w:val="-2"/>
                <w:sz w:val="20"/>
              </w:rPr>
              <w:t>las</w:t>
            </w:r>
            <w:r>
              <w:rPr>
                <w:spacing w:val="-4"/>
                <w:sz w:val="20"/>
              </w:rPr>
              <w:t> </w:t>
            </w:r>
            <w:r>
              <w:rPr>
                <w:spacing w:val="-2"/>
                <w:sz w:val="20"/>
              </w:rPr>
              <w:t>actuaciones</w:t>
            </w:r>
            <w:r>
              <w:rPr>
                <w:spacing w:val="-5"/>
                <w:sz w:val="20"/>
              </w:rPr>
              <w:t> </w:t>
            </w:r>
            <w:r>
              <w:rPr>
                <w:spacing w:val="-2"/>
                <w:sz w:val="20"/>
              </w:rPr>
              <w:t>administrativas</w:t>
            </w:r>
            <w:r>
              <w:rPr>
                <w:spacing w:val="-3"/>
                <w:sz w:val="20"/>
              </w:rPr>
              <w:t> </w:t>
            </w:r>
            <w:r>
              <w:rPr>
                <w:spacing w:val="-2"/>
                <w:sz w:val="20"/>
              </w:rPr>
              <w:t>del</w:t>
            </w:r>
            <w:r>
              <w:rPr>
                <w:spacing w:val="-4"/>
                <w:sz w:val="20"/>
              </w:rPr>
              <w:t> </w:t>
            </w:r>
            <w:r>
              <w:rPr>
                <w:spacing w:val="-2"/>
                <w:sz w:val="20"/>
              </w:rPr>
              <w:t>Distrito Capital,</w:t>
            </w:r>
          </w:p>
        </w:tc>
        <w:tc>
          <w:tcPr>
            <w:tcW w:w="1935" w:type="dxa"/>
          </w:tcPr>
          <w:p>
            <w:pPr>
              <w:pStyle w:val="TableParagraph"/>
              <w:spacing w:before="132"/>
              <w:ind w:left="9"/>
              <w:jc w:val="center"/>
              <w:rPr>
                <w:sz w:val="20"/>
              </w:rPr>
            </w:pPr>
            <w:r>
              <w:rPr>
                <w:spacing w:val="-4"/>
                <w:sz w:val="20"/>
              </w:rPr>
              <w:t>2014</w:t>
            </w:r>
          </w:p>
        </w:tc>
      </w:tr>
    </w:tbl>
    <w:p>
      <w:pPr>
        <w:pStyle w:val="TableParagraph"/>
        <w:spacing w:after="0"/>
        <w:jc w:val="center"/>
        <w:rPr>
          <w:sz w:val="20"/>
        </w:rPr>
        <w:sectPr>
          <w:pgSz w:w="12240" w:h="15840"/>
          <w:pgMar w:header="1147" w:footer="0" w:top="2820" w:bottom="280" w:left="360" w:right="0"/>
        </w:sectPr>
      </w:pPr>
    </w:p>
    <w:p>
      <w:pPr>
        <w:pStyle w:val="BodyText"/>
        <w:rPr>
          <w:b/>
        </w:rPr>
      </w:pPr>
    </w:p>
    <w:p>
      <w:pPr>
        <w:pStyle w:val="BodyText"/>
        <w:spacing w:before="106"/>
        <w:rPr>
          <w:b/>
        </w:rPr>
      </w:pPr>
    </w:p>
    <w:tbl>
      <w:tblPr>
        <w:tblW w:w="0" w:type="auto"/>
        <w:jc w:val="left"/>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5"/>
        <w:gridCol w:w="5389"/>
        <w:gridCol w:w="1935"/>
      </w:tblGrid>
      <w:tr>
        <w:trPr>
          <w:trHeight w:val="719" w:hRule="atLeast"/>
        </w:trPr>
        <w:tc>
          <w:tcPr>
            <w:tcW w:w="1985" w:type="dxa"/>
          </w:tcPr>
          <w:p>
            <w:pPr>
              <w:pStyle w:val="TableParagraph"/>
              <w:rPr>
                <w:sz w:val="20"/>
              </w:rPr>
            </w:pPr>
          </w:p>
        </w:tc>
        <w:tc>
          <w:tcPr>
            <w:tcW w:w="5389" w:type="dxa"/>
          </w:tcPr>
          <w:p>
            <w:pPr>
              <w:pStyle w:val="TableParagraph"/>
              <w:spacing w:line="230" w:lineRule="atLeast" w:before="9"/>
              <w:ind w:left="13" w:right="11"/>
              <w:jc w:val="both"/>
              <w:rPr>
                <w:sz w:val="20"/>
              </w:rPr>
            </w:pPr>
            <w:r>
              <w:rPr>
                <w:sz w:val="20"/>
              </w:rPr>
              <w:t>tendientes al cumplimiento de las providencias proferidas por la Jurisdicción de lo Contencioso Administrativo dentro del proceso de Acción Popular No.25000232700020010047901</w:t>
            </w:r>
          </w:p>
        </w:tc>
        <w:tc>
          <w:tcPr>
            <w:tcW w:w="1935" w:type="dxa"/>
          </w:tcPr>
          <w:p>
            <w:pPr>
              <w:pStyle w:val="TableParagraph"/>
              <w:rPr>
                <w:sz w:val="20"/>
              </w:rPr>
            </w:pPr>
          </w:p>
        </w:tc>
      </w:tr>
      <w:tr>
        <w:trPr>
          <w:trHeight w:val="719" w:hRule="atLeast"/>
        </w:trPr>
        <w:tc>
          <w:tcPr>
            <w:tcW w:w="1985" w:type="dxa"/>
          </w:tcPr>
          <w:p>
            <w:pPr>
              <w:pStyle w:val="TableParagraph"/>
              <w:spacing w:before="15"/>
              <w:rPr>
                <w:b/>
                <w:sz w:val="20"/>
              </w:rPr>
            </w:pPr>
          </w:p>
          <w:p>
            <w:pPr>
              <w:pStyle w:val="TableParagraph"/>
              <w:ind w:left="43" w:right="39"/>
              <w:jc w:val="center"/>
              <w:rPr>
                <w:sz w:val="20"/>
              </w:rPr>
            </w:pPr>
            <w:r>
              <w:rPr>
                <w:sz w:val="20"/>
              </w:rPr>
              <w:t>Resolución</w:t>
            </w:r>
            <w:r>
              <w:rPr>
                <w:spacing w:val="-8"/>
                <w:sz w:val="20"/>
              </w:rPr>
              <w:t> </w:t>
            </w:r>
            <w:r>
              <w:rPr>
                <w:spacing w:val="-5"/>
                <w:sz w:val="20"/>
              </w:rPr>
              <w:t>228</w:t>
            </w:r>
          </w:p>
        </w:tc>
        <w:tc>
          <w:tcPr>
            <w:tcW w:w="5389" w:type="dxa"/>
          </w:tcPr>
          <w:p>
            <w:pPr>
              <w:pStyle w:val="TableParagraph"/>
              <w:spacing w:line="230" w:lineRule="atLeast" w:before="9"/>
              <w:ind w:left="13" w:right="10"/>
              <w:jc w:val="both"/>
              <w:rPr>
                <w:sz w:val="20"/>
              </w:rPr>
            </w:pPr>
            <w:r>
              <w:rPr>
                <w:sz w:val="20"/>
              </w:rPr>
              <w:t>Por la cual se dilucidan unas imprecisiones cartográficas en los Mapas del Decreto Distrital 190 de 2004, se precisa el límite del Perímetro Urbano de Bogotá, D.C. y se dictan otras disposiciones</w:t>
            </w:r>
          </w:p>
        </w:tc>
        <w:tc>
          <w:tcPr>
            <w:tcW w:w="1935" w:type="dxa"/>
          </w:tcPr>
          <w:p>
            <w:pPr>
              <w:pStyle w:val="TableParagraph"/>
              <w:spacing w:before="15"/>
              <w:rPr>
                <w:b/>
                <w:sz w:val="20"/>
              </w:rPr>
            </w:pPr>
          </w:p>
          <w:p>
            <w:pPr>
              <w:pStyle w:val="TableParagraph"/>
              <w:ind w:left="9"/>
              <w:jc w:val="center"/>
              <w:rPr>
                <w:sz w:val="20"/>
              </w:rPr>
            </w:pPr>
            <w:r>
              <w:rPr>
                <w:spacing w:val="-4"/>
                <w:sz w:val="20"/>
              </w:rPr>
              <w:t>2015</w:t>
            </w:r>
          </w:p>
        </w:tc>
      </w:tr>
      <w:tr>
        <w:trPr>
          <w:trHeight w:val="720" w:hRule="atLeast"/>
        </w:trPr>
        <w:tc>
          <w:tcPr>
            <w:tcW w:w="1985" w:type="dxa"/>
          </w:tcPr>
          <w:p>
            <w:pPr>
              <w:pStyle w:val="TableParagraph"/>
              <w:spacing w:before="15"/>
              <w:rPr>
                <w:b/>
                <w:sz w:val="20"/>
              </w:rPr>
            </w:pPr>
          </w:p>
          <w:p>
            <w:pPr>
              <w:pStyle w:val="TableParagraph"/>
              <w:ind w:left="48" w:right="39"/>
              <w:jc w:val="center"/>
              <w:rPr>
                <w:sz w:val="20"/>
              </w:rPr>
            </w:pPr>
            <w:r>
              <w:rPr>
                <w:sz w:val="20"/>
              </w:rPr>
              <w:t>Ley</w:t>
            </w:r>
            <w:r>
              <w:rPr>
                <w:spacing w:val="-3"/>
                <w:sz w:val="20"/>
              </w:rPr>
              <w:t> </w:t>
            </w:r>
            <w:r>
              <w:rPr>
                <w:spacing w:val="-4"/>
                <w:sz w:val="20"/>
              </w:rPr>
              <w:t>1755</w:t>
            </w:r>
          </w:p>
        </w:tc>
        <w:tc>
          <w:tcPr>
            <w:tcW w:w="5389" w:type="dxa"/>
          </w:tcPr>
          <w:p>
            <w:pPr>
              <w:pStyle w:val="TableParagraph"/>
              <w:spacing w:before="17"/>
              <w:ind w:left="13"/>
              <w:rPr>
                <w:sz w:val="20"/>
              </w:rPr>
            </w:pPr>
            <w:r>
              <w:rPr>
                <w:sz w:val="20"/>
              </w:rPr>
              <w:t>Por</w:t>
            </w:r>
            <w:r>
              <w:rPr>
                <w:spacing w:val="-6"/>
                <w:sz w:val="20"/>
              </w:rPr>
              <w:t> </w:t>
            </w:r>
            <w:r>
              <w:rPr>
                <w:sz w:val="20"/>
              </w:rPr>
              <w:t>medio</w:t>
            </w:r>
            <w:r>
              <w:rPr>
                <w:spacing w:val="-6"/>
                <w:sz w:val="20"/>
              </w:rPr>
              <w:t> </w:t>
            </w:r>
            <w:r>
              <w:rPr>
                <w:sz w:val="20"/>
              </w:rPr>
              <w:t>de</w:t>
            </w:r>
            <w:r>
              <w:rPr>
                <w:spacing w:val="-6"/>
                <w:sz w:val="20"/>
              </w:rPr>
              <w:t> </w:t>
            </w:r>
            <w:r>
              <w:rPr>
                <w:sz w:val="20"/>
              </w:rPr>
              <w:t>la</w:t>
            </w:r>
            <w:r>
              <w:rPr>
                <w:spacing w:val="-6"/>
                <w:sz w:val="20"/>
              </w:rPr>
              <w:t> </w:t>
            </w:r>
            <w:r>
              <w:rPr>
                <w:sz w:val="20"/>
              </w:rPr>
              <w:t>cual</w:t>
            </w:r>
            <w:r>
              <w:rPr>
                <w:spacing w:val="-6"/>
                <w:sz w:val="20"/>
              </w:rPr>
              <w:t> </w:t>
            </w:r>
            <w:r>
              <w:rPr>
                <w:sz w:val="20"/>
              </w:rPr>
              <w:t>se</w:t>
            </w:r>
            <w:r>
              <w:rPr>
                <w:spacing w:val="-6"/>
                <w:sz w:val="20"/>
              </w:rPr>
              <w:t> </w:t>
            </w:r>
            <w:r>
              <w:rPr>
                <w:sz w:val="20"/>
              </w:rPr>
              <w:t>regula</w:t>
            </w:r>
            <w:r>
              <w:rPr>
                <w:spacing w:val="-4"/>
                <w:sz w:val="20"/>
              </w:rPr>
              <w:t> </w:t>
            </w:r>
            <w:r>
              <w:rPr>
                <w:sz w:val="20"/>
              </w:rPr>
              <w:t>el</w:t>
            </w:r>
            <w:r>
              <w:rPr>
                <w:spacing w:val="-6"/>
                <w:sz w:val="20"/>
              </w:rPr>
              <w:t> </w:t>
            </w:r>
            <w:r>
              <w:rPr>
                <w:sz w:val="20"/>
              </w:rPr>
              <w:t>Derecho</w:t>
            </w:r>
            <w:r>
              <w:rPr>
                <w:spacing w:val="-5"/>
                <w:sz w:val="20"/>
              </w:rPr>
              <w:t> </w:t>
            </w:r>
            <w:r>
              <w:rPr>
                <w:sz w:val="20"/>
              </w:rPr>
              <w:t>Fundamental</w:t>
            </w:r>
            <w:r>
              <w:rPr>
                <w:spacing w:val="-6"/>
                <w:sz w:val="20"/>
              </w:rPr>
              <w:t> </w:t>
            </w:r>
            <w:r>
              <w:rPr>
                <w:sz w:val="20"/>
              </w:rPr>
              <w:t>de</w:t>
            </w:r>
            <w:r>
              <w:rPr>
                <w:spacing w:val="-6"/>
                <w:sz w:val="20"/>
              </w:rPr>
              <w:t> </w:t>
            </w:r>
            <w:r>
              <w:rPr>
                <w:sz w:val="20"/>
              </w:rPr>
              <w:t>Petición </w:t>
            </w:r>
            <w:r>
              <w:rPr>
                <w:spacing w:val="-2"/>
                <w:sz w:val="20"/>
              </w:rPr>
              <w:t>y</w:t>
            </w:r>
            <w:r>
              <w:rPr>
                <w:spacing w:val="-4"/>
                <w:sz w:val="20"/>
              </w:rPr>
              <w:t> </w:t>
            </w:r>
            <w:r>
              <w:rPr>
                <w:spacing w:val="-2"/>
                <w:sz w:val="20"/>
              </w:rPr>
              <w:t>se</w:t>
            </w:r>
            <w:r>
              <w:rPr>
                <w:spacing w:val="-4"/>
                <w:sz w:val="20"/>
              </w:rPr>
              <w:t> </w:t>
            </w:r>
            <w:r>
              <w:rPr>
                <w:spacing w:val="-2"/>
                <w:sz w:val="20"/>
              </w:rPr>
              <w:t>sustituye</w:t>
            </w:r>
            <w:r>
              <w:rPr>
                <w:spacing w:val="-4"/>
                <w:sz w:val="20"/>
              </w:rPr>
              <w:t> </w:t>
            </w:r>
            <w:r>
              <w:rPr>
                <w:spacing w:val="-2"/>
                <w:sz w:val="20"/>
              </w:rPr>
              <w:t>un</w:t>
            </w:r>
            <w:r>
              <w:rPr>
                <w:spacing w:val="-3"/>
                <w:sz w:val="20"/>
              </w:rPr>
              <w:t> </w:t>
            </w:r>
            <w:r>
              <w:rPr>
                <w:spacing w:val="-2"/>
                <w:sz w:val="20"/>
              </w:rPr>
              <w:t>título</w:t>
            </w:r>
            <w:r>
              <w:rPr>
                <w:spacing w:val="-6"/>
                <w:sz w:val="20"/>
              </w:rPr>
              <w:t> </w:t>
            </w:r>
            <w:r>
              <w:rPr>
                <w:spacing w:val="-2"/>
                <w:sz w:val="20"/>
              </w:rPr>
              <w:t>del</w:t>
            </w:r>
            <w:r>
              <w:rPr>
                <w:spacing w:val="-4"/>
                <w:sz w:val="20"/>
              </w:rPr>
              <w:t> </w:t>
            </w:r>
            <w:r>
              <w:rPr>
                <w:spacing w:val="-2"/>
                <w:sz w:val="20"/>
              </w:rPr>
              <w:t>Código</w:t>
            </w:r>
            <w:r>
              <w:rPr>
                <w:spacing w:val="-4"/>
                <w:sz w:val="20"/>
              </w:rPr>
              <w:t> </w:t>
            </w:r>
            <w:r>
              <w:rPr>
                <w:spacing w:val="-2"/>
                <w:sz w:val="20"/>
              </w:rPr>
              <w:t>de</w:t>
            </w:r>
            <w:r>
              <w:rPr>
                <w:spacing w:val="-7"/>
                <w:sz w:val="20"/>
              </w:rPr>
              <w:t> </w:t>
            </w:r>
            <w:r>
              <w:rPr>
                <w:spacing w:val="-2"/>
                <w:sz w:val="20"/>
              </w:rPr>
              <w:t>Procedimiento</w:t>
            </w:r>
            <w:r>
              <w:rPr>
                <w:spacing w:val="-3"/>
                <w:sz w:val="20"/>
              </w:rPr>
              <w:t> </w:t>
            </w:r>
            <w:r>
              <w:rPr>
                <w:spacing w:val="-2"/>
                <w:sz w:val="20"/>
              </w:rPr>
              <w:t>Administrativo</w:t>
            </w:r>
          </w:p>
          <w:p>
            <w:pPr>
              <w:pStyle w:val="TableParagraph"/>
              <w:spacing w:line="223" w:lineRule="exact"/>
              <w:ind w:left="13"/>
              <w:rPr>
                <w:sz w:val="20"/>
              </w:rPr>
            </w:pPr>
            <w:r>
              <w:rPr>
                <w:sz w:val="20"/>
              </w:rPr>
              <w:t>y</w:t>
            </w:r>
            <w:r>
              <w:rPr>
                <w:spacing w:val="-3"/>
                <w:sz w:val="20"/>
              </w:rPr>
              <w:t> </w:t>
            </w:r>
            <w:r>
              <w:rPr>
                <w:sz w:val="20"/>
              </w:rPr>
              <w:t>de</w:t>
            </w:r>
            <w:r>
              <w:rPr>
                <w:spacing w:val="-4"/>
                <w:sz w:val="20"/>
              </w:rPr>
              <w:t> </w:t>
            </w:r>
            <w:r>
              <w:rPr>
                <w:sz w:val="20"/>
              </w:rPr>
              <w:t>lo</w:t>
            </w:r>
            <w:r>
              <w:rPr>
                <w:spacing w:val="-2"/>
                <w:sz w:val="20"/>
              </w:rPr>
              <w:t> </w:t>
            </w:r>
            <w:r>
              <w:rPr>
                <w:sz w:val="20"/>
              </w:rPr>
              <w:t>Contencioso</w:t>
            </w:r>
            <w:r>
              <w:rPr>
                <w:spacing w:val="-3"/>
                <w:sz w:val="20"/>
              </w:rPr>
              <w:t> </w:t>
            </w:r>
            <w:r>
              <w:rPr>
                <w:spacing w:val="-2"/>
                <w:sz w:val="20"/>
              </w:rPr>
              <w:t>Administrativo.</w:t>
            </w:r>
          </w:p>
        </w:tc>
        <w:tc>
          <w:tcPr>
            <w:tcW w:w="1935" w:type="dxa"/>
          </w:tcPr>
          <w:p>
            <w:pPr>
              <w:pStyle w:val="TableParagraph"/>
              <w:spacing w:before="15"/>
              <w:rPr>
                <w:b/>
                <w:sz w:val="20"/>
              </w:rPr>
            </w:pPr>
          </w:p>
          <w:p>
            <w:pPr>
              <w:pStyle w:val="TableParagraph"/>
              <w:ind w:left="9"/>
              <w:jc w:val="center"/>
              <w:rPr>
                <w:sz w:val="20"/>
              </w:rPr>
            </w:pPr>
            <w:r>
              <w:rPr>
                <w:spacing w:val="-4"/>
                <w:sz w:val="20"/>
              </w:rPr>
              <w:t>2015</w:t>
            </w:r>
          </w:p>
        </w:tc>
      </w:tr>
      <w:tr>
        <w:trPr>
          <w:trHeight w:val="721" w:hRule="atLeast"/>
        </w:trPr>
        <w:tc>
          <w:tcPr>
            <w:tcW w:w="1985" w:type="dxa"/>
          </w:tcPr>
          <w:p>
            <w:pPr>
              <w:pStyle w:val="TableParagraph"/>
              <w:spacing w:before="17"/>
              <w:rPr>
                <w:b/>
                <w:sz w:val="20"/>
              </w:rPr>
            </w:pPr>
          </w:p>
          <w:p>
            <w:pPr>
              <w:pStyle w:val="TableParagraph"/>
              <w:ind w:left="48" w:right="39"/>
              <w:jc w:val="center"/>
              <w:rPr>
                <w:sz w:val="20"/>
              </w:rPr>
            </w:pPr>
            <w:r>
              <w:rPr>
                <w:sz w:val="20"/>
              </w:rPr>
              <w:t>Acuerdo</w:t>
            </w:r>
            <w:r>
              <w:rPr>
                <w:spacing w:val="-5"/>
                <w:sz w:val="20"/>
              </w:rPr>
              <w:t> 630</w:t>
            </w:r>
          </w:p>
        </w:tc>
        <w:tc>
          <w:tcPr>
            <w:tcW w:w="5389" w:type="dxa"/>
          </w:tcPr>
          <w:p>
            <w:pPr>
              <w:pStyle w:val="TableParagraph"/>
              <w:spacing w:before="17"/>
              <w:ind w:left="13"/>
              <w:rPr>
                <w:sz w:val="20"/>
              </w:rPr>
            </w:pPr>
            <w:r>
              <w:rPr>
                <w:sz w:val="20"/>
              </w:rPr>
              <w:t>Por</w:t>
            </w:r>
            <w:r>
              <w:rPr>
                <w:spacing w:val="6"/>
                <w:sz w:val="20"/>
              </w:rPr>
              <w:t> </w:t>
            </w:r>
            <w:r>
              <w:rPr>
                <w:sz w:val="20"/>
              </w:rPr>
              <w:t>medio</w:t>
            </w:r>
            <w:r>
              <w:rPr>
                <w:spacing w:val="7"/>
                <w:sz w:val="20"/>
              </w:rPr>
              <w:t> </w:t>
            </w:r>
            <w:r>
              <w:rPr>
                <w:sz w:val="20"/>
              </w:rPr>
              <w:t>del</w:t>
            </w:r>
            <w:r>
              <w:rPr>
                <w:spacing w:val="7"/>
                <w:sz w:val="20"/>
              </w:rPr>
              <w:t> </w:t>
            </w:r>
            <w:r>
              <w:rPr>
                <w:sz w:val="20"/>
              </w:rPr>
              <w:t>cual</w:t>
            </w:r>
            <w:r>
              <w:rPr>
                <w:spacing w:val="6"/>
                <w:sz w:val="20"/>
              </w:rPr>
              <w:t> </w:t>
            </w:r>
            <w:r>
              <w:rPr>
                <w:sz w:val="20"/>
              </w:rPr>
              <w:t>se</w:t>
            </w:r>
            <w:r>
              <w:rPr>
                <w:spacing w:val="7"/>
                <w:sz w:val="20"/>
              </w:rPr>
              <w:t> </w:t>
            </w:r>
            <w:r>
              <w:rPr>
                <w:sz w:val="20"/>
              </w:rPr>
              <w:t>establecen</w:t>
            </w:r>
            <w:r>
              <w:rPr>
                <w:spacing w:val="7"/>
                <w:sz w:val="20"/>
              </w:rPr>
              <w:t> </w:t>
            </w:r>
            <w:r>
              <w:rPr>
                <w:sz w:val="20"/>
              </w:rPr>
              <w:t>unos</w:t>
            </w:r>
            <w:r>
              <w:rPr>
                <w:spacing w:val="6"/>
                <w:sz w:val="20"/>
              </w:rPr>
              <w:t> </w:t>
            </w:r>
            <w:r>
              <w:rPr>
                <w:sz w:val="20"/>
              </w:rPr>
              <w:t>protocolos</w:t>
            </w:r>
            <w:r>
              <w:rPr>
                <w:spacing w:val="5"/>
                <w:sz w:val="20"/>
              </w:rPr>
              <w:t> </w:t>
            </w:r>
            <w:r>
              <w:rPr>
                <w:sz w:val="20"/>
              </w:rPr>
              <w:t>para</w:t>
            </w:r>
            <w:r>
              <w:rPr>
                <w:spacing w:val="7"/>
                <w:sz w:val="20"/>
              </w:rPr>
              <w:t> </w:t>
            </w:r>
            <w:r>
              <w:rPr>
                <w:sz w:val="20"/>
              </w:rPr>
              <w:t>el</w:t>
            </w:r>
            <w:r>
              <w:rPr>
                <w:spacing w:val="7"/>
                <w:sz w:val="20"/>
              </w:rPr>
              <w:t> </w:t>
            </w:r>
            <w:r>
              <w:rPr>
                <w:spacing w:val="-2"/>
                <w:sz w:val="20"/>
              </w:rPr>
              <w:t>ejercicio</w:t>
            </w:r>
          </w:p>
          <w:p>
            <w:pPr>
              <w:pStyle w:val="TableParagraph"/>
              <w:spacing w:line="228" w:lineRule="exact"/>
              <w:ind w:left="13"/>
              <w:rPr>
                <w:sz w:val="20"/>
              </w:rPr>
            </w:pPr>
            <w:r>
              <w:rPr>
                <w:sz w:val="20"/>
              </w:rPr>
              <w:t>del</w:t>
            </w:r>
            <w:r>
              <w:rPr>
                <w:spacing w:val="-3"/>
                <w:sz w:val="20"/>
              </w:rPr>
              <w:t> </w:t>
            </w:r>
            <w:r>
              <w:rPr>
                <w:sz w:val="20"/>
              </w:rPr>
              <w:t>derecho</w:t>
            </w:r>
            <w:r>
              <w:rPr>
                <w:spacing w:val="-2"/>
                <w:sz w:val="20"/>
              </w:rPr>
              <w:t> </w:t>
            </w:r>
            <w:r>
              <w:rPr>
                <w:sz w:val="20"/>
              </w:rPr>
              <w:t>de</w:t>
            </w:r>
            <w:r>
              <w:rPr>
                <w:spacing w:val="-3"/>
                <w:sz w:val="20"/>
              </w:rPr>
              <w:t> </w:t>
            </w:r>
            <w:r>
              <w:rPr>
                <w:sz w:val="20"/>
              </w:rPr>
              <w:t>petición</w:t>
            </w:r>
            <w:r>
              <w:rPr>
                <w:spacing w:val="-2"/>
                <w:sz w:val="20"/>
              </w:rPr>
              <w:t> </w:t>
            </w:r>
            <w:r>
              <w:rPr>
                <w:sz w:val="20"/>
              </w:rPr>
              <w:t>en</w:t>
            </w:r>
            <w:r>
              <w:rPr>
                <w:spacing w:val="-2"/>
                <w:sz w:val="20"/>
              </w:rPr>
              <w:t> </w:t>
            </w:r>
            <w:r>
              <w:rPr>
                <w:sz w:val="20"/>
              </w:rPr>
              <w:t>cumplimiento</w:t>
            </w:r>
            <w:r>
              <w:rPr>
                <w:spacing w:val="-2"/>
                <w:sz w:val="20"/>
              </w:rPr>
              <w:t> </w:t>
            </w:r>
            <w:r>
              <w:rPr>
                <w:sz w:val="20"/>
              </w:rPr>
              <w:t>de</w:t>
            </w:r>
            <w:r>
              <w:rPr>
                <w:spacing w:val="-3"/>
                <w:sz w:val="20"/>
              </w:rPr>
              <w:t> </w:t>
            </w:r>
            <w:r>
              <w:rPr>
                <w:sz w:val="20"/>
              </w:rPr>
              <w:t>la</w:t>
            </w:r>
            <w:r>
              <w:rPr>
                <w:spacing w:val="-3"/>
                <w:sz w:val="20"/>
              </w:rPr>
              <w:t> </w:t>
            </w:r>
            <w:r>
              <w:rPr>
                <w:sz w:val="20"/>
              </w:rPr>
              <w:t>Ley</w:t>
            </w:r>
            <w:r>
              <w:rPr>
                <w:spacing w:val="-2"/>
                <w:sz w:val="20"/>
              </w:rPr>
              <w:t> </w:t>
            </w:r>
            <w:r>
              <w:rPr>
                <w:sz w:val="20"/>
              </w:rPr>
              <w:t>1755</w:t>
            </w:r>
            <w:r>
              <w:rPr>
                <w:spacing w:val="-2"/>
                <w:sz w:val="20"/>
              </w:rPr>
              <w:t> </w:t>
            </w:r>
            <w:r>
              <w:rPr>
                <w:sz w:val="20"/>
              </w:rPr>
              <w:t>de</w:t>
            </w:r>
            <w:r>
              <w:rPr>
                <w:spacing w:val="-5"/>
                <w:sz w:val="20"/>
              </w:rPr>
              <w:t> </w:t>
            </w:r>
            <w:r>
              <w:rPr>
                <w:sz w:val="20"/>
              </w:rPr>
              <w:t>2015</w:t>
            </w:r>
            <w:r>
              <w:rPr>
                <w:spacing w:val="-4"/>
                <w:sz w:val="20"/>
              </w:rPr>
              <w:t> </w:t>
            </w:r>
            <w:r>
              <w:rPr>
                <w:sz w:val="20"/>
              </w:rPr>
              <w:t>y se dictan otras disposiciones.</w:t>
            </w:r>
          </w:p>
        </w:tc>
        <w:tc>
          <w:tcPr>
            <w:tcW w:w="1935" w:type="dxa"/>
          </w:tcPr>
          <w:p>
            <w:pPr>
              <w:pStyle w:val="TableParagraph"/>
              <w:spacing w:before="17"/>
              <w:rPr>
                <w:b/>
                <w:sz w:val="20"/>
              </w:rPr>
            </w:pPr>
          </w:p>
          <w:p>
            <w:pPr>
              <w:pStyle w:val="TableParagraph"/>
              <w:ind w:left="9"/>
              <w:jc w:val="center"/>
              <w:rPr>
                <w:sz w:val="20"/>
              </w:rPr>
            </w:pPr>
            <w:r>
              <w:rPr>
                <w:spacing w:val="-4"/>
                <w:sz w:val="20"/>
              </w:rPr>
              <w:t>2015</w:t>
            </w:r>
          </w:p>
        </w:tc>
      </w:tr>
      <w:tr>
        <w:trPr>
          <w:trHeight w:val="950" w:hRule="atLeast"/>
        </w:trPr>
        <w:tc>
          <w:tcPr>
            <w:tcW w:w="1985" w:type="dxa"/>
          </w:tcPr>
          <w:p>
            <w:pPr>
              <w:pStyle w:val="TableParagraph"/>
              <w:spacing w:before="130"/>
              <w:rPr>
                <w:b/>
                <w:sz w:val="20"/>
              </w:rPr>
            </w:pPr>
          </w:p>
          <w:p>
            <w:pPr>
              <w:pStyle w:val="TableParagraph"/>
              <w:ind w:left="48" w:right="39"/>
              <w:jc w:val="center"/>
              <w:rPr>
                <w:sz w:val="20"/>
              </w:rPr>
            </w:pPr>
            <w:r>
              <w:rPr>
                <w:sz w:val="20"/>
              </w:rPr>
              <w:t>Decreto</w:t>
            </w:r>
            <w:r>
              <w:rPr>
                <w:spacing w:val="-6"/>
                <w:sz w:val="20"/>
              </w:rPr>
              <w:t> </w:t>
            </w:r>
            <w:r>
              <w:rPr>
                <w:spacing w:val="-4"/>
                <w:sz w:val="20"/>
              </w:rPr>
              <w:t>1166</w:t>
            </w:r>
          </w:p>
        </w:tc>
        <w:tc>
          <w:tcPr>
            <w:tcW w:w="5389" w:type="dxa"/>
          </w:tcPr>
          <w:p>
            <w:pPr>
              <w:pStyle w:val="TableParagraph"/>
              <w:spacing w:before="14"/>
              <w:ind w:left="13"/>
              <w:rPr>
                <w:sz w:val="20"/>
              </w:rPr>
            </w:pPr>
            <w:r>
              <w:rPr>
                <w:sz w:val="20"/>
              </w:rPr>
              <w:t>Por el cual se adiciona el capítulo 12 al Título 3 de la Parte 2 del Libro</w:t>
            </w:r>
            <w:r>
              <w:rPr>
                <w:spacing w:val="11"/>
                <w:sz w:val="20"/>
              </w:rPr>
              <w:t> </w:t>
            </w:r>
            <w:r>
              <w:rPr>
                <w:sz w:val="20"/>
              </w:rPr>
              <w:t>2</w:t>
            </w:r>
            <w:r>
              <w:rPr>
                <w:spacing w:val="13"/>
                <w:sz w:val="20"/>
              </w:rPr>
              <w:t> </w:t>
            </w:r>
            <w:r>
              <w:rPr>
                <w:sz w:val="20"/>
              </w:rPr>
              <w:t>del</w:t>
            </w:r>
            <w:r>
              <w:rPr>
                <w:spacing w:val="13"/>
                <w:sz w:val="20"/>
              </w:rPr>
              <w:t> </w:t>
            </w:r>
            <w:r>
              <w:rPr>
                <w:sz w:val="20"/>
              </w:rPr>
              <w:t>Decreto</w:t>
            </w:r>
            <w:r>
              <w:rPr>
                <w:spacing w:val="13"/>
                <w:sz w:val="20"/>
              </w:rPr>
              <w:t> </w:t>
            </w:r>
            <w:r>
              <w:rPr>
                <w:sz w:val="20"/>
              </w:rPr>
              <w:t>1069</w:t>
            </w:r>
            <w:r>
              <w:rPr>
                <w:spacing w:val="11"/>
                <w:sz w:val="20"/>
              </w:rPr>
              <w:t> </w:t>
            </w:r>
            <w:r>
              <w:rPr>
                <w:sz w:val="20"/>
              </w:rPr>
              <w:t>de</w:t>
            </w:r>
            <w:r>
              <w:rPr>
                <w:spacing w:val="10"/>
                <w:sz w:val="20"/>
              </w:rPr>
              <w:t> </w:t>
            </w:r>
            <w:r>
              <w:rPr>
                <w:sz w:val="20"/>
              </w:rPr>
              <w:t>2015,</w:t>
            </w:r>
            <w:r>
              <w:rPr>
                <w:spacing w:val="12"/>
                <w:sz w:val="20"/>
              </w:rPr>
              <w:t> </w:t>
            </w:r>
            <w:r>
              <w:rPr>
                <w:sz w:val="20"/>
              </w:rPr>
              <w:t>Decreto</w:t>
            </w:r>
            <w:r>
              <w:rPr>
                <w:spacing w:val="14"/>
                <w:sz w:val="20"/>
              </w:rPr>
              <w:t> </w:t>
            </w:r>
            <w:r>
              <w:rPr>
                <w:sz w:val="20"/>
              </w:rPr>
              <w:t>Único</w:t>
            </w:r>
            <w:r>
              <w:rPr>
                <w:spacing w:val="14"/>
                <w:sz w:val="20"/>
              </w:rPr>
              <w:t> </w:t>
            </w:r>
            <w:r>
              <w:rPr>
                <w:spacing w:val="-2"/>
                <w:sz w:val="20"/>
              </w:rPr>
              <w:t>Reglamentario</w:t>
            </w:r>
          </w:p>
          <w:p>
            <w:pPr>
              <w:pStyle w:val="TableParagraph"/>
              <w:spacing w:line="228" w:lineRule="exact"/>
              <w:ind w:left="13"/>
              <w:rPr>
                <w:sz w:val="20"/>
              </w:rPr>
            </w:pPr>
            <w:r>
              <w:rPr>
                <w:sz w:val="20"/>
              </w:rPr>
              <w:t>del Sector Justicia y del Derecho, relacionado con la presentación, tratamiento</w:t>
            </w:r>
            <w:r>
              <w:rPr>
                <w:spacing w:val="-5"/>
                <w:sz w:val="20"/>
              </w:rPr>
              <w:t> </w:t>
            </w:r>
            <w:r>
              <w:rPr>
                <w:sz w:val="20"/>
              </w:rPr>
              <w:t>y</w:t>
            </w:r>
            <w:r>
              <w:rPr>
                <w:spacing w:val="-4"/>
                <w:sz w:val="20"/>
              </w:rPr>
              <w:t> </w:t>
            </w:r>
            <w:r>
              <w:rPr>
                <w:sz w:val="20"/>
              </w:rPr>
              <w:t>radicación</w:t>
            </w:r>
            <w:r>
              <w:rPr>
                <w:spacing w:val="-6"/>
                <w:sz w:val="20"/>
              </w:rPr>
              <w:t> </w:t>
            </w:r>
            <w:r>
              <w:rPr>
                <w:sz w:val="20"/>
              </w:rPr>
              <w:t>de</w:t>
            </w:r>
            <w:r>
              <w:rPr>
                <w:spacing w:val="-5"/>
                <w:sz w:val="20"/>
              </w:rPr>
              <w:t> </w:t>
            </w:r>
            <w:r>
              <w:rPr>
                <w:sz w:val="20"/>
              </w:rPr>
              <w:t>las</w:t>
            </w:r>
            <w:r>
              <w:rPr>
                <w:spacing w:val="-6"/>
                <w:sz w:val="20"/>
              </w:rPr>
              <w:t> </w:t>
            </w:r>
            <w:r>
              <w:rPr>
                <w:sz w:val="20"/>
              </w:rPr>
              <w:t>peticiones</w:t>
            </w:r>
            <w:r>
              <w:rPr>
                <w:spacing w:val="-6"/>
                <w:sz w:val="20"/>
              </w:rPr>
              <w:t> </w:t>
            </w:r>
            <w:r>
              <w:rPr>
                <w:sz w:val="20"/>
              </w:rPr>
              <w:t>presentadas</w:t>
            </w:r>
            <w:r>
              <w:rPr>
                <w:spacing w:val="-6"/>
                <w:sz w:val="20"/>
              </w:rPr>
              <w:t> </w:t>
            </w:r>
            <w:r>
              <w:rPr>
                <w:spacing w:val="-2"/>
                <w:sz w:val="20"/>
              </w:rPr>
              <w:t>verbalmente</w:t>
            </w:r>
          </w:p>
        </w:tc>
        <w:tc>
          <w:tcPr>
            <w:tcW w:w="1935" w:type="dxa"/>
          </w:tcPr>
          <w:p>
            <w:pPr>
              <w:pStyle w:val="TableParagraph"/>
              <w:spacing w:before="130"/>
              <w:rPr>
                <w:b/>
                <w:sz w:val="20"/>
              </w:rPr>
            </w:pPr>
          </w:p>
          <w:p>
            <w:pPr>
              <w:pStyle w:val="TableParagraph"/>
              <w:ind w:left="9"/>
              <w:jc w:val="center"/>
              <w:rPr>
                <w:sz w:val="20"/>
              </w:rPr>
            </w:pPr>
            <w:r>
              <w:rPr>
                <w:spacing w:val="-4"/>
                <w:sz w:val="20"/>
              </w:rPr>
              <w:t>2016</w:t>
            </w:r>
          </w:p>
        </w:tc>
      </w:tr>
      <w:tr>
        <w:trPr>
          <w:trHeight w:val="489" w:hRule="atLeast"/>
        </w:trPr>
        <w:tc>
          <w:tcPr>
            <w:tcW w:w="1985" w:type="dxa"/>
          </w:tcPr>
          <w:p>
            <w:pPr>
              <w:pStyle w:val="TableParagraph"/>
              <w:spacing w:before="130"/>
              <w:ind w:left="47" w:right="39"/>
              <w:jc w:val="center"/>
              <w:rPr>
                <w:sz w:val="20"/>
              </w:rPr>
            </w:pPr>
            <w:r>
              <w:rPr>
                <w:sz w:val="20"/>
              </w:rPr>
              <w:t>Circular</w:t>
            </w:r>
            <w:r>
              <w:rPr>
                <w:spacing w:val="-5"/>
                <w:sz w:val="20"/>
              </w:rPr>
              <w:t> </w:t>
            </w:r>
            <w:r>
              <w:rPr>
                <w:sz w:val="20"/>
              </w:rPr>
              <w:t>Conjunta</w:t>
            </w:r>
            <w:r>
              <w:rPr>
                <w:spacing w:val="-6"/>
                <w:sz w:val="20"/>
              </w:rPr>
              <w:t> </w:t>
            </w:r>
            <w:r>
              <w:rPr>
                <w:spacing w:val="-5"/>
                <w:sz w:val="20"/>
              </w:rPr>
              <w:t>006</w:t>
            </w:r>
          </w:p>
        </w:tc>
        <w:tc>
          <w:tcPr>
            <w:tcW w:w="5389" w:type="dxa"/>
          </w:tcPr>
          <w:p>
            <w:pPr>
              <w:pStyle w:val="TableParagraph"/>
              <w:spacing w:line="230" w:lineRule="atLeast" w:before="9"/>
              <w:ind w:left="13"/>
              <w:rPr>
                <w:sz w:val="20"/>
              </w:rPr>
            </w:pPr>
            <w:r>
              <w:rPr>
                <w:sz w:val="20"/>
              </w:rPr>
              <w:t>Implementación</w:t>
            </w:r>
            <w:r>
              <w:rPr>
                <w:spacing w:val="-13"/>
                <w:sz w:val="20"/>
              </w:rPr>
              <w:t> </w:t>
            </w:r>
            <w:r>
              <w:rPr>
                <w:sz w:val="20"/>
              </w:rPr>
              <w:t>formato</w:t>
            </w:r>
            <w:r>
              <w:rPr>
                <w:spacing w:val="-12"/>
                <w:sz w:val="20"/>
              </w:rPr>
              <w:t> </w:t>
            </w:r>
            <w:r>
              <w:rPr>
                <w:sz w:val="20"/>
              </w:rPr>
              <w:t>de</w:t>
            </w:r>
            <w:r>
              <w:rPr>
                <w:spacing w:val="-13"/>
                <w:sz w:val="20"/>
              </w:rPr>
              <w:t> </w:t>
            </w:r>
            <w:r>
              <w:rPr>
                <w:sz w:val="20"/>
              </w:rPr>
              <w:t>elaboración</w:t>
            </w:r>
            <w:r>
              <w:rPr>
                <w:spacing w:val="-12"/>
                <w:sz w:val="20"/>
              </w:rPr>
              <w:t> </w:t>
            </w:r>
            <w:r>
              <w:rPr>
                <w:sz w:val="20"/>
              </w:rPr>
              <w:t>y</w:t>
            </w:r>
            <w:r>
              <w:rPr>
                <w:spacing w:val="-13"/>
                <w:sz w:val="20"/>
              </w:rPr>
              <w:t> </w:t>
            </w:r>
            <w:r>
              <w:rPr>
                <w:sz w:val="20"/>
              </w:rPr>
              <w:t>presentación</w:t>
            </w:r>
            <w:r>
              <w:rPr>
                <w:spacing w:val="-12"/>
                <w:sz w:val="20"/>
              </w:rPr>
              <w:t> </w:t>
            </w:r>
            <w:r>
              <w:rPr>
                <w:sz w:val="20"/>
              </w:rPr>
              <w:t>de</w:t>
            </w:r>
            <w:r>
              <w:rPr>
                <w:spacing w:val="-13"/>
                <w:sz w:val="20"/>
              </w:rPr>
              <w:t> </w:t>
            </w:r>
            <w:r>
              <w:rPr>
                <w:sz w:val="20"/>
              </w:rPr>
              <w:t>informes de quejas y reclamos</w:t>
            </w:r>
          </w:p>
        </w:tc>
        <w:tc>
          <w:tcPr>
            <w:tcW w:w="1935" w:type="dxa"/>
          </w:tcPr>
          <w:p>
            <w:pPr>
              <w:pStyle w:val="TableParagraph"/>
              <w:spacing w:before="130"/>
              <w:ind w:left="9"/>
              <w:jc w:val="center"/>
              <w:rPr>
                <w:sz w:val="20"/>
              </w:rPr>
            </w:pPr>
            <w:r>
              <w:rPr>
                <w:spacing w:val="-4"/>
                <w:sz w:val="20"/>
              </w:rPr>
              <w:t>2017</w:t>
            </w:r>
          </w:p>
        </w:tc>
      </w:tr>
      <w:tr>
        <w:trPr>
          <w:trHeight w:val="489" w:hRule="atLeast"/>
        </w:trPr>
        <w:tc>
          <w:tcPr>
            <w:tcW w:w="1985" w:type="dxa"/>
          </w:tcPr>
          <w:p>
            <w:pPr>
              <w:pStyle w:val="TableParagraph"/>
              <w:spacing w:before="130"/>
              <w:ind w:left="48" w:right="39"/>
              <w:jc w:val="center"/>
              <w:rPr>
                <w:sz w:val="20"/>
              </w:rPr>
            </w:pPr>
            <w:r>
              <w:rPr>
                <w:sz w:val="20"/>
              </w:rPr>
              <w:t>Resolución</w:t>
            </w:r>
            <w:r>
              <w:rPr>
                <w:spacing w:val="-8"/>
                <w:sz w:val="20"/>
              </w:rPr>
              <w:t> </w:t>
            </w:r>
            <w:r>
              <w:rPr>
                <w:spacing w:val="-5"/>
                <w:sz w:val="20"/>
              </w:rPr>
              <w:t>058</w:t>
            </w:r>
          </w:p>
        </w:tc>
        <w:tc>
          <w:tcPr>
            <w:tcW w:w="5389" w:type="dxa"/>
          </w:tcPr>
          <w:p>
            <w:pPr>
              <w:pStyle w:val="TableParagraph"/>
              <w:spacing w:line="230" w:lineRule="atLeast" w:before="9"/>
              <w:ind w:left="13"/>
              <w:rPr>
                <w:sz w:val="20"/>
              </w:rPr>
            </w:pPr>
            <w:r>
              <w:rPr>
                <w:sz w:val="20"/>
              </w:rPr>
              <w:t>Por la cual se delega al Defensor de la Ciudadanía</w:t>
            </w:r>
            <w:r>
              <w:rPr>
                <w:spacing w:val="-1"/>
                <w:sz w:val="20"/>
              </w:rPr>
              <w:t> </w:t>
            </w:r>
            <w:r>
              <w:rPr>
                <w:sz w:val="20"/>
              </w:rPr>
              <w:t>de la Secretaría Distrital de Ambiente y se dictan otras disposiciones</w:t>
            </w:r>
          </w:p>
        </w:tc>
        <w:tc>
          <w:tcPr>
            <w:tcW w:w="1935" w:type="dxa"/>
          </w:tcPr>
          <w:p>
            <w:pPr>
              <w:pStyle w:val="TableParagraph"/>
              <w:spacing w:before="130"/>
              <w:ind w:left="9"/>
              <w:jc w:val="center"/>
              <w:rPr>
                <w:sz w:val="20"/>
              </w:rPr>
            </w:pPr>
            <w:r>
              <w:rPr>
                <w:spacing w:val="-4"/>
                <w:sz w:val="20"/>
              </w:rPr>
              <w:t>2018</w:t>
            </w:r>
          </w:p>
        </w:tc>
      </w:tr>
      <w:tr>
        <w:trPr>
          <w:trHeight w:val="465" w:hRule="atLeast"/>
        </w:trPr>
        <w:tc>
          <w:tcPr>
            <w:tcW w:w="1985" w:type="dxa"/>
          </w:tcPr>
          <w:p>
            <w:pPr>
              <w:pStyle w:val="TableParagraph"/>
              <w:spacing w:before="118"/>
              <w:ind w:left="44" w:right="39"/>
              <w:jc w:val="center"/>
              <w:rPr>
                <w:sz w:val="20"/>
              </w:rPr>
            </w:pPr>
            <w:r>
              <w:rPr>
                <w:sz w:val="20"/>
              </w:rPr>
              <w:t>CONPES</w:t>
            </w:r>
            <w:r>
              <w:rPr>
                <w:spacing w:val="-7"/>
                <w:sz w:val="20"/>
              </w:rPr>
              <w:t> </w:t>
            </w:r>
            <w:r>
              <w:rPr>
                <w:spacing w:val="-5"/>
                <w:sz w:val="20"/>
              </w:rPr>
              <w:t>03</w:t>
            </w:r>
          </w:p>
        </w:tc>
        <w:tc>
          <w:tcPr>
            <w:tcW w:w="5389" w:type="dxa"/>
          </w:tcPr>
          <w:p>
            <w:pPr>
              <w:pStyle w:val="TableParagraph"/>
              <w:spacing w:before="118"/>
              <w:ind w:left="13"/>
              <w:rPr>
                <w:sz w:val="20"/>
              </w:rPr>
            </w:pPr>
            <w:r>
              <w:rPr>
                <w:sz w:val="20"/>
              </w:rPr>
              <w:t>Política</w:t>
            </w:r>
            <w:r>
              <w:rPr>
                <w:spacing w:val="-5"/>
                <w:sz w:val="20"/>
              </w:rPr>
              <w:t> </w:t>
            </w:r>
            <w:r>
              <w:rPr>
                <w:sz w:val="20"/>
              </w:rPr>
              <w:t>Pública</w:t>
            </w:r>
            <w:r>
              <w:rPr>
                <w:spacing w:val="-4"/>
                <w:sz w:val="20"/>
              </w:rPr>
              <w:t> </w:t>
            </w:r>
            <w:r>
              <w:rPr>
                <w:sz w:val="20"/>
              </w:rPr>
              <w:t>Distrital</w:t>
            </w:r>
            <w:r>
              <w:rPr>
                <w:spacing w:val="-5"/>
                <w:sz w:val="20"/>
              </w:rPr>
              <w:t> </w:t>
            </w:r>
            <w:r>
              <w:rPr>
                <w:sz w:val="20"/>
              </w:rPr>
              <w:t>de</w:t>
            </w:r>
            <w:r>
              <w:rPr>
                <w:spacing w:val="-4"/>
                <w:sz w:val="20"/>
              </w:rPr>
              <w:t> </w:t>
            </w:r>
            <w:r>
              <w:rPr>
                <w:sz w:val="20"/>
              </w:rPr>
              <w:t>Servicio</w:t>
            </w:r>
            <w:r>
              <w:rPr>
                <w:spacing w:val="-3"/>
                <w:sz w:val="20"/>
              </w:rPr>
              <w:t> </w:t>
            </w:r>
            <w:r>
              <w:rPr>
                <w:sz w:val="20"/>
              </w:rPr>
              <w:t>a</w:t>
            </w:r>
            <w:r>
              <w:rPr>
                <w:spacing w:val="-4"/>
                <w:sz w:val="20"/>
              </w:rPr>
              <w:t> </w:t>
            </w:r>
            <w:r>
              <w:rPr>
                <w:sz w:val="20"/>
              </w:rPr>
              <w:t>la</w:t>
            </w:r>
            <w:r>
              <w:rPr>
                <w:spacing w:val="-4"/>
                <w:sz w:val="20"/>
              </w:rPr>
              <w:t> </w:t>
            </w:r>
            <w:r>
              <w:rPr>
                <w:spacing w:val="-2"/>
                <w:sz w:val="20"/>
              </w:rPr>
              <w:t>Ciudadanía</w:t>
            </w:r>
          </w:p>
        </w:tc>
        <w:tc>
          <w:tcPr>
            <w:tcW w:w="1935" w:type="dxa"/>
          </w:tcPr>
          <w:p>
            <w:pPr>
              <w:pStyle w:val="TableParagraph"/>
              <w:spacing w:before="118"/>
              <w:ind w:left="9"/>
              <w:jc w:val="center"/>
              <w:rPr>
                <w:sz w:val="20"/>
              </w:rPr>
            </w:pPr>
            <w:r>
              <w:rPr>
                <w:spacing w:val="-4"/>
                <w:sz w:val="20"/>
              </w:rPr>
              <w:t>2019</w:t>
            </w:r>
          </w:p>
        </w:tc>
      </w:tr>
      <w:tr>
        <w:trPr>
          <w:trHeight w:val="489" w:hRule="atLeast"/>
        </w:trPr>
        <w:tc>
          <w:tcPr>
            <w:tcW w:w="1985" w:type="dxa"/>
          </w:tcPr>
          <w:p>
            <w:pPr>
              <w:pStyle w:val="TableParagraph"/>
              <w:spacing w:before="130"/>
              <w:ind w:left="44" w:right="39"/>
              <w:jc w:val="center"/>
              <w:rPr>
                <w:sz w:val="20"/>
              </w:rPr>
            </w:pPr>
            <w:r>
              <w:rPr>
                <w:sz w:val="20"/>
              </w:rPr>
              <w:t>CONPES</w:t>
            </w:r>
            <w:r>
              <w:rPr>
                <w:spacing w:val="-7"/>
                <w:sz w:val="20"/>
              </w:rPr>
              <w:t> </w:t>
            </w:r>
            <w:r>
              <w:rPr>
                <w:spacing w:val="-5"/>
                <w:sz w:val="20"/>
              </w:rPr>
              <w:t>13</w:t>
            </w:r>
          </w:p>
        </w:tc>
        <w:tc>
          <w:tcPr>
            <w:tcW w:w="5389" w:type="dxa"/>
          </w:tcPr>
          <w:p>
            <w:pPr>
              <w:pStyle w:val="TableParagraph"/>
              <w:spacing w:line="230" w:lineRule="atLeast" w:before="9"/>
              <w:ind w:left="13"/>
              <w:rPr>
                <w:sz w:val="20"/>
              </w:rPr>
            </w:pPr>
            <w:r>
              <w:rPr>
                <w:sz w:val="20"/>
              </w:rPr>
              <w:t>Plan</w:t>
            </w:r>
            <w:r>
              <w:rPr>
                <w:spacing w:val="40"/>
                <w:sz w:val="20"/>
              </w:rPr>
              <w:t> </w:t>
            </w:r>
            <w:r>
              <w:rPr>
                <w:sz w:val="20"/>
              </w:rPr>
              <w:t>de</w:t>
            </w:r>
            <w:r>
              <w:rPr>
                <w:spacing w:val="40"/>
                <w:sz w:val="20"/>
              </w:rPr>
              <w:t> </w:t>
            </w:r>
            <w:r>
              <w:rPr>
                <w:sz w:val="20"/>
              </w:rPr>
              <w:t>Acción</w:t>
            </w:r>
            <w:r>
              <w:rPr>
                <w:spacing w:val="40"/>
                <w:sz w:val="20"/>
              </w:rPr>
              <w:t> </w:t>
            </w:r>
            <w:r>
              <w:rPr>
                <w:sz w:val="20"/>
              </w:rPr>
              <w:t>de</w:t>
            </w:r>
            <w:r>
              <w:rPr>
                <w:spacing w:val="40"/>
                <w:sz w:val="20"/>
              </w:rPr>
              <w:t> </w:t>
            </w:r>
            <w:r>
              <w:rPr>
                <w:sz w:val="20"/>
              </w:rPr>
              <w:t>la</w:t>
            </w:r>
            <w:r>
              <w:rPr>
                <w:spacing w:val="40"/>
                <w:sz w:val="20"/>
              </w:rPr>
              <w:t> </w:t>
            </w:r>
            <w:r>
              <w:rPr>
                <w:sz w:val="20"/>
              </w:rPr>
              <w:t>Política</w:t>
            </w:r>
            <w:r>
              <w:rPr>
                <w:spacing w:val="40"/>
                <w:sz w:val="20"/>
              </w:rPr>
              <w:t> </w:t>
            </w:r>
            <w:r>
              <w:rPr>
                <w:sz w:val="20"/>
              </w:rPr>
              <w:t>Pública</w:t>
            </w:r>
            <w:r>
              <w:rPr>
                <w:spacing w:val="40"/>
                <w:sz w:val="20"/>
              </w:rPr>
              <w:t> </w:t>
            </w:r>
            <w:r>
              <w:rPr>
                <w:sz w:val="20"/>
              </w:rPr>
              <w:t>Distrital</w:t>
            </w:r>
            <w:r>
              <w:rPr>
                <w:spacing w:val="40"/>
                <w:sz w:val="20"/>
              </w:rPr>
              <w:t> </w:t>
            </w:r>
            <w:r>
              <w:rPr>
                <w:sz w:val="20"/>
              </w:rPr>
              <w:t>de</w:t>
            </w:r>
            <w:r>
              <w:rPr>
                <w:spacing w:val="40"/>
                <w:sz w:val="20"/>
              </w:rPr>
              <w:t> </w:t>
            </w:r>
            <w:r>
              <w:rPr>
                <w:sz w:val="20"/>
              </w:rPr>
              <w:t>Educación </w:t>
            </w:r>
            <w:r>
              <w:rPr>
                <w:spacing w:val="-2"/>
                <w:sz w:val="20"/>
              </w:rPr>
              <w:t>Ambiental.</w:t>
            </w:r>
          </w:p>
        </w:tc>
        <w:tc>
          <w:tcPr>
            <w:tcW w:w="1935" w:type="dxa"/>
          </w:tcPr>
          <w:p>
            <w:pPr>
              <w:pStyle w:val="TableParagraph"/>
              <w:spacing w:before="130"/>
              <w:ind w:left="9"/>
              <w:jc w:val="center"/>
              <w:rPr>
                <w:sz w:val="20"/>
              </w:rPr>
            </w:pPr>
            <w:r>
              <w:rPr>
                <w:spacing w:val="-4"/>
                <w:sz w:val="20"/>
              </w:rPr>
              <w:t>2019</w:t>
            </w:r>
          </w:p>
        </w:tc>
      </w:tr>
      <w:tr>
        <w:trPr>
          <w:trHeight w:val="2099" w:hRule="atLeast"/>
        </w:trPr>
        <w:tc>
          <w:tcPr>
            <w:tcW w:w="1985" w:type="dxa"/>
          </w:tcPr>
          <w:p>
            <w:pPr>
              <w:pStyle w:val="TableParagraph"/>
              <w:rPr>
                <w:b/>
                <w:sz w:val="20"/>
              </w:rPr>
            </w:pPr>
          </w:p>
          <w:p>
            <w:pPr>
              <w:pStyle w:val="TableParagraph"/>
              <w:rPr>
                <w:b/>
                <w:sz w:val="20"/>
              </w:rPr>
            </w:pPr>
          </w:p>
          <w:p>
            <w:pPr>
              <w:pStyle w:val="TableParagraph"/>
              <w:rPr>
                <w:b/>
                <w:sz w:val="20"/>
              </w:rPr>
            </w:pPr>
          </w:p>
          <w:p>
            <w:pPr>
              <w:pStyle w:val="TableParagraph"/>
              <w:spacing w:before="16"/>
              <w:rPr>
                <w:b/>
                <w:sz w:val="20"/>
              </w:rPr>
            </w:pPr>
          </w:p>
          <w:p>
            <w:pPr>
              <w:pStyle w:val="TableParagraph"/>
              <w:ind w:left="45" w:right="39"/>
              <w:jc w:val="center"/>
              <w:rPr>
                <w:sz w:val="20"/>
              </w:rPr>
            </w:pPr>
            <w:r>
              <w:rPr>
                <w:sz w:val="20"/>
              </w:rPr>
              <w:t>Decreto</w:t>
            </w:r>
            <w:r>
              <w:rPr>
                <w:spacing w:val="-6"/>
                <w:sz w:val="20"/>
              </w:rPr>
              <w:t> </w:t>
            </w:r>
            <w:r>
              <w:rPr>
                <w:spacing w:val="-5"/>
                <w:sz w:val="20"/>
              </w:rPr>
              <w:t>450</w:t>
            </w:r>
          </w:p>
        </w:tc>
        <w:tc>
          <w:tcPr>
            <w:tcW w:w="5389" w:type="dxa"/>
          </w:tcPr>
          <w:p>
            <w:pPr>
              <w:pStyle w:val="TableParagraph"/>
              <w:spacing w:before="14"/>
              <w:ind w:left="13" w:right="5"/>
              <w:jc w:val="both"/>
              <w:rPr>
                <w:sz w:val="20"/>
              </w:rPr>
            </w:pPr>
            <w:r>
              <w:rPr>
                <w:sz w:val="20"/>
              </w:rPr>
              <w:t>Por medio del cual se modifica la estructura organizacional de la Secretaría Distrital de Ambiente y se dictan otras disposiciones. Artículo</w:t>
            </w:r>
            <w:r>
              <w:rPr>
                <w:spacing w:val="-3"/>
                <w:sz w:val="20"/>
              </w:rPr>
              <w:t> </w:t>
            </w:r>
            <w:r>
              <w:rPr>
                <w:sz w:val="20"/>
              </w:rPr>
              <w:t>3.</w:t>
            </w:r>
            <w:r>
              <w:rPr>
                <w:spacing w:val="-4"/>
                <w:sz w:val="20"/>
              </w:rPr>
              <w:t> </w:t>
            </w:r>
            <w:r>
              <w:rPr>
                <w:sz w:val="20"/>
              </w:rPr>
              <w:t>Modifíquese</w:t>
            </w:r>
            <w:r>
              <w:rPr>
                <w:spacing w:val="-9"/>
                <w:sz w:val="20"/>
              </w:rPr>
              <w:t> </w:t>
            </w:r>
            <w:r>
              <w:rPr>
                <w:sz w:val="20"/>
              </w:rPr>
              <w:t>el</w:t>
            </w:r>
            <w:r>
              <w:rPr>
                <w:spacing w:val="-9"/>
                <w:sz w:val="20"/>
              </w:rPr>
              <w:t> </w:t>
            </w:r>
            <w:r>
              <w:rPr>
                <w:sz w:val="20"/>
              </w:rPr>
              <w:t>artículo</w:t>
            </w:r>
            <w:r>
              <w:rPr>
                <w:spacing w:val="-3"/>
                <w:sz w:val="20"/>
              </w:rPr>
              <w:t> </w:t>
            </w:r>
            <w:hyperlink r:id="rId66">
              <w:r>
                <w:rPr>
                  <w:sz w:val="20"/>
                </w:rPr>
                <w:t>12°</w:t>
              </w:r>
            </w:hyperlink>
            <w:r>
              <w:rPr>
                <w:spacing w:val="-7"/>
                <w:sz w:val="20"/>
              </w:rPr>
              <w:t> </w:t>
            </w:r>
            <w:r>
              <w:rPr>
                <w:sz w:val="20"/>
              </w:rPr>
              <w:t>del</w:t>
            </w:r>
            <w:r>
              <w:rPr>
                <w:spacing w:val="-9"/>
                <w:sz w:val="20"/>
              </w:rPr>
              <w:t> </w:t>
            </w:r>
            <w:r>
              <w:rPr>
                <w:sz w:val="20"/>
              </w:rPr>
              <w:t>Decreto</w:t>
            </w:r>
            <w:r>
              <w:rPr>
                <w:spacing w:val="-8"/>
                <w:sz w:val="20"/>
              </w:rPr>
              <w:t> </w:t>
            </w:r>
            <w:r>
              <w:rPr>
                <w:sz w:val="20"/>
              </w:rPr>
              <w:t>Distrital</w:t>
            </w:r>
            <w:r>
              <w:rPr>
                <w:spacing w:val="-9"/>
                <w:sz w:val="20"/>
              </w:rPr>
              <w:t> </w:t>
            </w:r>
            <w:r>
              <w:rPr>
                <w:sz w:val="20"/>
              </w:rPr>
              <w:t>109</w:t>
            </w:r>
            <w:r>
              <w:rPr>
                <w:spacing w:val="-8"/>
                <w:sz w:val="20"/>
              </w:rPr>
              <w:t> </w:t>
            </w:r>
            <w:r>
              <w:rPr>
                <w:sz w:val="20"/>
              </w:rPr>
              <w:t>de 2009 el cual quedará así:</w:t>
            </w:r>
          </w:p>
          <w:p>
            <w:pPr>
              <w:pStyle w:val="TableParagraph"/>
              <w:spacing w:before="2"/>
              <w:ind w:left="13" w:right="4"/>
              <w:jc w:val="both"/>
              <w:rPr>
                <w:sz w:val="20"/>
              </w:rPr>
            </w:pPr>
            <w:r>
              <w:rPr>
                <w:sz w:val="20"/>
              </w:rPr>
              <w:t>“Artículo 12°. Subsecretaría General. La Subsecretaría General tiene por objeto asesorar, asistir y acompañar al Secretario en el cumplimiento</w:t>
            </w:r>
            <w:r>
              <w:rPr>
                <w:spacing w:val="-8"/>
                <w:sz w:val="20"/>
              </w:rPr>
              <w:t> </w:t>
            </w:r>
            <w:r>
              <w:rPr>
                <w:sz w:val="20"/>
              </w:rPr>
              <w:t>de</w:t>
            </w:r>
            <w:r>
              <w:rPr>
                <w:spacing w:val="-8"/>
                <w:sz w:val="20"/>
              </w:rPr>
              <w:t> </w:t>
            </w:r>
            <w:r>
              <w:rPr>
                <w:sz w:val="20"/>
              </w:rPr>
              <w:t>las</w:t>
            </w:r>
            <w:r>
              <w:rPr>
                <w:spacing w:val="-10"/>
                <w:sz w:val="20"/>
              </w:rPr>
              <w:t> </w:t>
            </w:r>
            <w:r>
              <w:rPr>
                <w:sz w:val="20"/>
              </w:rPr>
              <w:t>funciones</w:t>
            </w:r>
            <w:r>
              <w:rPr>
                <w:spacing w:val="-12"/>
                <w:sz w:val="20"/>
              </w:rPr>
              <w:t> </w:t>
            </w:r>
            <w:r>
              <w:rPr>
                <w:sz w:val="20"/>
              </w:rPr>
              <w:t>de</w:t>
            </w:r>
            <w:r>
              <w:rPr>
                <w:spacing w:val="-8"/>
                <w:sz w:val="20"/>
              </w:rPr>
              <w:t> </w:t>
            </w:r>
            <w:r>
              <w:rPr>
                <w:sz w:val="20"/>
              </w:rPr>
              <w:t>dirección,</w:t>
            </w:r>
            <w:r>
              <w:rPr>
                <w:spacing w:val="-8"/>
                <w:sz w:val="20"/>
              </w:rPr>
              <w:t> </w:t>
            </w:r>
            <w:r>
              <w:rPr>
                <w:sz w:val="20"/>
              </w:rPr>
              <w:t>coordinación</w:t>
            </w:r>
            <w:r>
              <w:rPr>
                <w:spacing w:val="-10"/>
                <w:sz w:val="20"/>
              </w:rPr>
              <w:t> </w:t>
            </w:r>
            <w:r>
              <w:rPr>
                <w:sz w:val="20"/>
              </w:rPr>
              <w:t>y</w:t>
            </w:r>
            <w:r>
              <w:rPr>
                <w:spacing w:val="-8"/>
                <w:sz w:val="20"/>
              </w:rPr>
              <w:t> </w:t>
            </w:r>
            <w:r>
              <w:rPr>
                <w:sz w:val="20"/>
              </w:rPr>
              <w:t>control de</w:t>
            </w:r>
            <w:r>
              <w:rPr>
                <w:spacing w:val="50"/>
                <w:sz w:val="20"/>
              </w:rPr>
              <w:t> </w:t>
            </w:r>
            <w:r>
              <w:rPr>
                <w:sz w:val="20"/>
              </w:rPr>
              <w:t>la</w:t>
            </w:r>
            <w:r>
              <w:rPr>
                <w:spacing w:val="50"/>
                <w:sz w:val="20"/>
              </w:rPr>
              <w:t> </w:t>
            </w:r>
            <w:r>
              <w:rPr>
                <w:sz w:val="20"/>
              </w:rPr>
              <w:t>Secretaría</w:t>
            </w:r>
            <w:r>
              <w:rPr>
                <w:spacing w:val="51"/>
                <w:sz w:val="20"/>
              </w:rPr>
              <w:t> </w:t>
            </w:r>
            <w:r>
              <w:rPr>
                <w:sz w:val="20"/>
              </w:rPr>
              <w:t>Distrital</w:t>
            </w:r>
            <w:r>
              <w:rPr>
                <w:spacing w:val="50"/>
                <w:sz w:val="20"/>
              </w:rPr>
              <w:t> </w:t>
            </w:r>
            <w:r>
              <w:rPr>
                <w:sz w:val="20"/>
              </w:rPr>
              <w:t>de</w:t>
            </w:r>
            <w:r>
              <w:rPr>
                <w:spacing w:val="49"/>
                <w:sz w:val="20"/>
              </w:rPr>
              <w:t> </w:t>
            </w:r>
            <w:r>
              <w:rPr>
                <w:sz w:val="20"/>
              </w:rPr>
              <w:t>Ambiente,</w:t>
            </w:r>
            <w:r>
              <w:rPr>
                <w:spacing w:val="50"/>
                <w:sz w:val="20"/>
              </w:rPr>
              <w:t> </w:t>
            </w:r>
            <w:r>
              <w:rPr>
                <w:sz w:val="20"/>
              </w:rPr>
              <w:t>apoyando</w:t>
            </w:r>
            <w:r>
              <w:rPr>
                <w:spacing w:val="50"/>
                <w:sz w:val="20"/>
              </w:rPr>
              <w:t> </w:t>
            </w:r>
            <w:r>
              <w:rPr>
                <w:sz w:val="20"/>
              </w:rPr>
              <w:t>la</w:t>
            </w:r>
            <w:r>
              <w:rPr>
                <w:spacing w:val="50"/>
                <w:sz w:val="20"/>
              </w:rPr>
              <w:t> </w:t>
            </w:r>
            <w:r>
              <w:rPr>
                <w:sz w:val="20"/>
              </w:rPr>
              <w:t>gestión</w:t>
            </w:r>
            <w:r>
              <w:rPr>
                <w:spacing w:val="58"/>
                <w:sz w:val="20"/>
              </w:rPr>
              <w:t> </w:t>
            </w:r>
            <w:r>
              <w:rPr>
                <w:spacing w:val="-10"/>
                <w:sz w:val="20"/>
              </w:rPr>
              <w:t>y</w:t>
            </w:r>
          </w:p>
          <w:p>
            <w:pPr>
              <w:pStyle w:val="TableParagraph"/>
              <w:spacing w:line="223" w:lineRule="exact"/>
              <w:ind w:left="13"/>
              <w:jc w:val="both"/>
              <w:rPr>
                <w:sz w:val="20"/>
              </w:rPr>
            </w:pPr>
            <w:r>
              <w:rPr>
                <w:sz w:val="20"/>
              </w:rPr>
              <w:t>coordinación</w:t>
            </w:r>
            <w:r>
              <w:rPr>
                <w:spacing w:val="-5"/>
                <w:sz w:val="20"/>
              </w:rPr>
              <w:t> </w:t>
            </w:r>
            <w:r>
              <w:rPr>
                <w:sz w:val="20"/>
              </w:rPr>
              <w:t>interna</w:t>
            </w:r>
            <w:r>
              <w:rPr>
                <w:spacing w:val="-5"/>
                <w:sz w:val="20"/>
              </w:rPr>
              <w:t> </w:t>
            </w:r>
            <w:r>
              <w:rPr>
                <w:sz w:val="20"/>
              </w:rPr>
              <w:t>de</w:t>
            </w:r>
            <w:r>
              <w:rPr>
                <w:spacing w:val="-6"/>
                <w:sz w:val="20"/>
              </w:rPr>
              <w:t> </w:t>
            </w:r>
            <w:r>
              <w:rPr>
                <w:sz w:val="20"/>
              </w:rPr>
              <w:t>las</w:t>
            </w:r>
            <w:r>
              <w:rPr>
                <w:spacing w:val="-6"/>
                <w:sz w:val="20"/>
              </w:rPr>
              <w:t> </w:t>
            </w:r>
            <w:r>
              <w:rPr>
                <w:sz w:val="20"/>
              </w:rPr>
              <w:t>diferentes</w:t>
            </w:r>
            <w:r>
              <w:rPr>
                <w:spacing w:val="-6"/>
                <w:sz w:val="20"/>
              </w:rPr>
              <w:t> </w:t>
            </w:r>
            <w:r>
              <w:rPr>
                <w:sz w:val="20"/>
              </w:rPr>
              <w:t>dependencias</w:t>
            </w:r>
            <w:r>
              <w:rPr>
                <w:spacing w:val="-7"/>
                <w:sz w:val="20"/>
              </w:rPr>
              <w:t> </w:t>
            </w:r>
            <w:r>
              <w:rPr>
                <w:sz w:val="20"/>
              </w:rPr>
              <w:t>de</w:t>
            </w:r>
            <w:r>
              <w:rPr>
                <w:spacing w:val="-5"/>
                <w:sz w:val="20"/>
              </w:rPr>
              <w:t> </w:t>
            </w:r>
            <w:r>
              <w:rPr>
                <w:sz w:val="20"/>
              </w:rPr>
              <w:t>la</w:t>
            </w:r>
            <w:r>
              <w:rPr>
                <w:spacing w:val="-6"/>
                <w:sz w:val="20"/>
              </w:rPr>
              <w:t> </w:t>
            </w:r>
            <w:r>
              <w:rPr>
                <w:spacing w:val="-2"/>
                <w:sz w:val="20"/>
              </w:rPr>
              <w:t>misma.</w:t>
            </w:r>
          </w:p>
        </w:tc>
        <w:tc>
          <w:tcPr>
            <w:tcW w:w="1935" w:type="dxa"/>
          </w:tcPr>
          <w:p>
            <w:pPr>
              <w:pStyle w:val="TableParagraph"/>
              <w:rPr>
                <w:b/>
                <w:sz w:val="20"/>
              </w:rPr>
            </w:pPr>
          </w:p>
          <w:p>
            <w:pPr>
              <w:pStyle w:val="TableParagraph"/>
              <w:rPr>
                <w:b/>
                <w:sz w:val="20"/>
              </w:rPr>
            </w:pPr>
          </w:p>
          <w:p>
            <w:pPr>
              <w:pStyle w:val="TableParagraph"/>
              <w:rPr>
                <w:b/>
                <w:sz w:val="20"/>
              </w:rPr>
            </w:pPr>
          </w:p>
          <w:p>
            <w:pPr>
              <w:pStyle w:val="TableParagraph"/>
              <w:spacing w:before="16"/>
              <w:rPr>
                <w:b/>
                <w:sz w:val="20"/>
              </w:rPr>
            </w:pPr>
          </w:p>
          <w:p>
            <w:pPr>
              <w:pStyle w:val="TableParagraph"/>
              <w:ind w:left="9"/>
              <w:jc w:val="center"/>
              <w:rPr>
                <w:sz w:val="20"/>
              </w:rPr>
            </w:pPr>
            <w:r>
              <w:rPr>
                <w:spacing w:val="-4"/>
                <w:sz w:val="20"/>
              </w:rPr>
              <w:t>2021</w:t>
            </w:r>
          </w:p>
        </w:tc>
      </w:tr>
      <w:tr>
        <w:trPr>
          <w:trHeight w:val="720" w:hRule="atLeast"/>
        </w:trPr>
        <w:tc>
          <w:tcPr>
            <w:tcW w:w="1985" w:type="dxa"/>
          </w:tcPr>
          <w:p>
            <w:pPr>
              <w:pStyle w:val="TableParagraph"/>
              <w:spacing w:before="15"/>
              <w:rPr>
                <w:b/>
                <w:sz w:val="20"/>
              </w:rPr>
            </w:pPr>
          </w:p>
          <w:p>
            <w:pPr>
              <w:pStyle w:val="TableParagraph"/>
              <w:ind w:left="45" w:right="39"/>
              <w:jc w:val="center"/>
              <w:rPr>
                <w:sz w:val="20"/>
              </w:rPr>
            </w:pPr>
            <w:r>
              <w:rPr>
                <w:sz w:val="20"/>
              </w:rPr>
              <w:t>Decreto</w:t>
            </w:r>
            <w:r>
              <w:rPr>
                <w:spacing w:val="-6"/>
                <w:sz w:val="20"/>
              </w:rPr>
              <w:t> </w:t>
            </w:r>
            <w:r>
              <w:rPr>
                <w:spacing w:val="-5"/>
                <w:sz w:val="20"/>
              </w:rPr>
              <w:t>542</w:t>
            </w:r>
          </w:p>
        </w:tc>
        <w:tc>
          <w:tcPr>
            <w:tcW w:w="5389" w:type="dxa"/>
          </w:tcPr>
          <w:p>
            <w:pPr>
              <w:pStyle w:val="TableParagraph"/>
              <w:spacing w:before="14"/>
              <w:ind w:left="13"/>
              <w:rPr>
                <w:sz w:val="20"/>
              </w:rPr>
            </w:pPr>
            <w:r>
              <w:rPr>
                <w:sz w:val="20"/>
              </w:rPr>
              <w:t>Por</w:t>
            </w:r>
            <w:r>
              <w:rPr>
                <w:spacing w:val="41"/>
                <w:sz w:val="20"/>
              </w:rPr>
              <w:t>  </w:t>
            </w:r>
            <w:r>
              <w:rPr>
                <w:sz w:val="20"/>
              </w:rPr>
              <w:t>medio</w:t>
            </w:r>
            <w:r>
              <w:rPr>
                <w:spacing w:val="42"/>
                <w:sz w:val="20"/>
              </w:rPr>
              <w:t>  </w:t>
            </w:r>
            <w:r>
              <w:rPr>
                <w:sz w:val="20"/>
              </w:rPr>
              <w:t>del</w:t>
            </w:r>
            <w:r>
              <w:rPr>
                <w:spacing w:val="42"/>
                <w:sz w:val="20"/>
              </w:rPr>
              <w:t>  </w:t>
            </w:r>
            <w:r>
              <w:rPr>
                <w:sz w:val="20"/>
              </w:rPr>
              <w:t>cual</w:t>
            </w:r>
            <w:r>
              <w:rPr>
                <w:spacing w:val="42"/>
                <w:sz w:val="20"/>
              </w:rPr>
              <w:t>  </w:t>
            </w:r>
            <w:r>
              <w:rPr>
                <w:sz w:val="20"/>
              </w:rPr>
              <w:t>se</w:t>
            </w:r>
            <w:r>
              <w:rPr>
                <w:spacing w:val="41"/>
                <w:sz w:val="20"/>
              </w:rPr>
              <w:t>  </w:t>
            </w:r>
            <w:r>
              <w:rPr>
                <w:sz w:val="20"/>
              </w:rPr>
              <w:t>adopta</w:t>
            </w:r>
            <w:r>
              <w:rPr>
                <w:spacing w:val="42"/>
                <w:sz w:val="20"/>
              </w:rPr>
              <w:t>  </w:t>
            </w:r>
            <w:r>
              <w:rPr>
                <w:sz w:val="20"/>
              </w:rPr>
              <w:t>el</w:t>
            </w:r>
            <w:r>
              <w:rPr>
                <w:spacing w:val="42"/>
                <w:sz w:val="20"/>
              </w:rPr>
              <w:t>  </w:t>
            </w:r>
            <w:r>
              <w:rPr>
                <w:sz w:val="20"/>
              </w:rPr>
              <w:t>Modelo</w:t>
            </w:r>
            <w:r>
              <w:rPr>
                <w:spacing w:val="42"/>
                <w:sz w:val="20"/>
              </w:rPr>
              <w:t>  </w:t>
            </w:r>
            <w:r>
              <w:rPr>
                <w:sz w:val="20"/>
              </w:rPr>
              <w:t>Distrital</w:t>
            </w:r>
            <w:r>
              <w:rPr>
                <w:spacing w:val="42"/>
                <w:sz w:val="20"/>
              </w:rPr>
              <w:t>  </w:t>
            </w:r>
            <w:r>
              <w:rPr>
                <w:spacing w:val="-5"/>
                <w:sz w:val="20"/>
              </w:rPr>
              <w:t>de</w:t>
            </w:r>
          </w:p>
          <w:p>
            <w:pPr>
              <w:pStyle w:val="TableParagraph"/>
              <w:spacing w:line="230" w:lineRule="atLeast"/>
              <w:ind w:left="13"/>
              <w:rPr>
                <w:sz w:val="20"/>
              </w:rPr>
            </w:pPr>
            <w:r>
              <w:rPr>
                <w:sz w:val="20"/>
              </w:rPr>
              <w:t>Relacionamiento</w:t>
            </w:r>
            <w:r>
              <w:rPr>
                <w:spacing w:val="40"/>
                <w:sz w:val="20"/>
              </w:rPr>
              <w:t> </w:t>
            </w:r>
            <w:r>
              <w:rPr>
                <w:sz w:val="20"/>
              </w:rPr>
              <w:t>Integral</w:t>
            </w:r>
            <w:r>
              <w:rPr>
                <w:spacing w:val="40"/>
                <w:sz w:val="20"/>
              </w:rPr>
              <w:t> </w:t>
            </w:r>
            <w:r>
              <w:rPr>
                <w:sz w:val="20"/>
              </w:rPr>
              <w:t>con</w:t>
            </w:r>
            <w:r>
              <w:rPr>
                <w:spacing w:val="40"/>
                <w:sz w:val="20"/>
              </w:rPr>
              <w:t> </w:t>
            </w:r>
            <w:r>
              <w:rPr>
                <w:sz w:val="20"/>
              </w:rPr>
              <w:t>la</w:t>
            </w:r>
            <w:r>
              <w:rPr>
                <w:spacing w:val="40"/>
                <w:sz w:val="20"/>
              </w:rPr>
              <w:t> </w:t>
            </w:r>
            <w:r>
              <w:rPr>
                <w:sz w:val="20"/>
              </w:rPr>
              <w:t>Ciudadanía</w:t>
            </w:r>
            <w:r>
              <w:rPr>
                <w:spacing w:val="40"/>
                <w:sz w:val="20"/>
              </w:rPr>
              <w:t> </w:t>
            </w:r>
            <w:r>
              <w:rPr>
                <w:sz w:val="20"/>
              </w:rPr>
              <w:t>y</w:t>
            </w:r>
            <w:r>
              <w:rPr>
                <w:spacing w:val="40"/>
                <w:sz w:val="20"/>
              </w:rPr>
              <w:t> </w:t>
            </w:r>
            <w:r>
              <w:rPr>
                <w:sz w:val="20"/>
              </w:rPr>
              <w:t>se</w:t>
            </w:r>
            <w:r>
              <w:rPr>
                <w:spacing w:val="40"/>
                <w:sz w:val="20"/>
              </w:rPr>
              <w:t> </w:t>
            </w:r>
            <w:r>
              <w:rPr>
                <w:sz w:val="20"/>
              </w:rPr>
              <w:t>dictan</w:t>
            </w:r>
            <w:r>
              <w:rPr>
                <w:spacing w:val="40"/>
                <w:sz w:val="20"/>
              </w:rPr>
              <w:t> </w:t>
            </w:r>
            <w:r>
              <w:rPr>
                <w:sz w:val="20"/>
              </w:rPr>
              <w:t>otras </w:t>
            </w:r>
            <w:r>
              <w:rPr>
                <w:spacing w:val="-2"/>
                <w:sz w:val="20"/>
              </w:rPr>
              <w:t>disposiciones</w:t>
            </w:r>
          </w:p>
        </w:tc>
        <w:tc>
          <w:tcPr>
            <w:tcW w:w="1935" w:type="dxa"/>
          </w:tcPr>
          <w:p>
            <w:pPr>
              <w:pStyle w:val="TableParagraph"/>
              <w:spacing w:before="15"/>
              <w:rPr>
                <w:b/>
                <w:sz w:val="20"/>
              </w:rPr>
            </w:pPr>
          </w:p>
          <w:p>
            <w:pPr>
              <w:pStyle w:val="TableParagraph"/>
              <w:ind w:left="9"/>
              <w:jc w:val="center"/>
              <w:rPr>
                <w:sz w:val="20"/>
              </w:rPr>
            </w:pPr>
            <w:r>
              <w:rPr>
                <w:spacing w:val="-4"/>
                <w:sz w:val="20"/>
              </w:rPr>
              <w:t>2023</w:t>
            </w:r>
          </w:p>
        </w:tc>
      </w:tr>
      <w:tr>
        <w:trPr>
          <w:trHeight w:val="491" w:hRule="atLeast"/>
        </w:trPr>
        <w:tc>
          <w:tcPr>
            <w:tcW w:w="1985" w:type="dxa"/>
          </w:tcPr>
          <w:p>
            <w:pPr>
              <w:pStyle w:val="TableParagraph"/>
              <w:spacing w:before="130"/>
              <w:ind w:left="48" w:right="39"/>
              <w:jc w:val="center"/>
              <w:rPr>
                <w:sz w:val="20"/>
              </w:rPr>
            </w:pPr>
            <w:r>
              <w:rPr>
                <w:sz w:val="20"/>
              </w:rPr>
              <w:t>Resolución</w:t>
            </w:r>
            <w:r>
              <w:rPr>
                <w:spacing w:val="-8"/>
                <w:sz w:val="20"/>
              </w:rPr>
              <w:t> </w:t>
            </w:r>
            <w:r>
              <w:rPr>
                <w:spacing w:val="-5"/>
                <w:sz w:val="20"/>
              </w:rPr>
              <w:t>216</w:t>
            </w:r>
          </w:p>
        </w:tc>
        <w:tc>
          <w:tcPr>
            <w:tcW w:w="5389" w:type="dxa"/>
          </w:tcPr>
          <w:p>
            <w:pPr>
              <w:pStyle w:val="TableParagraph"/>
              <w:spacing w:line="228" w:lineRule="exact" w:before="15"/>
              <w:ind w:left="13"/>
              <w:rPr>
                <w:sz w:val="20"/>
              </w:rPr>
            </w:pPr>
            <w:r>
              <w:rPr>
                <w:sz w:val="20"/>
              </w:rPr>
              <w:t>Por</w:t>
            </w:r>
            <w:r>
              <w:rPr>
                <w:spacing w:val="30"/>
                <w:sz w:val="20"/>
              </w:rPr>
              <w:t> </w:t>
            </w:r>
            <w:r>
              <w:rPr>
                <w:sz w:val="20"/>
              </w:rPr>
              <w:t>la</w:t>
            </w:r>
            <w:r>
              <w:rPr>
                <w:spacing w:val="30"/>
                <w:sz w:val="20"/>
              </w:rPr>
              <w:t> </w:t>
            </w:r>
            <w:r>
              <w:rPr>
                <w:sz w:val="20"/>
              </w:rPr>
              <w:t>cual</w:t>
            </w:r>
            <w:r>
              <w:rPr>
                <w:spacing w:val="30"/>
                <w:sz w:val="20"/>
              </w:rPr>
              <w:t> </w:t>
            </w:r>
            <w:r>
              <w:rPr>
                <w:sz w:val="20"/>
              </w:rPr>
              <w:t>se</w:t>
            </w:r>
            <w:r>
              <w:rPr>
                <w:spacing w:val="30"/>
                <w:sz w:val="20"/>
              </w:rPr>
              <w:t> </w:t>
            </w:r>
            <w:r>
              <w:rPr>
                <w:sz w:val="20"/>
              </w:rPr>
              <w:t>actualiza</w:t>
            </w:r>
            <w:r>
              <w:rPr>
                <w:spacing w:val="30"/>
                <w:sz w:val="20"/>
              </w:rPr>
              <w:t> </w:t>
            </w:r>
            <w:r>
              <w:rPr>
                <w:sz w:val="20"/>
              </w:rPr>
              <w:t>el</w:t>
            </w:r>
            <w:r>
              <w:rPr>
                <w:spacing w:val="30"/>
                <w:sz w:val="20"/>
              </w:rPr>
              <w:t> </w:t>
            </w:r>
            <w:r>
              <w:rPr>
                <w:sz w:val="20"/>
              </w:rPr>
              <w:t>manual</w:t>
            </w:r>
            <w:r>
              <w:rPr>
                <w:spacing w:val="30"/>
                <w:sz w:val="20"/>
              </w:rPr>
              <w:t> </w:t>
            </w:r>
            <w:r>
              <w:rPr>
                <w:sz w:val="20"/>
              </w:rPr>
              <w:t>operativo</w:t>
            </w:r>
            <w:r>
              <w:rPr>
                <w:spacing w:val="30"/>
                <w:sz w:val="20"/>
              </w:rPr>
              <w:t> </w:t>
            </w:r>
            <w:r>
              <w:rPr>
                <w:sz w:val="20"/>
              </w:rPr>
              <w:t>con</w:t>
            </w:r>
            <w:r>
              <w:rPr>
                <w:spacing w:val="28"/>
                <w:sz w:val="20"/>
              </w:rPr>
              <w:t> </w:t>
            </w:r>
            <w:r>
              <w:rPr>
                <w:sz w:val="20"/>
              </w:rPr>
              <w:t>defensor</w:t>
            </w:r>
            <w:r>
              <w:rPr>
                <w:spacing w:val="28"/>
                <w:sz w:val="20"/>
              </w:rPr>
              <w:t> </w:t>
            </w:r>
            <w:r>
              <w:rPr>
                <w:sz w:val="20"/>
              </w:rPr>
              <w:t>de</w:t>
            </w:r>
            <w:r>
              <w:rPr>
                <w:spacing w:val="30"/>
                <w:sz w:val="20"/>
              </w:rPr>
              <w:t> </w:t>
            </w:r>
            <w:r>
              <w:rPr>
                <w:sz w:val="20"/>
              </w:rPr>
              <w:t>la ciudadanía en distrito capital</w:t>
            </w:r>
          </w:p>
        </w:tc>
        <w:tc>
          <w:tcPr>
            <w:tcW w:w="1935" w:type="dxa"/>
          </w:tcPr>
          <w:p>
            <w:pPr>
              <w:pStyle w:val="TableParagraph"/>
              <w:spacing w:before="130"/>
              <w:ind w:left="9"/>
              <w:jc w:val="center"/>
              <w:rPr>
                <w:sz w:val="20"/>
              </w:rPr>
            </w:pPr>
            <w:r>
              <w:rPr>
                <w:spacing w:val="-4"/>
                <w:sz w:val="20"/>
              </w:rPr>
              <w:t>2024</w:t>
            </w:r>
          </w:p>
        </w:tc>
      </w:tr>
    </w:tbl>
    <w:p>
      <w:pPr>
        <w:spacing w:before="5"/>
        <w:ind w:left="1020" w:right="452" w:firstLine="0"/>
        <w:jc w:val="center"/>
        <w:rPr>
          <w:i/>
          <w:sz w:val="20"/>
        </w:rPr>
      </w:pPr>
      <w:r>
        <w:rPr>
          <w:i/>
          <w:sz w:val="20"/>
        </w:rPr>
        <w:t>Fuente:</w:t>
      </w:r>
      <w:r>
        <w:rPr>
          <w:i/>
          <w:spacing w:val="-5"/>
          <w:sz w:val="20"/>
        </w:rPr>
        <w:t> </w:t>
      </w:r>
      <w:r>
        <w:rPr>
          <w:i/>
          <w:sz w:val="20"/>
        </w:rPr>
        <w:t>elaboración</w:t>
      </w:r>
      <w:r>
        <w:rPr>
          <w:i/>
          <w:spacing w:val="-6"/>
          <w:sz w:val="20"/>
        </w:rPr>
        <w:t> </w:t>
      </w:r>
      <w:r>
        <w:rPr>
          <w:i/>
          <w:spacing w:val="-2"/>
          <w:sz w:val="20"/>
        </w:rPr>
        <w:t>propia</w:t>
      </w:r>
    </w:p>
    <w:p>
      <w:pPr>
        <w:pStyle w:val="ListParagraph"/>
        <w:numPr>
          <w:ilvl w:val="2"/>
          <w:numId w:val="15"/>
        </w:numPr>
        <w:tabs>
          <w:tab w:pos="2421" w:val="left" w:leader="none"/>
        </w:tabs>
        <w:spacing w:line="240" w:lineRule="auto" w:before="228" w:after="0"/>
        <w:ind w:left="2421" w:right="0" w:hanging="1079"/>
        <w:jc w:val="left"/>
        <w:rPr>
          <w:b/>
          <w:sz w:val="20"/>
        </w:rPr>
      </w:pPr>
      <w:r>
        <w:rPr>
          <w:b/>
          <w:i/>
          <w:sz w:val="20"/>
        </w:rPr>
        <w:t>Aspectos</w:t>
      </w:r>
      <w:r>
        <w:rPr>
          <w:b/>
          <w:i/>
          <w:spacing w:val="-6"/>
          <w:sz w:val="20"/>
        </w:rPr>
        <w:t> </w:t>
      </w:r>
      <w:r>
        <w:rPr>
          <w:b/>
          <w:i/>
          <w:sz w:val="20"/>
        </w:rPr>
        <w:t>técnicos</w:t>
      </w:r>
      <w:r>
        <w:rPr>
          <w:b/>
          <w:i/>
          <w:spacing w:val="-1"/>
          <w:sz w:val="20"/>
        </w:rPr>
        <w:t> </w:t>
      </w:r>
      <w:r>
        <w:rPr>
          <w:b/>
          <w:sz w:val="20"/>
        </w:rPr>
        <w:t>de</w:t>
      </w:r>
      <w:r>
        <w:rPr>
          <w:b/>
          <w:spacing w:val="-4"/>
          <w:sz w:val="20"/>
        </w:rPr>
        <w:t> </w:t>
      </w:r>
      <w:r>
        <w:rPr>
          <w:b/>
          <w:sz w:val="20"/>
        </w:rPr>
        <w:t>los</w:t>
      </w:r>
      <w:r>
        <w:rPr>
          <w:b/>
          <w:spacing w:val="-5"/>
          <w:sz w:val="20"/>
        </w:rPr>
        <w:t> </w:t>
      </w:r>
      <w:r>
        <w:rPr>
          <w:b/>
          <w:sz w:val="20"/>
        </w:rPr>
        <w:t>bienes</w:t>
      </w:r>
      <w:r>
        <w:rPr>
          <w:b/>
          <w:spacing w:val="-5"/>
          <w:sz w:val="20"/>
        </w:rPr>
        <w:t> </w:t>
      </w:r>
      <w:r>
        <w:rPr>
          <w:b/>
          <w:sz w:val="20"/>
        </w:rPr>
        <w:t>o</w:t>
      </w:r>
      <w:r>
        <w:rPr>
          <w:b/>
          <w:spacing w:val="-4"/>
          <w:sz w:val="20"/>
        </w:rPr>
        <w:t> </w:t>
      </w:r>
      <w:r>
        <w:rPr>
          <w:b/>
          <w:sz w:val="20"/>
        </w:rPr>
        <w:t>productos</w:t>
      </w:r>
      <w:r>
        <w:rPr>
          <w:b/>
          <w:spacing w:val="-5"/>
          <w:sz w:val="20"/>
        </w:rPr>
        <w:t> </w:t>
      </w:r>
      <w:r>
        <w:rPr>
          <w:b/>
          <w:sz w:val="20"/>
        </w:rPr>
        <w:t>a</w:t>
      </w:r>
      <w:r>
        <w:rPr>
          <w:b/>
          <w:spacing w:val="-3"/>
          <w:sz w:val="20"/>
        </w:rPr>
        <w:t> </w:t>
      </w:r>
      <w:r>
        <w:rPr>
          <w:b/>
          <w:sz w:val="20"/>
        </w:rPr>
        <w:t>entregar en</w:t>
      </w:r>
      <w:r>
        <w:rPr>
          <w:b/>
          <w:spacing w:val="-7"/>
          <w:sz w:val="20"/>
        </w:rPr>
        <w:t> </w:t>
      </w:r>
      <w:r>
        <w:rPr>
          <w:b/>
          <w:sz w:val="20"/>
        </w:rPr>
        <w:t>la</w:t>
      </w:r>
      <w:r>
        <w:rPr>
          <w:b/>
          <w:spacing w:val="-3"/>
          <w:sz w:val="20"/>
        </w:rPr>
        <w:t> </w:t>
      </w:r>
      <w:r>
        <w:rPr>
          <w:b/>
          <w:spacing w:val="-2"/>
          <w:sz w:val="20"/>
        </w:rPr>
        <w:t>alternativa</w:t>
      </w:r>
    </w:p>
    <w:p>
      <w:pPr>
        <w:pStyle w:val="BodyText"/>
        <w:spacing w:before="1"/>
        <w:rPr>
          <w:b/>
        </w:rPr>
      </w:pPr>
    </w:p>
    <w:p>
      <w:pPr>
        <w:pStyle w:val="BodyText"/>
        <w:ind w:left="1342" w:right="1127"/>
        <w:jc w:val="both"/>
      </w:pPr>
      <w:r>
        <w:rPr/>
        <w:t>La implementación de las estrategias de participación ciudadana, de educación ambiental, de comunicaciones y servicio</w:t>
      </w:r>
      <w:r>
        <w:rPr>
          <w:spacing w:val="-4"/>
        </w:rPr>
        <w:t> </w:t>
      </w:r>
      <w:r>
        <w:rPr/>
        <w:t>a</w:t>
      </w:r>
      <w:r>
        <w:rPr>
          <w:spacing w:val="-5"/>
        </w:rPr>
        <w:t> </w:t>
      </w:r>
      <w:r>
        <w:rPr/>
        <w:t>la</w:t>
      </w:r>
      <w:r>
        <w:rPr>
          <w:spacing w:val="-5"/>
        </w:rPr>
        <w:t> </w:t>
      </w:r>
      <w:r>
        <w:rPr/>
        <w:t>ciudadanía</w:t>
      </w:r>
      <w:r>
        <w:rPr>
          <w:spacing w:val="-4"/>
        </w:rPr>
        <w:t> </w:t>
      </w:r>
      <w:r>
        <w:rPr/>
        <w:t>se</w:t>
      </w:r>
      <w:r>
        <w:rPr>
          <w:spacing w:val="-5"/>
        </w:rPr>
        <w:t> </w:t>
      </w:r>
      <w:r>
        <w:rPr/>
        <w:t>dirige</w:t>
      </w:r>
      <w:r>
        <w:rPr>
          <w:spacing w:val="-4"/>
        </w:rPr>
        <w:t> </w:t>
      </w:r>
      <w:r>
        <w:rPr/>
        <w:t>a</w:t>
      </w:r>
      <w:r>
        <w:rPr>
          <w:spacing w:val="-5"/>
        </w:rPr>
        <w:t> </w:t>
      </w:r>
      <w:r>
        <w:rPr/>
        <w:t>toda</w:t>
      </w:r>
      <w:r>
        <w:rPr>
          <w:spacing w:val="-5"/>
        </w:rPr>
        <w:t> </w:t>
      </w:r>
      <w:r>
        <w:rPr/>
        <w:t>la</w:t>
      </w:r>
      <w:r>
        <w:rPr>
          <w:spacing w:val="-5"/>
        </w:rPr>
        <w:t> </w:t>
      </w:r>
      <w:r>
        <w:rPr/>
        <w:t>ciudadanía</w:t>
      </w:r>
      <w:r>
        <w:rPr>
          <w:spacing w:val="-5"/>
        </w:rPr>
        <w:t> </w:t>
      </w:r>
      <w:r>
        <w:rPr/>
        <w:t>y</w:t>
      </w:r>
      <w:r>
        <w:rPr>
          <w:spacing w:val="-4"/>
        </w:rPr>
        <w:t> </w:t>
      </w:r>
      <w:r>
        <w:rPr/>
        <w:t>se</w:t>
      </w:r>
      <w:r>
        <w:rPr>
          <w:spacing w:val="-5"/>
        </w:rPr>
        <w:t> </w:t>
      </w:r>
      <w:r>
        <w:rPr/>
        <w:t>ejecutan</w:t>
      </w:r>
      <w:r>
        <w:rPr>
          <w:spacing w:val="-4"/>
        </w:rPr>
        <w:t> </w:t>
      </w:r>
      <w:r>
        <w:rPr/>
        <w:t>con</w:t>
      </w:r>
      <w:r>
        <w:rPr>
          <w:spacing w:val="-7"/>
        </w:rPr>
        <w:t> </w:t>
      </w:r>
      <w:r>
        <w:rPr/>
        <w:t>un</w:t>
      </w:r>
      <w:r>
        <w:rPr>
          <w:spacing w:val="-4"/>
        </w:rPr>
        <w:t> </w:t>
      </w:r>
      <w:r>
        <w:rPr/>
        <w:t>enfoque</w:t>
      </w:r>
      <w:r>
        <w:rPr>
          <w:spacing w:val="-5"/>
        </w:rPr>
        <w:t> </w:t>
      </w:r>
      <w:r>
        <w:rPr/>
        <w:t>poblacional</w:t>
      </w:r>
      <w:r>
        <w:rPr>
          <w:spacing w:val="-5"/>
        </w:rPr>
        <w:t> </w:t>
      </w:r>
      <w:r>
        <w:rPr/>
        <w:t>diferencial,</w:t>
      </w:r>
      <w:r>
        <w:rPr>
          <w:spacing w:val="-5"/>
        </w:rPr>
        <w:t> </w:t>
      </w:r>
      <w:r>
        <w:rPr/>
        <w:t>de</w:t>
      </w:r>
      <w:r>
        <w:rPr>
          <w:spacing w:val="-5"/>
        </w:rPr>
        <w:t> </w:t>
      </w:r>
      <w:r>
        <w:rPr/>
        <w:t>género, territorial, ambiental y de derechos.</w:t>
      </w:r>
    </w:p>
    <w:p>
      <w:pPr>
        <w:pStyle w:val="BodyText"/>
        <w:spacing w:after="0"/>
        <w:jc w:val="both"/>
        <w:sectPr>
          <w:pgSz w:w="12240" w:h="15840"/>
          <w:pgMar w:header="1147" w:footer="0" w:top="2820" w:bottom="280" w:left="360" w:right="0"/>
        </w:sectPr>
      </w:pPr>
    </w:p>
    <w:p>
      <w:pPr>
        <w:pStyle w:val="BodyText"/>
      </w:pPr>
    </w:p>
    <w:p>
      <w:pPr>
        <w:pStyle w:val="BodyText"/>
      </w:pPr>
    </w:p>
    <w:p>
      <w:pPr>
        <w:pStyle w:val="BodyText"/>
        <w:spacing w:before="107"/>
      </w:pPr>
    </w:p>
    <w:p>
      <w:pPr>
        <w:pStyle w:val="BodyText"/>
        <w:ind w:left="1342" w:right="1128"/>
        <w:jc w:val="both"/>
        <w:rPr>
          <w:i/>
        </w:rPr>
      </w:pPr>
      <w:r>
        <w:rPr/>
        <w:t>Las actividades de educación ambiental se realizan a través de acciones pedagógicas, recorridos de interpretación, procesos de formación, caminatas ecológicas y jornadas de sensibilización respondiendo a las dinámicas propias del lugar</w:t>
      </w:r>
      <w:r>
        <w:rPr>
          <w:spacing w:val="-3"/>
        </w:rPr>
        <w:t> </w:t>
      </w:r>
      <w:r>
        <w:rPr/>
        <w:t>donde</w:t>
      </w:r>
      <w:r>
        <w:rPr>
          <w:spacing w:val="-4"/>
        </w:rPr>
        <w:t> </w:t>
      </w:r>
      <w:r>
        <w:rPr/>
        <w:t>se</w:t>
      </w:r>
      <w:r>
        <w:rPr>
          <w:spacing w:val="-4"/>
        </w:rPr>
        <w:t> </w:t>
      </w:r>
      <w:r>
        <w:rPr/>
        <w:t>desarrollan.</w:t>
      </w:r>
      <w:r>
        <w:rPr>
          <w:spacing w:val="-4"/>
        </w:rPr>
        <w:t> </w:t>
      </w:r>
      <w:r>
        <w:rPr/>
        <w:t>Cada</w:t>
      </w:r>
      <w:r>
        <w:rPr>
          <w:spacing w:val="-4"/>
        </w:rPr>
        <w:t> </w:t>
      </w:r>
      <w:r>
        <w:rPr/>
        <w:t>una</w:t>
      </w:r>
      <w:r>
        <w:rPr>
          <w:spacing w:val="-6"/>
        </w:rPr>
        <w:t> </w:t>
      </w:r>
      <w:r>
        <w:rPr/>
        <w:t>de</w:t>
      </w:r>
      <w:r>
        <w:rPr>
          <w:spacing w:val="-4"/>
        </w:rPr>
        <w:t> </w:t>
      </w:r>
      <w:r>
        <w:rPr/>
        <w:t>estas</w:t>
      </w:r>
      <w:r>
        <w:rPr>
          <w:spacing w:val="-5"/>
        </w:rPr>
        <w:t> </w:t>
      </w:r>
      <w:r>
        <w:rPr/>
        <w:t>actividades</w:t>
      </w:r>
      <w:r>
        <w:rPr>
          <w:spacing w:val="-5"/>
        </w:rPr>
        <w:t> </w:t>
      </w:r>
      <w:r>
        <w:rPr/>
        <w:t>se</w:t>
      </w:r>
      <w:r>
        <w:rPr>
          <w:spacing w:val="-4"/>
        </w:rPr>
        <w:t> </w:t>
      </w:r>
      <w:r>
        <w:rPr/>
        <w:t>enmarca</w:t>
      </w:r>
      <w:r>
        <w:rPr>
          <w:spacing w:val="-4"/>
        </w:rPr>
        <w:t> </w:t>
      </w:r>
      <w:r>
        <w:rPr/>
        <w:t>en</w:t>
      </w:r>
      <w:r>
        <w:rPr>
          <w:spacing w:val="-5"/>
        </w:rPr>
        <w:t> </w:t>
      </w:r>
      <w:r>
        <w:rPr/>
        <w:t>una</w:t>
      </w:r>
      <w:r>
        <w:rPr>
          <w:spacing w:val="-4"/>
        </w:rPr>
        <w:t> </w:t>
      </w:r>
      <w:r>
        <w:rPr/>
        <w:t>de</w:t>
      </w:r>
      <w:r>
        <w:rPr>
          <w:spacing w:val="-6"/>
        </w:rPr>
        <w:t> </w:t>
      </w:r>
      <w:r>
        <w:rPr/>
        <w:t>las</w:t>
      </w:r>
      <w:r>
        <w:rPr>
          <w:spacing w:val="-5"/>
        </w:rPr>
        <w:t> </w:t>
      </w:r>
      <w:r>
        <w:rPr/>
        <w:t>estrategias</w:t>
      </w:r>
      <w:r>
        <w:rPr>
          <w:spacing w:val="-5"/>
        </w:rPr>
        <w:t> </w:t>
      </w:r>
      <w:r>
        <w:rPr/>
        <w:t>de</w:t>
      </w:r>
      <w:r>
        <w:rPr>
          <w:spacing w:val="-4"/>
        </w:rPr>
        <w:t> </w:t>
      </w:r>
      <w:r>
        <w:rPr/>
        <w:t>educación</w:t>
      </w:r>
      <w:r>
        <w:rPr>
          <w:spacing w:val="-3"/>
        </w:rPr>
        <w:t> </w:t>
      </w:r>
      <w:r>
        <w:rPr/>
        <w:t>ambiental definidas</w:t>
      </w:r>
      <w:r>
        <w:rPr>
          <w:spacing w:val="-7"/>
        </w:rPr>
        <w:t> </w:t>
      </w:r>
      <w:r>
        <w:rPr/>
        <w:t>en</w:t>
      </w:r>
      <w:r>
        <w:rPr>
          <w:spacing w:val="-5"/>
        </w:rPr>
        <w:t> </w:t>
      </w:r>
      <w:r>
        <w:rPr/>
        <w:t>el</w:t>
      </w:r>
      <w:r>
        <w:rPr>
          <w:spacing w:val="-7"/>
        </w:rPr>
        <w:t> </w:t>
      </w:r>
      <w:r>
        <w:rPr/>
        <w:t>Decreto</w:t>
      </w:r>
      <w:r>
        <w:rPr>
          <w:spacing w:val="-6"/>
        </w:rPr>
        <w:t> </w:t>
      </w:r>
      <w:r>
        <w:rPr/>
        <w:t>675</w:t>
      </w:r>
      <w:r>
        <w:rPr>
          <w:spacing w:val="-6"/>
        </w:rPr>
        <w:t> </w:t>
      </w:r>
      <w:r>
        <w:rPr/>
        <w:t>de</w:t>
      </w:r>
      <w:r>
        <w:rPr>
          <w:spacing w:val="-9"/>
        </w:rPr>
        <w:t> </w:t>
      </w:r>
      <w:r>
        <w:rPr/>
        <w:t>2011</w:t>
      </w:r>
      <w:r>
        <w:rPr>
          <w:spacing w:val="-8"/>
        </w:rPr>
        <w:t> </w:t>
      </w:r>
      <w:r>
        <w:rPr/>
        <w:t>que</w:t>
      </w:r>
      <w:r>
        <w:rPr>
          <w:spacing w:val="-6"/>
        </w:rPr>
        <w:t> </w:t>
      </w:r>
      <w:r>
        <w:rPr/>
        <w:t>reglamenta</w:t>
      </w:r>
      <w:r>
        <w:rPr>
          <w:spacing w:val="-7"/>
        </w:rPr>
        <w:t> </w:t>
      </w:r>
      <w:r>
        <w:rPr/>
        <w:t>la</w:t>
      </w:r>
      <w:r>
        <w:rPr>
          <w:spacing w:val="-7"/>
        </w:rPr>
        <w:t> </w:t>
      </w:r>
      <w:r>
        <w:rPr/>
        <w:t>Política</w:t>
      </w:r>
      <w:r>
        <w:rPr>
          <w:spacing w:val="-6"/>
        </w:rPr>
        <w:t> </w:t>
      </w:r>
      <w:r>
        <w:rPr/>
        <w:t>Pública</w:t>
      </w:r>
      <w:r>
        <w:rPr>
          <w:spacing w:val="-6"/>
        </w:rPr>
        <w:t> </w:t>
      </w:r>
      <w:r>
        <w:rPr/>
        <w:t>Distrital</w:t>
      </w:r>
      <w:r>
        <w:rPr>
          <w:spacing w:val="-7"/>
        </w:rPr>
        <w:t> </w:t>
      </w:r>
      <w:r>
        <w:rPr/>
        <w:t>de</w:t>
      </w:r>
      <w:r>
        <w:rPr>
          <w:spacing w:val="-6"/>
        </w:rPr>
        <w:t> </w:t>
      </w:r>
      <w:r>
        <w:rPr/>
        <w:t>Educación</w:t>
      </w:r>
      <w:r>
        <w:rPr>
          <w:spacing w:val="-6"/>
        </w:rPr>
        <w:t> </w:t>
      </w:r>
      <w:r>
        <w:rPr/>
        <w:t>Ambiental,</w:t>
      </w:r>
      <w:r>
        <w:rPr>
          <w:spacing w:val="-6"/>
        </w:rPr>
        <w:t> </w:t>
      </w:r>
      <w:r>
        <w:rPr/>
        <w:t>que</w:t>
      </w:r>
      <w:r>
        <w:rPr>
          <w:spacing w:val="-6"/>
        </w:rPr>
        <w:t> </w:t>
      </w:r>
      <w:r>
        <w:rPr/>
        <w:t>a</w:t>
      </w:r>
      <w:r>
        <w:rPr>
          <w:spacing w:val="-6"/>
        </w:rPr>
        <w:t> </w:t>
      </w:r>
      <w:r>
        <w:rPr/>
        <w:t>su</w:t>
      </w:r>
      <w:r>
        <w:rPr>
          <w:spacing w:val="-6"/>
        </w:rPr>
        <w:t> </w:t>
      </w:r>
      <w:r>
        <w:rPr/>
        <w:t>vez promueve y adapta las estrategias planteadas en la Política Nacional de Educación Ambiental. El contenido de las acciones</w:t>
      </w:r>
      <w:r>
        <w:rPr>
          <w:spacing w:val="-7"/>
        </w:rPr>
        <w:t> </w:t>
      </w:r>
      <w:r>
        <w:rPr/>
        <w:t>de</w:t>
      </w:r>
      <w:r>
        <w:rPr>
          <w:spacing w:val="-6"/>
        </w:rPr>
        <w:t> </w:t>
      </w:r>
      <w:r>
        <w:rPr/>
        <w:t>educación</w:t>
      </w:r>
      <w:r>
        <w:rPr>
          <w:spacing w:val="-6"/>
        </w:rPr>
        <w:t> </w:t>
      </w:r>
      <w:r>
        <w:rPr/>
        <w:t>ambiental</w:t>
      </w:r>
      <w:r>
        <w:rPr>
          <w:spacing w:val="-7"/>
        </w:rPr>
        <w:t> </w:t>
      </w:r>
      <w:r>
        <w:rPr/>
        <w:t>se</w:t>
      </w:r>
      <w:r>
        <w:rPr>
          <w:spacing w:val="-6"/>
        </w:rPr>
        <w:t> </w:t>
      </w:r>
      <w:r>
        <w:rPr/>
        <w:t>desarrolla</w:t>
      </w:r>
      <w:r>
        <w:rPr>
          <w:spacing w:val="-7"/>
        </w:rPr>
        <w:t> </w:t>
      </w:r>
      <w:r>
        <w:rPr/>
        <w:t>acorde</w:t>
      </w:r>
      <w:r>
        <w:rPr>
          <w:spacing w:val="-6"/>
        </w:rPr>
        <w:t> </w:t>
      </w:r>
      <w:r>
        <w:rPr/>
        <w:t>con</w:t>
      </w:r>
      <w:r>
        <w:rPr>
          <w:spacing w:val="-6"/>
        </w:rPr>
        <w:t> </w:t>
      </w:r>
      <w:r>
        <w:rPr/>
        <w:t>las</w:t>
      </w:r>
      <w:r>
        <w:rPr>
          <w:spacing w:val="-8"/>
        </w:rPr>
        <w:t> </w:t>
      </w:r>
      <w:r>
        <w:rPr/>
        <w:t>propuestas</w:t>
      </w:r>
      <w:r>
        <w:rPr>
          <w:spacing w:val="-8"/>
        </w:rPr>
        <w:t> </w:t>
      </w:r>
      <w:r>
        <w:rPr/>
        <w:t>pedagógicas,</w:t>
      </w:r>
      <w:r>
        <w:rPr>
          <w:spacing w:val="-6"/>
        </w:rPr>
        <w:t> </w:t>
      </w:r>
      <w:r>
        <w:rPr/>
        <w:t>las</w:t>
      </w:r>
      <w:r>
        <w:rPr>
          <w:spacing w:val="-8"/>
        </w:rPr>
        <w:t> </w:t>
      </w:r>
      <w:r>
        <w:rPr/>
        <w:t>fichas</w:t>
      </w:r>
      <w:r>
        <w:rPr>
          <w:spacing w:val="-7"/>
        </w:rPr>
        <w:t> </w:t>
      </w:r>
      <w:r>
        <w:rPr/>
        <w:t>pedagógicas</w:t>
      </w:r>
      <w:r>
        <w:rPr>
          <w:spacing w:val="-7"/>
        </w:rPr>
        <w:t> </w:t>
      </w:r>
      <w:r>
        <w:rPr/>
        <w:t>y</w:t>
      </w:r>
      <w:r>
        <w:rPr>
          <w:spacing w:val="-6"/>
        </w:rPr>
        <w:t> </w:t>
      </w:r>
      <w:r>
        <w:rPr/>
        <w:t>anexos técnicos aprobados. Las actividades de educación ambiental están definidas en el procedimiento </w:t>
      </w:r>
      <w:r>
        <w:rPr>
          <w:i/>
        </w:rPr>
        <w:t>PM01-PR10 Desarrollo de estrategias de educación ambiental.</w:t>
      </w:r>
    </w:p>
    <w:p>
      <w:pPr>
        <w:spacing w:before="230"/>
        <w:ind w:left="1342" w:right="1128" w:firstLine="0"/>
        <w:jc w:val="both"/>
        <w:rPr>
          <w:i/>
          <w:sz w:val="20"/>
        </w:rPr>
      </w:pPr>
      <w:r>
        <w:rPr>
          <w:sz w:val="20"/>
        </w:rPr>
        <w:t>Las acciones de participación ciudadana se desarrollan en el marco de las instancias de participación como las Comisiones Ambientales Locales, el Consejo Consultivo de Ambiente y las</w:t>
      </w:r>
      <w:r>
        <w:rPr>
          <w:spacing w:val="-1"/>
          <w:sz w:val="20"/>
        </w:rPr>
        <w:t> </w:t>
      </w:r>
      <w:r>
        <w:rPr>
          <w:sz w:val="20"/>
        </w:rPr>
        <w:t>cinco (5) mesas que lo conforman (mesa de</w:t>
      </w:r>
      <w:r>
        <w:rPr>
          <w:spacing w:val="-2"/>
          <w:sz w:val="20"/>
        </w:rPr>
        <w:t> </w:t>
      </w:r>
      <w:r>
        <w:rPr>
          <w:sz w:val="20"/>
        </w:rPr>
        <w:t>educación</w:t>
      </w:r>
      <w:r>
        <w:rPr>
          <w:spacing w:val="-3"/>
          <w:sz w:val="20"/>
        </w:rPr>
        <w:t> </w:t>
      </w:r>
      <w:r>
        <w:rPr>
          <w:sz w:val="20"/>
        </w:rPr>
        <w:t>ambiental,</w:t>
      </w:r>
      <w:r>
        <w:rPr>
          <w:spacing w:val="-4"/>
          <w:sz w:val="20"/>
        </w:rPr>
        <w:t> </w:t>
      </w:r>
      <w:r>
        <w:rPr>
          <w:sz w:val="20"/>
        </w:rPr>
        <w:t>mesa</w:t>
      </w:r>
      <w:r>
        <w:rPr>
          <w:spacing w:val="-4"/>
          <w:sz w:val="20"/>
        </w:rPr>
        <w:t> </w:t>
      </w:r>
      <w:r>
        <w:rPr>
          <w:sz w:val="20"/>
        </w:rPr>
        <w:t>de</w:t>
      </w:r>
      <w:r>
        <w:rPr>
          <w:spacing w:val="-2"/>
          <w:sz w:val="20"/>
        </w:rPr>
        <w:t> </w:t>
      </w:r>
      <w:r>
        <w:rPr>
          <w:sz w:val="20"/>
        </w:rPr>
        <w:t>humedales,</w:t>
      </w:r>
      <w:r>
        <w:rPr>
          <w:spacing w:val="-2"/>
          <w:sz w:val="20"/>
        </w:rPr>
        <w:t> </w:t>
      </w:r>
      <w:r>
        <w:rPr>
          <w:sz w:val="20"/>
        </w:rPr>
        <w:t>mesa</w:t>
      </w:r>
      <w:r>
        <w:rPr>
          <w:spacing w:val="-4"/>
          <w:sz w:val="20"/>
        </w:rPr>
        <w:t> </w:t>
      </w:r>
      <w:r>
        <w:rPr>
          <w:sz w:val="20"/>
        </w:rPr>
        <w:t>de</w:t>
      </w:r>
      <w:r>
        <w:rPr>
          <w:spacing w:val="-4"/>
          <w:sz w:val="20"/>
        </w:rPr>
        <w:t> </w:t>
      </w:r>
      <w:r>
        <w:rPr>
          <w:sz w:val="20"/>
        </w:rPr>
        <w:t>protección</w:t>
      </w:r>
      <w:r>
        <w:rPr>
          <w:spacing w:val="-1"/>
          <w:sz w:val="20"/>
        </w:rPr>
        <w:t> </w:t>
      </w:r>
      <w:r>
        <w:rPr>
          <w:sz w:val="20"/>
        </w:rPr>
        <w:t>y</w:t>
      </w:r>
      <w:r>
        <w:rPr>
          <w:spacing w:val="-3"/>
          <w:sz w:val="20"/>
        </w:rPr>
        <w:t> </w:t>
      </w:r>
      <w:r>
        <w:rPr>
          <w:sz w:val="20"/>
        </w:rPr>
        <w:t>bienestar</w:t>
      </w:r>
      <w:r>
        <w:rPr>
          <w:spacing w:val="-4"/>
          <w:sz w:val="20"/>
        </w:rPr>
        <w:t> </w:t>
      </w:r>
      <w:r>
        <w:rPr>
          <w:sz w:val="20"/>
        </w:rPr>
        <w:t>animal,</w:t>
      </w:r>
      <w:r>
        <w:rPr>
          <w:spacing w:val="-4"/>
          <w:sz w:val="20"/>
        </w:rPr>
        <w:t> </w:t>
      </w:r>
      <w:r>
        <w:rPr>
          <w:sz w:val="20"/>
        </w:rPr>
        <w:t>mesa</w:t>
      </w:r>
      <w:r>
        <w:rPr>
          <w:spacing w:val="-4"/>
          <w:sz w:val="20"/>
        </w:rPr>
        <w:t> </w:t>
      </w:r>
      <w:r>
        <w:rPr>
          <w:sz w:val="20"/>
        </w:rPr>
        <w:t>de</w:t>
      </w:r>
      <w:r>
        <w:rPr>
          <w:spacing w:val="-2"/>
          <w:sz w:val="20"/>
        </w:rPr>
        <w:t> </w:t>
      </w:r>
      <w:r>
        <w:rPr>
          <w:sz w:val="20"/>
        </w:rPr>
        <w:t>arbolado</w:t>
      </w:r>
      <w:r>
        <w:rPr>
          <w:spacing w:val="-3"/>
          <w:sz w:val="20"/>
        </w:rPr>
        <w:t> </w:t>
      </w:r>
      <w:r>
        <w:rPr>
          <w:sz w:val="20"/>
        </w:rPr>
        <w:t>urbano</w:t>
      </w:r>
      <w:r>
        <w:rPr>
          <w:spacing w:val="-3"/>
          <w:sz w:val="20"/>
        </w:rPr>
        <w:t> </w:t>
      </w:r>
      <w:r>
        <w:rPr>
          <w:sz w:val="20"/>
        </w:rPr>
        <w:t>y</w:t>
      </w:r>
      <w:r>
        <w:rPr>
          <w:spacing w:val="-3"/>
          <w:sz w:val="20"/>
        </w:rPr>
        <w:t> </w:t>
      </w:r>
      <w:r>
        <w:rPr>
          <w:sz w:val="20"/>
        </w:rPr>
        <w:t>mesa de salud ambiental). Las actividades de participación ciudadana están definidas en los procedimientos: </w:t>
      </w:r>
      <w:r>
        <w:rPr>
          <w:i/>
          <w:sz w:val="20"/>
        </w:rPr>
        <w:t>PM01-PR05 Participación en instancias, escenarios o espacios de participación, PM01-PR08 Programa de participación ciudadana digital y PM01-PR11 Participación de ciudadanos(as) a procesos de gestión ambiental local.</w:t>
      </w:r>
    </w:p>
    <w:p>
      <w:pPr>
        <w:pStyle w:val="BodyText"/>
        <w:rPr>
          <w:i/>
        </w:rPr>
      </w:pPr>
    </w:p>
    <w:p>
      <w:pPr>
        <w:pStyle w:val="BodyText"/>
        <w:ind w:left="1342" w:right="1137"/>
        <w:jc w:val="both"/>
      </w:pPr>
      <w:r>
        <w:rPr/>
        <w:t>Adicionalmente, en cumplimiento al Acuerdo Distrital 607 de 2015, se tiene implementado el programa de Voluntariado</w:t>
      </w:r>
      <w:r>
        <w:rPr>
          <w:spacing w:val="-4"/>
        </w:rPr>
        <w:t> </w:t>
      </w:r>
      <w:r>
        <w:rPr/>
        <w:t>Ambiental</w:t>
      </w:r>
      <w:r>
        <w:rPr>
          <w:spacing w:val="-6"/>
        </w:rPr>
        <w:t> </w:t>
      </w:r>
      <w:r>
        <w:rPr/>
        <w:t>para</w:t>
      </w:r>
      <w:r>
        <w:rPr>
          <w:spacing w:val="-7"/>
        </w:rPr>
        <w:t> </w:t>
      </w:r>
      <w:r>
        <w:rPr/>
        <w:t>fomentar,</w:t>
      </w:r>
      <w:r>
        <w:rPr>
          <w:spacing w:val="-5"/>
        </w:rPr>
        <w:t> </w:t>
      </w:r>
      <w:r>
        <w:rPr/>
        <w:t>reconocer</w:t>
      </w:r>
      <w:r>
        <w:rPr>
          <w:spacing w:val="-5"/>
        </w:rPr>
        <w:t> </w:t>
      </w:r>
      <w:r>
        <w:rPr/>
        <w:t>y</w:t>
      </w:r>
      <w:r>
        <w:rPr>
          <w:spacing w:val="-4"/>
        </w:rPr>
        <w:t> </w:t>
      </w:r>
      <w:r>
        <w:rPr/>
        <w:t>vincular</w:t>
      </w:r>
      <w:r>
        <w:rPr>
          <w:spacing w:val="-3"/>
        </w:rPr>
        <w:t> </w:t>
      </w:r>
      <w:r>
        <w:rPr/>
        <w:t>a</w:t>
      </w:r>
      <w:r>
        <w:rPr>
          <w:spacing w:val="-3"/>
        </w:rPr>
        <w:t> </w:t>
      </w:r>
      <w:r>
        <w:rPr/>
        <w:t>las</w:t>
      </w:r>
      <w:r>
        <w:rPr>
          <w:spacing w:val="-6"/>
        </w:rPr>
        <w:t> </w:t>
      </w:r>
      <w:r>
        <w:rPr/>
        <w:t>organizaciones</w:t>
      </w:r>
      <w:r>
        <w:rPr>
          <w:spacing w:val="-4"/>
        </w:rPr>
        <w:t> </w:t>
      </w:r>
      <w:r>
        <w:rPr/>
        <w:t>ambientales</w:t>
      </w:r>
      <w:r>
        <w:rPr>
          <w:spacing w:val="-4"/>
        </w:rPr>
        <w:t> </w:t>
      </w:r>
      <w:r>
        <w:rPr/>
        <w:t>y</w:t>
      </w:r>
      <w:r>
        <w:rPr>
          <w:spacing w:val="-2"/>
        </w:rPr>
        <w:t> </w:t>
      </w:r>
      <w:r>
        <w:rPr/>
        <w:t>toda</w:t>
      </w:r>
      <w:r>
        <w:rPr>
          <w:spacing w:val="-5"/>
        </w:rPr>
        <w:t> </w:t>
      </w:r>
      <w:r>
        <w:rPr/>
        <w:t>la</w:t>
      </w:r>
      <w:r>
        <w:rPr>
          <w:spacing w:val="-3"/>
        </w:rPr>
        <w:t> </w:t>
      </w:r>
      <w:r>
        <w:rPr/>
        <w:t>ciudadanía</w:t>
      </w:r>
      <w:r>
        <w:rPr>
          <w:spacing w:val="-5"/>
        </w:rPr>
        <w:t> </w:t>
      </w:r>
      <w:r>
        <w:rPr/>
        <w:t>de Bogotá que trabaja en la</w:t>
      </w:r>
      <w:r>
        <w:rPr>
          <w:spacing w:val="-1"/>
        </w:rPr>
        <w:t> </w:t>
      </w:r>
      <w:r>
        <w:rPr/>
        <w:t>mitigación y adaptación al</w:t>
      </w:r>
      <w:r>
        <w:rPr>
          <w:spacing w:val="-1"/>
        </w:rPr>
        <w:t> </w:t>
      </w:r>
      <w:r>
        <w:rPr/>
        <w:t>cambio</w:t>
      </w:r>
      <w:r>
        <w:rPr>
          <w:spacing w:val="-2"/>
        </w:rPr>
        <w:t> </w:t>
      </w:r>
      <w:r>
        <w:rPr/>
        <w:t>climático y la conservación del entorno natural mediante acciones como la reforestación, cuidado de flora y fauna, mantenimiento de las reservas naturales, proyectos de bioconstrucción, entre otros.</w:t>
      </w:r>
    </w:p>
    <w:p>
      <w:pPr>
        <w:pStyle w:val="BodyText"/>
      </w:pPr>
    </w:p>
    <w:p>
      <w:pPr>
        <w:pStyle w:val="BodyText"/>
        <w:spacing w:before="1"/>
        <w:ind w:left="1342" w:right="1134"/>
        <w:jc w:val="both"/>
      </w:pPr>
      <w:r>
        <w:rPr/>
        <w:t>Las acciones de comunicación se implementan desde la construcción y puesta en marcha de estrategias y campañas digitales como un canal de contacto directo con la ciudadanía y un proceso informativo de doble vía que permite la retroalimentación</w:t>
      </w:r>
      <w:r>
        <w:rPr>
          <w:spacing w:val="-11"/>
        </w:rPr>
        <w:t> </w:t>
      </w:r>
      <w:r>
        <w:rPr/>
        <w:t>con</w:t>
      </w:r>
      <w:r>
        <w:rPr>
          <w:spacing w:val="-11"/>
        </w:rPr>
        <w:t> </w:t>
      </w:r>
      <w:r>
        <w:rPr/>
        <w:t>los</w:t>
      </w:r>
      <w:r>
        <w:rPr>
          <w:spacing w:val="-11"/>
        </w:rPr>
        <w:t> </w:t>
      </w:r>
      <w:r>
        <w:rPr/>
        <w:t>usuarios,</w:t>
      </w:r>
      <w:r>
        <w:rPr>
          <w:spacing w:val="-10"/>
        </w:rPr>
        <w:t> </w:t>
      </w:r>
      <w:r>
        <w:rPr/>
        <w:t>a</w:t>
      </w:r>
      <w:r>
        <w:rPr>
          <w:spacing w:val="-10"/>
        </w:rPr>
        <w:t> </w:t>
      </w:r>
      <w:r>
        <w:rPr/>
        <w:t>partir</w:t>
      </w:r>
      <w:r>
        <w:rPr>
          <w:spacing w:val="-12"/>
        </w:rPr>
        <w:t> </w:t>
      </w:r>
      <w:r>
        <w:rPr/>
        <w:t>del</w:t>
      </w:r>
      <w:r>
        <w:rPr>
          <w:spacing w:val="-10"/>
        </w:rPr>
        <w:t> </w:t>
      </w:r>
      <w:r>
        <w:rPr/>
        <w:t>envío</w:t>
      </w:r>
      <w:r>
        <w:rPr>
          <w:spacing w:val="-12"/>
        </w:rPr>
        <w:t> </w:t>
      </w:r>
      <w:r>
        <w:rPr/>
        <w:t>de</w:t>
      </w:r>
      <w:r>
        <w:rPr>
          <w:spacing w:val="-10"/>
        </w:rPr>
        <w:t> </w:t>
      </w:r>
      <w:r>
        <w:rPr/>
        <w:t>mensajes</w:t>
      </w:r>
      <w:r>
        <w:rPr>
          <w:spacing w:val="-10"/>
        </w:rPr>
        <w:t> </w:t>
      </w:r>
      <w:r>
        <w:rPr/>
        <w:t>asociados</w:t>
      </w:r>
      <w:r>
        <w:rPr>
          <w:spacing w:val="-11"/>
        </w:rPr>
        <w:t> </w:t>
      </w:r>
      <w:r>
        <w:rPr/>
        <w:t>a</w:t>
      </w:r>
      <w:r>
        <w:rPr>
          <w:spacing w:val="-10"/>
        </w:rPr>
        <w:t> </w:t>
      </w:r>
      <w:r>
        <w:rPr/>
        <w:t>la</w:t>
      </w:r>
      <w:r>
        <w:rPr>
          <w:spacing w:val="-10"/>
        </w:rPr>
        <w:t> </w:t>
      </w:r>
      <w:r>
        <w:rPr/>
        <w:t>misionalidad,</w:t>
      </w:r>
      <w:r>
        <w:rPr>
          <w:spacing w:val="-10"/>
        </w:rPr>
        <w:t> </w:t>
      </w:r>
      <w:r>
        <w:rPr/>
        <w:t>la</w:t>
      </w:r>
      <w:r>
        <w:rPr>
          <w:spacing w:val="-10"/>
        </w:rPr>
        <w:t> </w:t>
      </w:r>
      <w:r>
        <w:rPr/>
        <w:t>gestión</w:t>
      </w:r>
      <w:r>
        <w:rPr>
          <w:spacing w:val="-11"/>
        </w:rPr>
        <w:t> </w:t>
      </w:r>
      <w:r>
        <w:rPr/>
        <w:t>y</w:t>
      </w:r>
      <w:r>
        <w:rPr>
          <w:spacing w:val="-9"/>
        </w:rPr>
        <w:t> </w:t>
      </w:r>
      <w:r>
        <w:rPr/>
        <w:t>los</w:t>
      </w:r>
      <w:r>
        <w:rPr>
          <w:spacing w:val="-11"/>
        </w:rPr>
        <w:t> </w:t>
      </w:r>
      <w:r>
        <w:rPr/>
        <w:t>servicios que brinda la entidad.</w:t>
      </w:r>
    </w:p>
    <w:p>
      <w:pPr>
        <w:pStyle w:val="BodyText"/>
        <w:spacing w:before="229"/>
        <w:ind w:left="1342" w:right="1135"/>
        <w:jc w:val="both"/>
      </w:pPr>
      <w:r>
        <w:rPr/>
        <w:t>Para</w:t>
      </w:r>
      <w:r>
        <w:rPr>
          <w:spacing w:val="-3"/>
        </w:rPr>
        <w:t> </w:t>
      </w:r>
      <w:r>
        <w:rPr/>
        <w:t>ello,</w:t>
      </w:r>
      <w:r>
        <w:rPr>
          <w:spacing w:val="40"/>
        </w:rPr>
        <w:t> </w:t>
      </w:r>
      <w:r>
        <w:rPr/>
        <w:t>se</w:t>
      </w:r>
      <w:r>
        <w:rPr>
          <w:spacing w:val="-3"/>
        </w:rPr>
        <w:t> </w:t>
      </w:r>
      <w:r>
        <w:rPr/>
        <w:t>establece</w:t>
      </w:r>
      <w:r>
        <w:rPr>
          <w:spacing w:val="-3"/>
        </w:rPr>
        <w:t> </w:t>
      </w:r>
      <w:r>
        <w:rPr/>
        <w:t>la</w:t>
      </w:r>
      <w:r>
        <w:rPr>
          <w:spacing w:val="-5"/>
        </w:rPr>
        <w:t> </w:t>
      </w:r>
      <w:r>
        <w:rPr/>
        <w:t>ejecución</w:t>
      </w:r>
      <w:r>
        <w:rPr>
          <w:spacing w:val="-4"/>
        </w:rPr>
        <w:t> </w:t>
      </w:r>
      <w:r>
        <w:rPr/>
        <w:t>de</w:t>
      </w:r>
      <w:r>
        <w:rPr>
          <w:spacing w:val="-3"/>
        </w:rPr>
        <w:t> </w:t>
      </w:r>
      <w:r>
        <w:rPr/>
        <w:t>un</w:t>
      </w:r>
      <w:r>
        <w:rPr>
          <w:spacing w:val="-2"/>
        </w:rPr>
        <w:t> </w:t>
      </w:r>
      <w:r>
        <w:rPr/>
        <w:t>plan</w:t>
      </w:r>
      <w:r>
        <w:rPr>
          <w:spacing w:val="-2"/>
        </w:rPr>
        <w:t> </w:t>
      </w:r>
      <w:r>
        <w:rPr/>
        <w:t>de</w:t>
      </w:r>
      <w:r>
        <w:rPr>
          <w:spacing w:val="-5"/>
        </w:rPr>
        <w:t> </w:t>
      </w:r>
      <w:r>
        <w:rPr/>
        <w:t>comunicaciones,</w:t>
      </w:r>
      <w:r>
        <w:rPr>
          <w:spacing w:val="40"/>
        </w:rPr>
        <w:t> </w:t>
      </w:r>
      <w:r>
        <w:rPr/>
        <w:t>con</w:t>
      </w:r>
      <w:r>
        <w:rPr>
          <w:spacing w:val="-2"/>
        </w:rPr>
        <w:t> </w:t>
      </w:r>
      <w:r>
        <w:rPr/>
        <w:t>el</w:t>
      </w:r>
      <w:r>
        <w:rPr>
          <w:spacing w:val="-5"/>
        </w:rPr>
        <w:t> </w:t>
      </w:r>
      <w:r>
        <w:rPr/>
        <w:t>fin</w:t>
      </w:r>
      <w:r>
        <w:rPr>
          <w:spacing w:val="-5"/>
        </w:rPr>
        <w:t> </w:t>
      </w:r>
      <w:r>
        <w:rPr/>
        <w:t>de</w:t>
      </w:r>
      <w:r>
        <w:rPr>
          <w:spacing w:val="-3"/>
        </w:rPr>
        <w:t> </w:t>
      </w:r>
      <w:r>
        <w:rPr/>
        <w:t>promover</w:t>
      </w:r>
      <w:r>
        <w:rPr>
          <w:spacing w:val="-3"/>
        </w:rPr>
        <w:t> </w:t>
      </w:r>
      <w:r>
        <w:rPr/>
        <w:t>y</w:t>
      </w:r>
      <w:r>
        <w:rPr>
          <w:spacing w:val="-4"/>
        </w:rPr>
        <w:t> </w:t>
      </w:r>
      <w:r>
        <w:rPr/>
        <w:t>divulgar</w:t>
      </w:r>
      <w:r>
        <w:rPr>
          <w:spacing w:val="-3"/>
        </w:rPr>
        <w:t> </w:t>
      </w:r>
      <w:r>
        <w:rPr/>
        <w:t>las</w:t>
      </w:r>
      <w:r>
        <w:rPr>
          <w:spacing w:val="-4"/>
        </w:rPr>
        <w:t> </w:t>
      </w:r>
      <w:r>
        <w:rPr/>
        <w:t>actuaciones, planes, proyectos, campañas y logros institucionales de la Secretaría de Ambiente en los medios de comunicación masivos,</w:t>
      </w:r>
      <w:r>
        <w:rPr>
          <w:spacing w:val="-5"/>
        </w:rPr>
        <w:t> </w:t>
      </w:r>
      <w:r>
        <w:rPr/>
        <w:t>comunitarios</w:t>
      </w:r>
      <w:r>
        <w:rPr>
          <w:spacing w:val="-6"/>
        </w:rPr>
        <w:t> </w:t>
      </w:r>
      <w:r>
        <w:rPr/>
        <w:t>y</w:t>
      </w:r>
      <w:r>
        <w:rPr>
          <w:spacing w:val="-5"/>
        </w:rPr>
        <w:t> </w:t>
      </w:r>
      <w:r>
        <w:rPr/>
        <w:t>digitales,</w:t>
      </w:r>
      <w:r>
        <w:rPr>
          <w:spacing w:val="-5"/>
        </w:rPr>
        <w:t> </w:t>
      </w:r>
      <w:r>
        <w:rPr/>
        <w:t>las</w:t>
      </w:r>
      <w:r>
        <w:rPr>
          <w:spacing w:val="-6"/>
        </w:rPr>
        <w:t> </w:t>
      </w:r>
      <w:r>
        <w:rPr/>
        <w:t>redes</w:t>
      </w:r>
      <w:r>
        <w:rPr>
          <w:spacing w:val="-6"/>
        </w:rPr>
        <w:t> </w:t>
      </w:r>
      <w:r>
        <w:rPr/>
        <w:t>sociales</w:t>
      </w:r>
      <w:r>
        <w:rPr>
          <w:spacing w:val="-6"/>
        </w:rPr>
        <w:t> </w:t>
      </w:r>
      <w:r>
        <w:rPr/>
        <w:t>y</w:t>
      </w:r>
      <w:r>
        <w:rPr>
          <w:spacing w:val="-4"/>
        </w:rPr>
        <w:t> </w:t>
      </w:r>
      <w:r>
        <w:rPr/>
        <w:t>la</w:t>
      </w:r>
      <w:r>
        <w:rPr>
          <w:spacing w:val="-8"/>
        </w:rPr>
        <w:t> </w:t>
      </w:r>
      <w:r>
        <w:rPr/>
        <w:t>página</w:t>
      </w:r>
      <w:r>
        <w:rPr>
          <w:spacing w:val="-5"/>
        </w:rPr>
        <w:t> </w:t>
      </w:r>
      <w:r>
        <w:rPr/>
        <w:t>web,</w:t>
      </w:r>
      <w:r>
        <w:rPr>
          <w:spacing w:val="-7"/>
        </w:rPr>
        <w:t> </w:t>
      </w:r>
      <w:r>
        <w:rPr/>
        <w:t>así</w:t>
      </w:r>
      <w:r>
        <w:rPr>
          <w:spacing w:val="-6"/>
        </w:rPr>
        <w:t> </w:t>
      </w:r>
      <w:r>
        <w:rPr/>
        <w:t>como,</w:t>
      </w:r>
      <w:r>
        <w:rPr>
          <w:spacing w:val="-5"/>
        </w:rPr>
        <w:t> </w:t>
      </w:r>
      <w:r>
        <w:rPr/>
        <w:t>a</w:t>
      </w:r>
      <w:r>
        <w:rPr>
          <w:spacing w:val="-7"/>
        </w:rPr>
        <w:t> </w:t>
      </w:r>
      <w:r>
        <w:rPr/>
        <w:t>través</w:t>
      </w:r>
      <w:r>
        <w:rPr>
          <w:spacing w:val="-8"/>
        </w:rPr>
        <w:t> </w:t>
      </w:r>
      <w:r>
        <w:rPr/>
        <w:t>de</w:t>
      </w:r>
      <w:r>
        <w:rPr>
          <w:spacing w:val="-5"/>
        </w:rPr>
        <w:t> </w:t>
      </w:r>
      <w:r>
        <w:rPr/>
        <w:t>las</w:t>
      </w:r>
      <w:r>
        <w:rPr>
          <w:spacing w:val="-6"/>
        </w:rPr>
        <w:t> </w:t>
      </w:r>
      <w:r>
        <w:rPr/>
        <w:t>herramientas</w:t>
      </w:r>
      <w:r>
        <w:rPr>
          <w:spacing w:val="-9"/>
        </w:rPr>
        <w:t> </w:t>
      </w:r>
      <w:r>
        <w:rPr/>
        <w:t>dispuestas por la entidad para la difusión de información como las carteleras virtuales, el correo institucional, la intranet y el boletín digital,</w:t>
      </w:r>
      <w:r>
        <w:rPr>
          <w:spacing w:val="-1"/>
        </w:rPr>
        <w:t> </w:t>
      </w:r>
      <w:r>
        <w:rPr/>
        <w:t>mediante</w:t>
      </w:r>
      <w:r>
        <w:rPr>
          <w:spacing w:val="-1"/>
        </w:rPr>
        <w:t> </w:t>
      </w:r>
      <w:r>
        <w:rPr/>
        <w:t>la</w:t>
      </w:r>
      <w:r>
        <w:rPr>
          <w:spacing w:val="-1"/>
        </w:rPr>
        <w:t> </w:t>
      </w:r>
      <w:r>
        <w:rPr/>
        <w:t>producción de contenidos</w:t>
      </w:r>
      <w:r>
        <w:rPr>
          <w:spacing w:val="-2"/>
        </w:rPr>
        <w:t> </w:t>
      </w:r>
      <w:r>
        <w:rPr/>
        <w:t>periodísticos</w:t>
      </w:r>
      <w:r>
        <w:rPr>
          <w:spacing w:val="-2"/>
        </w:rPr>
        <w:t> </w:t>
      </w:r>
      <w:r>
        <w:rPr/>
        <w:t>y piezas</w:t>
      </w:r>
      <w:r>
        <w:rPr>
          <w:spacing w:val="-2"/>
        </w:rPr>
        <w:t> </w:t>
      </w:r>
      <w:r>
        <w:rPr/>
        <w:t>gráficas</w:t>
      </w:r>
      <w:r>
        <w:rPr>
          <w:spacing w:val="-1"/>
        </w:rPr>
        <w:t> </w:t>
      </w:r>
      <w:r>
        <w:rPr/>
        <w:t>y audiovisuales</w:t>
      </w:r>
      <w:r>
        <w:rPr>
          <w:spacing w:val="-1"/>
        </w:rPr>
        <w:t> </w:t>
      </w:r>
      <w:r>
        <w:rPr/>
        <w:t>innovadoras</w:t>
      </w:r>
      <w:r>
        <w:rPr>
          <w:spacing w:val="-1"/>
        </w:rPr>
        <w:t> </w:t>
      </w:r>
      <w:r>
        <w:rPr/>
        <w:t>que fomenten la participación de las audiencias en la gestión ambiental y</w:t>
      </w:r>
      <w:r>
        <w:rPr>
          <w:spacing w:val="40"/>
        </w:rPr>
        <w:t> </w:t>
      </w:r>
      <w:r>
        <w:rPr/>
        <w:t>generen sentido de pertenencia y apropiación por los elementos de la Estructura Ecológica Principal del Distrito Capital, al igual que para el fomento de buenas prácticas ambientales y el cambio de hábitos que faciliten las actividades productivas, económicas y sociales, de tal manera que impacten lo menos posible al medio ambiente.</w:t>
      </w:r>
    </w:p>
    <w:p>
      <w:pPr>
        <w:pStyle w:val="BodyText"/>
      </w:pPr>
    </w:p>
    <w:p>
      <w:pPr>
        <w:pStyle w:val="BodyText"/>
        <w:ind w:left="1342" w:right="1133"/>
        <w:jc w:val="both"/>
      </w:pPr>
      <w:r>
        <w:rPr/>
        <w:t>Adicionalmente,</w:t>
      </w:r>
      <w:r>
        <w:rPr>
          <w:spacing w:val="-13"/>
        </w:rPr>
        <w:t> </w:t>
      </w:r>
      <w:r>
        <w:rPr/>
        <w:t>como</w:t>
      </w:r>
      <w:r>
        <w:rPr>
          <w:spacing w:val="-12"/>
        </w:rPr>
        <w:t> </w:t>
      </w:r>
      <w:r>
        <w:rPr/>
        <w:t>parte</w:t>
      </w:r>
      <w:r>
        <w:rPr>
          <w:spacing w:val="-13"/>
        </w:rPr>
        <w:t> </w:t>
      </w:r>
      <w:r>
        <w:rPr/>
        <w:t>de</w:t>
      </w:r>
      <w:r>
        <w:rPr>
          <w:spacing w:val="-12"/>
        </w:rPr>
        <w:t> </w:t>
      </w:r>
      <w:r>
        <w:rPr/>
        <w:t>las</w:t>
      </w:r>
      <w:r>
        <w:rPr>
          <w:spacing w:val="-13"/>
        </w:rPr>
        <w:t> </w:t>
      </w:r>
      <w:r>
        <w:rPr/>
        <w:t>acciones</w:t>
      </w:r>
      <w:r>
        <w:rPr>
          <w:spacing w:val="-12"/>
        </w:rPr>
        <w:t> </w:t>
      </w:r>
      <w:r>
        <w:rPr/>
        <w:t>de</w:t>
      </w:r>
      <w:r>
        <w:rPr>
          <w:spacing w:val="-13"/>
        </w:rPr>
        <w:t> </w:t>
      </w:r>
      <w:r>
        <w:rPr/>
        <w:t>carácter</w:t>
      </w:r>
      <w:r>
        <w:rPr>
          <w:spacing w:val="-12"/>
        </w:rPr>
        <w:t> </w:t>
      </w:r>
      <w:r>
        <w:rPr/>
        <w:t>distrital</w:t>
      </w:r>
      <w:r>
        <w:rPr>
          <w:spacing w:val="-13"/>
        </w:rPr>
        <w:t> </w:t>
      </w:r>
      <w:r>
        <w:rPr/>
        <w:t>se</w:t>
      </w:r>
      <w:r>
        <w:rPr>
          <w:spacing w:val="-12"/>
        </w:rPr>
        <w:t> </w:t>
      </w:r>
      <w:r>
        <w:rPr/>
        <w:t>tiene</w:t>
      </w:r>
      <w:r>
        <w:rPr>
          <w:spacing w:val="-13"/>
        </w:rPr>
        <w:t> </w:t>
      </w:r>
      <w:r>
        <w:rPr/>
        <w:t>la</w:t>
      </w:r>
      <w:r>
        <w:rPr>
          <w:spacing w:val="-11"/>
        </w:rPr>
        <w:t> </w:t>
      </w:r>
      <w:r>
        <w:rPr/>
        <w:t>ejecución</w:t>
      </w:r>
      <w:r>
        <w:rPr>
          <w:spacing w:val="-13"/>
        </w:rPr>
        <w:t> </w:t>
      </w:r>
      <w:r>
        <w:rPr/>
        <w:t>de</w:t>
      </w:r>
      <w:r>
        <w:rPr>
          <w:spacing w:val="-12"/>
        </w:rPr>
        <w:t> </w:t>
      </w:r>
      <w:r>
        <w:rPr/>
        <w:t>una</w:t>
      </w:r>
      <w:r>
        <w:rPr>
          <w:spacing w:val="-12"/>
        </w:rPr>
        <w:t> </w:t>
      </w:r>
      <w:r>
        <w:rPr/>
        <w:t>estrategia</w:t>
      </w:r>
      <w:r>
        <w:rPr>
          <w:spacing w:val="-12"/>
        </w:rPr>
        <w:t> </w:t>
      </w:r>
      <w:r>
        <w:rPr/>
        <w:t>de</w:t>
      </w:r>
      <w:r>
        <w:rPr>
          <w:spacing w:val="-12"/>
        </w:rPr>
        <w:t> </w:t>
      </w:r>
      <w:r>
        <w:rPr/>
        <w:t>comunicación conjunta entre la Secretaría Distrital de Ambiente, la Unidad Administrativa Especial de Servicios Públicos Domiciliarios y el Instituto Distrital de Turismo, que busca que la ciudadanía reconozca y visibilice los procesos de educación ambiental, tanto institucionales como comunitarios, que se desarrollan en los territorios ambientales, así como la</w:t>
      </w:r>
      <w:r>
        <w:rPr>
          <w:spacing w:val="-3"/>
        </w:rPr>
        <w:t> </w:t>
      </w:r>
      <w:r>
        <w:rPr/>
        <w:t>puesta</w:t>
      </w:r>
      <w:r>
        <w:rPr>
          <w:spacing w:val="-1"/>
        </w:rPr>
        <w:t> </w:t>
      </w:r>
      <w:r>
        <w:rPr/>
        <w:t>en</w:t>
      </w:r>
      <w:r>
        <w:rPr>
          <w:spacing w:val="-2"/>
        </w:rPr>
        <w:t> </w:t>
      </w:r>
      <w:r>
        <w:rPr/>
        <w:t>marcha</w:t>
      </w:r>
      <w:r>
        <w:rPr>
          <w:spacing w:val="-3"/>
        </w:rPr>
        <w:t> </w:t>
      </w:r>
      <w:r>
        <w:rPr/>
        <w:t>de</w:t>
      </w:r>
      <w:r>
        <w:rPr>
          <w:spacing w:val="-3"/>
        </w:rPr>
        <w:t> </w:t>
      </w:r>
      <w:r>
        <w:rPr/>
        <w:t>campañas</w:t>
      </w:r>
      <w:r>
        <w:rPr>
          <w:spacing w:val="-1"/>
        </w:rPr>
        <w:t> </w:t>
      </w:r>
      <w:r>
        <w:rPr/>
        <w:t>pedagógicas en articulación con medios</w:t>
      </w:r>
      <w:r>
        <w:rPr>
          <w:spacing w:val="-2"/>
        </w:rPr>
        <w:t> </w:t>
      </w:r>
      <w:r>
        <w:rPr/>
        <w:t>alternativos,</w:t>
      </w:r>
      <w:r>
        <w:rPr>
          <w:spacing w:val="-1"/>
        </w:rPr>
        <w:t> </w:t>
      </w:r>
      <w:r>
        <w:rPr/>
        <w:t>comunitarios</w:t>
      </w:r>
      <w:r>
        <w:rPr>
          <w:spacing w:val="-2"/>
        </w:rPr>
        <w:t> </w:t>
      </w:r>
      <w:r>
        <w:rPr/>
        <w:t>y masivos de comunicación, en torno a ejercicios de educación ambiental</w:t>
      </w:r>
    </w:p>
    <w:p>
      <w:pPr>
        <w:pStyle w:val="BodyText"/>
        <w:spacing w:before="1"/>
      </w:pPr>
    </w:p>
    <w:p>
      <w:pPr>
        <w:pStyle w:val="BodyText"/>
        <w:ind w:left="1342" w:right="1139"/>
        <w:jc w:val="both"/>
      </w:pPr>
      <w:r>
        <w:rPr/>
        <w:t>Con respecto a la capacidad de atención suficiente y adecuada que garantice la accesibilidad a todos los ciudadanos, el</w:t>
      </w:r>
      <w:r>
        <w:rPr>
          <w:spacing w:val="10"/>
        </w:rPr>
        <w:t> </w:t>
      </w:r>
      <w:r>
        <w:rPr/>
        <w:t>Grupo</w:t>
      </w:r>
      <w:r>
        <w:rPr>
          <w:spacing w:val="9"/>
        </w:rPr>
        <w:t> </w:t>
      </w:r>
      <w:r>
        <w:rPr/>
        <w:t>de</w:t>
      </w:r>
      <w:r>
        <w:rPr>
          <w:spacing w:val="8"/>
        </w:rPr>
        <w:t> </w:t>
      </w:r>
      <w:r>
        <w:rPr/>
        <w:t>Servicio</w:t>
      </w:r>
      <w:r>
        <w:rPr>
          <w:spacing w:val="9"/>
        </w:rPr>
        <w:t> </w:t>
      </w:r>
      <w:r>
        <w:rPr/>
        <w:t>a</w:t>
      </w:r>
      <w:r>
        <w:rPr>
          <w:spacing w:val="10"/>
        </w:rPr>
        <w:t> </w:t>
      </w:r>
      <w:r>
        <w:rPr/>
        <w:t>la</w:t>
      </w:r>
      <w:r>
        <w:rPr>
          <w:spacing w:val="8"/>
        </w:rPr>
        <w:t> </w:t>
      </w:r>
      <w:r>
        <w:rPr/>
        <w:t>Ciudadanía</w:t>
      </w:r>
      <w:r>
        <w:rPr>
          <w:spacing w:val="68"/>
        </w:rPr>
        <w:t> </w:t>
      </w:r>
      <w:r>
        <w:rPr/>
        <w:t>requiere</w:t>
      </w:r>
      <w:r>
        <w:rPr>
          <w:spacing w:val="8"/>
        </w:rPr>
        <w:t> </w:t>
      </w:r>
      <w:r>
        <w:rPr/>
        <w:t>realizar</w:t>
      </w:r>
      <w:r>
        <w:rPr>
          <w:spacing w:val="11"/>
        </w:rPr>
        <w:t> </w:t>
      </w:r>
      <w:r>
        <w:rPr/>
        <w:t>la</w:t>
      </w:r>
      <w:r>
        <w:rPr>
          <w:spacing w:val="8"/>
        </w:rPr>
        <w:t> </w:t>
      </w:r>
      <w:r>
        <w:rPr/>
        <w:t>actualización</w:t>
      </w:r>
      <w:r>
        <w:rPr>
          <w:spacing w:val="11"/>
        </w:rPr>
        <w:t> </w:t>
      </w:r>
      <w:r>
        <w:rPr/>
        <w:t>e</w:t>
      </w:r>
      <w:r>
        <w:rPr>
          <w:spacing w:val="8"/>
        </w:rPr>
        <w:t> </w:t>
      </w:r>
      <w:r>
        <w:rPr/>
        <w:t>implementación</w:t>
      </w:r>
      <w:r>
        <w:rPr>
          <w:spacing w:val="11"/>
        </w:rPr>
        <w:t> </w:t>
      </w:r>
      <w:r>
        <w:rPr/>
        <w:t>de</w:t>
      </w:r>
      <w:r>
        <w:rPr>
          <w:spacing w:val="8"/>
        </w:rPr>
        <w:t> </w:t>
      </w:r>
      <w:r>
        <w:rPr/>
        <w:t>Modelo</w:t>
      </w:r>
      <w:r>
        <w:rPr>
          <w:spacing w:val="11"/>
        </w:rPr>
        <w:t> </w:t>
      </w:r>
      <w:r>
        <w:rPr/>
        <w:t>de</w:t>
      </w:r>
      <w:r>
        <w:rPr>
          <w:spacing w:val="8"/>
        </w:rPr>
        <w:t> </w:t>
      </w:r>
      <w:r>
        <w:rPr/>
        <w:t>servicio</w:t>
      </w:r>
      <w:r>
        <w:rPr>
          <w:spacing w:val="9"/>
        </w:rPr>
        <w:t> </w:t>
      </w:r>
      <w:r>
        <w:rPr>
          <w:spacing w:val="-5"/>
        </w:rPr>
        <w:t>al</w:t>
      </w:r>
    </w:p>
    <w:p>
      <w:pPr>
        <w:pStyle w:val="BodyText"/>
        <w:spacing w:after="0"/>
        <w:jc w:val="both"/>
        <w:sectPr>
          <w:pgSz w:w="12240" w:h="15840"/>
          <w:pgMar w:header="1147" w:footer="0" w:top="2820" w:bottom="280" w:left="360" w:right="0"/>
        </w:sectPr>
      </w:pPr>
    </w:p>
    <w:p>
      <w:pPr>
        <w:pStyle w:val="BodyText"/>
      </w:pPr>
    </w:p>
    <w:p>
      <w:pPr>
        <w:pStyle w:val="BodyText"/>
        <w:spacing w:before="106"/>
      </w:pPr>
    </w:p>
    <w:p>
      <w:pPr>
        <w:pStyle w:val="BodyText"/>
        <w:spacing w:before="1"/>
        <w:ind w:left="1342" w:right="1135"/>
        <w:jc w:val="both"/>
      </w:pPr>
      <w:r>
        <w:rPr/>
        <w:t>ciudadano, el cual debe gestionar de manera integral la relación con la ciudadanía, los usuarios y grupos de interés y de</w:t>
      </w:r>
      <w:r>
        <w:rPr>
          <w:spacing w:val="-3"/>
        </w:rPr>
        <w:t> </w:t>
      </w:r>
      <w:r>
        <w:rPr/>
        <w:t>valor</w:t>
      </w:r>
      <w:r>
        <w:rPr>
          <w:spacing w:val="-5"/>
        </w:rPr>
        <w:t> </w:t>
      </w:r>
      <w:r>
        <w:rPr/>
        <w:t>de</w:t>
      </w:r>
      <w:r>
        <w:rPr>
          <w:spacing w:val="-3"/>
        </w:rPr>
        <w:t> </w:t>
      </w:r>
      <w:r>
        <w:rPr/>
        <w:t>la</w:t>
      </w:r>
      <w:r>
        <w:rPr>
          <w:spacing w:val="-5"/>
        </w:rPr>
        <w:t> </w:t>
      </w:r>
      <w:r>
        <w:rPr/>
        <w:t>Secretaria</w:t>
      </w:r>
      <w:r>
        <w:rPr>
          <w:spacing w:val="-3"/>
        </w:rPr>
        <w:t> </w:t>
      </w:r>
      <w:r>
        <w:rPr/>
        <w:t>Distrital</w:t>
      </w:r>
      <w:r>
        <w:rPr>
          <w:spacing w:val="-4"/>
        </w:rPr>
        <w:t> </w:t>
      </w:r>
      <w:r>
        <w:rPr/>
        <w:t>de</w:t>
      </w:r>
      <w:r>
        <w:rPr>
          <w:spacing w:val="-3"/>
        </w:rPr>
        <w:t> </w:t>
      </w:r>
      <w:r>
        <w:rPr/>
        <w:t>Ambiente,</w:t>
      </w:r>
      <w:r>
        <w:rPr>
          <w:spacing w:val="-3"/>
        </w:rPr>
        <w:t> </w:t>
      </w:r>
      <w:r>
        <w:rPr/>
        <w:t>con</w:t>
      </w:r>
      <w:r>
        <w:rPr>
          <w:spacing w:val="-2"/>
        </w:rPr>
        <w:t> </w:t>
      </w:r>
      <w:r>
        <w:rPr/>
        <w:t>el</w:t>
      </w:r>
      <w:r>
        <w:rPr>
          <w:spacing w:val="-5"/>
        </w:rPr>
        <w:t> </w:t>
      </w:r>
      <w:r>
        <w:rPr/>
        <w:t>fin</w:t>
      </w:r>
      <w:r>
        <w:rPr>
          <w:spacing w:val="-5"/>
        </w:rPr>
        <w:t> </w:t>
      </w:r>
      <w:r>
        <w:rPr/>
        <w:t>de</w:t>
      </w:r>
      <w:r>
        <w:rPr>
          <w:spacing w:val="-7"/>
        </w:rPr>
        <w:t> </w:t>
      </w:r>
      <w:r>
        <w:rPr/>
        <w:t>permitirle</w:t>
      </w:r>
      <w:r>
        <w:rPr>
          <w:spacing w:val="-3"/>
        </w:rPr>
        <w:t> </w:t>
      </w:r>
      <w:r>
        <w:rPr/>
        <w:t>a</w:t>
      </w:r>
      <w:r>
        <w:rPr>
          <w:spacing w:val="-5"/>
        </w:rPr>
        <w:t> </w:t>
      </w:r>
      <w:r>
        <w:rPr/>
        <w:t>la</w:t>
      </w:r>
      <w:r>
        <w:rPr>
          <w:spacing w:val="-3"/>
        </w:rPr>
        <w:t> </w:t>
      </w:r>
      <w:r>
        <w:rPr/>
        <w:t>Ciudadanía</w:t>
      </w:r>
      <w:r>
        <w:rPr>
          <w:spacing w:val="-3"/>
        </w:rPr>
        <w:t> </w:t>
      </w:r>
      <w:r>
        <w:rPr/>
        <w:t>ejercer</w:t>
      </w:r>
      <w:r>
        <w:rPr>
          <w:spacing w:val="-3"/>
        </w:rPr>
        <w:t> </w:t>
      </w:r>
      <w:r>
        <w:rPr/>
        <w:t>sus</w:t>
      </w:r>
      <w:r>
        <w:rPr>
          <w:spacing w:val="-4"/>
        </w:rPr>
        <w:t> </w:t>
      </w:r>
      <w:r>
        <w:rPr/>
        <w:t>derechos</w:t>
      </w:r>
      <w:r>
        <w:rPr>
          <w:spacing w:val="-6"/>
        </w:rPr>
        <w:t> </w:t>
      </w:r>
      <w:r>
        <w:rPr/>
        <w:t>y</w:t>
      </w:r>
      <w:r>
        <w:rPr>
          <w:spacing w:val="-2"/>
        </w:rPr>
        <w:t> </w:t>
      </w:r>
      <w:r>
        <w:rPr/>
        <w:t>cumplir con sus obligaciones en los diferentes tramites y/o servicios que ofrece la Entidad y de esta manera fortalecer la confianza</w:t>
      </w:r>
      <w:r>
        <w:rPr>
          <w:spacing w:val="-13"/>
        </w:rPr>
        <w:t> </w:t>
      </w:r>
      <w:r>
        <w:rPr/>
        <w:t>institucional</w:t>
      </w:r>
      <w:r>
        <w:rPr>
          <w:spacing w:val="24"/>
        </w:rPr>
        <w:t> </w:t>
      </w:r>
      <w:r>
        <w:rPr/>
        <w:t>que</w:t>
      </w:r>
      <w:r>
        <w:rPr>
          <w:spacing w:val="-12"/>
        </w:rPr>
        <w:t> </w:t>
      </w:r>
      <w:r>
        <w:rPr/>
        <w:t>se</w:t>
      </w:r>
      <w:r>
        <w:rPr>
          <w:spacing w:val="-13"/>
        </w:rPr>
        <w:t> </w:t>
      </w:r>
      <w:r>
        <w:rPr/>
        <w:t>reflejará</w:t>
      </w:r>
      <w:r>
        <w:rPr>
          <w:spacing w:val="-11"/>
        </w:rPr>
        <w:t> </w:t>
      </w:r>
      <w:r>
        <w:rPr/>
        <w:t>en</w:t>
      </w:r>
      <w:r>
        <w:rPr>
          <w:spacing w:val="-11"/>
        </w:rPr>
        <w:t> </w:t>
      </w:r>
      <w:r>
        <w:rPr/>
        <w:t>la</w:t>
      </w:r>
      <w:r>
        <w:rPr>
          <w:spacing w:val="-12"/>
        </w:rPr>
        <w:t> </w:t>
      </w:r>
      <w:r>
        <w:rPr/>
        <w:t>percepción</w:t>
      </w:r>
      <w:r>
        <w:rPr>
          <w:spacing w:val="-13"/>
        </w:rPr>
        <w:t> </w:t>
      </w:r>
      <w:r>
        <w:rPr/>
        <w:t>y</w:t>
      </w:r>
      <w:r>
        <w:rPr>
          <w:spacing w:val="-11"/>
        </w:rPr>
        <w:t> </w:t>
      </w:r>
      <w:r>
        <w:rPr/>
        <w:t>satisfacción</w:t>
      </w:r>
      <w:r>
        <w:rPr>
          <w:spacing w:val="-12"/>
        </w:rPr>
        <w:t> </w:t>
      </w:r>
      <w:r>
        <w:rPr/>
        <w:t>ciudadana</w:t>
      </w:r>
      <w:r>
        <w:rPr>
          <w:spacing w:val="-12"/>
        </w:rPr>
        <w:t> </w:t>
      </w:r>
      <w:r>
        <w:rPr/>
        <w:t>de</w:t>
      </w:r>
      <w:r>
        <w:rPr>
          <w:spacing w:val="-12"/>
        </w:rPr>
        <w:t> </w:t>
      </w:r>
      <w:r>
        <w:rPr/>
        <w:t>los</w:t>
      </w:r>
      <w:r>
        <w:rPr>
          <w:spacing w:val="-13"/>
        </w:rPr>
        <w:t> </w:t>
      </w:r>
      <w:r>
        <w:rPr/>
        <w:t>usuarios</w:t>
      </w:r>
      <w:r>
        <w:rPr>
          <w:spacing w:val="-12"/>
        </w:rPr>
        <w:t> </w:t>
      </w:r>
      <w:r>
        <w:rPr/>
        <w:t>de</w:t>
      </w:r>
      <w:r>
        <w:rPr>
          <w:spacing w:val="-12"/>
        </w:rPr>
        <w:t> </w:t>
      </w:r>
      <w:r>
        <w:rPr/>
        <w:t>la</w:t>
      </w:r>
      <w:r>
        <w:rPr>
          <w:spacing w:val="-12"/>
        </w:rPr>
        <w:t> </w:t>
      </w:r>
      <w:r>
        <w:rPr/>
        <w:t>SDA,</w:t>
      </w:r>
      <w:r>
        <w:rPr>
          <w:spacing w:val="-12"/>
        </w:rPr>
        <w:t> </w:t>
      </w:r>
      <w:r>
        <w:rPr/>
        <w:t>al</w:t>
      </w:r>
      <w:r>
        <w:rPr>
          <w:spacing w:val="-12"/>
        </w:rPr>
        <w:t> </w:t>
      </w:r>
      <w:r>
        <w:rPr/>
        <w:t>finalizar todos los momentos de verdad en el ciclo de la prestación del servicio integrando las diferentes áreas o procesos </w:t>
      </w:r>
      <w:r>
        <w:rPr>
          <w:spacing w:val="-2"/>
        </w:rPr>
        <w:t>involucrados.</w:t>
      </w:r>
    </w:p>
    <w:p>
      <w:pPr>
        <w:pStyle w:val="BodyText"/>
        <w:spacing w:before="1"/>
      </w:pPr>
    </w:p>
    <w:p>
      <w:pPr>
        <w:pStyle w:val="BodyText"/>
        <w:ind w:left="1342" w:right="1128"/>
        <w:jc w:val="both"/>
      </w:pPr>
      <w:r>
        <w:rPr/>
        <w:t>Así</w:t>
      </w:r>
      <w:r>
        <w:rPr>
          <w:spacing w:val="-4"/>
        </w:rPr>
        <w:t> </w:t>
      </w:r>
      <w:r>
        <w:rPr/>
        <w:t>como</w:t>
      </w:r>
      <w:r>
        <w:rPr>
          <w:spacing w:val="-4"/>
        </w:rPr>
        <w:t> </w:t>
      </w:r>
      <w:r>
        <w:rPr/>
        <w:t>garantizar</w:t>
      </w:r>
      <w:r>
        <w:rPr>
          <w:spacing w:val="-4"/>
        </w:rPr>
        <w:t> </w:t>
      </w:r>
      <w:r>
        <w:rPr/>
        <w:t>la</w:t>
      </w:r>
      <w:r>
        <w:rPr>
          <w:spacing w:val="-3"/>
        </w:rPr>
        <w:t> </w:t>
      </w:r>
      <w:r>
        <w:rPr/>
        <w:t>articulación</w:t>
      </w:r>
      <w:r>
        <w:rPr>
          <w:spacing w:val="-2"/>
        </w:rPr>
        <w:t> </w:t>
      </w:r>
      <w:r>
        <w:rPr/>
        <w:t>institucional</w:t>
      </w:r>
      <w:r>
        <w:rPr>
          <w:spacing w:val="-5"/>
        </w:rPr>
        <w:t> </w:t>
      </w:r>
      <w:r>
        <w:rPr/>
        <w:t>que</w:t>
      </w:r>
      <w:r>
        <w:rPr>
          <w:spacing w:val="-5"/>
        </w:rPr>
        <w:t> </w:t>
      </w:r>
      <w:r>
        <w:rPr/>
        <w:t>fortalezca</w:t>
      </w:r>
      <w:r>
        <w:rPr>
          <w:spacing w:val="-3"/>
        </w:rPr>
        <w:t> </w:t>
      </w:r>
      <w:r>
        <w:rPr/>
        <w:t>la</w:t>
      </w:r>
      <w:r>
        <w:rPr>
          <w:spacing w:val="-3"/>
        </w:rPr>
        <w:t> </w:t>
      </w:r>
      <w:r>
        <w:rPr/>
        <w:t>respuesta</w:t>
      </w:r>
      <w:r>
        <w:rPr>
          <w:spacing w:val="-4"/>
        </w:rPr>
        <w:t> </w:t>
      </w:r>
      <w:r>
        <w:rPr/>
        <w:t>por</w:t>
      </w:r>
      <w:r>
        <w:rPr>
          <w:spacing w:val="-3"/>
        </w:rPr>
        <w:t> </w:t>
      </w:r>
      <w:r>
        <w:rPr/>
        <w:t>los</w:t>
      </w:r>
      <w:r>
        <w:rPr>
          <w:spacing w:val="-4"/>
        </w:rPr>
        <w:t> </w:t>
      </w:r>
      <w:r>
        <w:rPr/>
        <w:t>canales,</w:t>
      </w:r>
      <w:r>
        <w:rPr>
          <w:spacing w:val="-3"/>
        </w:rPr>
        <w:t> </w:t>
      </w:r>
      <w:r>
        <w:rPr/>
        <w:t>así</w:t>
      </w:r>
      <w:r>
        <w:rPr>
          <w:spacing w:val="-4"/>
        </w:rPr>
        <w:t> </w:t>
      </w:r>
      <w:r>
        <w:rPr/>
        <w:t>como</w:t>
      </w:r>
      <w:r>
        <w:rPr>
          <w:spacing w:val="-4"/>
        </w:rPr>
        <w:t> </w:t>
      </w:r>
      <w:r>
        <w:rPr/>
        <w:t>las</w:t>
      </w:r>
      <w:r>
        <w:rPr>
          <w:spacing w:val="-4"/>
        </w:rPr>
        <w:t> </w:t>
      </w:r>
      <w:r>
        <w:rPr/>
        <w:t>herramientas actualmente disponibles con el fin de establecer estrategias</w:t>
      </w:r>
      <w:r>
        <w:rPr>
          <w:spacing w:val="-1"/>
        </w:rPr>
        <w:t> </w:t>
      </w:r>
      <w:r>
        <w:rPr/>
        <w:t>para lograr un aumento en las atenciones; de esta manera se buscará desarrollar o rediseñar los servicios ofrecidos y presentarlos de manera focalizada para responder satisfactoriamente a los requerimientos, así como para obtener realimentación de los ciudadanos, usuarios o interesados.</w:t>
      </w:r>
      <w:r>
        <w:rPr>
          <w:spacing w:val="-1"/>
        </w:rPr>
        <w:t> </w:t>
      </w:r>
      <w:r>
        <w:rPr/>
        <w:t>Lo</w:t>
      </w:r>
      <w:r>
        <w:rPr>
          <w:spacing w:val="-2"/>
        </w:rPr>
        <w:t> </w:t>
      </w:r>
      <w:r>
        <w:rPr/>
        <w:t>anterior,</w:t>
      </w:r>
      <w:r>
        <w:rPr>
          <w:spacing w:val="-1"/>
        </w:rPr>
        <w:t> </w:t>
      </w:r>
      <w:r>
        <w:rPr/>
        <w:t>con el</w:t>
      </w:r>
      <w:r>
        <w:rPr>
          <w:spacing w:val="-1"/>
        </w:rPr>
        <w:t> </w:t>
      </w:r>
      <w:r>
        <w:rPr/>
        <w:t>propósito de</w:t>
      </w:r>
      <w:r>
        <w:rPr>
          <w:spacing w:val="-3"/>
        </w:rPr>
        <w:t> </w:t>
      </w:r>
      <w:r>
        <w:rPr/>
        <w:t>facilitar el</w:t>
      </w:r>
      <w:r>
        <w:rPr>
          <w:spacing w:val="-1"/>
        </w:rPr>
        <w:t> </w:t>
      </w:r>
      <w:r>
        <w:rPr/>
        <w:t>acceso a los</w:t>
      </w:r>
      <w:r>
        <w:rPr>
          <w:spacing w:val="-2"/>
        </w:rPr>
        <w:t> </w:t>
      </w:r>
      <w:r>
        <w:rPr/>
        <w:t>ciudadanos</w:t>
      </w:r>
      <w:r>
        <w:rPr>
          <w:spacing w:val="-2"/>
        </w:rPr>
        <w:t> </w:t>
      </w:r>
      <w:r>
        <w:rPr/>
        <w:t>a</w:t>
      </w:r>
      <w:r>
        <w:rPr>
          <w:spacing w:val="-3"/>
        </w:rPr>
        <w:t> </w:t>
      </w:r>
      <w:r>
        <w:rPr/>
        <w:t>los</w:t>
      </w:r>
      <w:r>
        <w:rPr>
          <w:spacing w:val="-2"/>
        </w:rPr>
        <w:t> </w:t>
      </w:r>
      <w:r>
        <w:rPr/>
        <w:t>servicios</w:t>
      </w:r>
      <w:r>
        <w:rPr>
          <w:spacing w:val="-2"/>
        </w:rPr>
        <w:t> </w:t>
      </w:r>
      <w:r>
        <w:rPr/>
        <w:t>de la</w:t>
      </w:r>
      <w:r>
        <w:rPr>
          <w:spacing w:val="-1"/>
        </w:rPr>
        <w:t> </w:t>
      </w:r>
      <w:r>
        <w:rPr/>
        <w:t>entidad,</w:t>
      </w:r>
      <w:r>
        <w:rPr>
          <w:spacing w:val="-1"/>
        </w:rPr>
        <w:t> </w:t>
      </w:r>
      <w:r>
        <w:rPr/>
        <w:t>en todos sus puntos de atención y a través de distintos canales, bajo principios de información completa y clara, de igualdad, moralidad, economía, celeridad, imparcialidad, eficiencia, transparencia, consistencia, calidad y oportunidad en el servicio, teniendo presente las necesidades, realidades y expectativas del ciudadano, considerando que la Secretaría Distrital</w:t>
      </w:r>
      <w:r>
        <w:rPr>
          <w:spacing w:val="-9"/>
        </w:rPr>
        <w:t> </w:t>
      </w:r>
      <w:r>
        <w:rPr/>
        <w:t>de</w:t>
      </w:r>
      <w:r>
        <w:rPr>
          <w:spacing w:val="-9"/>
        </w:rPr>
        <w:t> </w:t>
      </w:r>
      <w:r>
        <w:rPr/>
        <w:t>Ambiente,</w:t>
      </w:r>
      <w:r>
        <w:rPr>
          <w:spacing w:val="-9"/>
        </w:rPr>
        <w:t> </w:t>
      </w:r>
      <w:r>
        <w:rPr/>
        <w:t>a</w:t>
      </w:r>
      <w:r>
        <w:rPr>
          <w:spacing w:val="-9"/>
        </w:rPr>
        <w:t> </w:t>
      </w:r>
      <w:r>
        <w:rPr/>
        <w:t>través</w:t>
      </w:r>
      <w:r>
        <w:rPr>
          <w:spacing w:val="-10"/>
        </w:rPr>
        <w:t> </w:t>
      </w:r>
      <w:r>
        <w:rPr/>
        <w:t>de</w:t>
      </w:r>
      <w:r>
        <w:rPr>
          <w:spacing w:val="-9"/>
        </w:rPr>
        <w:t> </w:t>
      </w:r>
      <w:r>
        <w:rPr/>
        <w:t>la</w:t>
      </w:r>
      <w:r>
        <w:rPr>
          <w:spacing w:val="-9"/>
        </w:rPr>
        <w:t> </w:t>
      </w:r>
      <w:r>
        <w:rPr/>
        <w:t>Subsecretaría</w:t>
      </w:r>
      <w:r>
        <w:rPr>
          <w:spacing w:val="-9"/>
        </w:rPr>
        <w:t> </w:t>
      </w:r>
      <w:r>
        <w:rPr/>
        <w:t>General,</w:t>
      </w:r>
      <w:r>
        <w:rPr>
          <w:spacing w:val="-9"/>
        </w:rPr>
        <w:t> </w:t>
      </w:r>
      <w:r>
        <w:rPr/>
        <w:t>brinda</w:t>
      </w:r>
      <w:r>
        <w:rPr>
          <w:spacing w:val="-9"/>
        </w:rPr>
        <w:t> </w:t>
      </w:r>
      <w:r>
        <w:rPr/>
        <w:t>atención</w:t>
      </w:r>
      <w:r>
        <w:rPr>
          <w:spacing w:val="-8"/>
        </w:rPr>
        <w:t> </w:t>
      </w:r>
      <w:r>
        <w:rPr/>
        <w:t>al</w:t>
      </w:r>
      <w:r>
        <w:rPr>
          <w:spacing w:val="-9"/>
        </w:rPr>
        <w:t> </w:t>
      </w:r>
      <w:r>
        <w:rPr/>
        <w:t>ciudadano,</w:t>
      </w:r>
      <w:r>
        <w:rPr>
          <w:spacing w:val="-9"/>
        </w:rPr>
        <w:t> </w:t>
      </w:r>
      <w:r>
        <w:rPr/>
        <w:t>entre</w:t>
      </w:r>
      <w:r>
        <w:rPr>
          <w:spacing w:val="-9"/>
        </w:rPr>
        <w:t> </w:t>
      </w:r>
      <w:r>
        <w:rPr/>
        <w:t>otros,</w:t>
      </w:r>
      <w:r>
        <w:rPr>
          <w:spacing w:val="-9"/>
        </w:rPr>
        <w:t> </w:t>
      </w:r>
      <w:r>
        <w:rPr/>
        <w:t>a</w:t>
      </w:r>
      <w:r>
        <w:rPr>
          <w:spacing w:val="-9"/>
        </w:rPr>
        <w:t> </w:t>
      </w:r>
      <w:r>
        <w:rPr/>
        <w:t>través</w:t>
      </w:r>
      <w:r>
        <w:rPr>
          <w:spacing w:val="-10"/>
        </w:rPr>
        <w:t> </w:t>
      </w:r>
      <w:r>
        <w:rPr/>
        <w:t>del</w:t>
      </w:r>
      <w:r>
        <w:rPr>
          <w:spacing w:val="-9"/>
        </w:rPr>
        <w:t> </w:t>
      </w:r>
      <w:r>
        <w:rPr/>
        <w:t>canal virtual, telefónico y presencial, recibiendo requerimientos, peticiones, solicitudes de información, quejas o reclamaciones y se facilita el acceso a información de trámites y servicios de la Entidad, siendo ésta la que posee el mayor número de trámites del Distrito, con un total de 19 trámites y 26 servicios.</w:t>
      </w:r>
    </w:p>
    <w:p>
      <w:pPr>
        <w:pStyle w:val="BodyText"/>
        <w:spacing w:before="228"/>
        <w:ind w:left="1342" w:right="1127"/>
        <w:jc w:val="both"/>
      </w:pPr>
      <w:r>
        <w:rPr/>
        <w:t>Así mismo, para cumplir con las </w:t>
      </w:r>
      <w:r>
        <w:rPr>
          <w:i/>
        </w:rPr>
        <w:t>metas planteadas y logros </w:t>
      </w:r>
      <w:r>
        <w:rPr/>
        <w:t>establecidos en el marco de la </w:t>
      </w:r>
      <w:r>
        <w:rPr>
          <w:i/>
        </w:rPr>
        <w:t>Política Pública Distrital de Servicio a la Ciudadanía</w:t>
      </w:r>
      <w:r>
        <w:rPr/>
        <w:t>, y en sus líneas estratégicas que buscan garantizar un servicio suficiente y adecuado, considerando que este servicio está orientado y soportado entre otros, en el principio de “La Ciudadanía como razón de ser”, como “(…) reconocimiento explícito de los ciudadanos y las ciudadanas como eje y razón de ser de la Administración</w:t>
      </w:r>
      <w:r>
        <w:rPr>
          <w:spacing w:val="-6"/>
        </w:rPr>
        <w:t> </w:t>
      </w:r>
      <w:r>
        <w:rPr/>
        <w:t>Pública</w:t>
      </w:r>
      <w:r>
        <w:rPr>
          <w:spacing w:val="-6"/>
        </w:rPr>
        <w:t> </w:t>
      </w:r>
      <w:r>
        <w:rPr/>
        <w:t>en</w:t>
      </w:r>
      <w:r>
        <w:rPr>
          <w:spacing w:val="-5"/>
        </w:rPr>
        <w:t> </w:t>
      </w:r>
      <w:r>
        <w:rPr/>
        <w:t>el</w:t>
      </w:r>
      <w:r>
        <w:rPr>
          <w:spacing w:val="-4"/>
        </w:rPr>
        <w:t> </w:t>
      </w:r>
      <w:r>
        <w:rPr/>
        <w:t>desarrollo</w:t>
      </w:r>
      <w:r>
        <w:rPr>
          <w:spacing w:val="-6"/>
        </w:rPr>
        <w:t> </w:t>
      </w:r>
      <w:r>
        <w:rPr/>
        <w:t>de</w:t>
      </w:r>
      <w:r>
        <w:rPr>
          <w:spacing w:val="-6"/>
        </w:rPr>
        <w:t> </w:t>
      </w:r>
      <w:r>
        <w:rPr/>
        <w:t>su</w:t>
      </w:r>
      <w:r>
        <w:rPr>
          <w:spacing w:val="-6"/>
        </w:rPr>
        <w:t> </w:t>
      </w:r>
      <w:r>
        <w:rPr/>
        <w:t>gestión.(…)”,</w:t>
      </w:r>
      <w:r>
        <w:rPr>
          <w:spacing w:val="-6"/>
        </w:rPr>
        <w:t> </w:t>
      </w:r>
      <w:r>
        <w:rPr/>
        <w:t>la</w:t>
      </w:r>
      <w:r>
        <w:rPr>
          <w:spacing w:val="-7"/>
        </w:rPr>
        <w:t> </w:t>
      </w:r>
      <w:r>
        <w:rPr/>
        <w:t>SDA</w:t>
      </w:r>
      <w:r>
        <w:rPr>
          <w:spacing w:val="-5"/>
        </w:rPr>
        <w:t> </w:t>
      </w:r>
      <w:r>
        <w:rPr/>
        <w:t>se</w:t>
      </w:r>
      <w:r>
        <w:rPr>
          <w:spacing w:val="-6"/>
        </w:rPr>
        <w:t> </w:t>
      </w:r>
      <w:r>
        <w:rPr/>
        <w:t>ha</w:t>
      </w:r>
      <w:r>
        <w:rPr>
          <w:spacing w:val="-6"/>
        </w:rPr>
        <w:t> </w:t>
      </w:r>
      <w:r>
        <w:rPr/>
        <w:t>planteado</w:t>
      </w:r>
      <w:r>
        <w:rPr>
          <w:spacing w:val="-6"/>
        </w:rPr>
        <w:t> </w:t>
      </w:r>
      <w:r>
        <w:rPr/>
        <w:t>acciones</w:t>
      </w:r>
      <w:r>
        <w:rPr>
          <w:spacing w:val="-7"/>
        </w:rPr>
        <w:t> </w:t>
      </w:r>
      <w:r>
        <w:rPr/>
        <w:t>efectivas</w:t>
      </w:r>
      <w:r>
        <w:rPr>
          <w:spacing w:val="-7"/>
        </w:rPr>
        <w:t> </w:t>
      </w:r>
      <w:r>
        <w:rPr/>
        <w:t>para</w:t>
      </w:r>
      <w:r>
        <w:rPr>
          <w:spacing w:val="-6"/>
        </w:rPr>
        <w:t> </w:t>
      </w:r>
      <w:r>
        <w:rPr/>
        <w:t>garantizar el derecho que tiene la ciudadanía al acceso oportuno, eficaz, eficiente, digno y cálido a los servicios que presta el Estado para satisfacer las necesidades y especialmente, para garantizar el goce efectivo de los demás derechos sin discriminación alguna.</w:t>
      </w:r>
      <w:r>
        <w:rPr>
          <w:spacing w:val="40"/>
        </w:rPr>
        <w:t> </w:t>
      </w:r>
      <w:r>
        <w:rPr/>
        <w:t>Como consecuencia de lo anterior, el grupo de Servicio a la Ciudadanía tomará estos requerimientos</w:t>
      </w:r>
      <w:r>
        <w:rPr>
          <w:spacing w:val="-4"/>
        </w:rPr>
        <w:t> </w:t>
      </w:r>
      <w:r>
        <w:rPr/>
        <w:t>como</w:t>
      </w:r>
      <w:r>
        <w:rPr>
          <w:spacing w:val="-2"/>
        </w:rPr>
        <w:t> </w:t>
      </w:r>
      <w:r>
        <w:rPr/>
        <w:t>insumo</w:t>
      </w:r>
      <w:r>
        <w:rPr>
          <w:spacing w:val="-4"/>
        </w:rPr>
        <w:t> </w:t>
      </w:r>
      <w:r>
        <w:rPr/>
        <w:t>de</w:t>
      </w:r>
      <w:r>
        <w:rPr>
          <w:spacing w:val="-3"/>
        </w:rPr>
        <w:t> </w:t>
      </w:r>
      <w:r>
        <w:rPr/>
        <w:t>contratación,</w:t>
      </w:r>
      <w:r>
        <w:rPr>
          <w:spacing w:val="-5"/>
        </w:rPr>
        <w:t> </w:t>
      </w:r>
      <w:r>
        <w:rPr/>
        <w:t>garantizando</w:t>
      </w:r>
      <w:r>
        <w:rPr>
          <w:spacing w:val="-4"/>
        </w:rPr>
        <w:t> </w:t>
      </w:r>
      <w:r>
        <w:rPr/>
        <w:t>la</w:t>
      </w:r>
      <w:r>
        <w:rPr>
          <w:spacing w:val="-3"/>
        </w:rPr>
        <w:t> </w:t>
      </w:r>
      <w:r>
        <w:rPr/>
        <w:t>meta</w:t>
      </w:r>
      <w:r>
        <w:rPr>
          <w:spacing w:val="-5"/>
        </w:rPr>
        <w:t> </w:t>
      </w:r>
      <w:r>
        <w:rPr/>
        <w:t>planteada</w:t>
      </w:r>
      <w:r>
        <w:rPr>
          <w:spacing w:val="-5"/>
        </w:rPr>
        <w:t> </w:t>
      </w:r>
      <w:r>
        <w:rPr/>
        <w:t>de</w:t>
      </w:r>
      <w:r>
        <w:rPr>
          <w:spacing w:val="-5"/>
        </w:rPr>
        <w:t> </w:t>
      </w:r>
      <w:r>
        <w:rPr/>
        <w:t>fortalecer</w:t>
      </w:r>
      <w:r>
        <w:rPr>
          <w:spacing w:val="-4"/>
        </w:rPr>
        <w:t> </w:t>
      </w:r>
      <w:r>
        <w:rPr/>
        <w:t>el</w:t>
      </w:r>
      <w:r>
        <w:rPr>
          <w:spacing w:val="-3"/>
        </w:rPr>
        <w:t> </w:t>
      </w:r>
      <w:r>
        <w:rPr/>
        <w:t>acceso</w:t>
      </w:r>
      <w:r>
        <w:rPr>
          <w:spacing w:val="-4"/>
        </w:rPr>
        <w:t> </w:t>
      </w:r>
      <w:r>
        <w:rPr/>
        <w:t>en</w:t>
      </w:r>
      <w:r>
        <w:rPr>
          <w:spacing w:val="-4"/>
        </w:rPr>
        <w:t> </w:t>
      </w:r>
      <w:r>
        <w:rPr/>
        <w:t>los</w:t>
      </w:r>
      <w:r>
        <w:rPr>
          <w:spacing w:val="-4"/>
        </w:rPr>
        <w:t> </w:t>
      </w:r>
      <w:r>
        <w:rPr/>
        <w:t>canales</w:t>
      </w:r>
      <w:r>
        <w:rPr>
          <w:spacing w:val="-6"/>
        </w:rPr>
        <w:t> </w:t>
      </w:r>
      <w:r>
        <w:rPr/>
        <w:t>de atención y definiendo nuevas herramientas de acceso que permitirán llegar a un número mayor de atenciones.</w:t>
      </w:r>
    </w:p>
    <w:p>
      <w:pPr>
        <w:pStyle w:val="BodyText"/>
      </w:pPr>
    </w:p>
    <w:p>
      <w:pPr>
        <w:pStyle w:val="BodyText"/>
        <w:ind w:left="1342" w:right="1131"/>
        <w:jc w:val="both"/>
      </w:pPr>
      <w:r>
        <w:rPr/>
        <w:t>El proceso de atención al ciudadano cuenta con tres procedimientos PA09-PR02 gestión del defensor del ciudadano, PA09-PR04 canales de atención de PQRSFD y PA09-PR05 Correspondencia externa enviada.</w:t>
      </w:r>
    </w:p>
    <w:p>
      <w:pPr>
        <w:pStyle w:val="BodyText"/>
        <w:spacing w:before="1"/>
      </w:pPr>
    </w:p>
    <w:p>
      <w:pPr>
        <w:pStyle w:val="BodyText"/>
        <w:ind w:left="1483"/>
      </w:pPr>
      <w:r>
        <w:rPr/>
        <w:t>A</w:t>
      </w:r>
      <w:r>
        <w:rPr>
          <w:spacing w:val="-5"/>
        </w:rPr>
        <w:t> </w:t>
      </w:r>
      <w:r>
        <w:rPr/>
        <w:t>continuación,</w:t>
      </w:r>
      <w:r>
        <w:rPr>
          <w:spacing w:val="-5"/>
        </w:rPr>
        <w:t> </w:t>
      </w:r>
      <w:r>
        <w:rPr/>
        <w:t>se</w:t>
      </w:r>
      <w:r>
        <w:rPr>
          <w:spacing w:val="-5"/>
        </w:rPr>
        <w:t> </w:t>
      </w:r>
      <w:r>
        <w:rPr/>
        <w:t>relacionan</w:t>
      </w:r>
      <w:r>
        <w:rPr>
          <w:spacing w:val="-5"/>
        </w:rPr>
        <w:t> </w:t>
      </w:r>
      <w:r>
        <w:rPr/>
        <w:t>los</w:t>
      </w:r>
      <w:r>
        <w:rPr>
          <w:spacing w:val="-6"/>
        </w:rPr>
        <w:t> </w:t>
      </w:r>
      <w:r>
        <w:rPr/>
        <w:t>requisitos</w:t>
      </w:r>
      <w:r>
        <w:rPr>
          <w:spacing w:val="-5"/>
        </w:rPr>
        <w:t> </w:t>
      </w:r>
      <w:r>
        <w:rPr/>
        <w:t>asociados</w:t>
      </w:r>
      <w:r>
        <w:rPr>
          <w:spacing w:val="-6"/>
        </w:rPr>
        <w:t> </w:t>
      </w:r>
      <w:r>
        <w:rPr/>
        <w:t>a</w:t>
      </w:r>
      <w:r>
        <w:rPr>
          <w:spacing w:val="-5"/>
        </w:rPr>
        <w:t> </w:t>
      </w:r>
      <w:r>
        <w:rPr/>
        <w:t>los</w:t>
      </w:r>
      <w:r>
        <w:rPr>
          <w:spacing w:val="-5"/>
        </w:rPr>
        <w:t> </w:t>
      </w:r>
      <w:r>
        <w:rPr/>
        <w:t>servicios</w:t>
      </w:r>
      <w:r>
        <w:rPr>
          <w:spacing w:val="-6"/>
        </w:rPr>
        <w:t> </w:t>
      </w:r>
      <w:r>
        <w:rPr>
          <w:spacing w:val="-2"/>
        </w:rPr>
        <w:t>prestados:</w:t>
      </w:r>
    </w:p>
    <w:p>
      <w:pPr>
        <w:pStyle w:val="BodyText"/>
        <w:spacing w:before="23"/>
      </w:pPr>
    </w:p>
    <w:tbl>
      <w:tblPr>
        <w:tblW w:w="0" w:type="auto"/>
        <w:jc w:val="left"/>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2"/>
        <w:gridCol w:w="4105"/>
        <w:gridCol w:w="4112"/>
      </w:tblGrid>
      <w:tr>
        <w:trPr>
          <w:trHeight w:val="316" w:hRule="atLeast"/>
        </w:trPr>
        <w:tc>
          <w:tcPr>
            <w:tcW w:w="1282" w:type="dxa"/>
            <w:shd w:val="clear" w:color="auto" w:fill="528135"/>
          </w:tcPr>
          <w:p>
            <w:pPr>
              <w:pStyle w:val="TableParagraph"/>
              <w:spacing w:before="43"/>
              <w:ind w:right="185"/>
              <w:jc w:val="right"/>
              <w:rPr>
                <w:b/>
                <w:sz w:val="20"/>
              </w:rPr>
            </w:pPr>
            <w:r>
              <w:rPr>
                <w:b/>
                <w:spacing w:val="-2"/>
                <w:sz w:val="20"/>
              </w:rPr>
              <w:t>Requisitos</w:t>
            </w:r>
          </w:p>
        </w:tc>
        <w:tc>
          <w:tcPr>
            <w:tcW w:w="4105" w:type="dxa"/>
            <w:shd w:val="clear" w:color="auto" w:fill="528135"/>
          </w:tcPr>
          <w:p>
            <w:pPr>
              <w:pStyle w:val="TableParagraph"/>
              <w:spacing w:before="43"/>
              <w:ind w:left="541"/>
              <w:rPr>
                <w:b/>
                <w:sz w:val="20"/>
              </w:rPr>
            </w:pPr>
            <w:r>
              <w:rPr>
                <w:b/>
                <w:sz w:val="20"/>
              </w:rPr>
              <w:t>Estrategias</w:t>
            </w:r>
            <w:r>
              <w:rPr>
                <w:b/>
                <w:spacing w:val="-7"/>
                <w:sz w:val="20"/>
              </w:rPr>
              <w:t> </w:t>
            </w:r>
            <w:r>
              <w:rPr>
                <w:b/>
                <w:sz w:val="20"/>
              </w:rPr>
              <w:t>de</w:t>
            </w:r>
            <w:r>
              <w:rPr>
                <w:b/>
                <w:spacing w:val="-7"/>
                <w:sz w:val="20"/>
              </w:rPr>
              <w:t> </w:t>
            </w:r>
            <w:r>
              <w:rPr>
                <w:b/>
                <w:sz w:val="20"/>
              </w:rPr>
              <w:t>educación</w:t>
            </w:r>
            <w:r>
              <w:rPr>
                <w:b/>
                <w:spacing w:val="-7"/>
                <w:sz w:val="20"/>
              </w:rPr>
              <w:t> </w:t>
            </w:r>
            <w:r>
              <w:rPr>
                <w:b/>
                <w:spacing w:val="-2"/>
                <w:sz w:val="20"/>
              </w:rPr>
              <w:t>ambiental</w:t>
            </w:r>
          </w:p>
        </w:tc>
        <w:tc>
          <w:tcPr>
            <w:tcW w:w="4112" w:type="dxa"/>
            <w:shd w:val="clear" w:color="auto" w:fill="528135"/>
          </w:tcPr>
          <w:p>
            <w:pPr>
              <w:pStyle w:val="TableParagraph"/>
              <w:spacing w:before="43"/>
              <w:ind w:left="707"/>
              <w:rPr>
                <w:b/>
                <w:sz w:val="20"/>
              </w:rPr>
            </w:pPr>
            <w:r>
              <w:rPr>
                <w:b/>
                <w:sz w:val="20"/>
              </w:rPr>
              <w:t>Secretaria</w:t>
            </w:r>
            <w:r>
              <w:rPr>
                <w:b/>
                <w:spacing w:val="-4"/>
                <w:sz w:val="20"/>
              </w:rPr>
              <w:t> </w:t>
            </w:r>
            <w:r>
              <w:rPr>
                <w:b/>
                <w:sz w:val="20"/>
              </w:rPr>
              <w:t>técnica</w:t>
            </w:r>
            <w:r>
              <w:rPr>
                <w:b/>
                <w:spacing w:val="-4"/>
                <w:sz w:val="20"/>
              </w:rPr>
              <w:t> </w:t>
            </w:r>
            <w:r>
              <w:rPr>
                <w:b/>
                <w:sz w:val="20"/>
              </w:rPr>
              <w:t>de</w:t>
            </w:r>
            <w:r>
              <w:rPr>
                <w:b/>
                <w:spacing w:val="-5"/>
                <w:sz w:val="20"/>
              </w:rPr>
              <w:t> </w:t>
            </w:r>
            <w:r>
              <w:rPr>
                <w:b/>
                <w:spacing w:val="-2"/>
                <w:sz w:val="20"/>
              </w:rPr>
              <w:t>Instancias</w:t>
            </w:r>
          </w:p>
        </w:tc>
      </w:tr>
      <w:tr>
        <w:trPr>
          <w:trHeight w:val="599" w:hRule="atLeast"/>
        </w:trPr>
        <w:tc>
          <w:tcPr>
            <w:tcW w:w="1282" w:type="dxa"/>
            <w:vMerge w:val="restart"/>
          </w:tcPr>
          <w:p>
            <w:pPr>
              <w:pStyle w:val="TableParagraph"/>
              <w:spacing w:before="104"/>
              <w:rPr>
                <w:sz w:val="18"/>
              </w:rPr>
            </w:pPr>
          </w:p>
          <w:p>
            <w:pPr>
              <w:pStyle w:val="TableParagraph"/>
              <w:ind w:left="69"/>
              <w:rPr>
                <w:sz w:val="18"/>
              </w:rPr>
            </w:pPr>
            <w:r>
              <w:rPr>
                <w:sz w:val="18"/>
              </w:rPr>
              <w:t>Requisitos</w:t>
            </w:r>
            <w:r>
              <w:rPr>
                <w:spacing w:val="80"/>
                <w:sz w:val="18"/>
              </w:rPr>
              <w:t> </w:t>
            </w:r>
            <w:r>
              <w:rPr>
                <w:sz w:val="18"/>
              </w:rPr>
              <w:t>del </w:t>
            </w:r>
            <w:r>
              <w:rPr>
                <w:spacing w:val="-2"/>
                <w:sz w:val="18"/>
              </w:rPr>
              <w:t>cliente</w:t>
            </w:r>
          </w:p>
        </w:tc>
        <w:tc>
          <w:tcPr>
            <w:tcW w:w="4105" w:type="dxa"/>
          </w:tcPr>
          <w:p>
            <w:pPr>
              <w:pStyle w:val="TableParagraph"/>
              <w:spacing w:before="93"/>
              <w:ind w:left="68"/>
              <w:rPr>
                <w:sz w:val="18"/>
              </w:rPr>
            </w:pPr>
            <w:r>
              <w:rPr>
                <w:sz w:val="18"/>
              </w:rPr>
              <w:t>Desarrollo</w:t>
            </w:r>
            <w:r>
              <w:rPr>
                <w:spacing w:val="38"/>
                <w:sz w:val="18"/>
              </w:rPr>
              <w:t> </w:t>
            </w:r>
            <w:r>
              <w:rPr>
                <w:sz w:val="18"/>
              </w:rPr>
              <w:t>de</w:t>
            </w:r>
            <w:r>
              <w:rPr>
                <w:spacing w:val="34"/>
                <w:sz w:val="18"/>
              </w:rPr>
              <w:t> </w:t>
            </w:r>
            <w:r>
              <w:rPr>
                <w:sz w:val="18"/>
              </w:rPr>
              <w:t>las</w:t>
            </w:r>
            <w:r>
              <w:rPr>
                <w:spacing w:val="36"/>
                <w:sz w:val="18"/>
              </w:rPr>
              <w:t> </w:t>
            </w:r>
            <w:r>
              <w:rPr>
                <w:sz w:val="18"/>
              </w:rPr>
              <w:t>acciones</w:t>
            </w:r>
            <w:r>
              <w:rPr>
                <w:spacing w:val="34"/>
                <w:sz w:val="18"/>
              </w:rPr>
              <w:t> </w:t>
            </w:r>
            <w:r>
              <w:rPr>
                <w:sz w:val="18"/>
              </w:rPr>
              <w:t>pedagógicas</w:t>
            </w:r>
            <w:r>
              <w:rPr>
                <w:spacing w:val="37"/>
                <w:sz w:val="18"/>
              </w:rPr>
              <w:t> </w:t>
            </w:r>
            <w:r>
              <w:rPr>
                <w:sz w:val="18"/>
              </w:rPr>
              <w:t>procesos</w:t>
            </w:r>
            <w:r>
              <w:rPr>
                <w:spacing w:val="34"/>
                <w:sz w:val="18"/>
              </w:rPr>
              <w:t> </w:t>
            </w:r>
            <w:r>
              <w:rPr>
                <w:sz w:val="18"/>
              </w:rPr>
              <w:t>de formación el día y en la hora acordada</w:t>
            </w:r>
          </w:p>
        </w:tc>
        <w:tc>
          <w:tcPr>
            <w:tcW w:w="4112" w:type="dxa"/>
            <w:vMerge w:val="restart"/>
          </w:tcPr>
          <w:p>
            <w:pPr>
              <w:pStyle w:val="TableParagraph"/>
              <w:spacing w:before="104"/>
              <w:rPr>
                <w:sz w:val="18"/>
              </w:rPr>
            </w:pPr>
          </w:p>
          <w:p>
            <w:pPr>
              <w:pStyle w:val="TableParagraph"/>
              <w:ind w:left="68"/>
              <w:rPr>
                <w:sz w:val="18"/>
              </w:rPr>
            </w:pPr>
            <w:r>
              <w:rPr>
                <w:sz w:val="18"/>
              </w:rPr>
              <w:t>Seguimiento</w:t>
            </w:r>
            <w:r>
              <w:rPr>
                <w:spacing w:val="40"/>
                <w:sz w:val="18"/>
              </w:rPr>
              <w:t> </w:t>
            </w:r>
            <w:r>
              <w:rPr>
                <w:sz w:val="18"/>
              </w:rPr>
              <w:t>a</w:t>
            </w:r>
            <w:r>
              <w:rPr>
                <w:spacing w:val="40"/>
                <w:sz w:val="18"/>
              </w:rPr>
              <w:t> </w:t>
            </w:r>
            <w:r>
              <w:rPr>
                <w:sz w:val="18"/>
              </w:rPr>
              <w:t>los</w:t>
            </w:r>
            <w:r>
              <w:rPr>
                <w:spacing w:val="40"/>
                <w:sz w:val="18"/>
              </w:rPr>
              <w:t> </w:t>
            </w:r>
            <w:r>
              <w:rPr>
                <w:sz w:val="18"/>
              </w:rPr>
              <w:t>compromisos</w:t>
            </w:r>
            <w:r>
              <w:rPr>
                <w:spacing w:val="40"/>
                <w:sz w:val="18"/>
              </w:rPr>
              <w:t> </w:t>
            </w:r>
            <w:r>
              <w:rPr>
                <w:sz w:val="18"/>
              </w:rPr>
              <w:t>establecidos</w:t>
            </w:r>
            <w:r>
              <w:rPr>
                <w:spacing w:val="40"/>
                <w:sz w:val="18"/>
              </w:rPr>
              <w:t> </w:t>
            </w:r>
            <w:r>
              <w:rPr>
                <w:sz w:val="18"/>
              </w:rPr>
              <w:t>en</w:t>
            </w:r>
            <w:r>
              <w:rPr>
                <w:spacing w:val="40"/>
                <w:sz w:val="18"/>
              </w:rPr>
              <w:t> </w:t>
            </w:r>
            <w:r>
              <w:rPr>
                <w:sz w:val="18"/>
              </w:rPr>
              <w:t>la </w:t>
            </w:r>
            <w:r>
              <w:rPr>
                <w:spacing w:val="-2"/>
                <w:sz w:val="18"/>
              </w:rPr>
              <w:t>instancia</w:t>
            </w:r>
          </w:p>
        </w:tc>
      </w:tr>
      <w:tr>
        <w:trPr>
          <w:trHeight w:val="443" w:hRule="atLeast"/>
        </w:trPr>
        <w:tc>
          <w:tcPr>
            <w:tcW w:w="1282" w:type="dxa"/>
            <w:vMerge/>
            <w:tcBorders>
              <w:top w:val="nil"/>
            </w:tcBorders>
          </w:tcPr>
          <w:p>
            <w:pPr>
              <w:rPr>
                <w:sz w:val="2"/>
                <w:szCs w:val="2"/>
              </w:rPr>
            </w:pPr>
          </w:p>
        </w:tc>
        <w:tc>
          <w:tcPr>
            <w:tcW w:w="4105" w:type="dxa"/>
          </w:tcPr>
          <w:p>
            <w:pPr>
              <w:pStyle w:val="TableParagraph"/>
              <w:spacing w:line="210" w:lineRule="atLeast" w:before="3"/>
              <w:ind w:left="68"/>
              <w:rPr>
                <w:sz w:val="18"/>
              </w:rPr>
            </w:pPr>
            <w:r>
              <w:rPr>
                <w:sz w:val="18"/>
              </w:rPr>
              <w:t>Realización</w:t>
            </w:r>
            <w:r>
              <w:rPr>
                <w:spacing w:val="-5"/>
                <w:sz w:val="18"/>
              </w:rPr>
              <w:t> </w:t>
            </w:r>
            <w:r>
              <w:rPr>
                <w:sz w:val="18"/>
              </w:rPr>
              <w:t>de</w:t>
            </w:r>
            <w:r>
              <w:rPr>
                <w:spacing w:val="-9"/>
                <w:sz w:val="18"/>
              </w:rPr>
              <w:t> </w:t>
            </w:r>
            <w:r>
              <w:rPr>
                <w:sz w:val="18"/>
              </w:rPr>
              <w:t>la</w:t>
            </w:r>
            <w:r>
              <w:rPr>
                <w:spacing w:val="-7"/>
                <w:sz w:val="18"/>
              </w:rPr>
              <w:t> </w:t>
            </w:r>
            <w:r>
              <w:rPr>
                <w:sz w:val="18"/>
              </w:rPr>
              <w:t>caminata</w:t>
            </w:r>
            <w:r>
              <w:rPr>
                <w:spacing w:val="-7"/>
                <w:sz w:val="18"/>
              </w:rPr>
              <w:t> </w:t>
            </w:r>
            <w:r>
              <w:rPr>
                <w:sz w:val="18"/>
              </w:rPr>
              <w:t>ecológica</w:t>
            </w:r>
            <w:r>
              <w:rPr>
                <w:spacing w:val="-7"/>
                <w:sz w:val="18"/>
              </w:rPr>
              <w:t> </w:t>
            </w:r>
            <w:r>
              <w:rPr>
                <w:sz w:val="18"/>
              </w:rPr>
              <w:t>el</w:t>
            </w:r>
            <w:r>
              <w:rPr>
                <w:spacing w:val="-6"/>
                <w:sz w:val="18"/>
              </w:rPr>
              <w:t> </w:t>
            </w:r>
            <w:r>
              <w:rPr>
                <w:sz w:val="18"/>
              </w:rPr>
              <w:t>día</w:t>
            </w:r>
            <w:r>
              <w:rPr>
                <w:spacing w:val="-9"/>
                <w:sz w:val="18"/>
              </w:rPr>
              <w:t> </w:t>
            </w:r>
            <w:r>
              <w:rPr>
                <w:sz w:val="18"/>
              </w:rPr>
              <w:t>y</w:t>
            </w:r>
            <w:r>
              <w:rPr>
                <w:spacing w:val="-8"/>
                <w:sz w:val="18"/>
              </w:rPr>
              <w:t> </w:t>
            </w:r>
            <w:r>
              <w:rPr>
                <w:sz w:val="18"/>
              </w:rPr>
              <w:t>en</w:t>
            </w:r>
            <w:r>
              <w:rPr>
                <w:spacing w:val="-8"/>
                <w:sz w:val="18"/>
              </w:rPr>
              <w:t> </w:t>
            </w:r>
            <w:r>
              <w:rPr>
                <w:sz w:val="18"/>
              </w:rPr>
              <w:t>la</w:t>
            </w:r>
            <w:r>
              <w:rPr>
                <w:spacing w:val="-9"/>
                <w:sz w:val="18"/>
              </w:rPr>
              <w:t> </w:t>
            </w:r>
            <w:r>
              <w:rPr>
                <w:sz w:val="18"/>
              </w:rPr>
              <w:t>hora </w:t>
            </w:r>
            <w:r>
              <w:rPr>
                <w:spacing w:val="-2"/>
                <w:sz w:val="18"/>
              </w:rPr>
              <w:t>acordada</w:t>
            </w:r>
          </w:p>
        </w:tc>
        <w:tc>
          <w:tcPr>
            <w:tcW w:w="4112" w:type="dxa"/>
            <w:vMerge/>
            <w:tcBorders>
              <w:top w:val="nil"/>
            </w:tcBorders>
          </w:tcPr>
          <w:p>
            <w:pPr>
              <w:rPr>
                <w:sz w:val="2"/>
                <w:szCs w:val="2"/>
              </w:rPr>
            </w:pPr>
          </w:p>
        </w:tc>
      </w:tr>
      <w:tr>
        <w:trPr>
          <w:trHeight w:val="899" w:hRule="atLeast"/>
        </w:trPr>
        <w:tc>
          <w:tcPr>
            <w:tcW w:w="1282" w:type="dxa"/>
          </w:tcPr>
          <w:p>
            <w:pPr>
              <w:pStyle w:val="TableParagraph"/>
              <w:spacing w:before="140"/>
              <w:rPr>
                <w:sz w:val="18"/>
              </w:rPr>
            </w:pPr>
          </w:p>
          <w:p>
            <w:pPr>
              <w:pStyle w:val="TableParagraph"/>
              <w:ind w:right="114"/>
              <w:jc w:val="right"/>
              <w:rPr>
                <w:sz w:val="18"/>
              </w:rPr>
            </w:pPr>
            <w:r>
              <w:rPr>
                <w:sz w:val="18"/>
              </w:rPr>
              <w:t>Requisito </w:t>
            </w:r>
            <w:r>
              <w:rPr>
                <w:spacing w:val="-2"/>
                <w:sz w:val="18"/>
              </w:rPr>
              <w:t>legal</w:t>
            </w:r>
          </w:p>
        </w:tc>
        <w:tc>
          <w:tcPr>
            <w:tcW w:w="4105" w:type="dxa"/>
          </w:tcPr>
          <w:p>
            <w:pPr>
              <w:pStyle w:val="TableParagraph"/>
              <w:spacing w:before="140"/>
              <w:rPr>
                <w:sz w:val="18"/>
              </w:rPr>
            </w:pPr>
          </w:p>
          <w:p>
            <w:pPr>
              <w:pStyle w:val="TableParagraph"/>
              <w:ind w:left="68"/>
              <w:rPr>
                <w:sz w:val="18"/>
              </w:rPr>
            </w:pPr>
            <w:r>
              <w:rPr>
                <w:sz w:val="18"/>
              </w:rPr>
              <w:t>Decreto 675</w:t>
            </w:r>
            <w:r>
              <w:rPr>
                <w:spacing w:val="-1"/>
                <w:sz w:val="18"/>
              </w:rPr>
              <w:t> </w:t>
            </w:r>
            <w:r>
              <w:rPr>
                <w:sz w:val="18"/>
              </w:rPr>
              <w:t>de</w:t>
            </w:r>
            <w:r>
              <w:rPr>
                <w:spacing w:val="-3"/>
                <w:sz w:val="18"/>
              </w:rPr>
              <w:t> </w:t>
            </w:r>
            <w:r>
              <w:rPr>
                <w:spacing w:val="-4"/>
                <w:sz w:val="18"/>
              </w:rPr>
              <w:t>2011</w:t>
            </w:r>
          </w:p>
        </w:tc>
        <w:tc>
          <w:tcPr>
            <w:tcW w:w="4112" w:type="dxa"/>
          </w:tcPr>
          <w:p>
            <w:pPr>
              <w:pStyle w:val="TableParagraph"/>
              <w:spacing w:before="139"/>
              <w:ind w:left="68" w:right="61"/>
              <w:jc w:val="both"/>
              <w:rPr>
                <w:sz w:val="18"/>
              </w:rPr>
            </w:pPr>
            <w:r>
              <w:rPr>
                <w:sz w:val="18"/>
              </w:rPr>
              <w:t>Decreto 575 de 2011 “La Secretaría Técnica de la Comisión Ambiental Local estará a cargo del representante de la Secretaría Distrital de Ambiente”</w:t>
            </w:r>
          </w:p>
        </w:tc>
      </w:tr>
    </w:tbl>
    <w:p>
      <w:pPr>
        <w:pStyle w:val="TableParagraph"/>
        <w:spacing w:after="0"/>
        <w:jc w:val="both"/>
        <w:rPr>
          <w:sz w:val="18"/>
        </w:rPr>
        <w:sectPr>
          <w:pgSz w:w="12240" w:h="15840"/>
          <w:pgMar w:header="1147" w:footer="0" w:top="2820" w:bottom="280" w:left="360" w:right="0"/>
        </w:sectPr>
      </w:pPr>
    </w:p>
    <w:p>
      <w:pPr>
        <w:pStyle w:val="BodyText"/>
      </w:pPr>
    </w:p>
    <w:p>
      <w:pPr>
        <w:pStyle w:val="BodyText"/>
        <w:spacing w:before="106"/>
      </w:pPr>
    </w:p>
    <w:tbl>
      <w:tblPr>
        <w:tblW w:w="0" w:type="auto"/>
        <w:jc w:val="left"/>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6"/>
        <w:gridCol w:w="4096"/>
        <w:gridCol w:w="4116"/>
      </w:tblGrid>
      <w:tr>
        <w:trPr>
          <w:trHeight w:val="314" w:hRule="atLeast"/>
        </w:trPr>
        <w:tc>
          <w:tcPr>
            <w:tcW w:w="1286" w:type="dxa"/>
            <w:shd w:val="clear" w:color="auto" w:fill="528135"/>
          </w:tcPr>
          <w:p>
            <w:pPr>
              <w:pStyle w:val="TableParagraph"/>
              <w:spacing w:before="43"/>
              <w:ind w:left="196"/>
              <w:rPr>
                <w:b/>
                <w:sz w:val="20"/>
              </w:rPr>
            </w:pPr>
            <w:r>
              <w:rPr>
                <w:b/>
                <w:spacing w:val="-2"/>
                <w:sz w:val="20"/>
              </w:rPr>
              <w:t>Requisitos</w:t>
            </w:r>
          </w:p>
        </w:tc>
        <w:tc>
          <w:tcPr>
            <w:tcW w:w="4096" w:type="dxa"/>
            <w:shd w:val="clear" w:color="auto" w:fill="528135"/>
          </w:tcPr>
          <w:p>
            <w:pPr>
              <w:pStyle w:val="TableParagraph"/>
              <w:spacing w:before="43"/>
              <w:ind w:left="537"/>
              <w:rPr>
                <w:b/>
                <w:sz w:val="20"/>
              </w:rPr>
            </w:pPr>
            <w:r>
              <w:rPr>
                <w:b/>
                <w:sz w:val="20"/>
              </w:rPr>
              <w:t>Estrategias</w:t>
            </w:r>
            <w:r>
              <w:rPr>
                <w:b/>
                <w:spacing w:val="-7"/>
                <w:sz w:val="20"/>
              </w:rPr>
              <w:t> </w:t>
            </w:r>
            <w:r>
              <w:rPr>
                <w:b/>
                <w:sz w:val="20"/>
              </w:rPr>
              <w:t>de</w:t>
            </w:r>
            <w:r>
              <w:rPr>
                <w:b/>
                <w:spacing w:val="-7"/>
                <w:sz w:val="20"/>
              </w:rPr>
              <w:t> </w:t>
            </w:r>
            <w:r>
              <w:rPr>
                <w:b/>
                <w:sz w:val="20"/>
              </w:rPr>
              <w:t>educación</w:t>
            </w:r>
            <w:r>
              <w:rPr>
                <w:b/>
                <w:spacing w:val="-7"/>
                <w:sz w:val="20"/>
              </w:rPr>
              <w:t> </w:t>
            </w:r>
            <w:r>
              <w:rPr>
                <w:b/>
                <w:spacing w:val="-2"/>
                <w:sz w:val="20"/>
              </w:rPr>
              <w:t>ambiental</w:t>
            </w:r>
          </w:p>
        </w:tc>
        <w:tc>
          <w:tcPr>
            <w:tcW w:w="4116" w:type="dxa"/>
            <w:shd w:val="clear" w:color="auto" w:fill="528135"/>
          </w:tcPr>
          <w:p>
            <w:pPr>
              <w:pStyle w:val="TableParagraph"/>
              <w:spacing w:before="43"/>
              <w:ind w:right="700"/>
              <w:jc w:val="right"/>
              <w:rPr>
                <w:b/>
                <w:sz w:val="20"/>
              </w:rPr>
            </w:pPr>
            <w:r>
              <w:rPr>
                <w:b/>
                <w:sz w:val="20"/>
              </w:rPr>
              <w:t>Secretaria</w:t>
            </w:r>
            <w:r>
              <w:rPr>
                <w:b/>
                <w:spacing w:val="-4"/>
                <w:sz w:val="20"/>
              </w:rPr>
              <w:t> </w:t>
            </w:r>
            <w:r>
              <w:rPr>
                <w:b/>
                <w:sz w:val="20"/>
              </w:rPr>
              <w:t>técnica</w:t>
            </w:r>
            <w:r>
              <w:rPr>
                <w:b/>
                <w:spacing w:val="-4"/>
                <w:sz w:val="20"/>
              </w:rPr>
              <w:t> </w:t>
            </w:r>
            <w:r>
              <w:rPr>
                <w:b/>
                <w:sz w:val="20"/>
              </w:rPr>
              <w:t>de</w:t>
            </w:r>
            <w:r>
              <w:rPr>
                <w:b/>
                <w:spacing w:val="-5"/>
                <w:sz w:val="20"/>
              </w:rPr>
              <w:t> </w:t>
            </w:r>
            <w:r>
              <w:rPr>
                <w:b/>
                <w:spacing w:val="-2"/>
                <w:sz w:val="20"/>
              </w:rPr>
              <w:t>Instancias</w:t>
            </w:r>
          </w:p>
        </w:tc>
      </w:tr>
      <w:tr>
        <w:trPr>
          <w:trHeight w:val="1893" w:hRule="atLeast"/>
        </w:trPr>
        <w:tc>
          <w:tcPr>
            <w:tcW w:w="1286" w:type="dxa"/>
            <w:vMerge w:val="restart"/>
          </w:tcPr>
          <w:p>
            <w:pPr>
              <w:pStyle w:val="TableParagraph"/>
              <w:rPr>
                <w:sz w:val="18"/>
              </w:rPr>
            </w:pPr>
          </w:p>
        </w:tc>
        <w:tc>
          <w:tcPr>
            <w:tcW w:w="4096" w:type="dxa"/>
            <w:tcBorders>
              <w:bottom w:val="nil"/>
            </w:tcBorders>
          </w:tcPr>
          <w:p>
            <w:pPr>
              <w:pStyle w:val="TableParagraph"/>
              <w:spacing w:before="16"/>
              <w:ind w:left="64" w:right="53"/>
              <w:jc w:val="both"/>
              <w:rPr>
                <w:sz w:val="18"/>
              </w:rPr>
            </w:pPr>
            <w:r>
              <w:rPr>
                <w:sz w:val="18"/>
              </w:rPr>
              <w:t>Promover las estrategias de educación ambiental (Proyectos Ambientales Escolares –PRAE; Proyectos Ambientales Universitarios –PRAU; Procesos Comunitarios de Educación Ambiental –PROCEDA; Servicio Social Ambiental; Procesos de formación a dinamizadores ambientales; Aulas ambientales; Etnoeducación; Comunicación y divulgación) hacia el reconocimiento</w:t>
            </w:r>
            <w:r>
              <w:rPr>
                <w:spacing w:val="61"/>
                <w:w w:val="150"/>
                <w:sz w:val="18"/>
              </w:rPr>
              <w:t> </w:t>
            </w:r>
            <w:r>
              <w:rPr>
                <w:sz w:val="18"/>
              </w:rPr>
              <w:t>y</w:t>
            </w:r>
            <w:r>
              <w:rPr>
                <w:spacing w:val="67"/>
                <w:w w:val="150"/>
                <w:sz w:val="18"/>
              </w:rPr>
              <w:t> </w:t>
            </w:r>
            <w:r>
              <w:rPr>
                <w:sz w:val="18"/>
              </w:rPr>
              <w:t>apropiación</w:t>
            </w:r>
            <w:r>
              <w:rPr>
                <w:spacing w:val="65"/>
                <w:w w:val="150"/>
                <w:sz w:val="18"/>
              </w:rPr>
              <w:t> </w:t>
            </w:r>
            <w:r>
              <w:rPr>
                <w:sz w:val="18"/>
              </w:rPr>
              <w:t>de</w:t>
            </w:r>
            <w:r>
              <w:rPr>
                <w:spacing w:val="63"/>
                <w:w w:val="150"/>
                <w:sz w:val="18"/>
              </w:rPr>
              <w:t> </w:t>
            </w:r>
            <w:r>
              <w:rPr>
                <w:sz w:val="18"/>
              </w:rPr>
              <w:t>los</w:t>
            </w:r>
            <w:r>
              <w:rPr>
                <w:spacing w:val="65"/>
                <w:w w:val="150"/>
                <w:sz w:val="18"/>
              </w:rPr>
              <w:t> </w:t>
            </w:r>
            <w:r>
              <w:rPr>
                <w:spacing w:val="-2"/>
                <w:sz w:val="18"/>
              </w:rPr>
              <w:t>ecosistemas</w:t>
            </w:r>
          </w:p>
          <w:p>
            <w:pPr>
              <w:pStyle w:val="TableParagraph"/>
              <w:spacing w:line="201" w:lineRule="exact" w:before="1"/>
              <w:ind w:left="64"/>
              <w:jc w:val="both"/>
              <w:rPr>
                <w:sz w:val="18"/>
              </w:rPr>
            </w:pPr>
            <w:r>
              <w:rPr>
                <w:sz w:val="18"/>
              </w:rPr>
              <w:t>estratégicos</w:t>
            </w:r>
            <w:r>
              <w:rPr>
                <w:spacing w:val="-2"/>
                <w:sz w:val="18"/>
              </w:rPr>
              <w:t> </w:t>
            </w:r>
            <w:r>
              <w:rPr>
                <w:sz w:val="18"/>
              </w:rPr>
              <w:t>de</w:t>
            </w:r>
            <w:r>
              <w:rPr>
                <w:spacing w:val="-1"/>
                <w:sz w:val="18"/>
              </w:rPr>
              <w:t> </w:t>
            </w:r>
            <w:r>
              <w:rPr>
                <w:sz w:val="18"/>
              </w:rPr>
              <w:t>la </w:t>
            </w:r>
            <w:r>
              <w:rPr>
                <w:spacing w:val="-2"/>
                <w:sz w:val="18"/>
              </w:rPr>
              <w:t>ciudad.</w:t>
            </w:r>
          </w:p>
        </w:tc>
        <w:tc>
          <w:tcPr>
            <w:tcW w:w="4116" w:type="dxa"/>
          </w:tcPr>
          <w:p>
            <w:pPr>
              <w:pStyle w:val="TableParagraph"/>
              <w:rPr>
                <w:sz w:val="18"/>
              </w:rPr>
            </w:pPr>
          </w:p>
          <w:p>
            <w:pPr>
              <w:pStyle w:val="TableParagraph"/>
              <w:spacing w:before="120"/>
              <w:rPr>
                <w:sz w:val="18"/>
              </w:rPr>
            </w:pPr>
          </w:p>
          <w:p>
            <w:pPr>
              <w:pStyle w:val="TableParagraph"/>
              <w:spacing w:before="1"/>
              <w:ind w:left="73" w:right="60"/>
              <w:jc w:val="both"/>
              <w:rPr>
                <w:sz w:val="18"/>
              </w:rPr>
            </w:pPr>
            <w:r>
              <w:rPr>
                <w:sz w:val="18"/>
              </w:rPr>
              <w:t>Decreto 081 de 2014 “La Secretaria Técnica del Consejo Consultivo de Ambiente será ejercida por la Secretaría</w:t>
            </w:r>
            <w:r>
              <w:rPr>
                <w:spacing w:val="-6"/>
                <w:sz w:val="18"/>
              </w:rPr>
              <w:t> </w:t>
            </w:r>
            <w:r>
              <w:rPr>
                <w:sz w:val="18"/>
              </w:rPr>
              <w:t>Distrital</w:t>
            </w:r>
            <w:r>
              <w:rPr>
                <w:spacing w:val="-5"/>
                <w:sz w:val="18"/>
              </w:rPr>
              <w:t> </w:t>
            </w:r>
            <w:r>
              <w:rPr>
                <w:sz w:val="18"/>
              </w:rPr>
              <w:t>de</w:t>
            </w:r>
            <w:r>
              <w:rPr>
                <w:spacing w:val="-6"/>
                <w:sz w:val="18"/>
              </w:rPr>
              <w:t> </w:t>
            </w:r>
            <w:r>
              <w:rPr>
                <w:sz w:val="18"/>
              </w:rPr>
              <w:t>Ambiente</w:t>
            </w:r>
            <w:r>
              <w:rPr>
                <w:spacing w:val="-3"/>
                <w:sz w:val="18"/>
              </w:rPr>
              <w:t> </w:t>
            </w:r>
            <w:r>
              <w:rPr>
                <w:sz w:val="18"/>
              </w:rPr>
              <w:t>y</w:t>
            </w:r>
            <w:r>
              <w:rPr>
                <w:spacing w:val="-4"/>
                <w:sz w:val="18"/>
              </w:rPr>
              <w:t> </w:t>
            </w:r>
            <w:r>
              <w:rPr>
                <w:sz w:val="18"/>
              </w:rPr>
              <w:t>tendrá</w:t>
            </w:r>
            <w:r>
              <w:rPr>
                <w:spacing w:val="-6"/>
                <w:sz w:val="18"/>
              </w:rPr>
              <w:t> </w:t>
            </w:r>
            <w:r>
              <w:rPr>
                <w:sz w:val="18"/>
              </w:rPr>
              <w:t>las</w:t>
            </w:r>
            <w:r>
              <w:rPr>
                <w:spacing w:val="-6"/>
                <w:sz w:val="18"/>
              </w:rPr>
              <w:t> </w:t>
            </w:r>
            <w:r>
              <w:rPr>
                <w:sz w:val="18"/>
              </w:rPr>
              <w:t>siguientes </w:t>
            </w:r>
            <w:r>
              <w:rPr>
                <w:spacing w:val="-2"/>
                <w:sz w:val="18"/>
              </w:rPr>
              <w:t>funciones:</w:t>
            </w:r>
          </w:p>
        </w:tc>
      </w:tr>
      <w:tr>
        <w:trPr>
          <w:trHeight w:val="930" w:hRule="atLeast"/>
        </w:trPr>
        <w:tc>
          <w:tcPr>
            <w:tcW w:w="1286" w:type="dxa"/>
            <w:vMerge/>
            <w:tcBorders>
              <w:top w:val="nil"/>
            </w:tcBorders>
          </w:tcPr>
          <w:p>
            <w:pPr>
              <w:rPr>
                <w:sz w:val="2"/>
                <w:szCs w:val="2"/>
              </w:rPr>
            </w:pPr>
          </w:p>
        </w:tc>
        <w:tc>
          <w:tcPr>
            <w:tcW w:w="4096" w:type="dxa"/>
            <w:tcBorders>
              <w:top w:val="nil"/>
              <w:bottom w:val="nil"/>
            </w:tcBorders>
          </w:tcPr>
          <w:p>
            <w:pPr>
              <w:pStyle w:val="TableParagraph"/>
              <w:spacing w:before="155"/>
              <w:rPr>
                <w:sz w:val="18"/>
              </w:rPr>
            </w:pPr>
          </w:p>
          <w:p>
            <w:pPr>
              <w:pStyle w:val="TableParagraph"/>
              <w:ind w:left="64"/>
              <w:rPr>
                <w:sz w:val="18"/>
              </w:rPr>
            </w:pPr>
            <w:r>
              <w:rPr>
                <w:sz w:val="18"/>
              </w:rPr>
              <w:t>Decreto 577</w:t>
            </w:r>
            <w:r>
              <w:rPr>
                <w:spacing w:val="-1"/>
                <w:sz w:val="18"/>
              </w:rPr>
              <w:t> </w:t>
            </w:r>
            <w:r>
              <w:rPr>
                <w:sz w:val="18"/>
              </w:rPr>
              <w:t>de</w:t>
            </w:r>
            <w:r>
              <w:rPr>
                <w:spacing w:val="-3"/>
                <w:sz w:val="18"/>
              </w:rPr>
              <w:t> </w:t>
            </w:r>
            <w:r>
              <w:rPr>
                <w:spacing w:val="-4"/>
                <w:sz w:val="18"/>
              </w:rPr>
              <w:t>2011</w:t>
            </w:r>
          </w:p>
        </w:tc>
        <w:tc>
          <w:tcPr>
            <w:tcW w:w="4116" w:type="dxa"/>
          </w:tcPr>
          <w:p>
            <w:pPr>
              <w:pStyle w:val="TableParagraph"/>
              <w:spacing w:before="155"/>
              <w:ind w:left="73" w:right="59"/>
              <w:jc w:val="both"/>
              <w:rPr>
                <w:sz w:val="18"/>
              </w:rPr>
            </w:pPr>
            <w:r>
              <w:rPr>
                <w:sz w:val="18"/>
              </w:rPr>
              <w:t>1. Convocar a las reuniones ordinarias y extraordinarias,</w:t>
            </w:r>
            <w:r>
              <w:rPr>
                <w:spacing w:val="-8"/>
                <w:sz w:val="18"/>
              </w:rPr>
              <w:t> </w:t>
            </w:r>
            <w:r>
              <w:rPr>
                <w:sz w:val="18"/>
              </w:rPr>
              <w:t>remitiendo</w:t>
            </w:r>
            <w:r>
              <w:rPr>
                <w:spacing w:val="-7"/>
                <w:sz w:val="18"/>
              </w:rPr>
              <w:t> </w:t>
            </w:r>
            <w:r>
              <w:rPr>
                <w:sz w:val="18"/>
              </w:rPr>
              <w:t>oportunamente</w:t>
            </w:r>
            <w:r>
              <w:rPr>
                <w:spacing w:val="-8"/>
                <w:sz w:val="18"/>
              </w:rPr>
              <w:t> </w:t>
            </w:r>
            <w:r>
              <w:rPr>
                <w:sz w:val="18"/>
              </w:rPr>
              <w:t>el</w:t>
            </w:r>
            <w:r>
              <w:rPr>
                <w:spacing w:val="-8"/>
                <w:sz w:val="18"/>
              </w:rPr>
              <w:t> </w:t>
            </w:r>
            <w:r>
              <w:rPr>
                <w:sz w:val="18"/>
              </w:rPr>
              <w:t>orden</w:t>
            </w:r>
            <w:r>
              <w:rPr>
                <w:spacing w:val="-7"/>
                <w:sz w:val="18"/>
              </w:rPr>
              <w:t> </w:t>
            </w:r>
            <w:r>
              <w:rPr>
                <w:sz w:val="18"/>
              </w:rPr>
              <w:t>del día, incluyendo los documentos a socializar o discutir.</w:t>
            </w:r>
          </w:p>
        </w:tc>
      </w:tr>
      <w:tr>
        <w:trPr>
          <w:trHeight w:val="930" w:hRule="atLeast"/>
        </w:trPr>
        <w:tc>
          <w:tcPr>
            <w:tcW w:w="1286" w:type="dxa"/>
            <w:vMerge/>
            <w:tcBorders>
              <w:top w:val="nil"/>
            </w:tcBorders>
          </w:tcPr>
          <w:p>
            <w:pPr>
              <w:rPr>
                <w:sz w:val="2"/>
                <w:szCs w:val="2"/>
              </w:rPr>
            </w:pPr>
          </w:p>
        </w:tc>
        <w:tc>
          <w:tcPr>
            <w:tcW w:w="4096" w:type="dxa"/>
            <w:tcBorders>
              <w:top w:val="nil"/>
              <w:bottom w:val="nil"/>
            </w:tcBorders>
          </w:tcPr>
          <w:p>
            <w:pPr>
              <w:pStyle w:val="TableParagraph"/>
              <w:spacing w:before="50"/>
              <w:ind w:left="64" w:right="53"/>
              <w:jc w:val="both"/>
              <w:rPr>
                <w:sz w:val="18"/>
              </w:rPr>
            </w:pPr>
            <w:r>
              <w:rPr>
                <w:sz w:val="18"/>
              </w:rPr>
              <w:t>Realizar campañas de promoción de las caminatas ecológicas en Bogotá D.C., por los medios institucionales,</w:t>
            </w:r>
            <w:r>
              <w:rPr>
                <w:spacing w:val="-10"/>
                <w:sz w:val="18"/>
              </w:rPr>
              <w:t> </w:t>
            </w:r>
            <w:r>
              <w:rPr>
                <w:sz w:val="18"/>
              </w:rPr>
              <w:t>u</w:t>
            </w:r>
            <w:r>
              <w:rPr>
                <w:spacing w:val="-10"/>
                <w:sz w:val="18"/>
              </w:rPr>
              <w:t> </w:t>
            </w:r>
            <w:r>
              <w:rPr>
                <w:sz w:val="18"/>
              </w:rPr>
              <w:t>otros</w:t>
            </w:r>
            <w:r>
              <w:rPr>
                <w:spacing w:val="-9"/>
                <w:sz w:val="18"/>
              </w:rPr>
              <w:t> </w:t>
            </w:r>
            <w:r>
              <w:rPr>
                <w:sz w:val="18"/>
              </w:rPr>
              <w:t>con</w:t>
            </w:r>
            <w:r>
              <w:rPr>
                <w:spacing w:val="-10"/>
                <w:sz w:val="18"/>
              </w:rPr>
              <w:t> </w:t>
            </w:r>
            <w:r>
              <w:rPr>
                <w:sz w:val="18"/>
              </w:rPr>
              <w:t>los</w:t>
            </w:r>
            <w:r>
              <w:rPr>
                <w:spacing w:val="-11"/>
                <w:sz w:val="18"/>
              </w:rPr>
              <w:t> </w:t>
            </w:r>
            <w:r>
              <w:rPr>
                <w:sz w:val="18"/>
              </w:rPr>
              <w:t>que</w:t>
            </w:r>
            <w:r>
              <w:rPr>
                <w:spacing w:val="-9"/>
                <w:sz w:val="18"/>
              </w:rPr>
              <w:t> </w:t>
            </w:r>
            <w:r>
              <w:rPr>
                <w:sz w:val="18"/>
              </w:rPr>
              <w:t>cuente</w:t>
            </w:r>
            <w:r>
              <w:rPr>
                <w:spacing w:val="-9"/>
                <w:sz w:val="18"/>
              </w:rPr>
              <w:t> </w:t>
            </w:r>
            <w:r>
              <w:rPr>
                <w:sz w:val="18"/>
              </w:rPr>
              <w:t>o</w:t>
            </w:r>
            <w:r>
              <w:rPr>
                <w:spacing w:val="-10"/>
                <w:sz w:val="18"/>
              </w:rPr>
              <w:t> </w:t>
            </w:r>
            <w:r>
              <w:rPr>
                <w:sz w:val="18"/>
              </w:rPr>
              <w:t>disponga</w:t>
            </w:r>
            <w:r>
              <w:rPr>
                <w:spacing w:val="-9"/>
                <w:sz w:val="18"/>
              </w:rPr>
              <w:t> </w:t>
            </w:r>
            <w:r>
              <w:rPr>
                <w:sz w:val="18"/>
              </w:rPr>
              <w:t>el citado organismo</w:t>
            </w:r>
          </w:p>
        </w:tc>
        <w:tc>
          <w:tcPr>
            <w:tcW w:w="4116" w:type="dxa"/>
          </w:tcPr>
          <w:p>
            <w:pPr>
              <w:pStyle w:val="TableParagraph"/>
              <w:spacing w:before="50"/>
              <w:ind w:left="73" w:right="58"/>
              <w:jc w:val="both"/>
              <w:rPr>
                <w:sz w:val="18"/>
              </w:rPr>
            </w:pPr>
            <w:r>
              <w:rPr>
                <w:sz w:val="18"/>
              </w:rPr>
              <w:t>2.</w:t>
            </w:r>
            <w:r>
              <w:rPr>
                <w:spacing w:val="-5"/>
                <w:sz w:val="18"/>
              </w:rPr>
              <w:t> </w:t>
            </w:r>
            <w:r>
              <w:rPr>
                <w:sz w:val="18"/>
              </w:rPr>
              <w:t>Coordinar</w:t>
            </w:r>
            <w:r>
              <w:rPr>
                <w:spacing w:val="-7"/>
                <w:sz w:val="18"/>
              </w:rPr>
              <w:t> </w:t>
            </w:r>
            <w:r>
              <w:rPr>
                <w:sz w:val="18"/>
              </w:rPr>
              <w:t>la</w:t>
            </w:r>
            <w:r>
              <w:rPr>
                <w:spacing w:val="-5"/>
                <w:sz w:val="18"/>
              </w:rPr>
              <w:t> </w:t>
            </w:r>
            <w:r>
              <w:rPr>
                <w:sz w:val="18"/>
              </w:rPr>
              <w:t>logística</w:t>
            </w:r>
            <w:r>
              <w:rPr>
                <w:spacing w:val="-6"/>
                <w:sz w:val="18"/>
              </w:rPr>
              <w:t> </w:t>
            </w:r>
            <w:r>
              <w:rPr>
                <w:sz w:val="18"/>
              </w:rPr>
              <w:t>para</w:t>
            </w:r>
            <w:r>
              <w:rPr>
                <w:spacing w:val="-6"/>
                <w:sz w:val="18"/>
              </w:rPr>
              <w:t> </w:t>
            </w:r>
            <w:r>
              <w:rPr>
                <w:sz w:val="18"/>
              </w:rPr>
              <w:t>el</w:t>
            </w:r>
            <w:r>
              <w:rPr>
                <w:spacing w:val="-5"/>
                <w:sz w:val="18"/>
              </w:rPr>
              <w:t> </w:t>
            </w:r>
            <w:r>
              <w:rPr>
                <w:sz w:val="18"/>
              </w:rPr>
              <w:t>adecuado</w:t>
            </w:r>
            <w:r>
              <w:rPr>
                <w:spacing w:val="-6"/>
                <w:sz w:val="18"/>
              </w:rPr>
              <w:t> </w:t>
            </w:r>
            <w:r>
              <w:rPr>
                <w:sz w:val="18"/>
              </w:rPr>
              <w:t>desarrollo</w:t>
            </w:r>
            <w:r>
              <w:rPr>
                <w:spacing w:val="-4"/>
                <w:sz w:val="18"/>
              </w:rPr>
              <w:t> </w:t>
            </w:r>
            <w:r>
              <w:rPr>
                <w:sz w:val="18"/>
              </w:rPr>
              <w:t>de </w:t>
            </w:r>
            <w:r>
              <w:rPr>
                <w:spacing w:val="-2"/>
                <w:sz w:val="18"/>
              </w:rPr>
              <w:t>las</w:t>
            </w:r>
            <w:r>
              <w:rPr>
                <w:spacing w:val="-4"/>
                <w:sz w:val="18"/>
              </w:rPr>
              <w:t> </w:t>
            </w:r>
            <w:r>
              <w:rPr>
                <w:spacing w:val="-2"/>
                <w:sz w:val="18"/>
              </w:rPr>
              <w:t>sesiones ordinarias</w:t>
            </w:r>
            <w:r>
              <w:rPr>
                <w:spacing w:val="-4"/>
                <w:sz w:val="18"/>
              </w:rPr>
              <w:t> </w:t>
            </w:r>
            <w:r>
              <w:rPr>
                <w:spacing w:val="-2"/>
                <w:sz w:val="18"/>
              </w:rPr>
              <w:t>y extraordinarias, de</w:t>
            </w:r>
            <w:r>
              <w:rPr>
                <w:spacing w:val="-4"/>
                <w:sz w:val="18"/>
              </w:rPr>
              <w:t> </w:t>
            </w:r>
            <w:r>
              <w:rPr>
                <w:spacing w:val="-2"/>
                <w:sz w:val="18"/>
              </w:rPr>
              <w:t>acuerdo con </w:t>
            </w:r>
            <w:r>
              <w:rPr>
                <w:sz w:val="18"/>
              </w:rPr>
              <w:t>los lineamientos establecidos por la Presidencia y los requerimientos del Consejo.</w:t>
            </w:r>
          </w:p>
        </w:tc>
      </w:tr>
      <w:tr>
        <w:trPr>
          <w:trHeight w:val="650" w:hRule="atLeast"/>
        </w:trPr>
        <w:tc>
          <w:tcPr>
            <w:tcW w:w="1286" w:type="dxa"/>
            <w:vMerge/>
            <w:tcBorders>
              <w:top w:val="nil"/>
            </w:tcBorders>
          </w:tcPr>
          <w:p>
            <w:pPr>
              <w:rPr>
                <w:sz w:val="2"/>
                <w:szCs w:val="2"/>
              </w:rPr>
            </w:pPr>
          </w:p>
        </w:tc>
        <w:tc>
          <w:tcPr>
            <w:tcW w:w="4096" w:type="dxa"/>
            <w:tcBorders>
              <w:top w:val="nil"/>
              <w:bottom w:val="nil"/>
            </w:tcBorders>
          </w:tcPr>
          <w:p>
            <w:pPr>
              <w:pStyle w:val="TableParagraph"/>
              <w:spacing w:line="207" w:lineRule="exact" w:before="117"/>
              <w:ind w:left="64"/>
              <w:rPr>
                <w:sz w:val="18"/>
              </w:rPr>
            </w:pPr>
            <w:r>
              <w:rPr>
                <w:sz w:val="18"/>
              </w:rPr>
              <w:t>CONPES</w:t>
            </w:r>
            <w:r>
              <w:rPr>
                <w:spacing w:val="4"/>
                <w:sz w:val="18"/>
              </w:rPr>
              <w:t> </w:t>
            </w:r>
            <w:r>
              <w:rPr>
                <w:sz w:val="18"/>
              </w:rPr>
              <w:t>13</w:t>
            </w:r>
            <w:r>
              <w:rPr>
                <w:spacing w:val="7"/>
                <w:sz w:val="18"/>
              </w:rPr>
              <w:t> </w:t>
            </w:r>
            <w:r>
              <w:rPr>
                <w:sz w:val="18"/>
              </w:rPr>
              <w:t>Plan</w:t>
            </w:r>
            <w:r>
              <w:rPr>
                <w:spacing w:val="3"/>
                <w:sz w:val="18"/>
              </w:rPr>
              <w:t> </w:t>
            </w:r>
            <w:r>
              <w:rPr>
                <w:sz w:val="18"/>
              </w:rPr>
              <w:t>de</w:t>
            </w:r>
            <w:r>
              <w:rPr>
                <w:spacing w:val="8"/>
                <w:sz w:val="18"/>
              </w:rPr>
              <w:t> </w:t>
            </w:r>
            <w:r>
              <w:rPr>
                <w:sz w:val="18"/>
              </w:rPr>
              <w:t>acción</w:t>
            </w:r>
            <w:r>
              <w:rPr>
                <w:spacing w:val="6"/>
                <w:sz w:val="18"/>
              </w:rPr>
              <w:t> </w:t>
            </w:r>
            <w:r>
              <w:rPr>
                <w:sz w:val="18"/>
              </w:rPr>
              <w:t>“Política</w:t>
            </w:r>
            <w:r>
              <w:rPr>
                <w:spacing w:val="8"/>
                <w:sz w:val="18"/>
              </w:rPr>
              <w:t> </w:t>
            </w:r>
            <w:r>
              <w:rPr>
                <w:sz w:val="18"/>
              </w:rPr>
              <w:t>Pública</w:t>
            </w:r>
            <w:r>
              <w:rPr>
                <w:spacing w:val="8"/>
                <w:sz w:val="18"/>
              </w:rPr>
              <w:t> </w:t>
            </w:r>
            <w:r>
              <w:rPr>
                <w:spacing w:val="-2"/>
                <w:sz w:val="18"/>
              </w:rPr>
              <w:t>Distrital</w:t>
            </w:r>
          </w:p>
          <w:p>
            <w:pPr>
              <w:pStyle w:val="TableParagraph"/>
              <w:spacing w:line="207" w:lineRule="exact"/>
              <w:ind w:left="64"/>
              <w:rPr>
                <w:sz w:val="18"/>
              </w:rPr>
            </w:pPr>
            <w:r>
              <w:rPr>
                <w:sz w:val="18"/>
              </w:rPr>
              <w:t>de</w:t>
            </w:r>
            <w:r>
              <w:rPr>
                <w:spacing w:val="-3"/>
                <w:sz w:val="18"/>
              </w:rPr>
              <w:t> </w:t>
            </w:r>
            <w:r>
              <w:rPr>
                <w:sz w:val="18"/>
              </w:rPr>
              <w:t>Educación Ambiental</w:t>
            </w:r>
            <w:r>
              <w:rPr>
                <w:spacing w:val="-1"/>
                <w:sz w:val="18"/>
              </w:rPr>
              <w:t> </w:t>
            </w:r>
            <w:r>
              <w:rPr>
                <w:sz w:val="18"/>
              </w:rPr>
              <w:t>2019-</w:t>
            </w:r>
            <w:r>
              <w:rPr>
                <w:spacing w:val="-2"/>
                <w:sz w:val="18"/>
              </w:rPr>
              <w:t>2030”</w:t>
            </w:r>
          </w:p>
        </w:tc>
        <w:tc>
          <w:tcPr>
            <w:tcW w:w="4116" w:type="dxa"/>
          </w:tcPr>
          <w:p>
            <w:pPr>
              <w:pStyle w:val="TableParagraph"/>
              <w:spacing w:before="14"/>
              <w:ind w:left="73"/>
              <w:rPr>
                <w:sz w:val="18"/>
              </w:rPr>
            </w:pPr>
            <w:r>
              <w:rPr>
                <w:sz w:val="18"/>
              </w:rPr>
              <w:t>3.</w:t>
            </w:r>
            <w:r>
              <w:rPr>
                <w:spacing w:val="40"/>
                <w:sz w:val="18"/>
              </w:rPr>
              <w:t> </w:t>
            </w:r>
            <w:r>
              <w:rPr>
                <w:sz w:val="18"/>
              </w:rPr>
              <w:t>Elaborar,</w:t>
            </w:r>
            <w:r>
              <w:rPr>
                <w:spacing w:val="40"/>
                <w:sz w:val="18"/>
              </w:rPr>
              <w:t> </w:t>
            </w:r>
            <w:r>
              <w:rPr>
                <w:sz w:val="18"/>
              </w:rPr>
              <w:t>organizar</w:t>
            </w:r>
            <w:r>
              <w:rPr>
                <w:spacing w:val="40"/>
                <w:sz w:val="18"/>
              </w:rPr>
              <w:t> </w:t>
            </w:r>
            <w:r>
              <w:rPr>
                <w:sz w:val="18"/>
              </w:rPr>
              <w:t>y</w:t>
            </w:r>
            <w:r>
              <w:rPr>
                <w:spacing w:val="40"/>
                <w:sz w:val="18"/>
              </w:rPr>
              <w:t> </w:t>
            </w:r>
            <w:r>
              <w:rPr>
                <w:sz w:val="18"/>
              </w:rPr>
              <w:t>custodiar</w:t>
            </w:r>
            <w:r>
              <w:rPr>
                <w:spacing w:val="40"/>
                <w:sz w:val="18"/>
              </w:rPr>
              <w:t> </w:t>
            </w:r>
            <w:r>
              <w:rPr>
                <w:sz w:val="18"/>
              </w:rPr>
              <w:t>las</w:t>
            </w:r>
            <w:r>
              <w:rPr>
                <w:spacing w:val="40"/>
                <w:sz w:val="18"/>
              </w:rPr>
              <w:t> </w:t>
            </w:r>
            <w:r>
              <w:rPr>
                <w:sz w:val="18"/>
              </w:rPr>
              <w:t>actas</w:t>
            </w:r>
            <w:r>
              <w:rPr>
                <w:spacing w:val="40"/>
                <w:sz w:val="18"/>
              </w:rPr>
              <w:t> </w:t>
            </w:r>
            <w:r>
              <w:rPr>
                <w:sz w:val="18"/>
              </w:rPr>
              <w:t>de</w:t>
            </w:r>
            <w:r>
              <w:rPr>
                <w:spacing w:val="40"/>
                <w:sz w:val="18"/>
              </w:rPr>
              <w:t> </w:t>
            </w:r>
            <w:r>
              <w:rPr>
                <w:sz w:val="18"/>
              </w:rPr>
              <w:t>las reuniones,</w:t>
            </w:r>
            <w:r>
              <w:rPr>
                <w:spacing w:val="35"/>
                <w:sz w:val="18"/>
              </w:rPr>
              <w:t> </w:t>
            </w:r>
            <w:r>
              <w:rPr>
                <w:sz w:val="18"/>
              </w:rPr>
              <w:t>así</w:t>
            </w:r>
            <w:r>
              <w:rPr>
                <w:spacing w:val="36"/>
                <w:sz w:val="18"/>
              </w:rPr>
              <w:t> </w:t>
            </w:r>
            <w:r>
              <w:rPr>
                <w:sz w:val="18"/>
              </w:rPr>
              <w:t>como</w:t>
            </w:r>
            <w:r>
              <w:rPr>
                <w:spacing w:val="37"/>
                <w:sz w:val="18"/>
              </w:rPr>
              <w:t> </w:t>
            </w:r>
            <w:r>
              <w:rPr>
                <w:sz w:val="18"/>
              </w:rPr>
              <w:t>los</w:t>
            </w:r>
            <w:r>
              <w:rPr>
                <w:spacing w:val="35"/>
                <w:sz w:val="18"/>
              </w:rPr>
              <w:t> </w:t>
            </w:r>
            <w:r>
              <w:rPr>
                <w:sz w:val="18"/>
              </w:rPr>
              <w:t>documentos</w:t>
            </w:r>
            <w:r>
              <w:rPr>
                <w:spacing w:val="34"/>
                <w:sz w:val="18"/>
              </w:rPr>
              <w:t> </w:t>
            </w:r>
            <w:r>
              <w:rPr>
                <w:sz w:val="18"/>
              </w:rPr>
              <w:t>de</w:t>
            </w:r>
            <w:r>
              <w:rPr>
                <w:spacing w:val="35"/>
                <w:sz w:val="18"/>
              </w:rPr>
              <w:t> </w:t>
            </w:r>
            <w:r>
              <w:rPr>
                <w:sz w:val="18"/>
              </w:rPr>
              <w:t>trabajo</w:t>
            </w:r>
            <w:r>
              <w:rPr>
                <w:spacing w:val="35"/>
                <w:sz w:val="18"/>
              </w:rPr>
              <w:t> </w:t>
            </w:r>
            <w:r>
              <w:rPr>
                <w:sz w:val="18"/>
              </w:rPr>
              <w:t>y</w:t>
            </w:r>
            <w:r>
              <w:rPr>
                <w:spacing w:val="37"/>
                <w:sz w:val="18"/>
              </w:rPr>
              <w:t> </w:t>
            </w:r>
            <w:r>
              <w:rPr>
                <w:spacing w:val="-5"/>
                <w:sz w:val="18"/>
              </w:rPr>
              <w:t>el</w:t>
            </w:r>
          </w:p>
          <w:p>
            <w:pPr>
              <w:pStyle w:val="TableParagraph"/>
              <w:spacing w:line="201" w:lineRule="exact" w:before="1"/>
              <w:ind w:left="73"/>
              <w:rPr>
                <w:sz w:val="18"/>
              </w:rPr>
            </w:pPr>
            <w:r>
              <w:rPr>
                <w:sz w:val="18"/>
              </w:rPr>
              <w:t>archivo</w:t>
            </w:r>
            <w:r>
              <w:rPr>
                <w:spacing w:val="-1"/>
                <w:sz w:val="18"/>
              </w:rPr>
              <w:t> </w:t>
            </w:r>
            <w:r>
              <w:rPr>
                <w:sz w:val="18"/>
              </w:rPr>
              <w:t>del </w:t>
            </w:r>
            <w:r>
              <w:rPr>
                <w:spacing w:val="-2"/>
                <w:sz w:val="18"/>
              </w:rPr>
              <w:t>Consejo.</w:t>
            </w:r>
          </w:p>
        </w:tc>
      </w:tr>
      <w:tr>
        <w:trPr>
          <w:trHeight w:val="650" w:hRule="atLeast"/>
        </w:trPr>
        <w:tc>
          <w:tcPr>
            <w:tcW w:w="1286" w:type="dxa"/>
            <w:vMerge/>
            <w:tcBorders>
              <w:top w:val="nil"/>
            </w:tcBorders>
          </w:tcPr>
          <w:p>
            <w:pPr>
              <w:rPr>
                <w:sz w:val="2"/>
                <w:szCs w:val="2"/>
              </w:rPr>
            </w:pPr>
          </w:p>
        </w:tc>
        <w:tc>
          <w:tcPr>
            <w:tcW w:w="4096" w:type="dxa"/>
            <w:tcBorders>
              <w:top w:val="nil"/>
              <w:bottom w:val="nil"/>
            </w:tcBorders>
          </w:tcPr>
          <w:p>
            <w:pPr>
              <w:pStyle w:val="TableParagraph"/>
              <w:rPr>
                <w:sz w:val="18"/>
              </w:rPr>
            </w:pPr>
          </w:p>
        </w:tc>
        <w:tc>
          <w:tcPr>
            <w:tcW w:w="4116" w:type="dxa"/>
          </w:tcPr>
          <w:p>
            <w:pPr>
              <w:pStyle w:val="TableParagraph"/>
              <w:spacing w:before="14"/>
              <w:ind w:left="73"/>
              <w:rPr>
                <w:sz w:val="18"/>
              </w:rPr>
            </w:pPr>
            <w:r>
              <w:rPr>
                <w:sz w:val="18"/>
              </w:rPr>
              <w:t>4.</w:t>
            </w:r>
            <w:r>
              <w:rPr>
                <w:spacing w:val="23"/>
                <w:sz w:val="18"/>
              </w:rPr>
              <w:t> </w:t>
            </w:r>
            <w:r>
              <w:rPr>
                <w:sz w:val="18"/>
              </w:rPr>
              <w:t>Hacer</w:t>
            </w:r>
            <w:r>
              <w:rPr>
                <w:spacing w:val="24"/>
                <w:sz w:val="18"/>
              </w:rPr>
              <w:t> </w:t>
            </w:r>
            <w:r>
              <w:rPr>
                <w:sz w:val="18"/>
              </w:rPr>
              <w:t>seguimiento</w:t>
            </w:r>
            <w:r>
              <w:rPr>
                <w:spacing w:val="25"/>
                <w:sz w:val="18"/>
              </w:rPr>
              <w:t> </w:t>
            </w:r>
            <w:r>
              <w:rPr>
                <w:sz w:val="18"/>
              </w:rPr>
              <w:t>a</w:t>
            </w:r>
            <w:r>
              <w:rPr>
                <w:spacing w:val="21"/>
                <w:sz w:val="18"/>
              </w:rPr>
              <w:t> </w:t>
            </w:r>
            <w:r>
              <w:rPr>
                <w:sz w:val="18"/>
              </w:rPr>
              <w:t>los</w:t>
            </w:r>
            <w:r>
              <w:rPr>
                <w:spacing w:val="21"/>
                <w:sz w:val="18"/>
              </w:rPr>
              <w:t> </w:t>
            </w:r>
            <w:r>
              <w:rPr>
                <w:sz w:val="18"/>
              </w:rPr>
              <w:t>compromisos,</w:t>
            </w:r>
            <w:r>
              <w:rPr>
                <w:spacing w:val="22"/>
                <w:sz w:val="18"/>
              </w:rPr>
              <w:t> </w:t>
            </w:r>
            <w:r>
              <w:rPr>
                <w:sz w:val="18"/>
              </w:rPr>
              <w:t>acuerdos</w:t>
            </w:r>
            <w:r>
              <w:rPr>
                <w:spacing w:val="22"/>
                <w:sz w:val="18"/>
              </w:rPr>
              <w:t> </w:t>
            </w:r>
            <w:r>
              <w:rPr>
                <w:spacing w:val="-10"/>
                <w:sz w:val="18"/>
              </w:rPr>
              <w:t>y</w:t>
            </w:r>
          </w:p>
          <w:p>
            <w:pPr>
              <w:pStyle w:val="TableParagraph"/>
              <w:spacing w:line="206" w:lineRule="exact"/>
              <w:ind w:left="73"/>
              <w:rPr>
                <w:sz w:val="18"/>
              </w:rPr>
            </w:pPr>
            <w:r>
              <w:rPr>
                <w:sz w:val="18"/>
              </w:rPr>
              <w:t>responsabilidades</w:t>
            </w:r>
            <w:r>
              <w:rPr>
                <w:spacing w:val="26"/>
                <w:sz w:val="18"/>
              </w:rPr>
              <w:t> </w:t>
            </w:r>
            <w:r>
              <w:rPr>
                <w:sz w:val="18"/>
              </w:rPr>
              <w:t>que</w:t>
            </w:r>
            <w:r>
              <w:rPr>
                <w:spacing w:val="25"/>
                <w:sz w:val="18"/>
              </w:rPr>
              <w:t> </w:t>
            </w:r>
            <w:r>
              <w:rPr>
                <w:sz w:val="18"/>
              </w:rPr>
              <w:t>surjan</w:t>
            </w:r>
            <w:r>
              <w:rPr>
                <w:spacing w:val="25"/>
                <w:sz w:val="18"/>
              </w:rPr>
              <w:t> </w:t>
            </w:r>
            <w:r>
              <w:rPr>
                <w:sz w:val="18"/>
              </w:rPr>
              <w:t>o</w:t>
            </w:r>
            <w:r>
              <w:rPr>
                <w:spacing w:val="27"/>
                <w:sz w:val="18"/>
              </w:rPr>
              <w:t> </w:t>
            </w:r>
            <w:r>
              <w:rPr>
                <w:sz w:val="18"/>
              </w:rPr>
              <w:t>se</w:t>
            </w:r>
            <w:r>
              <w:rPr>
                <w:spacing w:val="25"/>
                <w:sz w:val="18"/>
              </w:rPr>
              <w:t> </w:t>
            </w:r>
            <w:r>
              <w:rPr>
                <w:sz w:val="18"/>
              </w:rPr>
              <w:t>den</w:t>
            </w:r>
            <w:r>
              <w:rPr>
                <w:spacing w:val="27"/>
                <w:sz w:val="18"/>
              </w:rPr>
              <w:t> </w:t>
            </w:r>
            <w:r>
              <w:rPr>
                <w:sz w:val="18"/>
              </w:rPr>
              <w:t>al</w:t>
            </w:r>
            <w:r>
              <w:rPr>
                <w:spacing w:val="27"/>
                <w:sz w:val="18"/>
              </w:rPr>
              <w:t> </w:t>
            </w:r>
            <w:r>
              <w:rPr>
                <w:sz w:val="18"/>
              </w:rPr>
              <w:t>interior</w:t>
            </w:r>
            <w:r>
              <w:rPr>
                <w:spacing w:val="26"/>
                <w:sz w:val="18"/>
              </w:rPr>
              <w:t> </w:t>
            </w:r>
            <w:r>
              <w:rPr>
                <w:sz w:val="18"/>
              </w:rPr>
              <w:t>del </w:t>
            </w:r>
            <w:r>
              <w:rPr>
                <w:spacing w:val="-2"/>
                <w:sz w:val="18"/>
              </w:rPr>
              <w:t>Consejo.</w:t>
            </w:r>
          </w:p>
        </w:tc>
      </w:tr>
      <w:tr>
        <w:trPr>
          <w:trHeight w:val="858" w:hRule="atLeast"/>
        </w:trPr>
        <w:tc>
          <w:tcPr>
            <w:tcW w:w="1286" w:type="dxa"/>
            <w:vMerge/>
            <w:tcBorders>
              <w:top w:val="nil"/>
            </w:tcBorders>
          </w:tcPr>
          <w:p>
            <w:pPr>
              <w:rPr>
                <w:sz w:val="2"/>
                <w:szCs w:val="2"/>
              </w:rPr>
            </w:pPr>
          </w:p>
        </w:tc>
        <w:tc>
          <w:tcPr>
            <w:tcW w:w="4096" w:type="dxa"/>
            <w:tcBorders>
              <w:top w:val="nil"/>
            </w:tcBorders>
          </w:tcPr>
          <w:p>
            <w:pPr>
              <w:pStyle w:val="TableParagraph"/>
              <w:rPr>
                <w:sz w:val="18"/>
              </w:rPr>
            </w:pPr>
          </w:p>
        </w:tc>
        <w:tc>
          <w:tcPr>
            <w:tcW w:w="4116" w:type="dxa"/>
            <w:tcBorders>
              <w:bottom w:val="nil"/>
            </w:tcBorders>
          </w:tcPr>
          <w:p>
            <w:pPr>
              <w:pStyle w:val="TableParagraph"/>
              <w:spacing w:before="16"/>
              <w:ind w:left="73" w:right="57"/>
              <w:jc w:val="both"/>
              <w:rPr>
                <w:sz w:val="18"/>
              </w:rPr>
            </w:pPr>
            <w:r>
              <w:rPr>
                <w:sz w:val="18"/>
              </w:rPr>
              <w:t>5. Canalizar y remitir oportunamente a la(s) Comisión(es) Intersectorial(es) respectiva(s), la información</w:t>
            </w:r>
            <w:r>
              <w:rPr>
                <w:spacing w:val="18"/>
                <w:sz w:val="18"/>
              </w:rPr>
              <w:t> </w:t>
            </w:r>
            <w:r>
              <w:rPr>
                <w:sz w:val="18"/>
              </w:rPr>
              <w:t>del</w:t>
            </w:r>
            <w:r>
              <w:rPr>
                <w:spacing w:val="22"/>
                <w:sz w:val="18"/>
              </w:rPr>
              <w:t> </w:t>
            </w:r>
            <w:r>
              <w:rPr>
                <w:sz w:val="18"/>
              </w:rPr>
              <w:t>seguimiento</w:t>
            </w:r>
            <w:r>
              <w:rPr>
                <w:spacing w:val="23"/>
                <w:sz w:val="18"/>
              </w:rPr>
              <w:t> </w:t>
            </w:r>
            <w:r>
              <w:rPr>
                <w:sz w:val="18"/>
              </w:rPr>
              <w:t>a</w:t>
            </w:r>
            <w:r>
              <w:rPr>
                <w:spacing w:val="20"/>
                <w:sz w:val="18"/>
              </w:rPr>
              <w:t> </w:t>
            </w:r>
            <w:r>
              <w:rPr>
                <w:sz w:val="18"/>
              </w:rPr>
              <w:t>las</w:t>
            </w:r>
            <w:r>
              <w:rPr>
                <w:spacing w:val="21"/>
                <w:sz w:val="18"/>
              </w:rPr>
              <w:t> </w:t>
            </w:r>
            <w:r>
              <w:rPr>
                <w:sz w:val="18"/>
              </w:rPr>
              <w:t>políticas,</w:t>
            </w:r>
            <w:r>
              <w:rPr>
                <w:spacing w:val="23"/>
                <w:sz w:val="18"/>
              </w:rPr>
              <w:t> </w:t>
            </w:r>
            <w:r>
              <w:rPr>
                <w:spacing w:val="-2"/>
                <w:sz w:val="18"/>
              </w:rPr>
              <w:t>realizada</w:t>
            </w:r>
          </w:p>
          <w:p>
            <w:pPr>
              <w:pStyle w:val="TableParagraph"/>
              <w:spacing w:line="201" w:lineRule="exact" w:before="1"/>
              <w:ind w:left="73"/>
              <w:jc w:val="both"/>
              <w:rPr>
                <w:sz w:val="18"/>
              </w:rPr>
            </w:pPr>
            <w:r>
              <w:rPr>
                <w:sz w:val="18"/>
              </w:rPr>
              <w:t>por</w:t>
            </w:r>
            <w:r>
              <w:rPr>
                <w:spacing w:val="-2"/>
                <w:sz w:val="18"/>
              </w:rPr>
              <w:t> </w:t>
            </w:r>
            <w:r>
              <w:rPr>
                <w:sz w:val="18"/>
              </w:rPr>
              <w:t>el</w:t>
            </w:r>
            <w:r>
              <w:rPr>
                <w:spacing w:val="-1"/>
                <w:sz w:val="18"/>
              </w:rPr>
              <w:t> </w:t>
            </w:r>
            <w:r>
              <w:rPr>
                <w:sz w:val="18"/>
              </w:rPr>
              <w:t>Consejo</w:t>
            </w:r>
            <w:r>
              <w:rPr>
                <w:spacing w:val="-1"/>
                <w:sz w:val="18"/>
              </w:rPr>
              <w:t> </w:t>
            </w:r>
            <w:r>
              <w:rPr>
                <w:sz w:val="18"/>
              </w:rPr>
              <w:t>Consultivo de</w:t>
            </w:r>
            <w:r>
              <w:rPr>
                <w:spacing w:val="-2"/>
                <w:sz w:val="18"/>
              </w:rPr>
              <w:t> Ambiente.</w:t>
            </w:r>
          </w:p>
        </w:tc>
      </w:tr>
      <w:tr>
        <w:trPr>
          <w:trHeight w:val="899" w:hRule="atLeast"/>
        </w:trPr>
        <w:tc>
          <w:tcPr>
            <w:tcW w:w="1286"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4"/>
              <w:rPr>
                <w:sz w:val="18"/>
              </w:rPr>
            </w:pPr>
          </w:p>
          <w:p>
            <w:pPr>
              <w:pStyle w:val="TableParagraph"/>
              <w:spacing w:line="242" w:lineRule="auto"/>
              <w:ind w:left="69"/>
              <w:rPr>
                <w:sz w:val="18"/>
              </w:rPr>
            </w:pPr>
            <w:r>
              <w:rPr>
                <w:sz w:val="18"/>
              </w:rPr>
              <w:t>Requisitos</w:t>
            </w:r>
            <w:r>
              <w:rPr>
                <w:spacing w:val="-12"/>
                <w:sz w:val="18"/>
              </w:rPr>
              <w:t> </w:t>
            </w:r>
            <w:r>
              <w:rPr>
                <w:sz w:val="18"/>
              </w:rPr>
              <w:t>de</w:t>
            </w:r>
            <w:r>
              <w:rPr>
                <w:spacing w:val="-11"/>
                <w:sz w:val="18"/>
              </w:rPr>
              <w:t> </w:t>
            </w:r>
            <w:r>
              <w:rPr>
                <w:sz w:val="18"/>
              </w:rPr>
              <w:t>la </w:t>
            </w:r>
            <w:r>
              <w:rPr>
                <w:spacing w:val="-2"/>
                <w:sz w:val="18"/>
              </w:rPr>
              <w:t>entidad</w:t>
            </w:r>
          </w:p>
        </w:tc>
        <w:tc>
          <w:tcPr>
            <w:tcW w:w="4096" w:type="dxa"/>
          </w:tcPr>
          <w:p>
            <w:pPr>
              <w:pStyle w:val="TableParagraph"/>
              <w:spacing w:before="35"/>
              <w:ind w:left="64" w:right="56"/>
              <w:jc w:val="both"/>
              <w:rPr>
                <w:sz w:val="18"/>
              </w:rPr>
            </w:pPr>
            <w:r>
              <w:rPr>
                <w:sz w:val="18"/>
              </w:rPr>
              <w:t>Los procesos de formación deben tener una intensidad mínima de 10 horas y para aprobar se debe contar con una asistencia mínima que estará definida en la matriz de planeación</w:t>
            </w:r>
          </w:p>
        </w:tc>
        <w:tc>
          <w:tcPr>
            <w:tcW w:w="4116" w:type="dxa"/>
            <w:tcBorders>
              <w:top w:val="nil"/>
              <w:bottom w:val="nil"/>
            </w:tcBorders>
          </w:tcPr>
          <w:p>
            <w:pPr>
              <w:pStyle w:val="TableParagraph"/>
              <w:spacing w:before="37"/>
              <w:rPr>
                <w:sz w:val="18"/>
              </w:rPr>
            </w:pPr>
          </w:p>
          <w:p>
            <w:pPr>
              <w:pStyle w:val="TableParagraph"/>
              <w:ind w:left="73"/>
              <w:rPr>
                <w:sz w:val="18"/>
              </w:rPr>
            </w:pPr>
            <w:r>
              <w:rPr>
                <w:sz w:val="18"/>
              </w:rPr>
              <w:t>El</w:t>
            </w:r>
            <w:r>
              <w:rPr>
                <w:spacing w:val="-4"/>
                <w:sz w:val="18"/>
              </w:rPr>
              <w:t> </w:t>
            </w:r>
            <w:r>
              <w:rPr>
                <w:sz w:val="18"/>
              </w:rPr>
              <w:t>desarrollo</w:t>
            </w:r>
            <w:r>
              <w:rPr>
                <w:spacing w:val="-5"/>
                <w:sz w:val="18"/>
              </w:rPr>
              <w:t> </w:t>
            </w:r>
            <w:r>
              <w:rPr>
                <w:sz w:val="18"/>
              </w:rPr>
              <w:t>de</w:t>
            </w:r>
            <w:r>
              <w:rPr>
                <w:spacing w:val="-5"/>
                <w:sz w:val="18"/>
              </w:rPr>
              <w:t> </w:t>
            </w:r>
            <w:r>
              <w:rPr>
                <w:sz w:val="18"/>
              </w:rPr>
              <w:t>las</w:t>
            </w:r>
            <w:r>
              <w:rPr>
                <w:spacing w:val="-5"/>
                <w:sz w:val="18"/>
              </w:rPr>
              <w:t> </w:t>
            </w:r>
            <w:r>
              <w:rPr>
                <w:sz w:val="18"/>
              </w:rPr>
              <w:t>actividades</w:t>
            </w:r>
            <w:r>
              <w:rPr>
                <w:spacing w:val="-5"/>
                <w:sz w:val="18"/>
              </w:rPr>
              <w:t> </w:t>
            </w:r>
            <w:r>
              <w:rPr>
                <w:sz w:val="18"/>
              </w:rPr>
              <w:t>debe</w:t>
            </w:r>
            <w:r>
              <w:rPr>
                <w:spacing w:val="-5"/>
                <w:sz w:val="18"/>
              </w:rPr>
              <w:t> </w:t>
            </w:r>
            <w:r>
              <w:rPr>
                <w:sz w:val="18"/>
              </w:rPr>
              <w:t>estar</w:t>
            </w:r>
            <w:r>
              <w:rPr>
                <w:spacing w:val="-4"/>
                <w:sz w:val="18"/>
              </w:rPr>
              <w:t> </w:t>
            </w:r>
            <w:r>
              <w:rPr>
                <w:sz w:val="18"/>
              </w:rPr>
              <w:t>de</w:t>
            </w:r>
            <w:r>
              <w:rPr>
                <w:spacing w:val="-5"/>
                <w:sz w:val="18"/>
              </w:rPr>
              <w:t> </w:t>
            </w:r>
            <w:r>
              <w:rPr>
                <w:sz w:val="18"/>
              </w:rPr>
              <w:t>acuerdo</w:t>
            </w:r>
            <w:r>
              <w:rPr>
                <w:spacing w:val="-3"/>
                <w:sz w:val="18"/>
              </w:rPr>
              <w:t> </w:t>
            </w:r>
            <w:r>
              <w:rPr>
                <w:sz w:val="18"/>
              </w:rPr>
              <w:t>a los lineamientos establecidos por la SDA.</w:t>
            </w:r>
          </w:p>
        </w:tc>
      </w:tr>
      <w:tr>
        <w:trPr>
          <w:trHeight w:val="652" w:hRule="atLeast"/>
        </w:trPr>
        <w:tc>
          <w:tcPr>
            <w:tcW w:w="1286" w:type="dxa"/>
            <w:vMerge/>
            <w:tcBorders>
              <w:top w:val="nil"/>
            </w:tcBorders>
          </w:tcPr>
          <w:p>
            <w:pPr>
              <w:rPr>
                <w:sz w:val="2"/>
                <w:szCs w:val="2"/>
              </w:rPr>
            </w:pPr>
          </w:p>
        </w:tc>
        <w:tc>
          <w:tcPr>
            <w:tcW w:w="4096" w:type="dxa"/>
          </w:tcPr>
          <w:p>
            <w:pPr>
              <w:pStyle w:val="TableParagraph"/>
              <w:spacing w:line="206" w:lineRule="exact" w:before="14"/>
              <w:ind w:left="64" w:right="56"/>
              <w:jc w:val="both"/>
              <w:rPr>
                <w:sz w:val="18"/>
              </w:rPr>
            </w:pPr>
            <w:r>
              <w:rPr>
                <w:sz w:val="18"/>
              </w:rPr>
              <w:t>Cualquier daño causado en la infraestructura, material vegetal y/o animal será</w:t>
            </w:r>
            <w:r>
              <w:rPr>
                <w:spacing w:val="-1"/>
                <w:sz w:val="18"/>
              </w:rPr>
              <w:t> </w:t>
            </w:r>
            <w:r>
              <w:rPr>
                <w:sz w:val="18"/>
              </w:rPr>
              <w:t>asumido</w:t>
            </w:r>
            <w:r>
              <w:rPr>
                <w:spacing w:val="-3"/>
                <w:sz w:val="18"/>
              </w:rPr>
              <w:t> </w:t>
            </w:r>
            <w:r>
              <w:rPr>
                <w:sz w:val="18"/>
              </w:rPr>
              <w:t>por</w:t>
            </w:r>
            <w:r>
              <w:rPr>
                <w:spacing w:val="-2"/>
                <w:sz w:val="18"/>
              </w:rPr>
              <w:t> </w:t>
            </w:r>
            <w:r>
              <w:rPr>
                <w:sz w:val="18"/>
              </w:rPr>
              <w:t>la</w:t>
            </w:r>
            <w:r>
              <w:rPr>
                <w:spacing w:val="-1"/>
                <w:sz w:val="18"/>
              </w:rPr>
              <w:t> </w:t>
            </w:r>
            <w:r>
              <w:rPr>
                <w:sz w:val="18"/>
              </w:rPr>
              <w:t>entidad</w:t>
            </w:r>
            <w:r>
              <w:rPr>
                <w:spacing w:val="-2"/>
                <w:sz w:val="18"/>
              </w:rPr>
              <w:t> </w:t>
            </w:r>
            <w:r>
              <w:rPr>
                <w:sz w:val="18"/>
              </w:rPr>
              <w:t>pública o privada y/u organización que asista.</w:t>
            </w:r>
          </w:p>
        </w:tc>
        <w:tc>
          <w:tcPr>
            <w:tcW w:w="4116" w:type="dxa"/>
            <w:tcBorders>
              <w:top w:val="nil"/>
              <w:bottom w:val="nil"/>
            </w:tcBorders>
          </w:tcPr>
          <w:p>
            <w:pPr>
              <w:pStyle w:val="TableParagraph"/>
              <w:spacing w:before="15"/>
              <w:rPr>
                <w:sz w:val="18"/>
              </w:rPr>
            </w:pPr>
          </w:p>
          <w:p>
            <w:pPr>
              <w:pStyle w:val="TableParagraph"/>
              <w:spacing w:before="1"/>
              <w:ind w:right="703"/>
              <w:jc w:val="right"/>
              <w:rPr>
                <w:sz w:val="18"/>
              </w:rPr>
            </w:pPr>
            <w:r>
              <w:rPr>
                <w:sz w:val="18"/>
              </w:rPr>
              <w:t>Pertinencia</w:t>
            </w:r>
            <w:r>
              <w:rPr>
                <w:spacing w:val="-1"/>
                <w:sz w:val="18"/>
              </w:rPr>
              <w:t> </w:t>
            </w:r>
            <w:r>
              <w:rPr>
                <w:sz w:val="18"/>
              </w:rPr>
              <w:t>en la</w:t>
            </w:r>
            <w:r>
              <w:rPr>
                <w:spacing w:val="-3"/>
                <w:sz w:val="18"/>
              </w:rPr>
              <w:t> </w:t>
            </w:r>
            <w:r>
              <w:rPr>
                <w:sz w:val="18"/>
              </w:rPr>
              <w:t>participación</w:t>
            </w:r>
            <w:r>
              <w:rPr>
                <w:spacing w:val="-2"/>
                <w:sz w:val="18"/>
              </w:rPr>
              <w:t> </w:t>
            </w:r>
            <w:r>
              <w:rPr>
                <w:sz w:val="18"/>
              </w:rPr>
              <w:t>de</w:t>
            </w:r>
            <w:r>
              <w:rPr>
                <w:spacing w:val="-3"/>
                <w:sz w:val="18"/>
              </w:rPr>
              <w:t> </w:t>
            </w:r>
            <w:r>
              <w:rPr>
                <w:sz w:val="18"/>
              </w:rPr>
              <w:t>los</w:t>
            </w:r>
            <w:r>
              <w:rPr>
                <w:spacing w:val="-1"/>
                <w:sz w:val="18"/>
              </w:rPr>
              <w:t> </w:t>
            </w:r>
            <w:r>
              <w:rPr>
                <w:spacing w:val="-2"/>
                <w:sz w:val="18"/>
              </w:rPr>
              <w:t>procesos</w:t>
            </w:r>
          </w:p>
        </w:tc>
      </w:tr>
      <w:tr>
        <w:trPr>
          <w:trHeight w:val="857" w:hRule="atLeast"/>
        </w:trPr>
        <w:tc>
          <w:tcPr>
            <w:tcW w:w="1286" w:type="dxa"/>
            <w:vMerge/>
            <w:tcBorders>
              <w:top w:val="nil"/>
            </w:tcBorders>
          </w:tcPr>
          <w:p>
            <w:pPr>
              <w:rPr>
                <w:sz w:val="2"/>
                <w:szCs w:val="2"/>
              </w:rPr>
            </w:pPr>
          </w:p>
        </w:tc>
        <w:tc>
          <w:tcPr>
            <w:tcW w:w="4096" w:type="dxa"/>
          </w:tcPr>
          <w:p>
            <w:pPr>
              <w:pStyle w:val="TableParagraph"/>
              <w:spacing w:before="14"/>
              <w:ind w:left="64"/>
              <w:rPr>
                <w:sz w:val="18"/>
              </w:rPr>
            </w:pPr>
            <w:r>
              <w:rPr>
                <w:sz w:val="18"/>
              </w:rPr>
              <w:t>Para el consumo de alimentos en</w:t>
            </w:r>
            <w:r>
              <w:rPr>
                <w:spacing w:val="20"/>
                <w:sz w:val="18"/>
              </w:rPr>
              <w:t> </w:t>
            </w:r>
            <w:r>
              <w:rPr>
                <w:sz w:val="18"/>
              </w:rPr>
              <w:t>las instalaciones se deberá</w:t>
            </w:r>
            <w:r>
              <w:rPr>
                <w:spacing w:val="2"/>
                <w:sz w:val="18"/>
              </w:rPr>
              <w:t> </w:t>
            </w:r>
            <w:r>
              <w:rPr>
                <w:sz w:val="18"/>
              </w:rPr>
              <w:t>utilizar</w:t>
            </w:r>
            <w:r>
              <w:rPr>
                <w:spacing w:val="3"/>
                <w:sz w:val="18"/>
              </w:rPr>
              <w:t> </w:t>
            </w:r>
            <w:r>
              <w:rPr>
                <w:sz w:val="18"/>
              </w:rPr>
              <w:t>elementos</w:t>
            </w:r>
            <w:r>
              <w:rPr>
                <w:spacing w:val="2"/>
                <w:sz w:val="18"/>
              </w:rPr>
              <w:t> </w:t>
            </w:r>
            <w:r>
              <w:rPr>
                <w:sz w:val="18"/>
              </w:rPr>
              <w:t>biodegradables</w:t>
            </w:r>
            <w:r>
              <w:rPr>
                <w:spacing w:val="2"/>
                <w:sz w:val="18"/>
              </w:rPr>
              <w:t> </w:t>
            </w:r>
            <w:r>
              <w:rPr>
                <w:sz w:val="18"/>
              </w:rPr>
              <w:t>o</w:t>
            </w:r>
            <w:r>
              <w:rPr>
                <w:spacing w:val="4"/>
                <w:sz w:val="18"/>
              </w:rPr>
              <w:t> </w:t>
            </w:r>
            <w:r>
              <w:rPr>
                <w:spacing w:val="-2"/>
                <w:sz w:val="18"/>
              </w:rPr>
              <w:t>reciclables,</w:t>
            </w:r>
          </w:p>
          <w:p>
            <w:pPr>
              <w:pStyle w:val="TableParagraph"/>
              <w:spacing w:line="206" w:lineRule="exact"/>
              <w:ind w:left="64"/>
              <w:rPr>
                <w:sz w:val="18"/>
              </w:rPr>
            </w:pPr>
            <w:r>
              <w:rPr>
                <w:sz w:val="18"/>
              </w:rPr>
              <w:t>y la disposición final estará a cargo de quien visita el </w:t>
            </w:r>
            <w:r>
              <w:rPr>
                <w:spacing w:val="-2"/>
                <w:sz w:val="18"/>
              </w:rPr>
              <w:t>aula.</w:t>
            </w:r>
          </w:p>
        </w:tc>
        <w:tc>
          <w:tcPr>
            <w:tcW w:w="4116" w:type="dxa"/>
            <w:tcBorders>
              <w:top w:val="nil"/>
              <w:bottom w:val="nil"/>
            </w:tcBorders>
          </w:tcPr>
          <w:p>
            <w:pPr>
              <w:pStyle w:val="TableParagraph"/>
              <w:rPr>
                <w:sz w:val="18"/>
              </w:rPr>
            </w:pPr>
          </w:p>
        </w:tc>
      </w:tr>
      <w:tr>
        <w:trPr>
          <w:trHeight w:val="652" w:hRule="atLeast"/>
        </w:trPr>
        <w:tc>
          <w:tcPr>
            <w:tcW w:w="1286" w:type="dxa"/>
            <w:vMerge/>
            <w:tcBorders>
              <w:top w:val="nil"/>
            </w:tcBorders>
          </w:tcPr>
          <w:p>
            <w:pPr>
              <w:rPr>
                <w:sz w:val="2"/>
                <w:szCs w:val="2"/>
              </w:rPr>
            </w:pPr>
          </w:p>
        </w:tc>
        <w:tc>
          <w:tcPr>
            <w:tcW w:w="4096" w:type="dxa"/>
          </w:tcPr>
          <w:p>
            <w:pPr>
              <w:pStyle w:val="TableParagraph"/>
              <w:spacing w:line="206" w:lineRule="exact" w:before="14"/>
              <w:ind w:left="64" w:right="53"/>
              <w:jc w:val="both"/>
              <w:rPr>
                <w:sz w:val="18"/>
              </w:rPr>
            </w:pPr>
            <w:r>
              <w:rPr>
                <w:sz w:val="18"/>
              </w:rPr>
              <w:t>Será responsabilidad de un adulto acompañante la disciplina y el manejo del grupo que asista a la </w:t>
            </w:r>
            <w:r>
              <w:rPr>
                <w:spacing w:val="-2"/>
                <w:sz w:val="18"/>
              </w:rPr>
              <w:t>actividad.</w:t>
            </w:r>
          </w:p>
        </w:tc>
        <w:tc>
          <w:tcPr>
            <w:tcW w:w="4116" w:type="dxa"/>
            <w:tcBorders>
              <w:top w:val="nil"/>
              <w:bottom w:val="nil"/>
            </w:tcBorders>
          </w:tcPr>
          <w:p>
            <w:pPr>
              <w:pStyle w:val="TableParagraph"/>
              <w:rPr>
                <w:sz w:val="18"/>
              </w:rPr>
            </w:pPr>
          </w:p>
        </w:tc>
      </w:tr>
      <w:tr>
        <w:trPr>
          <w:trHeight w:val="650" w:hRule="atLeast"/>
        </w:trPr>
        <w:tc>
          <w:tcPr>
            <w:tcW w:w="1286" w:type="dxa"/>
            <w:vMerge/>
            <w:tcBorders>
              <w:top w:val="nil"/>
            </w:tcBorders>
          </w:tcPr>
          <w:p>
            <w:pPr>
              <w:rPr>
                <w:sz w:val="2"/>
                <w:szCs w:val="2"/>
              </w:rPr>
            </w:pPr>
          </w:p>
        </w:tc>
        <w:tc>
          <w:tcPr>
            <w:tcW w:w="4096" w:type="dxa"/>
          </w:tcPr>
          <w:p>
            <w:pPr>
              <w:pStyle w:val="TableParagraph"/>
              <w:spacing w:before="14"/>
              <w:ind w:left="64"/>
              <w:rPr>
                <w:sz w:val="18"/>
              </w:rPr>
            </w:pPr>
            <w:r>
              <w:rPr>
                <w:sz w:val="18"/>
              </w:rPr>
              <w:t>Cumplir</w:t>
            </w:r>
            <w:r>
              <w:rPr>
                <w:spacing w:val="80"/>
                <w:sz w:val="18"/>
              </w:rPr>
              <w:t> </w:t>
            </w:r>
            <w:r>
              <w:rPr>
                <w:sz w:val="18"/>
              </w:rPr>
              <w:t>con</w:t>
            </w:r>
            <w:r>
              <w:rPr>
                <w:spacing w:val="80"/>
                <w:sz w:val="18"/>
              </w:rPr>
              <w:t> </w:t>
            </w:r>
            <w:r>
              <w:rPr>
                <w:sz w:val="18"/>
              </w:rPr>
              <w:t>los</w:t>
            </w:r>
            <w:r>
              <w:rPr>
                <w:spacing w:val="80"/>
                <w:sz w:val="18"/>
              </w:rPr>
              <w:t> </w:t>
            </w:r>
            <w:r>
              <w:rPr>
                <w:sz w:val="18"/>
              </w:rPr>
              <w:t>horarios</w:t>
            </w:r>
            <w:r>
              <w:rPr>
                <w:spacing w:val="80"/>
                <w:sz w:val="18"/>
              </w:rPr>
              <w:t> </w:t>
            </w:r>
            <w:r>
              <w:rPr>
                <w:sz w:val="18"/>
              </w:rPr>
              <w:t>establecidos</w:t>
            </w:r>
            <w:r>
              <w:rPr>
                <w:spacing w:val="80"/>
                <w:sz w:val="18"/>
              </w:rPr>
              <w:t> </w:t>
            </w:r>
            <w:r>
              <w:rPr>
                <w:sz w:val="18"/>
              </w:rPr>
              <w:t>para</w:t>
            </w:r>
            <w:r>
              <w:rPr>
                <w:spacing w:val="80"/>
                <w:sz w:val="18"/>
              </w:rPr>
              <w:t> </w:t>
            </w:r>
            <w:r>
              <w:rPr>
                <w:sz w:val="18"/>
              </w:rPr>
              <w:t>la</w:t>
            </w:r>
            <w:r>
              <w:rPr>
                <w:spacing w:val="40"/>
                <w:sz w:val="18"/>
              </w:rPr>
              <w:t> </w:t>
            </w:r>
            <w:r>
              <w:rPr>
                <w:sz w:val="18"/>
              </w:rPr>
              <w:t>realización</w:t>
            </w:r>
            <w:r>
              <w:rPr>
                <w:spacing w:val="-10"/>
                <w:sz w:val="18"/>
              </w:rPr>
              <w:t> </w:t>
            </w:r>
            <w:r>
              <w:rPr>
                <w:sz w:val="18"/>
              </w:rPr>
              <w:t>de</w:t>
            </w:r>
            <w:r>
              <w:rPr>
                <w:spacing w:val="-10"/>
                <w:sz w:val="18"/>
              </w:rPr>
              <w:t> </w:t>
            </w:r>
            <w:r>
              <w:rPr>
                <w:sz w:val="18"/>
              </w:rPr>
              <w:t>la</w:t>
            </w:r>
            <w:r>
              <w:rPr>
                <w:spacing w:val="-8"/>
                <w:sz w:val="18"/>
              </w:rPr>
              <w:t> </w:t>
            </w:r>
            <w:r>
              <w:rPr>
                <w:sz w:val="18"/>
              </w:rPr>
              <w:t>actividad.</w:t>
            </w:r>
            <w:r>
              <w:rPr>
                <w:spacing w:val="-11"/>
                <w:sz w:val="18"/>
              </w:rPr>
              <w:t> </w:t>
            </w:r>
            <w:r>
              <w:rPr>
                <w:sz w:val="18"/>
              </w:rPr>
              <w:t>Se</w:t>
            </w:r>
            <w:r>
              <w:rPr>
                <w:spacing w:val="-10"/>
                <w:sz w:val="18"/>
              </w:rPr>
              <w:t> </w:t>
            </w:r>
            <w:r>
              <w:rPr>
                <w:sz w:val="18"/>
              </w:rPr>
              <w:t>recomienda</w:t>
            </w:r>
            <w:r>
              <w:rPr>
                <w:spacing w:val="-9"/>
                <w:sz w:val="18"/>
              </w:rPr>
              <w:t> </w:t>
            </w:r>
            <w:r>
              <w:rPr>
                <w:sz w:val="18"/>
              </w:rPr>
              <w:t>llegar</w:t>
            </w:r>
            <w:r>
              <w:rPr>
                <w:spacing w:val="-9"/>
                <w:sz w:val="18"/>
              </w:rPr>
              <w:t> </w:t>
            </w:r>
            <w:r>
              <w:rPr>
                <w:sz w:val="18"/>
              </w:rPr>
              <w:t>con</w:t>
            </w:r>
            <w:r>
              <w:rPr>
                <w:spacing w:val="-9"/>
                <w:sz w:val="18"/>
              </w:rPr>
              <w:t> </w:t>
            </w:r>
            <w:r>
              <w:rPr>
                <w:spacing w:val="-5"/>
                <w:sz w:val="18"/>
              </w:rPr>
              <w:t>15</w:t>
            </w:r>
          </w:p>
          <w:p>
            <w:pPr>
              <w:pStyle w:val="TableParagraph"/>
              <w:spacing w:line="201" w:lineRule="exact" w:before="1"/>
              <w:ind w:left="64"/>
              <w:rPr>
                <w:sz w:val="18"/>
              </w:rPr>
            </w:pPr>
            <w:r>
              <w:rPr>
                <w:sz w:val="18"/>
              </w:rPr>
              <w:t>minutos</w:t>
            </w:r>
            <w:r>
              <w:rPr>
                <w:spacing w:val="-3"/>
                <w:sz w:val="18"/>
              </w:rPr>
              <w:t> </w:t>
            </w:r>
            <w:r>
              <w:rPr>
                <w:sz w:val="18"/>
              </w:rPr>
              <w:t>de</w:t>
            </w:r>
            <w:r>
              <w:rPr>
                <w:spacing w:val="-1"/>
                <w:sz w:val="18"/>
              </w:rPr>
              <w:t> </w:t>
            </w:r>
            <w:r>
              <w:rPr>
                <w:sz w:val="18"/>
              </w:rPr>
              <w:t>anticipación</w:t>
            </w:r>
            <w:r>
              <w:rPr>
                <w:spacing w:val="-1"/>
                <w:sz w:val="18"/>
              </w:rPr>
              <w:t> </w:t>
            </w:r>
            <w:r>
              <w:rPr>
                <w:sz w:val="18"/>
              </w:rPr>
              <w:t>de</w:t>
            </w:r>
            <w:r>
              <w:rPr>
                <w:spacing w:val="-1"/>
                <w:sz w:val="18"/>
              </w:rPr>
              <w:t> </w:t>
            </w:r>
            <w:r>
              <w:rPr>
                <w:sz w:val="18"/>
              </w:rPr>
              <w:t>la</w:t>
            </w:r>
            <w:r>
              <w:rPr>
                <w:spacing w:val="-3"/>
                <w:sz w:val="18"/>
              </w:rPr>
              <w:t> </w:t>
            </w:r>
            <w:r>
              <w:rPr>
                <w:sz w:val="18"/>
              </w:rPr>
              <w:t>hora </w:t>
            </w:r>
            <w:r>
              <w:rPr>
                <w:spacing w:val="-2"/>
                <w:sz w:val="18"/>
              </w:rPr>
              <w:t>acordada.</w:t>
            </w:r>
          </w:p>
        </w:tc>
        <w:tc>
          <w:tcPr>
            <w:tcW w:w="4116" w:type="dxa"/>
            <w:tcBorders>
              <w:top w:val="nil"/>
              <w:bottom w:val="nil"/>
            </w:tcBorders>
          </w:tcPr>
          <w:p>
            <w:pPr>
              <w:pStyle w:val="TableParagraph"/>
              <w:rPr>
                <w:sz w:val="18"/>
              </w:rPr>
            </w:pPr>
          </w:p>
        </w:tc>
      </w:tr>
    </w:tbl>
    <w:p>
      <w:pPr>
        <w:pStyle w:val="TableParagraph"/>
        <w:spacing w:after="0"/>
        <w:rPr>
          <w:sz w:val="18"/>
        </w:rPr>
        <w:sectPr>
          <w:pgSz w:w="12240" w:h="15840"/>
          <w:pgMar w:header="1147" w:footer="0" w:top="2820" w:bottom="280" w:left="360" w:right="0"/>
        </w:sectPr>
      </w:pPr>
    </w:p>
    <w:p>
      <w:pPr>
        <w:pStyle w:val="BodyText"/>
      </w:pPr>
    </w:p>
    <w:p>
      <w:pPr>
        <w:pStyle w:val="BodyText"/>
        <w:spacing w:before="106"/>
      </w:pPr>
    </w:p>
    <w:tbl>
      <w:tblPr>
        <w:tblW w:w="0" w:type="auto"/>
        <w:jc w:val="left"/>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2"/>
        <w:gridCol w:w="4105"/>
        <w:gridCol w:w="4112"/>
      </w:tblGrid>
      <w:tr>
        <w:trPr>
          <w:trHeight w:val="314" w:hRule="atLeast"/>
        </w:trPr>
        <w:tc>
          <w:tcPr>
            <w:tcW w:w="1282" w:type="dxa"/>
            <w:shd w:val="clear" w:color="auto" w:fill="528135"/>
          </w:tcPr>
          <w:p>
            <w:pPr>
              <w:pStyle w:val="TableParagraph"/>
              <w:spacing w:before="43"/>
              <w:ind w:left="196"/>
              <w:rPr>
                <w:b/>
                <w:sz w:val="20"/>
              </w:rPr>
            </w:pPr>
            <w:r>
              <w:rPr>
                <w:b/>
                <w:spacing w:val="-2"/>
                <w:sz w:val="20"/>
              </w:rPr>
              <w:t>Requisitos</w:t>
            </w:r>
          </w:p>
        </w:tc>
        <w:tc>
          <w:tcPr>
            <w:tcW w:w="4105" w:type="dxa"/>
            <w:shd w:val="clear" w:color="auto" w:fill="528135"/>
          </w:tcPr>
          <w:p>
            <w:pPr>
              <w:pStyle w:val="TableParagraph"/>
              <w:spacing w:before="43"/>
              <w:ind w:left="541"/>
              <w:rPr>
                <w:b/>
                <w:sz w:val="20"/>
              </w:rPr>
            </w:pPr>
            <w:r>
              <w:rPr>
                <w:b/>
                <w:sz w:val="20"/>
              </w:rPr>
              <w:t>Estrategias</w:t>
            </w:r>
            <w:r>
              <w:rPr>
                <w:b/>
                <w:spacing w:val="-7"/>
                <w:sz w:val="20"/>
              </w:rPr>
              <w:t> </w:t>
            </w:r>
            <w:r>
              <w:rPr>
                <w:b/>
                <w:sz w:val="20"/>
              </w:rPr>
              <w:t>de</w:t>
            </w:r>
            <w:r>
              <w:rPr>
                <w:b/>
                <w:spacing w:val="-7"/>
                <w:sz w:val="20"/>
              </w:rPr>
              <w:t> </w:t>
            </w:r>
            <w:r>
              <w:rPr>
                <w:b/>
                <w:sz w:val="20"/>
              </w:rPr>
              <w:t>educación</w:t>
            </w:r>
            <w:r>
              <w:rPr>
                <w:b/>
                <w:spacing w:val="-7"/>
                <w:sz w:val="20"/>
              </w:rPr>
              <w:t> </w:t>
            </w:r>
            <w:r>
              <w:rPr>
                <w:b/>
                <w:spacing w:val="-2"/>
                <w:sz w:val="20"/>
              </w:rPr>
              <w:t>ambiental</w:t>
            </w:r>
          </w:p>
        </w:tc>
        <w:tc>
          <w:tcPr>
            <w:tcW w:w="4112" w:type="dxa"/>
            <w:shd w:val="clear" w:color="auto" w:fill="528135"/>
          </w:tcPr>
          <w:p>
            <w:pPr>
              <w:pStyle w:val="TableParagraph"/>
              <w:spacing w:before="43"/>
              <w:ind w:left="707"/>
              <w:rPr>
                <w:b/>
                <w:sz w:val="20"/>
              </w:rPr>
            </w:pPr>
            <w:r>
              <w:rPr>
                <w:b/>
                <w:sz w:val="20"/>
              </w:rPr>
              <w:t>Secretaria</w:t>
            </w:r>
            <w:r>
              <w:rPr>
                <w:b/>
                <w:spacing w:val="-4"/>
                <w:sz w:val="20"/>
              </w:rPr>
              <w:t> </w:t>
            </w:r>
            <w:r>
              <w:rPr>
                <w:b/>
                <w:sz w:val="20"/>
              </w:rPr>
              <w:t>técnica</w:t>
            </w:r>
            <w:r>
              <w:rPr>
                <w:b/>
                <w:spacing w:val="-4"/>
                <w:sz w:val="20"/>
              </w:rPr>
              <w:t> </w:t>
            </w:r>
            <w:r>
              <w:rPr>
                <w:b/>
                <w:sz w:val="20"/>
              </w:rPr>
              <w:t>de</w:t>
            </w:r>
            <w:r>
              <w:rPr>
                <w:b/>
                <w:spacing w:val="-5"/>
                <w:sz w:val="20"/>
              </w:rPr>
              <w:t> </w:t>
            </w:r>
            <w:r>
              <w:rPr>
                <w:b/>
                <w:spacing w:val="-2"/>
                <w:sz w:val="20"/>
              </w:rPr>
              <w:t>Instancias</w:t>
            </w:r>
          </w:p>
        </w:tc>
      </w:tr>
      <w:tr>
        <w:trPr>
          <w:trHeight w:val="1274" w:hRule="atLeast"/>
        </w:trPr>
        <w:tc>
          <w:tcPr>
            <w:tcW w:w="1282" w:type="dxa"/>
          </w:tcPr>
          <w:p>
            <w:pPr>
              <w:pStyle w:val="TableParagraph"/>
              <w:rPr>
                <w:sz w:val="18"/>
              </w:rPr>
            </w:pPr>
          </w:p>
        </w:tc>
        <w:tc>
          <w:tcPr>
            <w:tcW w:w="4105" w:type="dxa"/>
          </w:tcPr>
          <w:p>
            <w:pPr>
              <w:pStyle w:val="TableParagraph"/>
              <w:spacing w:before="16"/>
              <w:ind w:left="68" w:right="58"/>
              <w:jc w:val="both"/>
              <w:rPr>
                <w:sz w:val="18"/>
              </w:rPr>
            </w:pPr>
            <w:r>
              <w:rPr>
                <w:sz w:val="18"/>
              </w:rPr>
              <w:t>Se</w:t>
            </w:r>
            <w:r>
              <w:rPr>
                <w:spacing w:val="-6"/>
                <w:sz w:val="18"/>
              </w:rPr>
              <w:t> </w:t>
            </w:r>
            <w:r>
              <w:rPr>
                <w:sz w:val="18"/>
              </w:rPr>
              <w:t>deben</w:t>
            </w:r>
            <w:r>
              <w:rPr>
                <w:spacing w:val="-4"/>
                <w:sz w:val="18"/>
              </w:rPr>
              <w:t> </w:t>
            </w:r>
            <w:r>
              <w:rPr>
                <w:sz w:val="18"/>
              </w:rPr>
              <w:t>cumplir</w:t>
            </w:r>
            <w:r>
              <w:rPr>
                <w:spacing w:val="-5"/>
                <w:sz w:val="18"/>
              </w:rPr>
              <w:t> </w:t>
            </w:r>
            <w:r>
              <w:rPr>
                <w:sz w:val="18"/>
              </w:rPr>
              <w:t>con</w:t>
            </w:r>
            <w:r>
              <w:rPr>
                <w:spacing w:val="-4"/>
                <w:sz w:val="18"/>
              </w:rPr>
              <w:t> </w:t>
            </w:r>
            <w:r>
              <w:rPr>
                <w:sz w:val="18"/>
              </w:rPr>
              <w:t>los</w:t>
            </w:r>
            <w:r>
              <w:rPr>
                <w:spacing w:val="-8"/>
                <w:sz w:val="18"/>
              </w:rPr>
              <w:t> </w:t>
            </w:r>
            <w:r>
              <w:rPr>
                <w:sz w:val="18"/>
              </w:rPr>
              <w:t>protocolos</w:t>
            </w:r>
            <w:r>
              <w:rPr>
                <w:spacing w:val="-6"/>
                <w:sz w:val="18"/>
              </w:rPr>
              <w:t> </w:t>
            </w:r>
            <w:r>
              <w:rPr>
                <w:sz w:val="18"/>
              </w:rPr>
              <w:t>de</w:t>
            </w:r>
            <w:r>
              <w:rPr>
                <w:spacing w:val="-6"/>
                <w:sz w:val="18"/>
              </w:rPr>
              <w:t> </w:t>
            </w:r>
            <w:r>
              <w:rPr>
                <w:sz w:val="18"/>
              </w:rPr>
              <w:t>requerimientos mínimos para solicitar acompañamientos o promoción de actividades de caminatas ecológicas por parte de la secretaría</w:t>
            </w:r>
            <w:r>
              <w:rPr>
                <w:spacing w:val="-5"/>
                <w:sz w:val="18"/>
              </w:rPr>
              <w:t> </w:t>
            </w:r>
            <w:r>
              <w:rPr>
                <w:sz w:val="18"/>
              </w:rPr>
              <w:t>distrital</w:t>
            </w:r>
            <w:r>
              <w:rPr>
                <w:spacing w:val="-4"/>
                <w:sz w:val="18"/>
              </w:rPr>
              <w:t> </w:t>
            </w:r>
            <w:r>
              <w:rPr>
                <w:sz w:val="18"/>
              </w:rPr>
              <w:t>de</w:t>
            </w:r>
            <w:r>
              <w:rPr>
                <w:spacing w:val="-5"/>
                <w:sz w:val="18"/>
              </w:rPr>
              <w:t> </w:t>
            </w:r>
            <w:r>
              <w:rPr>
                <w:sz w:val="18"/>
              </w:rPr>
              <w:t>ambiente</w:t>
            </w:r>
            <w:r>
              <w:rPr>
                <w:spacing w:val="-2"/>
                <w:sz w:val="18"/>
              </w:rPr>
              <w:t> </w:t>
            </w:r>
            <w:r>
              <w:rPr>
                <w:sz w:val="18"/>
              </w:rPr>
              <w:t>–SDA</w:t>
            </w:r>
            <w:r>
              <w:rPr>
                <w:spacing w:val="-5"/>
                <w:sz w:val="18"/>
              </w:rPr>
              <w:t> </w:t>
            </w:r>
            <w:r>
              <w:rPr>
                <w:sz w:val="18"/>
              </w:rPr>
              <w:t>y</w:t>
            </w:r>
            <w:r>
              <w:rPr>
                <w:spacing w:val="-3"/>
                <w:sz w:val="18"/>
              </w:rPr>
              <w:t> </w:t>
            </w:r>
            <w:r>
              <w:rPr>
                <w:sz w:val="18"/>
              </w:rPr>
              <w:t>el</w:t>
            </w:r>
            <w:r>
              <w:rPr>
                <w:spacing w:val="-4"/>
                <w:sz w:val="18"/>
              </w:rPr>
              <w:t> </w:t>
            </w:r>
            <w:r>
              <w:rPr>
                <w:sz w:val="18"/>
              </w:rPr>
              <w:t>protocolo</w:t>
            </w:r>
            <w:r>
              <w:rPr>
                <w:spacing w:val="-5"/>
                <w:sz w:val="18"/>
              </w:rPr>
              <w:t> </w:t>
            </w:r>
            <w:r>
              <w:rPr>
                <w:sz w:val="18"/>
              </w:rPr>
              <w:t>de derechos,</w:t>
            </w:r>
            <w:r>
              <w:rPr>
                <w:spacing w:val="38"/>
                <w:sz w:val="18"/>
              </w:rPr>
              <w:t> </w:t>
            </w:r>
            <w:r>
              <w:rPr>
                <w:sz w:val="18"/>
              </w:rPr>
              <w:t>obligaciones</w:t>
            </w:r>
            <w:r>
              <w:rPr>
                <w:spacing w:val="37"/>
                <w:sz w:val="18"/>
              </w:rPr>
              <w:t> </w:t>
            </w:r>
            <w:r>
              <w:rPr>
                <w:sz w:val="18"/>
              </w:rPr>
              <w:t>y</w:t>
            </w:r>
            <w:r>
              <w:rPr>
                <w:spacing w:val="38"/>
                <w:sz w:val="18"/>
              </w:rPr>
              <w:t> </w:t>
            </w:r>
            <w:r>
              <w:rPr>
                <w:sz w:val="18"/>
              </w:rPr>
              <w:t>responsabilidades</w:t>
            </w:r>
            <w:r>
              <w:rPr>
                <w:spacing w:val="37"/>
                <w:sz w:val="18"/>
              </w:rPr>
              <w:t> </w:t>
            </w:r>
            <w:r>
              <w:rPr>
                <w:sz w:val="18"/>
              </w:rPr>
              <w:t>de</w:t>
            </w:r>
            <w:r>
              <w:rPr>
                <w:spacing w:val="37"/>
                <w:sz w:val="18"/>
              </w:rPr>
              <w:t> </w:t>
            </w:r>
            <w:r>
              <w:rPr>
                <w:spacing w:val="-2"/>
                <w:sz w:val="18"/>
              </w:rPr>
              <w:t>los/as</w:t>
            </w:r>
          </w:p>
          <w:p>
            <w:pPr>
              <w:pStyle w:val="TableParagraph"/>
              <w:spacing w:line="203" w:lineRule="exact"/>
              <w:ind w:left="68"/>
              <w:jc w:val="both"/>
              <w:rPr>
                <w:sz w:val="18"/>
              </w:rPr>
            </w:pPr>
            <w:r>
              <w:rPr>
                <w:sz w:val="18"/>
              </w:rPr>
              <w:t>usuarios/as</w:t>
            </w:r>
            <w:r>
              <w:rPr>
                <w:spacing w:val="-1"/>
                <w:sz w:val="18"/>
              </w:rPr>
              <w:t> </w:t>
            </w:r>
            <w:r>
              <w:rPr>
                <w:sz w:val="18"/>
              </w:rPr>
              <w:t>y</w:t>
            </w:r>
            <w:r>
              <w:rPr>
                <w:spacing w:val="-1"/>
                <w:sz w:val="18"/>
              </w:rPr>
              <w:t> </w:t>
            </w:r>
            <w:r>
              <w:rPr>
                <w:sz w:val="18"/>
              </w:rPr>
              <w:t>los/as</w:t>
            </w:r>
            <w:r>
              <w:rPr>
                <w:spacing w:val="-3"/>
                <w:sz w:val="18"/>
              </w:rPr>
              <w:t> </w:t>
            </w:r>
            <w:r>
              <w:rPr>
                <w:spacing w:val="-2"/>
                <w:sz w:val="18"/>
              </w:rPr>
              <w:t>operadores/as.</w:t>
            </w:r>
          </w:p>
        </w:tc>
        <w:tc>
          <w:tcPr>
            <w:tcW w:w="4112" w:type="dxa"/>
          </w:tcPr>
          <w:p>
            <w:pPr>
              <w:pStyle w:val="TableParagraph"/>
              <w:rPr>
                <w:sz w:val="18"/>
              </w:rPr>
            </w:pPr>
          </w:p>
        </w:tc>
      </w:tr>
    </w:tbl>
    <w:p>
      <w:pPr>
        <w:pStyle w:val="Heading1"/>
        <w:numPr>
          <w:ilvl w:val="2"/>
          <w:numId w:val="15"/>
        </w:numPr>
        <w:tabs>
          <w:tab w:pos="2421" w:val="left" w:leader="none"/>
        </w:tabs>
        <w:spacing w:line="240" w:lineRule="auto" w:before="229" w:after="0"/>
        <w:ind w:left="2421" w:right="0" w:hanging="1079"/>
        <w:jc w:val="left"/>
        <w:rPr>
          <w:sz w:val="20"/>
        </w:rPr>
      </w:pPr>
      <w:r>
        <w:rPr/>
        <w:t>Efectos</w:t>
      </w:r>
      <w:r>
        <w:rPr>
          <w:spacing w:val="-4"/>
        </w:rPr>
        <w:t> </w:t>
      </w:r>
      <w:r>
        <w:rPr>
          <w:spacing w:val="-2"/>
        </w:rPr>
        <w:t>Ambientales</w:t>
      </w:r>
    </w:p>
    <w:p>
      <w:pPr>
        <w:pStyle w:val="BodyText"/>
        <w:rPr>
          <w:b/>
          <w:sz w:val="22"/>
        </w:rPr>
      </w:pPr>
    </w:p>
    <w:p>
      <w:pPr>
        <w:pStyle w:val="BodyText"/>
        <w:ind w:left="1342" w:right="1135"/>
        <w:jc w:val="both"/>
      </w:pPr>
      <w:r>
        <w:rPr/>
        <w:t>Los objetivos de proyecto de inversión no solo tienen un impacto positivo en el medio ambiente, sino que también buscan</w:t>
      </w:r>
      <w:r>
        <w:rPr>
          <w:spacing w:val="-4"/>
        </w:rPr>
        <w:t> </w:t>
      </w:r>
      <w:r>
        <w:rPr/>
        <w:t>fomentar</w:t>
      </w:r>
      <w:r>
        <w:rPr>
          <w:spacing w:val="-5"/>
        </w:rPr>
        <w:t> </w:t>
      </w:r>
      <w:r>
        <w:rPr/>
        <w:t>el</w:t>
      </w:r>
      <w:r>
        <w:rPr>
          <w:spacing w:val="-5"/>
        </w:rPr>
        <w:t> </w:t>
      </w:r>
      <w:r>
        <w:rPr/>
        <w:t>aumento</w:t>
      </w:r>
      <w:r>
        <w:rPr>
          <w:spacing w:val="-5"/>
        </w:rPr>
        <w:t> </w:t>
      </w:r>
      <w:r>
        <w:rPr/>
        <w:t>del</w:t>
      </w:r>
      <w:r>
        <w:rPr>
          <w:spacing w:val="-5"/>
        </w:rPr>
        <w:t> </w:t>
      </w:r>
      <w:r>
        <w:rPr/>
        <w:t>conocimiento,</w:t>
      </w:r>
      <w:r>
        <w:rPr>
          <w:spacing w:val="-5"/>
        </w:rPr>
        <w:t> </w:t>
      </w:r>
      <w:r>
        <w:rPr/>
        <w:t>la</w:t>
      </w:r>
      <w:r>
        <w:rPr>
          <w:spacing w:val="-5"/>
        </w:rPr>
        <w:t> </w:t>
      </w:r>
      <w:r>
        <w:rPr/>
        <w:t>divulgación</w:t>
      </w:r>
      <w:r>
        <w:rPr>
          <w:spacing w:val="-4"/>
        </w:rPr>
        <w:t> </w:t>
      </w:r>
      <w:r>
        <w:rPr/>
        <w:t>y</w:t>
      </w:r>
      <w:r>
        <w:rPr>
          <w:spacing w:val="-4"/>
        </w:rPr>
        <w:t> </w:t>
      </w:r>
      <w:r>
        <w:rPr/>
        <w:t>la</w:t>
      </w:r>
      <w:r>
        <w:rPr>
          <w:spacing w:val="-5"/>
        </w:rPr>
        <w:t> </w:t>
      </w:r>
      <w:r>
        <w:rPr/>
        <w:t>participación</w:t>
      </w:r>
      <w:r>
        <w:rPr>
          <w:spacing w:val="-4"/>
        </w:rPr>
        <w:t> </w:t>
      </w:r>
      <w:r>
        <w:rPr/>
        <w:t>ciudadana</w:t>
      </w:r>
      <w:r>
        <w:rPr>
          <w:spacing w:val="-7"/>
        </w:rPr>
        <w:t> </w:t>
      </w:r>
      <w:r>
        <w:rPr/>
        <w:t>frente</w:t>
      </w:r>
      <w:r>
        <w:rPr>
          <w:spacing w:val="-5"/>
        </w:rPr>
        <w:t> </w:t>
      </w:r>
      <w:r>
        <w:rPr/>
        <w:t>al</w:t>
      </w:r>
      <w:r>
        <w:rPr>
          <w:spacing w:val="-5"/>
        </w:rPr>
        <w:t> </w:t>
      </w:r>
      <w:r>
        <w:rPr/>
        <w:t>cambio</w:t>
      </w:r>
      <w:r>
        <w:rPr>
          <w:spacing w:val="-5"/>
        </w:rPr>
        <w:t> </w:t>
      </w:r>
      <w:r>
        <w:rPr/>
        <w:t>climático, la</w:t>
      </w:r>
      <w:r>
        <w:rPr>
          <w:spacing w:val="-9"/>
        </w:rPr>
        <w:t> </w:t>
      </w:r>
      <w:r>
        <w:rPr/>
        <w:t>preservación</w:t>
      </w:r>
      <w:r>
        <w:rPr>
          <w:spacing w:val="-8"/>
        </w:rPr>
        <w:t> </w:t>
      </w:r>
      <w:r>
        <w:rPr/>
        <w:t>de</w:t>
      </w:r>
      <w:r>
        <w:rPr>
          <w:spacing w:val="-9"/>
        </w:rPr>
        <w:t> </w:t>
      </w:r>
      <w:r>
        <w:rPr/>
        <w:t>la</w:t>
      </w:r>
      <w:r>
        <w:rPr>
          <w:spacing w:val="-9"/>
        </w:rPr>
        <w:t> </w:t>
      </w:r>
      <w:r>
        <w:rPr/>
        <w:t>biodiversidad</w:t>
      </w:r>
      <w:r>
        <w:rPr>
          <w:spacing w:val="-8"/>
        </w:rPr>
        <w:t> </w:t>
      </w:r>
      <w:r>
        <w:rPr/>
        <w:t>y</w:t>
      </w:r>
      <w:r>
        <w:rPr>
          <w:spacing w:val="-9"/>
        </w:rPr>
        <w:t> </w:t>
      </w:r>
      <w:r>
        <w:rPr/>
        <w:t>la</w:t>
      </w:r>
      <w:r>
        <w:rPr>
          <w:spacing w:val="-9"/>
        </w:rPr>
        <w:t> </w:t>
      </w:r>
      <w:r>
        <w:rPr/>
        <w:t>protección</w:t>
      </w:r>
      <w:r>
        <w:rPr>
          <w:spacing w:val="-11"/>
        </w:rPr>
        <w:t> </w:t>
      </w:r>
      <w:r>
        <w:rPr/>
        <w:t>de</w:t>
      </w:r>
      <w:r>
        <w:rPr>
          <w:spacing w:val="-9"/>
        </w:rPr>
        <w:t> </w:t>
      </w:r>
      <w:r>
        <w:rPr/>
        <w:t>la</w:t>
      </w:r>
      <w:r>
        <w:rPr>
          <w:spacing w:val="-9"/>
        </w:rPr>
        <w:t> </w:t>
      </w:r>
      <w:r>
        <w:rPr/>
        <w:t>Estructura</w:t>
      </w:r>
      <w:r>
        <w:rPr>
          <w:spacing w:val="-9"/>
        </w:rPr>
        <w:t> </w:t>
      </w:r>
      <w:r>
        <w:rPr/>
        <w:t>Ecológica</w:t>
      </w:r>
      <w:r>
        <w:rPr>
          <w:spacing w:val="-9"/>
        </w:rPr>
        <w:t> </w:t>
      </w:r>
      <w:r>
        <w:rPr/>
        <w:t>Principal.</w:t>
      </w:r>
      <w:r>
        <w:rPr>
          <w:spacing w:val="-9"/>
        </w:rPr>
        <w:t> </w:t>
      </w:r>
      <w:r>
        <w:rPr/>
        <w:t>Además,</w:t>
      </w:r>
      <w:r>
        <w:rPr>
          <w:spacing w:val="-9"/>
        </w:rPr>
        <w:t> </w:t>
      </w:r>
      <w:r>
        <w:rPr/>
        <w:t>incide</w:t>
      </w:r>
      <w:r>
        <w:rPr>
          <w:spacing w:val="-9"/>
        </w:rPr>
        <w:t> </w:t>
      </w:r>
      <w:r>
        <w:rPr/>
        <w:t>en</w:t>
      </w:r>
      <w:r>
        <w:rPr>
          <w:spacing w:val="-8"/>
        </w:rPr>
        <w:t> </w:t>
      </w:r>
      <w:r>
        <w:rPr/>
        <w:t>la</w:t>
      </w:r>
      <w:r>
        <w:rPr>
          <w:spacing w:val="-9"/>
        </w:rPr>
        <w:t> </w:t>
      </w:r>
      <w:r>
        <w:rPr/>
        <w:t>inclusión de todos los grupos poblacionales mediante la aplicación de un enfoque diferencial en todas las estrategias, garantizando así la participación equitativa</w:t>
      </w:r>
    </w:p>
    <w:p>
      <w:pPr>
        <w:pStyle w:val="BodyText"/>
      </w:pPr>
    </w:p>
    <w:p>
      <w:pPr>
        <w:pStyle w:val="ListParagraph"/>
        <w:numPr>
          <w:ilvl w:val="0"/>
          <w:numId w:val="16"/>
        </w:numPr>
        <w:tabs>
          <w:tab w:pos="2062" w:val="left" w:leader="none"/>
        </w:tabs>
        <w:spacing w:line="240" w:lineRule="auto" w:before="0" w:after="0"/>
        <w:ind w:left="2062" w:right="1134" w:hanging="360"/>
        <w:jc w:val="both"/>
        <w:rPr>
          <w:rFonts w:ascii="Symbol" w:hAnsi="Symbol"/>
          <w:sz w:val="20"/>
        </w:rPr>
      </w:pPr>
      <w:r>
        <w:rPr>
          <w:sz w:val="20"/>
        </w:rPr>
        <w:t>Las acciones de educación ambiental tienen el objetivo de generar un efecto positivo en la ciudadanía en el uso</w:t>
      </w:r>
      <w:r>
        <w:rPr>
          <w:spacing w:val="-7"/>
          <w:sz w:val="20"/>
        </w:rPr>
        <w:t> </w:t>
      </w:r>
      <w:r>
        <w:rPr>
          <w:sz w:val="20"/>
        </w:rPr>
        <w:t>responsable</w:t>
      </w:r>
      <w:r>
        <w:rPr>
          <w:spacing w:val="-8"/>
          <w:sz w:val="20"/>
        </w:rPr>
        <w:t> </w:t>
      </w:r>
      <w:r>
        <w:rPr>
          <w:sz w:val="20"/>
        </w:rPr>
        <w:t>y</w:t>
      </w:r>
      <w:r>
        <w:rPr>
          <w:spacing w:val="-7"/>
          <w:sz w:val="20"/>
        </w:rPr>
        <w:t> </w:t>
      </w:r>
      <w:r>
        <w:rPr>
          <w:sz w:val="20"/>
        </w:rPr>
        <w:t>sostenible</w:t>
      </w:r>
      <w:r>
        <w:rPr>
          <w:spacing w:val="-8"/>
          <w:sz w:val="20"/>
        </w:rPr>
        <w:t> </w:t>
      </w:r>
      <w:r>
        <w:rPr>
          <w:sz w:val="20"/>
        </w:rPr>
        <w:t>de</w:t>
      </w:r>
      <w:r>
        <w:rPr>
          <w:spacing w:val="-7"/>
          <w:sz w:val="20"/>
        </w:rPr>
        <w:t> </w:t>
      </w:r>
      <w:r>
        <w:rPr>
          <w:sz w:val="20"/>
        </w:rPr>
        <w:t>los</w:t>
      </w:r>
      <w:r>
        <w:rPr>
          <w:spacing w:val="-9"/>
          <w:sz w:val="20"/>
        </w:rPr>
        <w:t> </w:t>
      </w:r>
      <w:r>
        <w:rPr>
          <w:sz w:val="20"/>
        </w:rPr>
        <w:t>recursos</w:t>
      </w:r>
      <w:r>
        <w:rPr>
          <w:spacing w:val="-9"/>
          <w:sz w:val="20"/>
        </w:rPr>
        <w:t> </w:t>
      </w:r>
      <w:r>
        <w:rPr>
          <w:sz w:val="20"/>
        </w:rPr>
        <w:t>naturales,</w:t>
      </w:r>
      <w:r>
        <w:rPr>
          <w:spacing w:val="-7"/>
          <w:sz w:val="20"/>
        </w:rPr>
        <w:t> </w:t>
      </w:r>
      <w:r>
        <w:rPr>
          <w:sz w:val="20"/>
        </w:rPr>
        <w:t>así</w:t>
      </w:r>
      <w:r>
        <w:rPr>
          <w:spacing w:val="-8"/>
          <w:sz w:val="20"/>
        </w:rPr>
        <w:t> </w:t>
      </w:r>
      <w:r>
        <w:rPr>
          <w:sz w:val="20"/>
        </w:rPr>
        <w:t>como</w:t>
      </w:r>
      <w:r>
        <w:rPr>
          <w:spacing w:val="-7"/>
          <w:sz w:val="20"/>
        </w:rPr>
        <w:t> </w:t>
      </w:r>
      <w:r>
        <w:rPr>
          <w:sz w:val="20"/>
        </w:rPr>
        <w:t>en</w:t>
      </w:r>
      <w:r>
        <w:rPr>
          <w:spacing w:val="-6"/>
          <w:sz w:val="20"/>
        </w:rPr>
        <w:t> </w:t>
      </w:r>
      <w:r>
        <w:rPr>
          <w:sz w:val="20"/>
        </w:rPr>
        <w:t>la</w:t>
      </w:r>
      <w:r>
        <w:rPr>
          <w:spacing w:val="-8"/>
          <w:sz w:val="20"/>
        </w:rPr>
        <w:t> </w:t>
      </w:r>
      <w:r>
        <w:rPr>
          <w:sz w:val="20"/>
        </w:rPr>
        <w:t>preservación</w:t>
      </w:r>
      <w:r>
        <w:rPr>
          <w:spacing w:val="-9"/>
          <w:sz w:val="20"/>
        </w:rPr>
        <w:t> </w:t>
      </w:r>
      <w:r>
        <w:rPr>
          <w:sz w:val="20"/>
        </w:rPr>
        <w:t>de</w:t>
      </w:r>
      <w:r>
        <w:rPr>
          <w:spacing w:val="-7"/>
          <w:sz w:val="20"/>
        </w:rPr>
        <w:t> </w:t>
      </w:r>
      <w:r>
        <w:rPr>
          <w:sz w:val="20"/>
        </w:rPr>
        <w:t>la</w:t>
      </w:r>
      <w:r>
        <w:rPr>
          <w:spacing w:val="-8"/>
          <w:sz w:val="20"/>
        </w:rPr>
        <w:t> </w:t>
      </w:r>
      <w:r>
        <w:rPr>
          <w:sz w:val="20"/>
        </w:rPr>
        <w:t>Estructura</w:t>
      </w:r>
      <w:r>
        <w:rPr>
          <w:spacing w:val="-7"/>
          <w:sz w:val="20"/>
        </w:rPr>
        <w:t> </w:t>
      </w:r>
      <w:r>
        <w:rPr>
          <w:sz w:val="20"/>
        </w:rPr>
        <w:t>Ecológica Principal.</w:t>
      </w:r>
      <w:r>
        <w:rPr>
          <w:spacing w:val="-1"/>
          <w:sz w:val="20"/>
        </w:rPr>
        <w:t> </w:t>
      </w:r>
      <w:r>
        <w:rPr>
          <w:sz w:val="20"/>
        </w:rPr>
        <w:t>En</w:t>
      </w:r>
      <w:r>
        <w:rPr>
          <w:spacing w:val="-2"/>
          <w:sz w:val="20"/>
        </w:rPr>
        <w:t> </w:t>
      </w:r>
      <w:r>
        <w:rPr>
          <w:sz w:val="20"/>
        </w:rPr>
        <w:t>un</w:t>
      </w:r>
      <w:r>
        <w:rPr>
          <w:spacing w:val="-2"/>
          <w:sz w:val="20"/>
        </w:rPr>
        <w:t> </w:t>
      </w:r>
      <w:r>
        <w:rPr>
          <w:sz w:val="20"/>
        </w:rPr>
        <w:t>contexto</w:t>
      </w:r>
      <w:r>
        <w:rPr>
          <w:spacing w:val="-1"/>
          <w:sz w:val="20"/>
        </w:rPr>
        <w:t> </w:t>
      </w:r>
      <w:r>
        <w:rPr>
          <w:sz w:val="20"/>
        </w:rPr>
        <w:t>de</w:t>
      </w:r>
      <w:r>
        <w:rPr>
          <w:spacing w:val="-3"/>
          <w:sz w:val="20"/>
        </w:rPr>
        <w:t> </w:t>
      </w:r>
      <w:r>
        <w:rPr>
          <w:sz w:val="20"/>
        </w:rPr>
        <w:t>crisis</w:t>
      </w:r>
      <w:r>
        <w:rPr>
          <w:spacing w:val="-2"/>
          <w:sz w:val="20"/>
        </w:rPr>
        <w:t> </w:t>
      </w:r>
      <w:r>
        <w:rPr>
          <w:sz w:val="20"/>
        </w:rPr>
        <w:t>climática</w:t>
      </w:r>
      <w:r>
        <w:rPr>
          <w:spacing w:val="-1"/>
          <w:sz w:val="20"/>
        </w:rPr>
        <w:t> </w:t>
      </w:r>
      <w:r>
        <w:rPr>
          <w:sz w:val="20"/>
        </w:rPr>
        <w:t>actual,</w:t>
      </w:r>
      <w:r>
        <w:rPr>
          <w:spacing w:val="-1"/>
          <w:sz w:val="20"/>
        </w:rPr>
        <w:t> </w:t>
      </w:r>
      <w:r>
        <w:rPr>
          <w:sz w:val="20"/>
        </w:rPr>
        <w:t>estas</w:t>
      </w:r>
      <w:r>
        <w:rPr>
          <w:spacing w:val="-2"/>
          <w:sz w:val="20"/>
        </w:rPr>
        <w:t> </w:t>
      </w:r>
      <w:r>
        <w:rPr>
          <w:sz w:val="20"/>
        </w:rPr>
        <w:t>iniciativas</w:t>
      </w:r>
      <w:r>
        <w:rPr>
          <w:spacing w:val="-2"/>
          <w:sz w:val="20"/>
        </w:rPr>
        <w:t> </w:t>
      </w:r>
      <w:r>
        <w:rPr>
          <w:sz w:val="20"/>
        </w:rPr>
        <w:t>son</w:t>
      </w:r>
      <w:r>
        <w:rPr>
          <w:spacing w:val="-1"/>
          <w:sz w:val="20"/>
        </w:rPr>
        <w:t> </w:t>
      </w:r>
      <w:r>
        <w:rPr>
          <w:sz w:val="20"/>
        </w:rPr>
        <w:t>fundamentales</w:t>
      </w:r>
      <w:r>
        <w:rPr>
          <w:spacing w:val="-2"/>
          <w:sz w:val="20"/>
        </w:rPr>
        <w:t> </w:t>
      </w:r>
      <w:r>
        <w:rPr>
          <w:sz w:val="20"/>
        </w:rPr>
        <w:t>para</w:t>
      </w:r>
      <w:r>
        <w:rPr>
          <w:spacing w:val="-1"/>
          <w:sz w:val="20"/>
        </w:rPr>
        <w:t> </w:t>
      </w:r>
      <w:r>
        <w:rPr>
          <w:sz w:val="20"/>
        </w:rPr>
        <w:t>concienciar</w:t>
      </w:r>
      <w:r>
        <w:rPr>
          <w:spacing w:val="-1"/>
          <w:sz w:val="20"/>
        </w:rPr>
        <w:t> </w:t>
      </w:r>
      <w:r>
        <w:rPr>
          <w:sz w:val="20"/>
        </w:rPr>
        <w:t>a</w:t>
      </w:r>
      <w:r>
        <w:rPr>
          <w:spacing w:val="-1"/>
          <w:sz w:val="20"/>
        </w:rPr>
        <w:t> </w:t>
      </w:r>
      <w:r>
        <w:rPr>
          <w:sz w:val="20"/>
        </w:rPr>
        <w:t>la ciudadanía sobre la importancia de adoptar prácticas ambientalmente responsables y tomar medidas para mitigar los efectos del cambio climático.</w:t>
      </w:r>
    </w:p>
    <w:p>
      <w:pPr>
        <w:pStyle w:val="BodyText"/>
      </w:pPr>
    </w:p>
    <w:p>
      <w:pPr>
        <w:pStyle w:val="ListParagraph"/>
        <w:numPr>
          <w:ilvl w:val="0"/>
          <w:numId w:val="16"/>
        </w:numPr>
        <w:tabs>
          <w:tab w:pos="2062" w:val="left" w:leader="none"/>
        </w:tabs>
        <w:spacing w:line="240" w:lineRule="auto" w:before="0" w:after="0"/>
        <w:ind w:left="2062" w:right="1136" w:hanging="360"/>
        <w:jc w:val="both"/>
        <w:rPr>
          <w:rFonts w:ascii="Symbol" w:hAnsi="Symbol"/>
          <w:sz w:val="20"/>
        </w:rPr>
      </w:pPr>
      <w:r>
        <w:rPr>
          <w:sz w:val="20"/>
        </w:rPr>
        <w:t>Las Aulas Ambientales son los mejores escenarios de aprendizaje donde la ciudadanía puede explorar, aprender y apreciar la diversidad de bienes y servicios ambientales que ofrece su entorno. Estas aulas se convierten en puntos de encuentro y disfrute colectivo, donde se fomenta la conexión con la naturaleza y se promueve un sentido de pertenencia e identidad con el medio ambiente local.</w:t>
      </w:r>
    </w:p>
    <w:p>
      <w:pPr>
        <w:pStyle w:val="ListParagraph"/>
        <w:numPr>
          <w:ilvl w:val="0"/>
          <w:numId w:val="16"/>
        </w:numPr>
        <w:tabs>
          <w:tab w:pos="2062" w:val="left" w:leader="none"/>
        </w:tabs>
        <w:spacing w:line="240" w:lineRule="auto" w:before="229" w:after="0"/>
        <w:ind w:left="2062" w:right="1134" w:hanging="360"/>
        <w:jc w:val="both"/>
        <w:rPr>
          <w:rFonts w:ascii="Symbol" w:hAnsi="Symbol"/>
          <w:sz w:val="20"/>
        </w:rPr>
      </w:pPr>
      <w:r>
        <w:rPr>
          <w:sz w:val="20"/>
        </w:rPr>
        <w:t>Mediante la gestión ambiental local se genera un efecto positivo al diagnosticar las situaciones ambientales conflictivas</w:t>
      </w:r>
      <w:r>
        <w:rPr>
          <w:spacing w:val="-7"/>
          <w:sz w:val="20"/>
        </w:rPr>
        <w:t> </w:t>
      </w:r>
      <w:r>
        <w:rPr>
          <w:sz w:val="20"/>
        </w:rPr>
        <w:t>presentes</w:t>
      </w:r>
      <w:r>
        <w:rPr>
          <w:spacing w:val="-7"/>
          <w:sz w:val="20"/>
        </w:rPr>
        <w:t> </w:t>
      </w:r>
      <w:r>
        <w:rPr>
          <w:sz w:val="20"/>
        </w:rPr>
        <w:t>en</w:t>
      </w:r>
      <w:r>
        <w:rPr>
          <w:spacing w:val="-5"/>
          <w:sz w:val="20"/>
        </w:rPr>
        <w:t> </w:t>
      </w:r>
      <w:r>
        <w:rPr>
          <w:sz w:val="20"/>
        </w:rPr>
        <w:t>las</w:t>
      </w:r>
      <w:r>
        <w:rPr>
          <w:spacing w:val="-7"/>
          <w:sz w:val="20"/>
        </w:rPr>
        <w:t> </w:t>
      </w:r>
      <w:r>
        <w:rPr>
          <w:sz w:val="20"/>
        </w:rPr>
        <w:t>20</w:t>
      </w:r>
      <w:r>
        <w:rPr>
          <w:spacing w:val="-5"/>
          <w:sz w:val="20"/>
        </w:rPr>
        <w:t> </w:t>
      </w:r>
      <w:r>
        <w:rPr>
          <w:sz w:val="20"/>
        </w:rPr>
        <w:t>localidades.</w:t>
      </w:r>
      <w:r>
        <w:rPr>
          <w:spacing w:val="-6"/>
          <w:sz w:val="20"/>
        </w:rPr>
        <w:t> </w:t>
      </w:r>
      <w:r>
        <w:rPr>
          <w:sz w:val="20"/>
        </w:rPr>
        <w:t>Al</w:t>
      </w:r>
      <w:r>
        <w:rPr>
          <w:spacing w:val="-6"/>
          <w:sz w:val="20"/>
        </w:rPr>
        <w:t> </w:t>
      </w:r>
      <w:r>
        <w:rPr>
          <w:sz w:val="20"/>
        </w:rPr>
        <w:t>trabajar</w:t>
      </w:r>
      <w:r>
        <w:rPr>
          <w:spacing w:val="-5"/>
          <w:sz w:val="20"/>
        </w:rPr>
        <w:t> </w:t>
      </w:r>
      <w:r>
        <w:rPr>
          <w:sz w:val="20"/>
        </w:rPr>
        <w:t>de</w:t>
      </w:r>
      <w:r>
        <w:rPr>
          <w:spacing w:val="-8"/>
          <w:sz w:val="20"/>
        </w:rPr>
        <w:t> </w:t>
      </w:r>
      <w:r>
        <w:rPr>
          <w:sz w:val="20"/>
        </w:rPr>
        <w:t>manera</w:t>
      </w:r>
      <w:r>
        <w:rPr>
          <w:spacing w:val="-6"/>
          <w:sz w:val="20"/>
        </w:rPr>
        <w:t> </w:t>
      </w:r>
      <w:r>
        <w:rPr>
          <w:sz w:val="20"/>
        </w:rPr>
        <w:t>coordinada</w:t>
      </w:r>
      <w:r>
        <w:rPr>
          <w:spacing w:val="-6"/>
          <w:sz w:val="20"/>
        </w:rPr>
        <w:t> </w:t>
      </w:r>
      <w:r>
        <w:rPr>
          <w:sz w:val="20"/>
        </w:rPr>
        <w:t>con</w:t>
      </w:r>
      <w:r>
        <w:rPr>
          <w:spacing w:val="-5"/>
          <w:sz w:val="20"/>
        </w:rPr>
        <w:t> </w:t>
      </w:r>
      <w:r>
        <w:rPr>
          <w:sz w:val="20"/>
        </w:rPr>
        <w:t>las</w:t>
      </w:r>
      <w:r>
        <w:rPr>
          <w:spacing w:val="-7"/>
          <w:sz w:val="20"/>
        </w:rPr>
        <w:t> </w:t>
      </w:r>
      <w:r>
        <w:rPr>
          <w:sz w:val="20"/>
        </w:rPr>
        <w:t>autoridades</w:t>
      </w:r>
      <w:r>
        <w:rPr>
          <w:spacing w:val="-7"/>
          <w:sz w:val="20"/>
        </w:rPr>
        <w:t> </w:t>
      </w:r>
      <w:r>
        <w:rPr>
          <w:sz w:val="20"/>
        </w:rPr>
        <w:t>locales,</w:t>
      </w:r>
      <w:r>
        <w:rPr>
          <w:spacing w:val="-6"/>
          <w:sz w:val="20"/>
        </w:rPr>
        <w:t> </w:t>
      </w:r>
      <w:r>
        <w:rPr>
          <w:sz w:val="20"/>
        </w:rPr>
        <w:t>las instituciones y la</w:t>
      </w:r>
      <w:r>
        <w:rPr>
          <w:spacing w:val="-2"/>
          <w:sz w:val="20"/>
        </w:rPr>
        <w:t> </w:t>
      </w:r>
      <w:r>
        <w:rPr>
          <w:sz w:val="20"/>
        </w:rPr>
        <w:t>ciudadanía,</w:t>
      </w:r>
      <w:r>
        <w:rPr>
          <w:spacing w:val="-1"/>
          <w:sz w:val="20"/>
        </w:rPr>
        <w:t> </w:t>
      </w:r>
      <w:r>
        <w:rPr>
          <w:sz w:val="20"/>
        </w:rPr>
        <w:t>se pueden abordar de manera</w:t>
      </w:r>
      <w:r>
        <w:rPr>
          <w:spacing w:val="-1"/>
          <w:sz w:val="20"/>
        </w:rPr>
        <w:t> </w:t>
      </w:r>
      <w:r>
        <w:rPr>
          <w:sz w:val="20"/>
        </w:rPr>
        <w:t>efectiva las situaciones ambientales conflictivas, permitiendo que la participación ciudadana influya en la toma de decisiones y en la implementación de </w:t>
      </w:r>
      <w:r>
        <w:rPr>
          <w:spacing w:val="-2"/>
          <w:sz w:val="20"/>
        </w:rPr>
        <w:t>soluciones.</w:t>
      </w:r>
    </w:p>
    <w:p>
      <w:pPr>
        <w:pStyle w:val="ListParagraph"/>
        <w:numPr>
          <w:ilvl w:val="0"/>
          <w:numId w:val="16"/>
        </w:numPr>
        <w:tabs>
          <w:tab w:pos="2062" w:val="left" w:leader="none"/>
        </w:tabs>
        <w:spacing w:line="240" w:lineRule="auto" w:before="228" w:after="0"/>
        <w:ind w:left="2062" w:right="1127" w:hanging="360"/>
        <w:jc w:val="both"/>
        <w:rPr>
          <w:rFonts w:ascii="Symbol" w:hAnsi="Symbol"/>
          <w:sz w:val="22"/>
        </w:rPr>
      </w:pPr>
      <w:r>
        <w:rPr>
          <w:sz w:val="20"/>
        </w:rPr>
        <w:t>El</w:t>
      </w:r>
      <w:r>
        <w:rPr>
          <w:spacing w:val="-7"/>
          <w:sz w:val="20"/>
        </w:rPr>
        <w:t> </w:t>
      </w:r>
      <w:r>
        <w:rPr>
          <w:sz w:val="20"/>
        </w:rPr>
        <w:t>aumento</w:t>
      </w:r>
      <w:r>
        <w:rPr>
          <w:spacing w:val="-6"/>
          <w:sz w:val="20"/>
        </w:rPr>
        <w:t> </w:t>
      </w:r>
      <w:r>
        <w:rPr>
          <w:sz w:val="20"/>
        </w:rPr>
        <w:t>en</w:t>
      </w:r>
      <w:r>
        <w:rPr>
          <w:spacing w:val="-6"/>
          <w:sz w:val="20"/>
        </w:rPr>
        <w:t> </w:t>
      </w:r>
      <w:r>
        <w:rPr>
          <w:sz w:val="20"/>
        </w:rPr>
        <w:t>la</w:t>
      </w:r>
      <w:r>
        <w:rPr>
          <w:spacing w:val="-7"/>
          <w:sz w:val="20"/>
        </w:rPr>
        <w:t> </w:t>
      </w:r>
      <w:r>
        <w:rPr>
          <w:sz w:val="20"/>
        </w:rPr>
        <w:t>cobertura</w:t>
      </w:r>
      <w:r>
        <w:rPr>
          <w:spacing w:val="-9"/>
          <w:sz w:val="20"/>
        </w:rPr>
        <w:t> </w:t>
      </w:r>
      <w:r>
        <w:rPr>
          <w:sz w:val="20"/>
        </w:rPr>
        <w:t>de</w:t>
      </w:r>
      <w:r>
        <w:rPr>
          <w:spacing w:val="-9"/>
          <w:sz w:val="20"/>
        </w:rPr>
        <w:t> </w:t>
      </w:r>
      <w:r>
        <w:rPr>
          <w:sz w:val="20"/>
        </w:rPr>
        <w:t>ciudadanos</w:t>
      </w:r>
      <w:r>
        <w:rPr>
          <w:spacing w:val="-8"/>
          <w:sz w:val="20"/>
        </w:rPr>
        <w:t> </w:t>
      </w:r>
      <w:r>
        <w:rPr>
          <w:sz w:val="20"/>
        </w:rPr>
        <w:t>que</w:t>
      </w:r>
      <w:r>
        <w:rPr>
          <w:spacing w:val="-6"/>
          <w:sz w:val="20"/>
        </w:rPr>
        <w:t> </w:t>
      </w:r>
      <w:r>
        <w:rPr>
          <w:sz w:val="20"/>
        </w:rPr>
        <w:t>acceden</w:t>
      </w:r>
      <w:r>
        <w:rPr>
          <w:spacing w:val="-6"/>
          <w:sz w:val="20"/>
        </w:rPr>
        <w:t> </w:t>
      </w:r>
      <w:r>
        <w:rPr>
          <w:sz w:val="20"/>
        </w:rPr>
        <w:t>a</w:t>
      </w:r>
      <w:r>
        <w:rPr>
          <w:spacing w:val="-6"/>
          <w:sz w:val="20"/>
        </w:rPr>
        <w:t> </w:t>
      </w:r>
      <w:r>
        <w:rPr>
          <w:sz w:val="20"/>
        </w:rPr>
        <w:t>las</w:t>
      </w:r>
      <w:r>
        <w:rPr>
          <w:spacing w:val="-10"/>
          <w:sz w:val="20"/>
        </w:rPr>
        <w:t> </w:t>
      </w:r>
      <w:r>
        <w:rPr>
          <w:sz w:val="20"/>
        </w:rPr>
        <w:t>estrategias</w:t>
      </w:r>
      <w:r>
        <w:rPr>
          <w:spacing w:val="-8"/>
          <w:sz w:val="20"/>
        </w:rPr>
        <w:t> </w:t>
      </w:r>
      <w:r>
        <w:rPr>
          <w:sz w:val="20"/>
        </w:rPr>
        <w:t>de</w:t>
      </w:r>
      <w:r>
        <w:rPr>
          <w:spacing w:val="-6"/>
          <w:sz w:val="20"/>
        </w:rPr>
        <w:t> </w:t>
      </w:r>
      <w:r>
        <w:rPr>
          <w:sz w:val="20"/>
        </w:rPr>
        <w:t>comunicación</w:t>
      </w:r>
      <w:r>
        <w:rPr>
          <w:spacing w:val="-6"/>
          <w:sz w:val="20"/>
        </w:rPr>
        <w:t> </w:t>
      </w:r>
      <w:r>
        <w:rPr>
          <w:sz w:val="20"/>
        </w:rPr>
        <w:t>desempeña</w:t>
      </w:r>
      <w:r>
        <w:rPr>
          <w:spacing w:val="-6"/>
          <w:sz w:val="20"/>
        </w:rPr>
        <w:t> </w:t>
      </w:r>
      <w:r>
        <w:rPr>
          <w:sz w:val="20"/>
        </w:rPr>
        <w:t>un</w:t>
      </w:r>
      <w:r>
        <w:rPr>
          <w:spacing w:val="-8"/>
          <w:sz w:val="20"/>
        </w:rPr>
        <w:t> </w:t>
      </w:r>
      <w:r>
        <w:rPr>
          <w:sz w:val="20"/>
        </w:rPr>
        <w:t>papel clave</w:t>
      </w:r>
      <w:r>
        <w:rPr>
          <w:spacing w:val="-2"/>
          <w:sz w:val="20"/>
        </w:rPr>
        <w:t> </w:t>
      </w:r>
      <w:r>
        <w:rPr>
          <w:sz w:val="20"/>
        </w:rPr>
        <w:t>en</w:t>
      </w:r>
      <w:r>
        <w:rPr>
          <w:spacing w:val="-1"/>
          <w:sz w:val="20"/>
        </w:rPr>
        <w:t> </w:t>
      </w:r>
      <w:r>
        <w:rPr>
          <w:sz w:val="20"/>
        </w:rPr>
        <w:t>la</w:t>
      </w:r>
      <w:r>
        <w:rPr>
          <w:spacing w:val="-2"/>
          <w:sz w:val="20"/>
        </w:rPr>
        <w:t> </w:t>
      </w:r>
      <w:r>
        <w:rPr>
          <w:sz w:val="20"/>
        </w:rPr>
        <w:t>difusión</w:t>
      </w:r>
      <w:r>
        <w:rPr>
          <w:spacing w:val="-3"/>
          <w:sz w:val="20"/>
        </w:rPr>
        <w:t> </w:t>
      </w:r>
      <w:r>
        <w:rPr>
          <w:sz w:val="20"/>
        </w:rPr>
        <w:t>de</w:t>
      </w:r>
      <w:r>
        <w:rPr>
          <w:spacing w:val="-2"/>
          <w:sz w:val="20"/>
        </w:rPr>
        <w:t> </w:t>
      </w:r>
      <w:r>
        <w:rPr>
          <w:sz w:val="20"/>
        </w:rPr>
        <w:t>información</w:t>
      </w:r>
      <w:r>
        <w:rPr>
          <w:spacing w:val="-1"/>
          <w:sz w:val="20"/>
        </w:rPr>
        <w:t> </w:t>
      </w:r>
      <w:r>
        <w:rPr>
          <w:sz w:val="20"/>
        </w:rPr>
        <w:t>relevante</w:t>
      </w:r>
      <w:r>
        <w:rPr>
          <w:spacing w:val="-2"/>
          <w:sz w:val="20"/>
        </w:rPr>
        <w:t> </w:t>
      </w:r>
      <w:r>
        <w:rPr>
          <w:sz w:val="20"/>
        </w:rPr>
        <w:t>sobre</w:t>
      </w:r>
      <w:r>
        <w:rPr>
          <w:spacing w:val="-2"/>
          <w:sz w:val="20"/>
        </w:rPr>
        <w:t> </w:t>
      </w:r>
      <w:r>
        <w:rPr>
          <w:sz w:val="20"/>
        </w:rPr>
        <w:t>temas</w:t>
      </w:r>
      <w:r>
        <w:rPr>
          <w:spacing w:val="-3"/>
          <w:sz w:val="20"/>
        </w:rPr>
        <w:t> </w:t>
      </w:r>
      <w:r>
        <w:rPr>
          <w:sz w:val="20"/>
        </w:rPr>
        <w:t>ambientales</w:t>
      </w:r>
      <w:r>
        <w:rPr>
          <w:spacing w:val="-3"/>
          <w:sz w:val="20"/>
        </w:rPr>
        <w:t> </w:t>
      </w:r>
      <w:r>
        <w:rPr>
          <w:sz w:val="20"/>
        </w:rPr>
        <w:t>y</w:t>
      </w:r>
      <w:r>
        <w:rPr>
          <w:spacing w:val="-1"/>
          <w:sz w:val="20"/>
        </w:rPr>
        <w:t> </w:t>
      </w:r>
      <w:r>
        <w:rPr>
          <w:sz w:val="20"/>
        </w:rPr>
        <w:t>en</w:t>
      </w:r>
      <w:r>
        <w:rPr>
          <w:spacing w:val="-1"/>
          <w:sz w:val="20"/>
        </w:rPr>
        <w:t> </w:t>
      </w:r>
      <w:r>
        <w:rPr>
          <w:sz w:val="20"/>
        </w:rPr>
        <w:t>el</w:t>
      </w:r>
      <w:r>
        <w:rPr>
          <w:spacing w:val="-2"/>
          <w:sz w:val="20"/>
        </w:rPr>
        <w:t> </w:t>
      </w:r>
      <w:r>
        <w:rPr>
          <w:sz w:val="20"/>
        </w:rPr>
        <w:t>fortalecimiento</w:t>
      </w:r>
      <w:r>
        <w:rPr>
          <w:spacing w:val="-1"/>
          <w:sz w:val="20"/>
        </w:rPr>
        <w:t> </w:t>
      </w:r>
      <w:r>
        <w:rPr>
          <w:sz w:val="20"/>
        </w:rPr>
        <w:t>del</w:t>
      </w:r>
      <w:r>
        <w:rPr>
          <w:spacing w:val="-2"/>
          <w:sz w:val="20"/>
        </w:rPr>
        <w:t> </w:t>
      </w:r>
      <w:r>
        <w:rPr>
          <w:sz w:val="20"/>
        </w:rPr>
        <w:t>papel</w:t>
      </w:r>
      <w:r>
        <w:rPr>
          <w:spacing w:val="-4"/>
          <w:sz w:val="20"/>
        </w:rPr>
        <w:t> </w:t>
      </w:r>
      <w:r>
        <w:rPr>
          <w:sz w:val="20"/>
        </w:rPr>
        <w:t>de</w:t>
      </w:r>
      <w:r>
        <w:rPr>
          <w:spacing w:val="-2"/>
          <w:sz w:val="20"/>
        </w:rPr>
        <w:t> </w:t>
      </w:r>
      <w:r>
        <w:rPr>
          <w:sz w:val="20"/>
        </w:rPr>
        <w:t>la entidad como autoridad ambiental del Distrito Capital. Al mantener a la ciudadanía informada y actualizada sobre iniciativas, políticas y acciones relacionadas con el medio ambiente, se fomenta una mayor transparencia, confianza y legitimidad institucional. Además, al posicionar a la entidad como líder en la gestión ambiental, se refuerza su capacidad para impulsar cambios significativos y promover una cultura de respeto y cuidado hacia el entorno natural.</w:t>
      </w:r>
    </w:p>
    <w:p>
      <w:pPr>
        <w:pStyle w:val="BodyText"/>
        <w:spacing w:before="21"/>
      </w:pPr>
    </w:p>
    <w:p>
      <w:pPr>
        <w:pStyle w:val="ListParagraph"/>
        <w:numPr>
          <w:ilvl w:val="0"/>
          <w:numId w:val="16"/>
        </w:numPr>
        <w:tabs>
          <w:tab w:pos="2062" w:val="left" w:leader="none"/>
        </w:tabs>
        <w:spacing w:line="240" w:lineRule="auto" w:before="0" w:after="0"/>
        <w:ind w:left="2062" w:right="1127" w:hanging="360"/>
        <w:jc w:val="both"/>
        <w:rPr>
          <w:rFonts w:ascii="Symbol" w:hAnsi="Symbol"/>
          <w:sz w:val="20"/>
        </w:rPr>
      </w:pPr>
      <w:r>
        <w:rPr>
          <w:sz w:val="20"/>
        </w:rPr>
        <w:t>La generación de residuos sólidos en las actividades de educación ambiental puede ser diversos y de gran importancia para la sostenibilidad del planeta como lo son: contaminación del suelo y agua, impacto en la fauna, emisiones de gases de efecto invernadero, pérdida de paisajes naturales. Por tanto, es fundamental implementar</w:t>
      </w:r>
      <w:r>
        <w:rPr>
          <w:spacing w:val="-6"/>
          <w:sz w:val="20"/>
        </w:rPr>
        <w:t> </w:t>
      </w:r>
      <w:r>
        <w:rPr>
          <w:sz w:val="20"/>
        </w:rPr>
        <w:t>prácticas</w:t>
      </w:r>
      <w:r>
        <w:rPr>
          <w:spacing w:val="-5"/>
          <w:sz w:val="20"/>
        </w:rPr>
        <w:t> </w:t>
      </w:r>
      <w:r>
        <w:rPr>
          <w:sz w:val="20"/>
        </w:rPr>
        <w:t>de</w:t>
      </w:r>
      <w:r>
        <w:rPr>
          <w:spacing w:val="-4"/>
          <w:sz w:val="20"/>
        </w:rPr>
        <w:t> </w:t>
      </w:r>
      <w:r>
        <w:rPr>
          <w:sz w:val="20"/>
        </w:rPr>
        <w:t>gestión</w:t>
      </w:r>
      <w:r>
        <w:rPr>
          <w:spacing w:val="-3"/>
          <w:sz w:val="20"/>
        </w:rPr>
        <w:t> </w:t>
      </w:r>
      <w:r>
        <w:rPr>
          <w:sz w:val="20"/>
        </w:rPr>
        <w:t>de</w:t>
      </w:r>
      <w:r>
        <w:rPr>
          <w:spacing w:val="-6"/>
          <w:sz w:val="20"/>
        </w:rPr>
        <w:t> </w:t>
      </w:r>
      <w:r>
        <w:rPr>
          <w:sz w:val="20"/>
        </w:rPr>
        <w:t>residuos</w:t>
      </w:r>
      <w:r>
        <w:rPr>
          <w:spacing w:val="-5"/>
          <w:sz w:val="20"/>
        </w:rPr>
        <w:t> </w:t>
      </w:r>
      <w:r>
        <w:rPr>
          <w:sz w:val="20"/>
        </w:rPr>
        <w:t>sólidos</w:t>
      </w:r>
      <w:r>
        <w:rPr>
          <w:spacing w:val="-5"/>
          <w:sz w:val="20"/>
        </w:rPr>
        <w:t> </w:t>
      </w:r>
      <w:r>
        <w:rPr>
          <w:sz w:val="20"/>
        </w:rPr>
        <w:t>eficientes</w:t>
      </w:r>
      <w:r>
        <w:rPr>
          <w:spacing w:val="-5"/>
          <w:sz w:val="20"/>
        </w:rPr>
        <w:t> </w:t>
      </w:r>
      <w:r>
        <w:rPr>
          <w:sz w:val="20"/>
        </w:rPr>
        <w:t>y promover</w:t>
      </w:r>
      <w:r>
        <w:rPr>
          <w:spacing w:val="-2"/>
          <w:sz w:val="20"/>
        </w:rPr>
        <w:t> </w:t>
      </w:r>
      <w:r>
        <w:rPr>
          <w:sz w:val="20"/>
        </w:rPr>
        <w:t>la</w:t>
      </w:r>
      <w:r>
        <w:rPr>
          <w:spacing w:val="-4"/>
          <w:sz w:val="20"/>
        </w:rPr>
        <w:t> </w:t>
      </w:r>
      <w:r>
        <w:rPr>
          <w:sz w:val="20"/>
        </w:rPr>
        <w:t>educación</w:t>
      </w:r>
      <w:r>
        <w:rPr>
          <w:spacing w:val="-5"/>
          <w:sz w:val="20"/>
        </w:rPr>
        <w:t> </w:t>
      </w:r>
      <w:r>
        <w:rPr>
          <w:sz w:val="20"/>
        </w:rPr>
        <w:t>ambiental</w:t>
      </w:r>
      <w:r>
        <w:rPr>
          <w:spacing w:val="-4"/>
          <w:sz w:val="20"/>
        </w:rPr>
        <w:t> </w:t>
      </w:r>
      <w:r>
        <w:rPr>
          <w:sz w:val="20"/>
        </w:rPr>
        <w:t>orientada hacia la reducción, reutilización y reciclaje de materiales.</w:t>
      </w:r>
    </w:p>
    <w:p>
      <w:pPr>
        <w:pStyle w:val="ListParagraph"/>
        <w:spacing w:after="0" w:line="240" w:lineRule="auto"/>
        <w:jc w:val="both"/>
        <w:rPr>
          <w:rFonts w:ascii="Symbol" w:hAnsi="Symbol"/>
          <w:sz w:val="20"/>
        </w:rPr>
        <w:sectPr>
          <w:pgSz w:w="12240" w:h="15840"/>
          <w:pgMar w:header="1147" w:footer="0" w:top="2820" w:bottom="280" w:left="360" w:right="0"/>
        </w:sectPr>
      </w:pPr>
    </w:p>
    <w:p>
      <w:pPr>
        <w:pStyle w:val="BodyText"/>
        <w:rPr>
          <w:sz w:val="22"/>
        </w:rPr>
      </w:pPr>
    </w:p>
    <w:p>
      <w:pPr>
        <w:pStyle w:val="BodyText"/>
        <w:rPr>
          <w:sz w:val="22"/>
        </w:rPr>
      </w:pPr>
    </w:p>
    <w:p>
      <w:pPr>
        <w:pStyle w:val="BodyText"/>
        <w:spacing w:before="58"/>
        <w:rPr>
          <w:sz w:val="22"/>
        </w:rPr>
      </w:pPr>
    </w:p>
    <w:p>
      <w:pPr>
        <w:pStyle w:val="Heading1"/>
        <w:numPr>
          <w:ilvl w:val="2"/>
          <w:numId w:val="15"/>
        </w:numPr>
        <w:tabs>
          <w:tab w:pos="2477" w:val="left" w:leader="none"/>
        </w:tabs>
        <w:spacing w:line="240" w:lineRule="auto" w:before="0" w:after="0"/>
        <w:ind w:left="2477" w:right="0" w:hanging="1135"/>
        <w:jc w:val="both"/>
        <w:rPr>
          <w:sz w:val="20"/>
        </w:rPr>
      </w:pPr>
      <w:r>
        <w:rPr/>
        <w:t>Sostenibilidad</w:t>
      </w:r>
      <w:r>
        <w:rPr>
          <w:spacing w:val="-8"/>
        </w:rPr>
        <w:t> </w:t>
      </w:r>
      <w:r>
        <w:rPr/>
        <w:t>del</w:t>
      </w:r>
      <w:r>
        <w:rPr>
          <w:spacing w:val="-5"/>
        </w:rPr>
        <w:t> </w:t>
      </w:r>
      <w:r>
        <w:rPr>
          <w:spacing w:val="-2"/>
        </w:rPr>
        <w:t>proyecto</w:t>
      </w:r>
    </w:p>
    <w:p>
      <w:pPr>
        <w:pStyle w:val="BodyText"/>
        <w:rPr>
          <w:b/>
          <w:sz w:val="22"/>
        </w:rPr>
      </w:pPr>
    </w:p>
    <w:p>
      <w:pPr>
        <w:spacing w:before="0"/>
        <w:ind w:left="1342" w:right="0" w:firstLine="0"/>
        <w:jc w:val="both"/>
        <w:rPr>
          <w:sz w:val="22"/>
        </w:rPr>
      </w:pPr>
      <w:r>
        <w:rPr>
          <w:sz w:val="22"/>
        </w:rPr>
        <w:t>Este</w:t>
      </w:r>
      <w:r>
        <w:rPr>
          <w:spacing w:val="30"/>
          <w:sz w:val="22"/>
        </w:rPr>
        <w:t> </w:t>
      </w:r>
      <w:r>
        <w:rPr>
          <w:sz w:val="22"/>
        </w:rPr>
        <w:t>proyecto</w:t>
      </w:r>
      <w:r>
        <w:rPr>
          <w:spacing w:val="35"/>
          <w:sz w:val="22"/>
        </w:rPr>
        <w:t> </w:t>
      </w:r>
      <w:r>
        <w:rPr>
          <w:sz w:val="22"/>
        </w:rPr>
        <w:t>da</w:t>
      </w:r>
      <w:r>
        <w:rPr>
          <w:spacing w:val="33"/>
          <w:sz w:val="22"/>
        </w:rPr>
        <w:t> </w:t>
      </w:r>
      <w:r>
        <w:rPr>
          <w:sz w:val="22"/>
        </w:rPr>
        <w:t>cumplimiento</w:t>
      </w:r>
      <w:r>
        <w:rPr>
          <w:spacing w:val="35"/>
          <w:sz w:val="22"/>
        </w:rPr>
        <w:t> </w:t>
      </w:r>
      <w:r>
        <w:rPr>
          <w:sz w:val="22"/>
        </w:rPr>
        <w:t>a</w:t>
      </w:r>
      <w:r>
        <w:rPr>
          <w:spacing w:val="33"/>
          <w:sz w:val="22"/>
        </w:rPr>
        <w:t> </w:t>
      </w:r>
      <w:r>
        <w:rPr>
          <w:sz w:val="22"/>
        </w:rPr>
        <w:t>las</w:t>
      </w:r>
      <w:r>
        <w:rPr>
          <w:spacing w:val="34"/>
          <w:sz w:val="22"/>
        </w:rPr>
        <w:t> </w:t>
      </w:r>
      <w:r>
        <w:rPr>
          <w:sz w:val="22"/>
        </w:rPr>
        <w:t>metas</w:t>
      </w:r>
      <w:r>
        <w:rPr>
          <w:spacing w:val="36"/>
          <w:sz w:val="22"/>
        </w:rPr>
        <w:t> </w:t>
      </w:r>
      <w:r>
        <w:rPr>
          <w:sz w:val="22"/>
        </w:rPr>
        <w:t>Plan</w:t>
      </w:r>
      <w:r>
        <w:rPr>
          <w:spacing w:val="35"/>
          <w:sz w:val="22"/>
        </w:rPr>
        <w:t> </w:t>
      </w:r>
      <w:r>
        <w:rPr>
          <w:sz w:val="22"/>
        </w:rPr>
        <w:t>de</w:t>
      </w:r>
      <w:r>
        <w:rPr>
          <w:spacing w:val="33"/>
          <w:sz w:val="22"/>
        </w:rPr>
        <w:t> </w:t>
      </w:r>
      <w:r>
        <w:rPr>
          <w:sz w:val="22"/>
        </w:rPr>
        <w:t>Desarrollo</w:t>
      </w:r>
      <w:r>
        <w:rPr>
          <w:spacing w:val="32"/>
          <w:sz w:val="22"/>
        </w:rPr>
        <w:t> </w:t>
      </w:r>
      <w:r>
        <w:rPr>
          <w:sz w:val="22"/>
        </w:rPr>
        <w:t>“Bogotá</w:t>
      </w:r>
      <w:r>
        <w:rPr>
          <w:spacing w:val="34"/>
          <w:sz w:val="22"/>
        </w:rPr>
        <w:t> </w:t>
      </w:r>
      <w:r>
        <w:rPr>
          <w:sz w:val="22"/>
        </w:rPr>
        <w:t>Camina</w:t>
      </w:r>
      <w:r>
        <w:rPr>
          <w:spacing w:val="35"/>
          <w:sz w:val="22"/>
        </w:rPr>
        <w:t> </w:t>
      </w:r>
      <w:r>
        <w:rPr>
          <w:sz w:val="22"/>
        </w:rPr>
        <w:t>Segura”:</w:t>
      </w:r>
      <w:r>
        <w:rPr>
          <w:spacing w:val="36"/>
          <w:sz w:val="22"/>
        </w:rPr>
        <w:t> </w:t>
      </w:r>
      <w:r>
        <w:rPr>
          <w:sz w:val="22"/>
        </w:rPr>
        <w:t>1)</w:t>
      </w:r>
      <w:r>
        <w:rPr>
          <w:spacing w:val="36"/>
          <w:sz w:val="22"/>
        </w:rPr>
        <w:t> </w:t>
      </w:r>
      <w:r>
        <w:rPr>
          <w:spacing w:val="-2"/>
          <w:sz w:val="22"/>
        </w:rPr>
        <w:t>Vincular</w:t>
      </w:r>
    </w:p>
    <w:p>
      <w:pPr>
        <w:spacing w:line="240" w:lineRule="auto" w:before="2"/>
        <w:ind w:left="1342" w:right="1128" w:firstLine="0"/>
        <w:jc w:val="both"/>
        <w:rPr>
          <w:sz w:val="22"/>
        </w:rPr>
      </w:pPr>
      <w:r>
        <w:rPr>
          <w:sz w:val="22"/>
        </w:rPr>
        <w:t>2.674.000 personas en acciones y/o procesos de educación ambiental para la conservación ambiental y la gestión</w:t>
      </w:r>
      <w:r>
        <w:rPr>
          <w:spacing w:val="-12"/>
          <w:sz w:val="22"/>
        </w:rPr>
        <w:t> </w:t>
      </w:r>
      <w:r>
        <w:rPr>
          <w:sz w:val="22"/>
        </w:rPr>
        <w:t>de</w:t>
      </w:r>
      <w:r>
        <w:rPr>
          <w:spacing w:val="-12"/>
          <w:sz w:val="22"/>
        </w:rPr>
        <w:t> </w:t>
      </w:r>
      <w:r>
        <w:rPr>
          <w:sz w:val="22"/>
        </w:rPr>
        <w:t>riesgos</w:t>
      </w:r>
      <w:r>
        <w:rPr>
          <w:spacing w:val="-11"/>
          <w:sz w:val="22"/>
        </w:rPr>
        <w:t> </w:t>
      </w:r>
      <w:r>
        <w:rPr>
          <w:sz w:val="22"/>
        </w:rPr>
        <w:t>y</w:t>
      </w:r>
      <w:r>
        <w:rPr>
          <w:spacing w:val="-10"/>
          <w:sz w:val="22"/>
        </w:rPr>
        <w:t> </w:t>
      </w:r>
      <w:r>
        <w:rPr>
          <w:sz w:val="22"/>
        </w:rPr>
        <w:t>adaptación</w:t>
      </w:r>
      <w:r>
        <w:rPr>
          <w:spacing w:val="-10"/>
          <w:sz w:val="22"/>
        </w:rPr>
        <w:t> </w:t>
      </w:r>
      <w:r>
        <w:rPr>
          <w:sz w:val="22"/>
        </w:rPr>
        <w:t>al</w:t>
      </w:r>
      <w:r>
        <w:rPr>
          <w:spacing w:val="-9"/>
          <w:sz w:val="22"/>
        </w:rPr>
        <w:t> </w:t>
      </w:r>
      <w:r>
        <w:rPr>
          <w:sz w:val="22"/>
        </w:rPr>
        <w:t>cambio</w:t>
      </w:r>
      <w:r>
        <w:rPr>
          <w:spacing w:val="-12"/>
          <w:sz w:val="22"/>
        </w:rPr>
        <w:t> </w:t>
      </w:r>
      <w:r>
        <w:rPr>
          <w:sz w:val="22"/>
        </w:rPr>
        <w:t>climático</w:t>
      </w:r>
      <w:r>
        <w:rPr>
          <w:spacing w:val="-9"/>
          <w:sz w:val="22"/>
        </w:rPr>
        <w:t> </w:t>
      </w:r>
      <w:r>
        <w:rPr>
          <w:sz w:val="22"/>
        </w:rPr>
        <w:t>y</w:t>
      </w:r>
      <w:r>
        <w:rPr>
          <w:spacing w:val="-10"/>
          <w:sz w:val="22"/>
        </w:rPr>
        <w:t> </w:t>
      </w:r>
      <w:r>
        <w:rPr>
          <w:sz w:val="22"/>
        </w:rPr>
        <w:t>2)</w:t>
      </w:r>
      <w:r>
        <w:rPr>
          <w:spacing w:val="-11"/>
          <w:sz w:val="22"/>
        </w:rPr>
        <w:t> </w:t>
      </w:r>
      <w:r>
        <w:rPr>
          <w:sz w:val="22"/>
        </w:rPr>
        <w:t>Realizar</w:t>
      </w:r>
      <w:r>
        <w:rPr>
          <w:spacing w:val="-9"/>
          <w:sz w:val="22"/>
        </w:rPr>
        <w:t> </w:t>
      </w:r>
      <w:r>
        <w:rPr>
          <w:sz w:val="22"/>
        </w:rPr>
        <w:t>1.340</w:t>
      </w:r>
      <w:r>
        <w:rPr>
          <w:spacing w:val="-10"/>
          <w:sz w:val="22"/>
        </w:rPr>
        <w:t> </w:t>
      </w:r>
      <w:r>
        <w:rPr>
          <w:sz w:val="22"/>
        </w:rPr>
        <w:t>procesos</w:t>
      </w:r>
      <w:r>
        <w:rPr>
          <w:spacing w:val="-10"/>
          <w:sz w:val="22"/>
        </w:rPr>
        <w:t> </w:t>
      </w:r>
      <w:r>
        <w:rPr>
          <w:sz w:val="22"/>
        </w:rPr>
        <w:t>de</w:t>
      </w:r>
      <w:r>
        <w:rPr>
          <w:spacing w:val="-12"/>
          <w:sz w:val="22"/>
        </w:rPr>
        <w:t> </w:t>
      </w:r>
      <w:r>
        <w:rPr>
          <w:sz w:val="22"/>
        </w:rPr>
        <w:t>participación</w:t>
      </w:r>
      <w:r>
        <w:rPr>
          <w:spacing w:val="-12"/>
          <w:sz w:val="22"/>
        </w:rPr>
        <w:t> </w:t>
      </w:r>
      <w:r>
        <w:rPr>
          <w:sz w:val="22"/>
        </w:rPr>
        <w:t>ciudadana para la mitigación de las situaciones ambientales conflictivas y la gestión del riesgo identificadas en el Distrito Capital.</w:t>
      </w:r>
    </w:p>
    <w:p>
      <w:pPr>
        <w:pStyle w:val="BodyText"/>
        <w:rPr>
          <w:sz w:val="22"/>
        </w:rPr>
      </w:pPr>
    </w:p>
    <w:p>
      <w:pPr>
        <w:spacing w:before="0"/>
        <w:ind w:left="1342" w:right="1127" w:firstLine="0"/>
        <w:jc w:val="both"/>
        <w:rPr>
          <w:sz w:val="22"/>
        </w:rPr>
      </w:pPr>
      <w:r>
        <w:rPr>
          <w:sz w:val="22"/>
        </w:rPr>
        <w:t>Además de cumplir con estas metas, el proyecto también refuerza las estrategias misionales y estratégicas de la entidad responsable, alineándose con los Objetivos de Desarrollo Sostenible, en particular con el objetivo 13 - Acción por el clima</w:t>
      </w:r>
    </w:p>
    <w:p>
      <w:pPr>
        <w:spacing w:before="252"/>
        <w:ind w:left="1342" w:right="1135" w:firstLine="0"/>
        <w:jc w:val="both"/>
        <w:rPr>
          <w:sz w:val="22"/>
        </w:rPr>
      </w:pPr>
      <w:r>
        <w:rPr>
          <w:sz w:val="22"/>
        </w:rPr>
        <w:t>Para garantizar el éxito de estas iniciativas, se han asignado recursos presupuestales específicos, lo que permitirá una gestión óptima de la participación ciudadana, la educación ambiental y la divulgación en la </w:t>
      </w:r>
      <w:r>
        <w:rPr>
          <w:spacing w:val="-2"/>
          <w:sz w:val="22"/>
        </w:rPr>
        <w:t>región.</w:t>
      </w:r>
    </w:p>
    <w:p>
      <w:pPr>
        <w:pStyle w:val="BodyText"/>
        <w:rPr>
          <w:sz w:val="22"/>
        </w:rPr>
      </w:pPr>
    </w:p>
    <w:p>
      <w:pPr>
        <w:spacing w:before="0"/>
        <w:ind w:left="1342" w:right="1133" w:firstLine="0"/>
        <w:jc w:val="both"/>
        <w:rPr>
          <w:sz w:val="22"/>
        </w:rPr>
      </w:pPr>
      <w:r>
        <w:rPr>
          <w:sz w:val="22"/>
        </w:rPr>
        <w:t>No obstante, el proyecto enfrenta desafíos tanto internos como externos que podrían obstaculizar su implementación efectiva. Internamente, la gestión administrativa y la planificación institucional deben ser abordadas con atención para asegurar el cumplimiento de los objetivos. Externamente, factores como las condiciones sociales, económicas y políticas pueden influir en la percepción y credibilidad de la gestión institucional, lo que representa un desafío adicional a considerar en el desarrollo del proyecto.</w:t>
      </w:r>
    </w:p>
    <w:p>
      <w:pPr>
        <w:pStyle w:val="BodyText"/>
        <w:rPr>
          <w:sz w:val="22"/>
        </w:rPr>
      </w:pPr>
    </w:p>
    <w:p>
      <w:pPr>
        <w:pStyle w:val="Heading1"/>
        <w:numPr>
          <w:ilvl w:val="2"/>
          <w:numId w:val="15"/>
        </w:numPr>
        <w:tabs>
          <w:tab w:pos="2421" w:val="left" w:leader="none"/>
        </w:tabs>
        <w:spacing w:line="240" w:lineRule="auto" w:before="0" w:after="0"/>
        <w:ind w:left="2421" w:right="0" w:hanging="1079"/>
        <w:jc w:val="both"/>
        <w:rPr>
          <w:sz w:val="20"/>
        </w:rPr>
      </w:pPr>
      <w:r>
        <w:rPr/>
        <w:t>Participación</w:t>
      </w:r>
      <w:r>
        <w:rPr>
          <w:spacing w:val="-7"/>
        </w:rPr>
        <w:t> </w:t>
      </w:r>
      <w:r>
        <w:rPr>
          <w:spacing w:val="-2"/>
        </w:rPr>
        <w:t>ciudadana</w:t>
      </w:r>
    </w:p>
    <w:p>
      <w:pPr>
        <w:pStyle w:val="BodyText"/>
        <w:rPr>
          <w:b/>
          <w:sz w:val="22"/>
        </w:rPr>
      </w:pPr>
    </w:p>
    <w:p>
      <w:pPr>
        <w:spacing w:line="247" w:lineRule="auto" w:before="0"/>
        <w:ind w:left="1342" w:right="1132" w:firstLine="0"/>
        <w:jc w:val="both"/>
        <w:rPr>
          <w:sz w:val="20"/>
        </w:rPr>
      </w:pPr>
      <w:r>
        <w:rPr>
          <w:color w:val="212121"/>
          <w:sz w:val="22"/>
        </w:rPr>
        <w:t>La</w:t>
      </w:r>
      <w:r>
        <w:rPr>
          <w:color w:val="212121"/>
          <w:spacing w:val="-2"/>
          <w:sz w:val="22"/>
        </w:rPr>
        <w:t> </w:t>
      </w:r>
      <w:r>
        <w:rPr>
          <w:color w:val="212121"/>
          <w:sz w:val="22"/>
        </w:rPr>
        <w:t>Oficina</w:t>
      </w:r>
      <w:r>
        <w:rPr>
          <w:color w:val="212121"/>
          <w:spacing w:val="-2"/>
          <w:sz w:val="22"/>
        </w:rPr>
        <w:t> </w:t>
      </w:r>
      <w:r>
        <w:rPr>
          <w:color w:val="212121"/>
          <w:sz w:val="22"/>
        </w:rPr>
        <w:t>de</w:t>
      </w:r>
      <w:r>
        <w:rPr>
          <w:color w:val="212121"/>
          <w:spacing w:val="-2"/>
          <w:sz w:val="22"/>
        </w:rPr>
        <w:t> </w:t>
      </w:r>
      <w:r>
        <w:rPr>
          <w:color w:val="212121"/>
          <w:sz w:val="22"/>
        </w:rPr>
        <w:t>Participación</w:t>
      </w:r>
      <w:r>
        <w:rPr>
          <w:color w:val="212121"/>
          <w:spacing w:val="-5"/>
          <w:sz w:val="22"/>
        </w:rPr>
        <w:t> </w:t>
      </w:r>
      <w:r>
        <w:rPr>
          <w:color w:val="212121"/>
          <w:sz w:val="22"/>
        </w:rPr>
        <w:t>Educación</w:t>
      </w:r>
      <w:r>
        <w:rPr>
          <w:color w:val="212121"/>
          <w:spacing w:val="-2"/>
          <w:sz w:val="22"/>
        </w:rPr>
        <w:t> </w:t>
      </w:r>
      <w:r>
        <w:rPr>
          <w:color w:val="212121"/>
          <w:sz w:val="22"/>
        </w:rPr>
        <w:t>y</w:t>
      </w:r>
      <w:r>
        <w:rPr>
          <w:color w:val="212121"/>
          <w:spacing w:val="-2"/>
          <w:sz w:val="22"/>
        </w:rPr>
        <w:t> </w:t>
      </w:r>
      <w:r>
        <w:rPr>
          <w:color w:val="212121"/>
          <w:sz w:val="22"/>
        </w:rPr>
        <w:t>Localidades</w:t>
      </w:r>
      <w:r>
        <w:rPr>
          <w:color w:val="212121"/>
          <w:spacing w:val="-4"/>
          <w:sz w:val="22"/>
        </w:rPr>
        <w:t> </w:t>
      </w:r>
      <w:r>
        <w:rPr>
          <w:color w:val="212121"/>
          <w:sz w:val="22"/>
        </w:rPr>
        <w:t>en</w:t>
      </w:r>
      <w:r>
        <w:rPr>
          <w:color w:val="212121"/>
          <w:spacing w:val="-2"/>
          <w:sz w:val="22"/>
        </w:rPr>
        <w:t> </w:t>
      </w:r>
      <w:r>
        <w:rPr>
          <w:color w:val="212121"/>
          <w:sz w:val="22"/>
        </w:rPr>
        <w:t>aras</w:t>
      </w:r>
      <w:r>
        <w:rPr>
          <w:color w:val="212121"/>
          <w:spacing w:val="-2"/>
          <w:sz w:val="22"/>
        </w:rPr>
        <w:t> </w:t>
      </w:r>
      <w:r>
        <w:rPr>
          <w:color w:val="212121"/>
          <w:sz w:val="22"/>
        </w:rPr>
        <w:t>de</w:t>
      </w:r>
      <w:r>
        <w:rPr>
          <w:color w:val="212121"/>
          <w:spacing w:val="-2"/>
          <w:sz w:val="22"/>
        </w:rPr>
        <w:t> </w:t>
      </w:r>
      <w:r>
        <w:rPr>
          <w:color w:val="212121"/>
          <w:sz w:val="22"/>
        </w:rPr>
        <w:t>garantizar</w:t>
      </w:r>
      <w:r>
        <w:rPr>
          <w:color w:val="212121"/>
          <w:spacing w:val="-4"/>
          <w:sz w:val="22"/>
        </w:rPr>
        <w:t> </w:t>
      </w:r>
      <w:r>
        <w:rPr>
          <w:color w:val="212121"/>
          <w:sz w:val="22"/>
        </w:rPr>
        <w:t>la</w:t>
      </w:r>
      <w:r>
        <w:rPr>
          <w:color w:val="212121"/>
          <w:spacing w:val="-2"/>
          <w:sz w:val="22"/>
        </w:rPr>
        <w:t> </w:t>
      </w:r>
      <w:r>
        <w:rPr>
          <w:color w:val="212121"/>
          <w:sz w:val="22"/>
        </w:rPr>
        <w:t>participación</w:t>
      </w:r>
      <w:r>
        <w:rPr>
          <w:color w:val="212121"/>
          <w:spacing w:val="-5"/>
          <w:sz w:val="22"/>
        </w:rPr>
        <w:t> </w:t>
      </w:r>
      <w:r>
        <w:rPr>
          <w:color w:val="212121"/>
          <w:sz w:val="22"/>
        </w:rPr>
        <w:t>ciudadana</w:t>
      </w:r>
      <w:r>
        <w:rPr>
          <w:color w:val="212121"/>
          <w:spacing w:val="-2"/>
          <w:sz w:val="22"/>
        </w:rPr>
        <w:t> </w:t>
      </w:r>
      <w:r>
        <w:rPr>
          <w:color w:val="212121"/>
          <w:sz w:val="22"/>
        </w:rPr>
        <w:t>en</w:t>
      </w:r>
      <w:r>
        <w:rPr>
          <w:color w:val="212121"/>
          <w:spacing w:val="-5"/>
          <w:sz w:val="22"/>
        </w:rPr>
        <w:t> </w:t>
      </w:r>
      <w:r>
        <w:rPr>
          <w:color w:val="212121"/>
          <w:sz w:val="22"/>
        </w:rPr>
        <w:t>la </w:t>
      </w:r>
      <w:r>
        <w:rPr>
          <w:color w:val="212121"/>
          <w:sz w:val="20"/>
        </w:rPr>
        <w:t>formulación del Plan de Desarrollo Distrital diseñó e implementó diversas acciones para dar cumplimiento a las siguientes fases:</w:t>
      </w:r>
    </w:p>
    <w:p>
      <w:pPr>
        <w:pStyle w:val="BodyText"/>
        <w:spacing w:before="156"/>
        <w:ind w:left="1342"/>
        <w:jc w:val="both"/>
      </w:pPr>
      <w:r>
        <w:rPr>
          <w:color w:val="212121"/>
        </w:rPr>
        <w:t>Fase</w:t>
      </w:r>
      <w:r>
        <w:rPr>
          <w:color w:val="212121"/>
          <w:spacing w:val="-4"/>
        </w:rPr>
        <w:t> </w:t>
      </w:r>
      <w:r>
        <w:rPr>
          <w:color w:val="212121"/>
        </w:rPr>
        <w:t>1</w:t>
      </w:r>
      <w:r>
        <w:rPr>
          <w:color w:val="212121"/>
          <w:spacing w:val="-2"/>
        </w:rPr>
        <w:t> </w:t>
      </w:r>
      <w:r>
        <w:rPr>
          <w:color w:val="212121"/>
        </w:rPr>
        <w:t>-</w:t>
      </w:r>
      <w:r>
        <w:rPr>
          <w:color w:val="212121"/>
          <w:spacing w:val="-3"/>
        </w:rPr>
        <w:t> </w:t>
      </w:r>
      <w:r>
        <w:rPr>
          <w:color w:val="212121"/>
        </w:rPr>
        <w:t>Sentires</w:t>
      </w:r>
      <w:r>
        <w:rPr>
          <w:color w:val="212121"/>
          <w:spacing w:val="-4"/>
        </w:rPr>
        <w:t> </w:t>
      </w:r>
      <w:r>
        <w:rPr>
          <w:color w:val="212121"/>
          <w:spacing w:val="-2"/>
        </w:rPr>
        <w:t>Ciudadanos</w:t>
      </w:r>
    </w:p>
    <w:p>
      <w:pPr>
        <w:pStyle w:val="BodyText"/>
        <w:spacing w:line="244" w:lineRule="auto" w:before="166"/>
        <w:ind w:left="1342" w:right="1128"/>
        <w:jc w:val="both"/>
      </w:pPr>
      <w:r>
        <w:rPr>
          <w:color w:val="212121"/>
        </w:rPr>
        <w:t>A través de un formulario se recopilaron las percepciones de la ciudadanía y principales temas de interés en relación con el desarrollo de Bogotá, para tal fin desde la Oficina de Participación Educación y Localidades - OPEL se remitieron</w:t>
      </w:r>
      <w:r>
        <w:rPr>
          <w:color w:val="212121"/>
          <w:spacing w:val="-4"/>
        </w:rPr>
        <w:t> </w:t>
      </w:r>
      <w:r>
        <w:rPr>
          <w:color w:val="212121"/>
        </w:rPr>
        <w:t>15</w:t>
      </w:r>
      <w:r>
        <w:rPr>
          <w:color w:val="212121"/>
          <w:spacing w:val="-4"/>
        </w:rPr>
        <w:t> </w:t>
      </w:r>
      <w:r>
        <w:rPr>
          <w:color w:val="212121"/>
        </w:rPr>
        <w:t>boletines</w:t>
      </w:r>
      <w:r>
        <w:rPr>
          <w:color w:val="212121"/>
          <w:spacing w:val="-5"/>
        </w:rPr>
        <w:t> </w:t>
      </w:r>
      <w:r>
        <w:rPr>
          <w:color w:val="212121"/>
        </w:rPr>
        <w:t>a</w:t>
      </w:r>
      <w:r>
        <w:rPr>
          <w:color w:val="212121"/>
          <w:spacing w:val="-4"/>
        </w:rPr>
        <w:t> </w:t>
      </w:r>
      <w:r>
        <w:rPr>
          <w:color w:val="212121"/>
        </w:rPr>
        <w:t>4.500</w:t>
      </w:r>
      <w:r>
        <w:rPr>
          <w:color w:val="212121"/>
          <w:spacing w:val="-4"/>
        </w:rPr>
        <w:t> </w:t>
      </w:r>
      <w:r>
        <w:rPr>
          <w:color w:val="212121"/>
        </w:rPr>
        <w:t>personas</w:t>
      </w:r>
      <w:r>
        <w:rPr>
          <w:color w:val="212121"/>
          <w:spacing w:val="-7"/>
        </w:rPr>
        <w:t> </w:t>
      </w:r>
      <w:r>
        <w:rPr>
          <w:color w:val="212121"/>
        </w:rPr>
        <w:t>que</w:t>
      </w:r>
      <w:r>
        <w:rPr>
          <w:color w:val="212121"/>
          <w:spacing w:val="-6"/>
        </w:rPr>
        <w:t> </w:t>
      </w:r>
      <w:r>
        <w:rPr>
          <w:color w:val="212121"/>
        </w:rPr>
        <w:t>hacen</w:t>
      </w:r>
      <w:r>
        <w:rPr>
          <w:color w:val="212121"/>
          <w:spacing w:val="-4"/>
        </w:rPr>
        <w:t> </w:t>
      </w:r>
      <w:r>
        <w:rPr>
          <w:color w:val="212121"/>
        </w:rPr>
        <w:t>parte</w:t>
      </w:r>
      <w:r>
        <w:rPr>
          <w:color w:val="212121"/>
          <w:spacing w:val="-4"/>
        </w:rPr>
        <w:t> </w:t>
      </w:r>
      <w:r>
        <w:rPr>
          <w:color w:val="212121"/>
        </w:rPr>
        <w:t>de</w:t>
      </w:r>
      <w:r>
        <w:rPr>
          <w:color w:val="212121"/>
          <w:spacing w:val="-6"/>
        </w:rPr>
        <w:t> </w:t>
      </w:r>
      <w:r>
        <w:rPr>
          <w:color w:val="212121"/>
        </w:rPr>
        <w:t>las</w:t>
      </w:r>
      <w:r>
        <w:rPr>
          <w:color w:val="212121"/>
          <w:spacing w:val="-5"/>
        </w:rPr>
        <w:t> </w:t>
      </w:r>
      <w:r>
        <w:rPr>
          <w:color w:val="212121"/>
        </w:rPr>
        <w:t>bases</w:t>
      </w:r>
      <w:r>
        <w:rPr>
          <w:color w:val="212121"/>
          <w:spacing w:val="-5"/>
        </w:rPr>
        <w:t> </w:t>
      </w:r>
      <w:r>
        <w:rPr>
          <w:color w:val="212121"/>
        </w:rPr>
        <w:t>de</w:t>
      </w:r>
      <w:r>
        <w:rPr>
          <w:color w:val="212121"/>
          <w:spacing w:val="-4"/>
        </w:rPr>
        <w:t> </w:t>
      </w:r>
      <w:r>
        <w:rPr>
          <w:color w:val="212121"/>
        </w:rPr>
        <w:t>datos</w:t>
      </w:r>
      <w:r>
        <w:rPr>
          <w:color w:val="212121"/>
          <w:spacing w:val="-5"/>
        </w:rPr>
        <w:t> </w:t>
      </w:r>
      <w:r>
        <w:rPr>
          <w:color w:val="212121"/>
        </w:rPr>
        <w:t>locales</w:t>
      </w:r>
      <w:r>
        <w:rPr>
          <w:color w:val="212121"/>
          <w:spacing w:val="-5"/>
        </w:rPr>
        <w:t> </w:t>
      </w:r>
      <w:r>
        <w:rPr>
          <w:color w:val="212121"/>
        </w:rPr>
        <w:t>con</w:t>
      </w:r>
      <w:r>
        <w:rPr>
          <w:color w:val="212121"/>
          <w:spacing w:val="-6"/>
        </w:rPr>
        <w:t> </w:t>
      </w:r>
      <w:r>
        <w:rPr>
          <w:color w:val="212121"/>
        </w:rPr>
        <w:t>el</w:t>
      </w:r>
      <w:r>
        <w:rPr>
          <w:color w:val="212121"/>
          <w:spacing w:val="-4"/>
        </w:rPr>
        <w:t> </w:t>
      </w:r>
      <w:r>
        <w:rPr>
          <w:color w:val="212121"/>
        </w:rPr>
        <w:t>propósito</w:t>
      </w:r>
      <w:r>
        <w:rPr>
          <w:color w:val="212121"/>
          <w:spacing w:val="-4"/>
        </w:rPr>
        <w:t> </w:t>
      </w:r>
      <w:r>
        <w:rPr>
          <w:color w:val="212121"/>
        </w:rPr>
        <w:t>de</w:t>
      </w:r>
      <w:r>
        <w:rPr>
          <w:color w:val="212121"/>
          <w:spacing w:val="-4"/>
        </w:rPr>
        <w:t> </w:t>
      </w:r>
      <w:r>
        <w:rPr>
          <w:color w:val="212121"/>
        </w:rPr>
        <w:t>promover</w:t>
      </w:r>
      <w:r>
        <w:rPr>
          <w:color w:val="212121"/>
          <w:spacing w:val="-4"/>
        </w:rPr>
        <w:t> </w:t>
      </w:r>
      <w:r>
        <w:rPr>
          <w:color w:val="212121"/>
        </w:rPr>
        <w:t>la participación, adicionalmente se realizó una publicación semanal para dar a conocer a la ciudadanía ¿Qué es un Plan de Desarrollo?, a través de las redes sociales de Soy Corresponsal Ambiental.</w:t>
      </w:r>
    </w:p>
    <w:p>
      <w:pPr>
        <w:pStyle w:val="BodyText"/>
        <w:spacing w:line="244" w:lineRule="auto" w:before="162"/>
        <w:ind w:left="1342" w:right="1140"/>
        <w:jc w:val="both"/>
      </w:pPr>
      <w:r>
        <w:rPr>
          <w:color w:val="212121"/>
        </w:rPr>
        <w:t>Logrando el total de 933 respuestas posicionándonos como una de las Entidades que aportó el mayor número de formularios diligenciados.</w:t>
      </w:r>
    </w:p>
    <w:p>
      <w:pPr>
        <w:pStyle w:val="BodyText"/>
        <w:spacing w:before="160"/>
        <w:ind w:left="1342"/>
        <w:jc w:val="both"/>
      </w:pPr>
      <w:r>
        <w:rPr>
          <w:color w:val="212121"/>
        </w:rPr>
        <w:t>Fase</w:t>
      </w:r>
      <w:r>
        <w:rPr>
          <w:color w:val="212121"/>
          <w:spacing w:val="-6"/>
        </w:rPr>
        <w:t> </w:t>
      </w:r>
      <w:r>
        <w:rPr>
          <w:color w:val="212121"/>
        </w:rPr>
        <w:t>2-</w:t>
      </w:r>
      <w:r>
        <w:rPr>
          <w:color w:val="212121"/>
          <w:spacing w:val="-5"/>
        </w:rPr>
        <w:t> </w:t>
      </w:r>
      <w:r>
        <w:rPr>
          <w:color w:val="212121"/>
        </w:rPr>
        <w:t>Aspiraciones</w:t>
      </w:r>
      <w:r>
        <w:rPr>
          <w:color w:val="212121"/>
          <w:spacing w:val="-7"/>
        </w:rPr>
        <w:t> </w:t>
      </w:r>
      <w:r>
        <w:rPr>
          <w:color w:val="212121"/>
          <w:spacing w:val="-2"/>
        </w:rPr>
        <w:t>Comunes</w:t>
      </w:r>
    </w:p>
    <w:p>
      <w:pPr>
        <w:pStyle w:val="BodyText"/>
        <w:spacing w:line="244" w:lineRule="auto" w:before="166"/>
        <w:ind w:left="1342" w:right="1135"/>
        <w:jc w:val="both"/>
      </w:pPr>
      <w:r>
        <w:rPr>
          <w:color w:val="212121"/>
        </w:rPr>
        <w:t>Una</w:t>
      </w:r>
      <w:r>
        <w:rPr>
          <w:color w:val="212121"/>
          <w:spacing w:val="-11"/>
        </w:rPr>
        <w:t> </w:t>
      </w:r>
      <w:r>
        <w:rPr>
          <w:color w:val="212121"/>
        </w:rPr>
        <w:t>vez</w:t>
      </w:r>
      <w:r>
        <w:rPr>
          <w:color w:val="212121"/>
          <w:spacing w:val="-13"/>
        </w:rPr>
        <w:t> </w:t>
      </w:r>
      <w:r>
        <w:rPr>
          <w:color w:val="212121"/>
        </w:rPr>
        <w:t>culminada</w:t>
      </w:r>
      <w:r>
        <w:rPr>
          <w:color w:val="212121"/>
          <w:spacing w:val="-10"/>
        </w:rPr>
        <w:t> </w:t>
      </w:r>
      <w:r>
        <w:rPr>
          <w:color w:val="212121"/>
        </w:rPr>
        <w:t>la</w:t>
      </w:r>
      <w:r>
        <w:rPr>
          <w:color w:val="212121"/>
          <w:spacing w:val="-13"/>
        </w:rPr>
        <w:t> </w:t>
      </w:r>
      <w:r>
        <w:rPr>
          <w:color w:val="212121"/>
        </w:rPr>
        <w:t>primera</w:t>
      </w:r>
      <w:r>
        <w:rPr>
          <w:color w:val="212121"/>
          <w:spacing w:val="-12"/>
        </w:rPr>
        <w:t> </w:t>
      </w:r>
      <w:r>
        <w:rPr>
          <w:color w:val="212121"/>
        </w:rPr>
        <w:t>fase</w:t>
      </w:r>
      <w:r>
        <w:rPr>
          <w:color w:val="212121"/>
          <w:spacing w:val="-11"/>
        </w:rPr>
        <w:t> </w:t>
      </w:r>
      <w:r>
        <w:rPr>
          <w:color w:val="212121"/>
        </w:rPr>
        <w:t>el</w:t>
      </w:r>
      <w:r>
        <w:rPr>
          <w:color w:val="212121"/>
          <w:spacing w:val="-11"/>
        </w:rPr>
        <w:t> </w:t>
      </w:r>
      <w:r>
        <w:rPr>
          <w:color w:val="212121"/>
        </w:rPr>
        <w:t>objetivo</w:t>
      </w:r>
      <w:r>
        <w:rPr>
          <w:color w:val="212121"/>
          <w:spacing w:val="-10"/>
        </w:rPr>
        <w:t> </w:t>
      </w:r>
      <w:r>
        <w:rPr>
          <w:color w:val="212121"/>
        </w:rPr>
        <w:t>se</w:t>
      </w:r>
      <w:r>
        <w:rPr>
          <w:color w:val="212121"/>
          <w:spacing w:val="-13"/>
        </w:rPr>
        <w:t> </w:t>
      </w:r>
      <w:r>
        <w:rPr>
          <w:color w:val="212121"/>
        </w:rPr>
        <w:t>fijó</w:t>
      </w:r>
      <w:r>
        <w:rPr>
          <w:color w:val="212121"/>
          <w:spacing w:val="-12"/>
        </w:rPr>
        <w:t> </w:t>
      </w:r>
      <w:r>
        <w:rPr>
          <w:color w:val="212121"/>
        </w:rPr>
        <w:t>en</w:t>
      </w:r>
      <w:r>
        <w:rPr>
          <w:color w:val="212121"/>
          <w:spacing w:val="-10"/>
        </w:rPr>
        <w:t> </w:t>
      </w:r>
      <w:r>
        <w:rPr>
          <w:color w:val="212121"/>
        </w:rPr>
        <w:t>identificar</w:t>
      </w:r>
      <w:r>
        <w:rPr>
          <w:color w:val="212121"/>
          <w:spacing w:val="-10"/>
        </w:rPr>
        <w:t> </w:t>
      </w:r>
      <w:r>
        <w:rPr>
          <w:color w:val="212121"/>
        </w:rPr>
        <w:t>propuestas</w:t>
      </w:r>
      <w:r>
        <w:rPr>
          <w:color w:val="212121"/>
          <w:spacing w:val="-12"/>
        </w:rPr>
        <w:t> </w:t>
      </w:r>
      <w:r>
        <w:rPr>
          <w:color w:val="212121"/>
        </w:rPr>
        <w:t>que</w:t>
      </w:r>
      <w:r>
        <w:rPr>
          <w:color w:val="212121"/>
          <w:spacing w:val="-13"/>
        </w:rPr>
        <w:t> </w:t>
      </w:r>
      <w:r>
        <w:rPr>
          <w:color w:val="212121"/>
        </w:rPr>
        <w:t>representan</w:t>
      </w:r>
      <w:r>
        <w:rPr>
          <w:color w:val="212121"/>
          <w:spacing w:val="-9"/>
        </w:rPr>
        <w:t> </w:t>
      </w:r>
      <w:r>
        <w:rPr>
          <w:color w:val="212121"/>
        </w:rPr>
        <w:t>esas</w:t>
      </w:r>
      <w:r>
        <w:rPr>
          <w:color w:val="212121"/>
          <w:spacing w:val="-12"/>
        </w:rPr>
        <w:t> </w:t>
      </w:r>
      <w:r>
        <w:rPr>
          <w:color w:val="212121"/>
        </w:rPr>
        <w:t>nociones</w:t>
      </w:r>
      <w:r>
        <w:rPr>
          <w:color w:val="212121"/>
          <w:spacing w:val="-12"/>
        </w:rPr>
        <w:t> </w:t>
      </w:r>
      <w:r>
        <w:rPr>
          <w:color w:val="212121"/>
        </w:rPr>
        <w:t>colectivas para dar solución a problemáticas o necesidades,</w:t>
      </w:r>
      <w:r>
        <w:rPr>
          <w:color w:val="212121"/>
          <w:spacing w:val="-1"/>
        </w:rPr>
        <w:t> </w:t>
      </w:r>
      <w:r>
        <w:rPr>
          <w:color w:val="212121"/>
        </w:rPr>
        <w:t>o potencializar oportunidades en los territorios urbanos y rurales de Bogotá, es por ello que desde la Oficina de Participación Educación y Localidades se desarrollaron 24 diálogos con grupos</w:t>
      </w:r>
      <w:r>
        <w:rPr>
          <w:color w:val="212121"/>
          <w:spacing w:val="-8"/>
        </w:rPr>
        <w:t> </w:t>
      </w:r>
      <w:r>
        <w:rPr>
          <w:color w:val="212121"/>
        </w:rPr>
        <w:t>de</w:t>
      </w:r>
      <w:r>
        <w:rPr>
          <w:color w:val="212121"/>
          <w:spacing w:val="-7"/>
        </w:rPr>
        <w:t> </w:t>
      </w:r>
      <w:r>
        <w:rPr>
          <w:color w:val="212121"/>
        </w:rPr>
        <w:t>valor</w:t>
      </w:r>
      <w:r>
        <w:rPr>
          <w:color w:val="212121"/>
          <w:spacing w:val="39"/>
        </w:rPr>
        <w:t> </w:t>
      </w:r>
      <w:r>
        <w:rPr>
          <w:color w:val="212121"/>
        </w:rPr>
        <w:t>asistentes</w:t>
      </w:r>
      <w:r>
        <w:rPr>
          <w:color w:val="212121"/>
          <w:spacing w:val="-8"/>
        </w:rPr>
        <w:t> </w:t>
      </w:r>
      <w:r>
        <w:rPr>
          <w:color w:val="212121"/>
        </w:rPr>
        <w:t>a</w:t>
      </w:r>
      <w:r>
        <w:rPr>
          <w:color w:val="212121"/>
          <w:spacing w:val="-7"/>
        </w:rPr>
        <w:t> </w:t>
      </w:r>
      <w:r>
        <w:rPr>
          <w:color w:val="212121"/>
        </w:rPr>
        <w:t>las</w:t>
      </w:r>
      <w:r>
        <w:rPr>
          <w:color w:val="212121"/>
          <w:spacing w:val="-8"/>
        </w:rPr>
        <w:t> </w:t>
      </w:r>
      <w:r>
        <w:rPr>
          <w:color w:val="212121"/>
        </w:rPr>
        <w:t>Comisiones</w:t>
      </w:r>
      <w:r>
        <w:rPr>
          <w:color w:val="212121"/>
          <w:spacing w:val="-8"/>
        </w:rPr>
        <w:t> </w:t>
      </w:r>
      <w:r>
        <w:rPr>
          <w:color w:val="212121"/>
        </w:rPr>
        <w:t>Ambientales</w:t>
      </w:r>
      <w:r>
        <w:rPr>
          <w:color w:val="212121"/>
          <w:spacing w:val="-8"/>
        </w:rPr>
        <w:t> </w:t>
      </w:r>
      <w:r>
        <w:rPr>
          <w:color w:val="212121"/>
        </w:rPr>
        <w:t>Locales</w:t>
      </w:r>
      <w:r>
        <w:rPr>
          <w:color w:val="212121"/>
          <w:spacing w:val="-8"/>
        </w:rPr>
        <w:t> </w:t>
      </w:r>
      <w:r>
        <w:rPr>
          <w:color w:val="212121"/>
        </w:rPr>
        <w:t>y</w:t>
      </w:r>
      <w:r>
        <w:rPr>
          <w:color w:val="212121"/>
          <w:spacing w:val="-6"/>
        </w:rPr>
        <w:t> </w:t>
      </w:r>
      <w:r>
        <w:rPr>
          <w:color w:val="212121"/>
        </w:rPr>
        <w:t>Consejo</w:t>
      </w:r>
      <w:r>
        <w:rPr>
          <w:color w:val="212121"/>
          <w:spacing w:val="-6"/>
        </w:rPr>
        <w:t> </w:t>
      </w:r>
      <w:r>
        <w:rPr>
          <w:color w:val="212121"/>
        </w:rPr>
        <w:t>Consultivo</w:t>
      </w:r>
      <w:r>
        <w:rPr>
          <w:color w:val="212121"/>
          <w:spacing w:val="-6"/>
        </w:rPr>
        <w:t> </w:t>
      </w:r>
      <w:r>
        <w:rPr>
          <w:color w:val="212121"/>
        </w:rPr>
        <w:t>de</w:t>
      </w:r>
      <w:r>
        <w:rPr>
          <w:color w:val="212121"/>
          <w:spacing w:val="-7"/>
        </w:rPr>
        <w:t> </w:t>
      </w:r>
      <w:r>
        <w:rPr>
          <w:color w:val="212121"/>
        </w:rPr>
        <w:t>Ambiente,</w:t>
      </w:r>
      <w:r>
        <w:rPr>
          <w:color w:val="212121"/>
          <w:spacing w:val="-7"/>
        </w:rPr>
        <w:t> </w:t>
      </w:r>
      <w:r>
        <w:rPr>
          <w:color w:val="212121"/>
          <w:spacing w:val="-2"/>
        </w:rPr>
        <w:t>adicionalmente</w:t>
      </w:r>
    </w:p>
    <w:p>
      <w:pPr>
        <w:pStyle w:val="BodyText"/>
        <w:spacing w:after="0" w:line="244" w:lineRule="auto"/>
        <w:jc w:val="both"/>
        <w:sectPr>
          <w:pgSz w:w="12240" w:h="15840"/>
          <w:pgMar w:header="1147" w:footer="0" w:top="2820" w:bottom="280" w:left="360" w:right="0"/>
        </w:sectPr>
      </w:pPr>
    </w:p>
    <w:p>
      <w:pPr>
        <w:pStyle w:val="BodyText"/>
      </w:pPr>
    </w:p>
    <w:p>
      <w:pPr>
        <w:pStyle w:val="BodyText"/>
        <w:spacing w:before="111"/>
      </w:pPr>
    </w:p>
    <w:p>
      <w:pPr>
        <w:pStyle w:val="BodyText"/>
        <w:spacing w:line="244" w:lineRule="auto"/>
        <w:ind w:left="1342" w:right="1133"/>
        <w:jc w:val="both"/>
      </w:pPr>
      <w:r>
        <w:rPr>
          <w:color w:val="212121"/>
        </w:rPr>
        <w:t>se</w:t>
      </w:r>
      <w:r>
        <w:rPr>
          <w:color w:val="212121"/>
          <w:spacing w:val="-11"/>
        </w:rPr>
        <w:t> </w:t>
      </w:r>
      <w:r>
        <w:rPr>
          <w:color w:val="212121"/>
        </w:rPr>
        <w:t>convocó</w:t>
      </w:r>
      <w:r>
        <w:rPr>
          <w:color w:val="212121"/>
          <w:spacing w:val="-10"/>
        </w:rPr>
        <w:t> </w:t>
      </w:r>
      <w:r>
        <w:rPr>
          <w:color w:val="212121"/>
        </w:rPr>
        <w:t>el</w:t>
      </w:r>
      <w:r>
        <w:rPr>
          <w:color w:val="212121"/>
          <w:spacing w:val="-11"/>
        </w:rPr>
        <w:t> </w:t>
      </w:r>
      <w:r>
        <w:rPr>
          <w:color w:val="212121"/>
        </w:rPr>
        <w:t>14</w:t>
      </w:r>
      <w:r>
        <w:rPr>
          <w:color w:val="212121"/>
          <w:spacing w:val="-11"/>
        </w:rPr>
        <w:t> </w:t>
      </w:r>
      <w:r>
        <w:rPr>
          <w:color w:val="212121"/>
        </w:rPr>
        <w:t>de</w:t>
      </w:r>
      <w:r>
        <w:rPr>
          <w:color w:val="212121"/>
          <w:spacing w:val="-11"/>
        </w:rPr>
        <w:t> </w:t>
      </w:r>
      <w:r>
        <w:rPr>
          <w:color w:val="212121"/>
        </w:rPr>
        <w:t>marzo</w:t>
      </w:r>
      <w:r>
        <w:rPr>
          <w:color w:val="212121"/>
          <w:spacing w:val="-11"/>
        </w:rPr>
        <w:t> </w:t>
      </w:r>
      <w:r>
        <w:rPr>
          <w:color w:val="212121"/>
        </w:rPr>
        <w:t>a</w:t>
      </w:r>
      <w:r>
        <w:rPr>
          <w:color w:val="212121"/>
          <w:spacing w:val="-11"/>
        </w:rPr>
        <w:t> </w:t>
      </w:r>
      <w:r>
        <w:rPr>
          <w:color w:val="212121"/>
        </w:rPr>
        <w:t>las</w:t>
      </w:r>
      <w:r>
        <w:rPr>
          <w:color w:val="212121"/>
          <w:spacing w:val="-12"/>
        </w:rPr>
        <w:t> </w:t>
      </w:r>
      <w:r>
        <w:rPr>
          <w:color w:val="212121"/>
        </w:rPr>
        <w:t>organizaciones</w:t>
      </w:r>
      <w:r>
        <w:rPr>
          <w:color w:val="212121"/>
          <w:spacing w:val="-12"/>
        </w:rPr>
        <w:t> </w:t>
      </w:r>
      <w:r>
        <w:rPr>
          <w:color w:val="212121"/>
        </w:rPr>
        <w:t>ambientales</w:t>
      </w:r>
      <w:r>
        <w:rPr>
          <w:color w:val="212121"/>
          <w:spacing w:val="-12"/>
        </w:rPr>
        <w:t> </w:t>
      </w:r>
      <w:r>
        <w:rPr>
          <w:color w:val="212121"/>
        </w:rPr>
        <w:t>que</w:t>
      </w:r>
      <w:r>
        <w:rPr>
          <w:color w:val="212121"/>
          <w:spacing w:val="-11"/>
        </w:rPr>
        <w:t> </w:t>
      </w:r>
      <w:r>
        <w:rPr>
          <w:color w:val="212121"/>
        </w:rPr>
        <w:t>hacen</w:t>
      </w:r>
      <w:r>
        <w:rPr>
          <w:color w:val="212121"/>
          <w:spacing w:val="-10"/>
        </w:rPr>
        <w:t> </w:t>
      </w:r>
      <w:r>
        <w:rPr>
          <w:color w:val="212121"/>
        </w:rPr>
        <w:t>parte</w:t>
      </w:r>
      <w:r>
        <w:rPr>
          <w:color w:val="212121"/>
          <w:spacing w:val="-11"/>
        </w:rPr>
        <w:t> </w:t>
      </w:r>
      <w:r>
        <w:rPr>
          <w:color w:val="212121"/>
        </w:rPr>
        <w:t>del</w:t>
      </w:r>
      <w:r>
        <w:rPr>
          <w:color w:val="212121"/>
          <w:spacing w:val="-11"/>
        </w:rPr>
        <w:t> </w:t>
      </w:r>
      <w:r>
        <w:rPr>
          <w:color w:val="212121"/>
        </w:rPr>
        <w:t>Voluntariado,</w:t>
      </w:r>
      <w:r>
        <w:rPr>
          <w:color w:val="212121"/>
          <w:spacing w:val="-11"/>
        </w:rPr>
        <w:t> </w:t>
      </w:r>
      <w:r>
        <w:rPr>
          <w:color w:val="212121"/>
        </w:rPr>
        <w:t>para</w:t>
      </w:r>
      <w:r>
        <w:rPr>
          <w:color w:val="212121"/>
          <w:spacing w:val="-11"/>
        </w:rPr>
        <w:t> </w:t>
      </w:r>
      <w:r>
        <w:rPr>
          <w:color w:val="212121"/>
        </w:rPr>
        <w:t>que</w:t>
      </w:r>
      <w:r>
        <w:rPr>
          <w:color w:val="212121"/>
          <w:spacing w:val="-11"/>
        </w:rPr>
        <w:t> </w:t>
      </w:r>
      <w:r>
        <w:rPr>
          <w:color w:val="212121"/>
        </w:rPr>
        <w:t>proporcionarán desde</w:t>
      </w:r>
      <w:r>
        <w:rPr>
          <w:color w:val="212121"/>
          <w:spacing w:val="-2"/>
        </w:rPr>
        <w:t> </w:t>
      </w:r>
      <w:r>
        <w:rPr>
          <w:color w:val="212121"/>
        </w:rPr>
        <w:t>su</w:t>
      </w:r>
      <w:r>
        <w:rPr>
          <w:color w:val="212121"/>
          <w:spacing w:val="-1"/>
        </w:rPr>
        <w:t> </w:t>
      </w:r>
      <w:r>
        <w:rPr>
          <w:color w:val="212121"/>
        </w:rPr>
        <w:t>visión</w:t>
      </w:r>
      <w:r>
        <w:rPr>
          <w:color w:val="212121"/>
          <w:spacing w:val="-2"/>
        </w:rPr>
        <w:t> </w:t>
      </w:r>
      <w:r>
        <w:rPr>
          <w:color w:val="212121"/>
        </w:rPr>
        <w:t>y</w:t>
      </w:r>
      <w:r>
        <w:rPr>
          <w:color w:val="212121"/>
          <w:spacing w:val="-1"/>
        </w:rPr>
        <w:t> </w:t>
      </w:r>
      <w:r>
        <w:rPr>
          <w:color w:val="212121"/>
        </w:rPr>
        <w:t>trabajo</w:t>
      </w:r>
      <w:r>
        <w:rPr>
          <w:color w:val="212121"/>
          <w:spacing w:val="-2"/>
        </w:rPr>
        <w:t> </w:t>
      </w:r>
      <w:r>
        <w:rPr>
          <w:color w:val="212121"/>
        </w:rPr>
        <w:t>en</w:t>
      </w:r>
      <w:r>
        <w:rPr>
          <w:color w:val="212121"/>
          <w:spacing w:val="-1"/>
        </w:rPr>
        <w:t> </w:t>
      </w:r>
      <w:r>
        <w:rPr>
          <w:color w:val="212121"/>
        </w:rPr>
        <w:t>el</w:t>
      </w:r>
      <w:r>
        <w:rPr>
          <w:color w:val="212121"/>
          <w:spacing w:val="-4"/>
        </w:rPr>
        <w:t> </w:t>
      </w:r>
      <w:r>
        <w:rPr>
          <w:color w:val="212121"/>
        </w:rPr>
        <w:t>territorio</w:t>
      </w:r>
      <w:r>
        <w:rPr>
          <w:color w:val="212121"/>
          <w:spacing w:val="-1"/>
        </w:rPr>
        <w:t> </w:t>
      </w:r>
      <w:r>
        <w:rPr>
          <w:color w:val="212121"/>
        </w:rPr>
        <w:t>sus</w:t>
      </w:r>
      <w:r>
        <w:rPr>
          <w:color w:val="212121"/>
          <w:spacing w:val="-3"/>
        </w:rPr>
        <w:t> </w:t>
      </w:r>
      <w:r>
        <w:rPr>
          <w:color w:val="212121"/>
        </w:rPr>
        <w:t>propuestas,</w:t>
      </w:r>
      <w:r>
        <w:rPr>
          <w:color w:val="212121"/>
          <w:spacing w:val="-2"/>
        </w:rPr>
        <w:t> </w:t>
      </w:r>
      <w:r>
        <w:rPr>
          <w:color w:val="212121"/>
        </w:rPr>
        <w:t>por</w:t>
      </w:r>
      <w:r>
        <w:rPr>
          <w:color w:val="212121"/>
          <w:spacing w:val="-6"/>
        </w:rPr>
        <w:t> </w:t>
      </w:r>
      <w:r>
        <w:rPr>
          <w:color w:val="212121"/>
        </w:rPr>
        <w:t>último</w:t>
      </w:r>
      <w:r>
        <w:rPr>
          <w:color w:val="212121"/>
          <w:spacing w:val="-1"/>
        </w:rPr>
        <w:t> </w:t>
      </w:r>
      <w:r>
        <w:rPr>
          <w:color w:val="212121"/>
        </w:rPr>
        <w:t>se</w:t>
      </w:r>
      <w:r>
        <w:rPr>
          <w:color w:val="212121"/>
          <w:spacing w:val="-2"/>
        </w:rPr>
        <w:t> </w:t>
      </w:r>
      <w:r>
        <w:rPr>
          <w:color w:val="212121"/>
        </w:rPr>
        <w:t>desarrollaron</w:t>
      </w:r>
      <w:r>
        <w:rPr>
          <w:color w:val="212121"/>
          <w:spacing w:val="-1"/>
        </w:rPr>
        <w:t> </w:t>
      </w:r>
      <w:r>
        <w:rPr>
          <w:color w:val="212121"/>
        </w:rPr>
        <w:t>3</w:t>
      </w:r>
      <w:r>
        <w:rPr>
          <w:color w:val="212121"/>
          <w:spacing w:val="-2"/>
        </w:rPr>
        <w:t> </w:t>
      </w:r>
      <w:r>
        <w:rPr>
          <w:color w:val="212121"/>
        </w:rPr>
        <w:t>tomas</w:t>
      </w:r>
      <w:r>
        <w:rPr>
          <w:color w:val="212121"/>
          <w:spacing w:val="-3"/>
        </w:rPr>
        <w:t> </w:t>
      </w:r>
      <w:r>
        <w:rPr>
          <w:color w:val="212121"/>
        </w:rPr>
        <w:t>en</w:t>
      </w:r>
      <w:r>
        <w:rPr>
          <w:color w:val="212121"/>
          <w:spacing w:val="-1"/>
        </w:rPr>
        <w:t> </w:t>
      </w:r>
      <w:r>
        <w:rPr>
          <w:color w:val="212121"/>
        </w:rPr>
        <w:t>espacios</w:t>
      </w:r>
      <w:r>
        <w:rPr>
          <w:color w:val="212121"/>
          <w:spacing w:val="-3"/>
        </w:rPr>
        <w:t> </w:t>
      </w:r>
      <w:r>
        <w:rPr>
          <w:color w:val="212121"/>
        </w:rPr>
        <w:t>abiertos</w:t>
      </w:r>
      <w:r>
        <w:rPr>
          <w:color w:val="212121"/>
          <w:spacing w:val="-3"/>
        </w:rPr>
        <w:t> </w:t>
      </w:r>
      <w:r>
        <w:rPr>
          <w:color w:val="212121"/>
        </w:rPr>
        <w:t>en</w:t>
      </w:r>
      <w:r>
        <w:rPr>
          <w:color w:val="212121"/>
          <w:spacing w:val="-1"/>
        </w:rPr>
        <w:t> </w:t>
      </w:r>
      <w:r>
        <w:rPr>
          <w:color w:val="212121"/>
        </w:rPr>
        <w:t>la localidad</w:t>
      </w:r>
      <w:r>
        <w:rPr>
          <w:color w:val="212121"/>
          <w:spacing w:val="-13"/>
        </w:rPr>
        <w:t> </w:t>
      </w:r>
      <w:r>
        <w:rPr>
          <w:color w:val="212121"/>
        </w:rPr>
        <w:t>de</w:t>
      </w:r>
      <w:r>
        <w:rPr>
          <w:color w:val="212121"/>
          <w:spacing w:val="-12"/>
        </w:rPr>
        <w:t> </w:t>
      </w:r>
      <w:r>
        <w:rPr>
          <w:color w:val="212121"/>
        </w:rPr>
        <w:t>Chapinero,</w:t>
      </w:r>
      <w:r>
        <w:rPr>
          <w:color w:val="212121"/>
          <w:spacing w:val="-11"/>
        </w:rPr>
        <w:t> </w:t>
      </w:r>
      <w:r>
        <w:rPr>
          <w:color w:val="212121"/>
        </w:rPr>
        <w:t>dando</w:t>
      </w:r>
      <w:r>
        <w:rPr>
          <w:color w:val="212121"/>
          <w:spacing w:val="-13"/>
        </w:rPr>
        <w:t> </w:t>
      </w:r>
      <w:r>
        <w:rPr>
          <w:color w:val="212121"/>
        </w:rPr>
        <w:t>a</w:t>
      </w:r>
      <w:r>
        <w:rPr>
          <w:color w:val="212121"/>
          <w:spacing w:val="-11"/>
        </w:rPr>
        <w:t> </w:t>
      </w:r>
      <w:r>
        <w:rPr>
          <w:color w:val="212121"/>
        </w:rPr>
        <w:t>conocer</w:t>
      </w:r>
      <w:r>
        <w:rPr>
          <w:color w:val="212121"/>
          <w:spacing w:val="-12"/>
        </w:rPr>
        <w:t> </w:t>
      </w:r>
      <w:r>
        <w:rPr>
          <w:color w:val="212121"/>
        </w:rPr>
        <w:t>toda</w:t>
      </w:r>
      <w:r>
        <w:rPr>
          <w:color w:val="212121"/>
          <w:spacing w:val="-12"/>
        </w:rPr>
        <w:t> </w:t>
      </w:r>
      <w:r>
        <w:rPr>
          <w:color w:val="212121"/>
        </w:rPr>
        <w:t>la</w:t>
      </w:r>
      <w:r>
        <w:rPr>
          <w:color w:val="212121"/>
          <w:spacing w:val="-12"/>
        </w:rPr>
        <w:t> </w:t>
      </w:r>
      <w:r>
        <w:rPr>
          <w:color w:val="212121"/>
        </w:rPr>
        <w:t>información</w:t>
      </w:r>
      <w:r>
        <w:rPr>
          <w:color w:val="212121"/>
          <w:spacing w:val="-13"/>
        </w:rPr>
        <w:t> </w:t>
      </w:r>
      <w:r>
        <w:rPr>
          <w:color w:val="212121"/>
        </w:rPr>
        <w:t>asociada</w:t>
      </w:r>
      <w:r>
        <w:rPr>
          <w:color w:val="212121"/>
          <w:spacing w:val="-11"/>
        </w:rPr>
        <w:t> </w:t>
      </w:r>
      <w:r>
        <w:rPr>
          <w:color w:val="212121"/>
        </w:rPr>
        <w:t>a</w:t>
      </w:r>
      <w:r>
        <w:rPr>
          <w:color w:val="212121"/>
          <w:spacing w:val="-12"/>
        </w:rPr>
        <w:t> </w:t>
      </w:r>
      <w:r>
        <w:rPr>
          <w:color w:val="212121"/>
        </w:rPr>
        <w:t>la</w:t>
      </w:r>
      <w:r>
        <w:rPr>
          <w:color w:val="212121"/>
          <w:spacing w:val="-12"/>
        </w:rPr>
        <w:t> </w:t>
      </w:r>
      <w:r>
        <w:rPr>
          <w:color w:val="212121"/>
        </w:rPr>
        <w:t>Formulación</w:t>
      </w:r>
      <w:r>
        <w:rPr>
          <w:color w:val="212121"/>
          <w:spacing w:val="-13"/>
        </w:rPr>
        <w:t> </w:t>
      </w:r>
      <w:r>
        <w:rPr>
          <w:color w:val="212121"/>
        </w:rPr>
        <w:t>del</w:t>
      </w:r>
      <w:r>
        <w:rPr>
          <w:color w:val="212121"/>
          <w:spacing w:val="-12"/>
        </w:rPr>
        <w:t> </w:t>
      </w:r>
      <w:r>
        <w:rPr>
          <w:color w:val="212121"/>
        </w:rPr>
        <w:t>Plan</w:t>
      </w:r>
      <w:r>
        <w:rPr>
          <w:color w:val="212121"/>
          <w:spacing w:val="-12"/>
        </w:rPr>
        <w:t> </w:t>
      </w:r>
      <w:r>
        <w:rPr>
          <w:color w:val="212121"/>
        </w:rPr>
        <w:t>Distrital</w:t>
      </w:r>
      <w:r>
        <w:rPr>
          <w:color w:val="212121"/>
          <w:spacing w:val="-13"/>
        </w:rPr>
        <w:t> </w:t>
      </w:r>
      <w:r>
        <w:rPr>
          <w:color w:val="212121"/>
        </w:rPr>
        <w:t>de</w:t>
      </w:r>
      <w:r>
        <w:rPr>
          <w:color w:val="212121"/>
          <w:spacing w:val="-11"/>
        </w:rPr>
        <w:t> </w:t>
      </w:r>
      <w:r>
        <w:rPr>
          <w:color w:val="212121"/>
        </w:rPr>
        <w:t>Desarrollo </w:t>
      </w:r>
      <w:r>
        <w:rPr>
          <w:color w:val="212121"/>
          <w:spacing w:val="-2"/>
        </w:rPr>
        <w:t>2024-2028.</w:t>
      </w:r>
    </w:p>
    <w:p>
      <w:pPr>
        <w:pStyle w:val="BodyText"/>
      </w:pPr>
    </w:p>
    <w:p>
      <w:pPr>
        <w:pStyle w:val="BodyText"/>
        <w:spacing w:before="158"/>
      </w:pPr>
    </w:p>
    <w:p>
      <w:pPr>
        <w:pStyle w:val="ListParagraph"/>
        <w:numPr>
          <w:ilvl w:val="2"/>
          <w:numId w:val="15"/>
        </w:numPr>
        <w:tabs>
          <w:tab w:pos="2421" w:val="left" w:leader="none"/>
        </w:tabs>
        <w:spacing w:line="240" w:lineRule="auto" w:before="0" w:after="0"/>
        <w:ind w:left="2421" w:right="0" w:hanging="1079"/>
        <w:jc w:val="left"/>
        <w:rPr>
          <w:b/>
          <w:sz w:val="20"/>
        </w:rPr>
      </w:pPr>
      <w:r>
        <w:rPr>
          <w:b/>
          <w:sz w:val="20"/>
        </w:rPr>
        <w:t>Localización</w:t>
      </w:r>
      <w:r>
        <w:rPr>
          <w:b/>
          <w:spacing w:val="-5"/>
          <w:sz w:val="20"/>
        </w:rPr>
        <w:t> </w:t>
      </w:r>
      <w:r>
        <w:rPr>
          <w:b/>
          <w:sz w:val="20"/>
        </w:rPr>
        <w:t>de</w:t>
      </w:r>
      <w:r>
        <w:rPr>
          <w:b/>
          <w:spacing w:val="-4"/>
          <w:sz w:val="20"/>
        </w:rPr>
        <w:t> </w:t>
      </w:r>
      <w:r>
        <w:rPr>
          <w:b/>
          <w:sz w:val="20"/>
        </w:rPr>
        <w:t>la</w:t>
      </w:r>
      <w:r>
        <w:rPr>
          <w:b/>
          <w:spacing w:val="-3"/>
          <w:sz w:val="20"/>
        </w:rPr>
        <w:t> </w:t>
      </w:r>
      <w:r>
        <w:rPr>
          <w:b/>
          <w:spacing w:val="-2"/>
          <w:sz w:val="20"/>
        </w:rPr>
        <w:t>alternativa.</w:t>
      </w:r>
    </w:p>
    <w:p>
      <w:pPr>
        <w:spacing w:before="229"/>
        <w:ind w:left="1342" w:right="1149" w:firstLine="0"/>
        <w:jc w:val="both"/>
        <w:rPr>
          <w:sz w:val="22"/>
        </w:rPr>
      </w:pPr>
      <w:r>
        <w:rPr>
          <w:sz w:val="22"/>
        </w:rPr>
        <w:t>La</w:t>
      </w:r>
      <w:r>
        <w:rPr>
          <w:spacing w:val="-3"/>
          <w:sz w:val="22"/>
        </w:rPr>
        <w:t> </w:t>
      </w:r>
      <w:r>
        <w:rPr>
          <w:sz w:val="22"/>
        </w:rPr>
        <w:t>implementación</w:t>
      </w:r>
      <w:r>
        <w:rPr>
          <w:spacing w:val="-3"/>
          <w:sz w:val="22"/>
        </w:rPr>
        <w:t> </w:t>
      </w:r>
      <w:r>
        <w:rPr>
          <w:sz w:val="22"/>
        </w:rPr>
        <w:t>de</w:t>
      </w:r>
      <w:r>
        <w:rPr>
          <w:spacing w:val="-5"/>
          <w:sz w:val="22"/>
        </w:rPr>
        <w:t> </w:t>
      </w:r>
      <w:r>
        <w:rPr>
          <w:sz w:val="22"/>
        </w:rPr>
        <w:t>estrategias</w:t>
      </w:r>
      <w:r>
        <w:rPr>
          <w:spacing w:val="-3"/>
          <w:sz w:val="22"/>
        </w:rPr>
        <w:t> </w:t>
      </w:r>
      <w:r>
        <w:rPr>
          <w:sz w:val="22"/>
        </w:rPr>
        <w:t>de</w:t>
      </w:r>
      <w:r>
        <w:rPr>
          <w:spacing w:val="-3"/>
          <w:sz w:val="22"/>
        </w:rPr>
        <w:t> </w:t>
      </w:r>
      <w:r>
        <w:rPr>
          <w:sz w:val="22"/>
        </w:rPr>
        <w:t>participación,</w:t>
      </w:r>
      <w:r>
        <w:rPr>
          <w:spacing w:val="-6"/>
          <w:sz w:val="22"/>
        </w:rPr>
        <w:t> </w:t>
      </w:r>
      <w:r>
        <w:rPr>
          <w:sz w:val="22"/>
        </w:rPr>
        <w:t>educación</w:t>
      </w:r>
      <w:r>
        <w:rPr>
          <w:spacing w:val="-3"/>
          <w:sz w:val="22"/>
        </w:rPr>
        <w:t> </w:t>
      </w:r>
      <w:r>
        <w:rPr>
          <w:sz w:val="22"/>
        </w:rPr>
        <w:t>ambiental</w:t>
      </w:r>
      <w:r>
        <w:rPr>
          <w:spacing w:val="-5"/>
          <w:sz w:val="22"/>
        </w:rPr>
        <w:t> </w:t>
      </w:r>
      <w:r>
        <w:rPr>
          <w:sz w:val="22"/>
        </w:rPr>
        <w:t>y</w:t>
      </w:r>
      <w:r>
        <w:rPr>
          <w:spacing w:val="-3"/>
          <w:sz w:val="22"/>
        </w:rPr>
        <w:t> </w:t>
      </w:r>
      <w:r>
        <w:rPr>
          <w:sz w:val="22"/>
        </w:rPr>
        <w:t>comunicación</w:t>
      </w:r>
      <w:r>
        <w:rPr>
          <w:spacing w:val="-3"/>
          <w:sz w:val="22"/>
        </w:rPr>
        <w:t> </w:t>
      </w:r>
      <w:r>
        <w:rPr>
          <w:sz w:val="22"/>
        </w:rPr>
        <w:t>se</w:t>
      </w:r>
      <w:r>
        <w:rPr>
          <w:spacing w:val="-3"/>
          <w:sz w:val="22"/>
        </w:rPr>
        <w:t> </w:t>
      </w:r>
      <w:r>
        <w:rPr>
          <w:sz w:val="22"/>
        </w:rPr>
        <w:t>desarrollará</w:t>
      </w:r>
      <w:r>
        <w:rPr>
          <w:spacing w:val="-3"/>
          <w:sz w:val="22"/>
        </w:rPr>
        <w:t> </w:t>
      </w:r>
      <w:r>
        <w:rPr>
          <w:sz w:val="22"/>
        </w:rPr>
        <w:t>en las 20 localidades del Distrito Capital.</w:t>
      </w:r>
    </w:p>
    <w:p>
      <w:pPr>
        <w:pStyle w:val="BodyText"/>
        <w:spacing w:before="207"/>
        <w:rPr>
          <w:sz w:val="22"/>
        </w:rPr>
      </w:pPr>
    </w:p>
    <w:p>
      <w:pPr>
        <w:pStyle w:val="Heading3"/>
        <w:numPr>
          <w:ilvl w:val="3"/>
          <w:numId w:val="15"/>
        </w:numPr>
        <w:tabs>
          <w:tab w:pos="2402" w:val="left" w:leader="none"/>
        </w:tabs>
        <w:spacing w:line="240" w:lineRule="auto" w:before="1" w:after="0"/>
        <w:ind w:left="2402" w:right="0" w:hanging="1060"/>
        <w:jc w:val="left"/>
      </w:pPr>
      <w:r>
        <w:rPr/>
        <w:t>Localización</w:t>
      </w:r>
      <w:r>
        <w:rPr>
          <w:spacing w:val="-6"/>
        </w:rPr>
        <w:t> </w:t>
      </w:r>
      <w:r>
        <w:rPr/>
        <w:t>de</w:t>
      </w:r>
      <w:r>
        <w:rPr>
          <w:spacing w:val="-5"/>
        </w:rPr>
        <w:t> </w:t>
      </w:r>
      <w:r>
        <w:rPr>
          <w:spacing w:val="-2"/>
        </w:rPr>
        <w:t>alternativa</w:t>
      </w:r>
    </w:p>
    <w:p>
      <w:pPr>
        <w:pStyle w:val="BodyText"/>
        <w:spacing w:before="225" w:after="1"/>
        <w:rPr>
          <w:b/>
        </w:rPr>
      </w:pPr>
    </w:p>
    <w:tbl>
      <w:tblPr>
        <w:tblW w:w="0" w:type="auto"/>
        <w:jc w:val="left"/>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9"/>
        <w:gridCol w:w="1594"/>
        <w:gridCol w:w="1013"/>
        <w:gridCol w:w="1013"/>
        <w:gridCol w:w="1160"/>
        <w:gridCol w:w="1304"/>
        <w:gridCol w:w="1161"/>
        <w:gridCol w:w="1021"/>
      </w:tblGrid>
      <w:tr>
        <w:trPr>
          <w:trHeight w:val="402" w:hRule="atLeast"/>
        </w:trPr>
        <w:tc>
          <w:tcPr>
            <w:tcW w:w="9135" w:type="dxa"/>
            <w:gridSpan w:val="8"/>
            <w:shd w:val="clear" w:color="auto" w:fill="A6A6A6"/>
          </w:tcPr>
          <w:p>
            <w:pPr>
              <w:pStyle w:val="TableParagraph"/>
              <w:spacing w:before="109"/>
              <w:ind w:left="4"/>
              <w:jc w:val="center"/>
              <w:rPr>
                <w:rFonts w:ascii="Arial" w:hAnsi="Arial"/>
                <w:b/>
                <w:i/>
                <w:sz w:val="16"/>
              </w:rPr>
            </w:pPr>
            <w:r>
              <w:rPr>
                <w:rFonts w:ascii="Arial" w:hAnsi="Arial"/>
                <w:b/>
                <w:i/>
                <w:sz w:val="16"/>
              </w:rPr>
              <w:t>LOCALIZACIÓN</w:t>
            </w:r>
            <w:r>
              <w:rPr>
                <w:rFonts w:ascii="Arial" w:hAnsi="Arial"/>
                <w:b/>
                <w:i/>
                <w:spacing w:val="-7"/>
                <w:sz w:val="16"/>
              </w:rPr>
              <w:t> </w:t>
            </w:r>
            <w:r>
              <w:rPr>
                <w:rFonts w:ascii="Arial" w:hAnsi="Arial"/>
                <w:b/>
                <w:i/>
                <w:sz w:val="16"/>
              </w:rPr>
              <w:t>DE</w:t>
            </w:r>
            <w:r>
              <w:rPr>
                <w:rFonts w:ascii="Arial" w:hAnsi="Arial"/>
                <w:b/>
                <w:i/>
                <w:spacing w:val="-4"/>
                <w:sz w:val="16"/>
              </w:rPr>
              <w:t> </w:t>
            </w:r>
            <w:r>
              <w:rPr>
                <w:rFonts w:ascii="Arial" w:hAnsi="Arial"/>
                <w:b/>
                <w:i/>
                <w:sz w:val="16"/>
              </w:rPr>
              <w:t>LA</w:t>
            </w:r>
            <w:r>
              <w:rPr>
                <w:rFonts w:ascii="Arial" w:hAnsi="Arial"/>
                <w:b/>
                <w:i/>
                <w:spacing w:val="-3"/>
                <w:sz w:val="16"/>
              </w:rPr>
              <w:t> </w:t>
            </w:r>
            <w:r>
              <w:rPr>
                <w:rFonts w:ascii="Arial" w:hAnsi="Arial"/>
                <w:b/>
                <w:i/>
                <w:spacing w:val="-2"/>
                <w:sz w:val="16"/>
              </w:rPr>
              <w:t>ALTERNATIVA</w:t>
            </w:r>
          </w:p>
        </w:tc>
      </w:tr>
      <w:tr>
        <w:trPr>
          <w:trHeight w:val="753" w:hRule="atLeast"/>
        </w:trPr>
        <w:tc>
          <w:tcPr>
            <w:tcW w:w="869" w:type="dxa"/>
            <w:shd w:val="clear" w:color="auto" w:fill="A6A6A6"/>
          </w:tcPr>
          <w:p>
            <w:pPr>
              <w:pStyle w:val="TableParagraph"/>
              <w:spacing w:before="100"/>
              <w:rPr>
                <w:b/>
                <w:sz w:val="16"/>
              </w:rPr>
            </w:pPr>
          </w:p>
          <w:p>
            <w:pPr>
              <w:pStyle w:val="TableParagraph"/>
              <w:ind w:left="6"/>
              <w:jc w:val="center"/>
              <w:rPr>
                <w:rFonts w:ascii="Arial" w:hAnsi="Arial"/>
                <w:b/>
                <w:sz w:val="16"/>
              </w:rPr>
            </w:pPr>
            <w:r>
              <w:rPr>
                <w:rFonts w:ascii="Arial" w:hAnsi="Arial"/>
                <w:b/>
                <w:spacing w:val="-2"/>
                <w:sz w:val="16"/>
              </w:rPr>
              <w:t>Región</w:t>
            </w:r>
          </w:p>
        </w:tc>
        <w:tc>
          <w:tcPr>
            <w:tcW w:w="1594" w:type="dxa"/>
            <w:shd w:val="clear" w:color="auto" w:fill="A6A6A6"/>
          </w:tcPr>
          <w:p>
            <w:pPr>
              <w:pStyle w:val="TableParagraph"/>
              <w:spacing w:before="100"/>
              <w:rPr>
                <w:b/>
                <w:sz w:val="16"/>
              </w:rPr>
            </w:pPr>
          </w:p>
          <w:p>
            <w:pPr>
              <w:pStyle w:val="TableParagraph"/>
              <w:ind w:left="7" w:right="2"/>
              <w:jc w:val="center"/>
              <w:rPr>
                <w:rFonts w:ascii="Arial"/>
                <w:b/>
                <w:sz w:val="16"/>
              </w:rPr>
            </w:pPr>
            <w:r>
              <w:rPr>
                <w:rFonts w:ascii="Arial"/>
                <w:b/>
                <w:spacing w:val="-2"/>
                <w:sz w:val="16"/>
              </w:rPr>
              <w:t>Departamento</w:t>
            </w:r>
          </w:p>
        </w:tc>
        <w:tc>
          <w:tcPr>
            <w:tcW w:w="1013" w:type="dxa"/>
            <w:shd w:val="clear" w:color="auto" w:fill="A6A6A6"/>
          </w:tcPr>
          <w:p>
            <w:pPr>
              <w:pStyle w:val="TableParagraph"/>
              <w:spacing w:before="100"/>
              <w:rPr>
                <w:b/>
                <w:sz w:val="16"/>
              </w:rPr>
            </w:pPr>
          </w:p>
          <w:p>
            <w:pPr>
              <w:pStyle w:val="TableParagraph"/>
              <w:ind w:left="51" w:right="43"/>
              <w:jc w:val="center"/>
              <w:rPr>
                <w:rFonts w:ascii="Arial"/>
                <w:b/>
                <w:sz w:val="16"/>
              </w:rPr>
            </w:pPr>
            <w:r>
              <w:rPr>
                <w:rFonts w:ascii="Arial"/>
                <w:b/>
                <w:spacing w:val="-2"/>
                <w:sz w:val="16"/>
              </w:rPr>
              <w:t>Municipio</w:t>
            </w:r>
          </w:p>
        </w:tc>
        <w:tc>
          <w:tcPr>
            <w:tcW w:w="1013" w:type="dxa"/>
            <w:shd w:val="clear" w:color="auto" w:fill="A6A6A6"/>
          </w:tcPr>
          <w:p>
            <w:pPr>
              <w:pStyle w:val="TableParagraph"/>
              <w:spacing w:before="8"/>
              <w:rPr>
                <w:b/>
                <w:sz w:val="16"/>
              </w:rPr>
            </w:pPr>
          </w:p>
          <w:p>
            <w:pPr>
              <w:pStyle w:val="TableParagraph"/>
              <w:spacing w:before="1"/>
              <w:ind w:left="193" w:right="181" w:firstLine="52"/>
              <w:rPr>
                <w:rFonts w:ascii="Arial"/>
                <w:b/>
                <w:sz w:val="16"/>
              </w:rPr>
            </w:pPr>
            <w:r>
              <w:rPr>
                <w:rFonts w:ascii="Arial"/>
                <w:b/>
                <w:spacing w:val="-2"/>
                <w:sz w:val="16"/>
              </w:rPr>
              <w:t>Centro poblado</w:t>
            </w:r>
          </w:p>
        </w:tc>
        <w:tc>
          <w:tcPr>
            <w:tcW w:w="1160" w:type="dxa"/>
            <w:shd w:val="clear" w:color="auto" w:fill="A6A6A6"/>
          </w:tcPr>
          <w:p>
            <w:pPr>
              <w:pStyle w:val="TableParagraph"/>
              <w:spacing w:before="100"/>
              <w:rPr>
                <w:b/>
                <w:sz w:val="16"/>
              </w:rPr>
            </w:pPr>
          </w:p>
          <w:p>
            <w:pPr>
              <w:pStyle w:val="TableParagraph"/>
              <w:ind w:left="160"/>
              <w:rPr>
                <w:rFonts w:ascii="Arial"/>
                <w:b/>
                <w:sz w:val="16"/>
              </w:rPr>
            </w:pPr>
            <w:r>
              <w:rPr>
                <w:rFonts w:ascii="Arial"/>
                <w:b/>
                <w:spacing w:val="-2"/>
                <w:sz w:val="16"/>
              </w:rPr>
              <w:t>Resguardo</w:t>
            </w:r>
          </w:p>
        </w:tc>
        <w:tc>
          <w:tcPr>
            <w:tcW w:w="1304" w:type="dxa"/>
            <w:shd w:val="clear" w:color="auto" w:fill="A6A6A6"/>
          </w:tcPr>
          <w:p>
            <w:pPr>
              <w:pStyle w:val="TableParagraph"/>
              <w:spacing w:before="100"/>
              <w:rPr>
                <w:b/>
                <w:sz w:val="16"/>
              </w:rPr>
            </w:pPr>
          </w:p>
          <w:p>
            <w:pPr>
              <w:pStyle w:val="TableParagraph"/>
              <w:ind w:left="253"/>
              <w:rPr>
                <w:rFonts w:ascii="Arial" w:hAnsi="Arial"/>
                <w:b/>
                <w:sz w:val="16"/>
              </w:rPr>
            </w:pPr>
            <w:r>
              <w:rPr>
                <w:rFonts w:ascii="Arial" w:hAnsi="Arial"/>
                <w:b/>
                <w:spacing w:val="-2"/>
                <w:sz w:val="16"/>
              </w:rPr>
              <w:t>Específica</w:t>
            </w:r>
          </w:p>
        </w:tc>
        <w:tc>
          <w:tcPr>
            <w:tcW w:w="1161" w:type="dxa"/>
            <w:shd w:val="clear" w:color="auto" w:fill="A6A6A6"/>
          </w:tcPr>
          <w:p>
            <w:pPr>
              <w:pStyle w:val="TableParagraph"/>
              <w:spacing w:before="100"/>
              <w:rPr>
                <w:b/>
                <w:sz w:val="16"/>
              </w:rPr>
            </w:pPr>
          </w:p>
          <w:p>
            <w:pPr>
              <w:pStyle w:val="TableParagraph"/>
              <w:ind w:left="310"/>
              <w:rPr>
                <w:rFonts w:ascii="Arial"/>
                <w:b/>
                <w:sz w:val="16"/>
              </w:rPr>
            </w:pPr>
            <w:r>
              <w:rPr>
                <w:rFonts w:ascii="Arial"/>
                <w:b/>
                <w:spacing w:val="-2"/>
                <w:sz w:val="16"/>
              </w:rPr>
              <w:t>Latitud</w:t>
            </w:r>
          </w:p>
        </w:tc>
        <w:tc>
          <w:tcPr>
            <w:tcW w:w="1021" w:type="dxa"/>
            <w:shd w:val="clear" w:color="auto" w:fill="A6A6A6"/>
          </w:tcPr>
          <w:p>
            <w:pPr>
              <w:pStyle w:val="TableParagraph"/>
              <w:spacing w:before="100"/>
              <w:rPr>
                <w:b/>
                <w:sz w:val="16"/>
              </w:rPr>
            </w:pPr>
          </w:p>
          <w:p>
            <w:pPr>
              <w:pStyle w:val="TableParagraph"/>
              <w:ind w:left="164"/>
              <w:rPr>
                <w:rFonts w:ascii="Arial"/>
                <w:b/>
                <w:sz w:val="16"/>
              </w:rPr>
            </w:pPr>
            <w:r>
              <w:rPr>
                <w:rFonts w:ascii="Arial"/>
                <w:b/>
                <w:spacing w:val="-2"/>
                <w:sz w:val="16"/>
              </w:rPr>
              <w:t>Longitud</w:t>
            </w:r>
          </w:p>
        </w:tc>
      </w:tr>
      <w:tr>
        <w:trPr>
          <w:trHeight w:val="720" w:hRule="atLeast"/>
        </w:trPr>
        <w:tc>
          <w:tcPr>
            <w:tcW w:w="869" w:type="dxa"/>
            <w:shd w:val="clear" w:color="auto" w:fill="F8F8F8"/>
          </w:tcPr>
          <w:p>
            <w:pPr>
              <w:pStyle w:val="TableParagraph"/>
              <w:spacing w:before="100"/>
              <w:rPr>
                <w:b/>
                <w:sz w:val="16"/>
              </w:rPr>
            </w:pPr>
          </w:p>
          <w:p>
            <w:pPr>
              <w:pStyle w:val="TableParagraph"/>
              <w:ind w:left="6"/>
              <w:jc w:val="center"/>
              <w:rPr>
                <w:rFonts w:ascii="Arial MT"/>
                <w:sz w:val="16"/>
              </w:rPr>
            </w:pPr>
            <w:r>
              <w:rPr>
                <w:rFonts w:ascii="Arial MT"/>
                <w:spacing w:val="-2"/>
                <w:sz w:val="16"/>
              </w:rPr>
              <w:t>Central</w:t>
            </w:r>
          </w:p>
        </w:tc>
        <w:tc>
          <w:tcPr>
            <w:tcW w:w="1594" w:type="dxa"/>
            <w:tcBorders>
              <w:bottom w:val="thinThickMediumGap" w:sz="4" w:space="0" w:color="F8F8F8"/>
            </w:tcBorders>
            <w:shd w:val="clear" w:color="auto" w:fill="F8F8F8"/>
          </w:tcPr>
          <w:p>
            <w:pPr>
              <w:pStyle w:val="TableParagraph"/>
              <w:spacing w:before="100"/>
              <w:rPr>
                <w:b/>
                <w:sz w:val="16"/>
              </w:rPr>
            </w:pPr>
          </w:p>
          <w:p>
            <w:pPr>
              <w:pStyle w:val="TableParagraph"/>
              <w:ind w:left="7"/>
              <w:jc w:val="center"/>
              <w:rPr>
                <w:rFonts w:ascii="Arial MT" w:hAnsi="Arial MT"/>
                <w:sz w:val="16"/>
              </w:rPr>
            </w:pPr>
            <w:r>
              <w:rPr>
                <w:rFonts w:ascii="Arial MT" w:hAnsi="Arial MT"/>
                <w:color w:val="545454"/>
                <w:sz w:val="16"/>
              </w:rPr>
              <w:t>Bogotá</w:t>
            </w:r>
            <w:r>
              <w:rPr>
                <w:rFonts w:ascii="Arial MT" w:hAnsi="Arial MT"/>
                <w:color w:val="545454"/>
                <w:spacing w:val="-5"/>
                <w:sz w:val="16"/>
              </w:rPr>
              <w:t> </w:t>
            </w:r>
            <w:r>
              <w:rPr>
                <w:rFonts w:ascii="Arial MT" w:hAnsi="Arial MT"/>
                <w:color w:val="545454"/>
                <w:spacing w:val="-4"/>
                <w:sz w:val="16"/>
              </w:rPr>
              <w:t>D.C.</w:t>
            </w:r>
          </w:p>
        </w:tc>
        <w:tc>
          <w:tcPr>
            <w:tcW w:w="1013" w:type="dxa"/>
            <w:tcBorders>
              <w:bottom w:val="thinThickMediumGap" w:sz="4" w:space="0" w:color="F8F8F8"/>
            </w:tcBorders>
            <w:shd w:val="clear" w:color="auto" w:fill="F8F8F8"/>
          </w:tcPr>
          <w:p>
            <w:pPr>
              <w:pStyle w:val="TableParagraph"/>
              <w:spacing w:before="100"/>
              <w:rPr>
                <w:b/>
                <w:sz w:val="16"/>
              </w:rPr>
            </w:pPr>
          </w:p>
          <w:p>
            <w:pPr>
              <w:pStyle w:val="TableParagraph"/>
              <w:ind w:left="51"/>
              <w:jc w:val="center"/>
              <w:rPr>
                <w:rFonts w:ascii="Arial MT"/>
                <w:sz w:val="16"/>
              </w:rPr>
            </w:pPr>
            <w:r>
              <w:rPr>
                <w:rFonts w:ascii="Arial MT"/>
                <w:color w:val="545454"/>
                <w:spacing w:val="-10"/>
                <w:sz w:val="16"/>
              </w:rPr>
              <w:t>x</w:t>
            </w:r>
          </w:p>
        </w:tc>
        <w:tc>
          <w:tcPr>
            <w:tcW w:w="1013" w:type="dxa"/>
            <w:tcBorders>
              <w:bottom w:val="thinThickMediumGap" w:sz="4" w:space="0" w:color="F8F8F8"/>
            </w:tcBorders>
            <w:shd w:val="clear" w:color="auto" w:fill="F8F8F8"/>
          </w:tcPr>
          <w:p>
            <w:pPr>
              <w:pStyle w:val="TableParagraph"/>
              <w:rPr>
                <w:sz w:val="18"/>
              </w:rPr>
            </w:pPr>
          </w:p>
        </w:tc>
        <w:tc>
          <w:tcPr>
            <w:tcW w:w="1160" w:type="dxa"/>
            <w:tcBorders>
              <w:bottom w:val="thinThickMediumGap" w:sz="4" w:space="0" w:color="F8F8F8"/>
            </w:tcBorders>
            <w:shd w:val="clear" w:color="auto" w:fill="F8F8F8"/>
          </w:tcPr>
          <w:p>
            <w:pPr>
              <w:pStyle w:val="TableParagraph"/>
              <w:rPr>
                <w:sz w:val="18"/>
              </w:rPr>
            </w:pPr>
          </w:p>
        </w:tc>
        <w:tc>
          <w:tcPr>
            <w:tcW w:w="1304" w:type="dxa"/>
            <w:tcBorders>
              <w:bottom w:val="thinThickMediumGap" w:sz="4" w:space="0" w:color="F8F8F8"/>
            </w:tcBorders>
            <w:shd w:val="clear" w:color="auto" w:fill="F8F8F8"/>
          </w:tcPr>
          <w:p>
            <w:pPr>
              <w:pStyle w:val="TableParagraph"/>
              <w:rPr>
                <w:sz w:val="18"/>
              </w:rPr>
            </w:pPr>
          </w:p>
        </w:tc>
        <w:tc>
          <w:tcPr>
            <w:tcW w:w="1161" w:type="dxa"/>
            <w:tcBorders>
              <w:bottom w:val="thinThickMediumGap" w:sz="4" w:space="0" w:color="F8F8F8"/>
            </w:tcBorders>
            <w:shd w:val="clear" w:color="auto" w:fill="F8F8F8"/>
          </w:tcPr>
          <w:p>
            <w:pPr>
              <w:pStyle w:val="TableParagraph"/>
              <w:rPr>
                <w:sz w:val="18"/>
              </w:rPr>
            </w:pPr>
          </w:p>
        </w:tc>
        <w:tc>
          <w:tcPr>
            <w:tcW w:w="1021" w:type="dxa"/>
            <w:tcBorders>
              <w:bottom w:val="thinThickMediumGap" w:sz="4" w:space="0" w:color="F8F8F8"/>
            </w:tcBorders>
            <w:shd w:val="clear" w:color="auto" w:fill="F8F8F8"/>
          </w:tcPr>
          <w:p>
            <w:pPr>
              <w:pStyle w:val="TableParagraph"/>
              <w:rPr>
                <w:sz w:val="18"/>
              </w:rPr>
            </w:pPr>
          </w:p>
        </w:tc>
      </w:tr>
    </w:tbl>
    <w:p>
      <w:pPr>
        <w:spacing w:before="0"/>
        <w:ind w:left="1020" w:right="452" w:firstLine="0"/>
        <w:jc w:val="center"/>
        <w:rPr>
          <w:i/>
          <w:sz w:val="20"/>
        </w:rPr>
      </w:pPr>
      <w:r>
        <w:rPr>
          <w:i/>
          <w:sz w:val="20"/>
        </w:rPr>
        <w:t>Fuente:</w:t>
      </w:r>
      <w:r>
        <w:rPr>
          <w:i/>
          <w:spacing w:val="-5"/>
          <w:sz w:val="20"/>
        </w:rPr>
        <w:t> </w:t>
      </w:r>
      <w:r>
        <w:rPr>
          <w:i/>
          <w:sz w:val="20"/>
        </w:rPr>
        <w:t>elaboración</w:t>
      </w:r>
      <w:r>
        <w:rPr>
          <w:i/>
          <w:spacing w:val="-6"/>
          <w:sz w:val="20"/>
        </w:rPr>
        <w:t> </w:t>
      </w:r>
      <w:r>
        <w:rPr>
          <w:i/>
          <w:spacing w:val="-2"/>
          <w:sz w:val="20"/>
        </w:rPr>
        <w:t>propia</w:t>
      </w:r>
    </w:p>
    <w:p>
      <w:pPr>
        <w:pStyle w:val="BodyText"/>
        <w:spacing w:before="228"/>
        <w:rPr>
          <w:i/>
        </w:rPr>
      </w:pPr>
    </w:p>
    <w:p>
      <w:pPr>
        <w:pStyle w:val="Heading3"/>
        <w:numPr>
          <w:ilvl w:val="3"/>
          <w:numId w:val="15"/>
        </w:numPr>
        <w:tabs>
          <w:tab w:pos="2335" w:val="left" w:leader="none"/>
        </w:tabs>
        <w:spacing w:line="240" w:lineRule="auto" w:before="0" w:after="0"/>
        <w:ind w:left="2335" w:right="0" w:hanging="960"/>
        <w:jc w:val="left"/>
      </w:pPr>
      <w:r>
        <w:rPr/>
        <w:t>Factores</w:t>
      </w:r>
      <w:r>
        <w:rPr>
          <w:spacing w:val="-7"/>
        </w:rPr>
        <w:t> </w:t>
      </w:r>
      <w:r>
        <w:rPr/>
        <w:t>que</w:t>
      </w:r>
      <w:r>
        <w:rPr>
          <w:spacing w:val="-5"/>
        </w:rPr>
        <w:t> </w:t>
      </w:r>
      <w:r>
        <w:rPr/>
        <w:t>inciden</w:t>
      </w:r>
      <w:r>
        <w:rPr>
          <w:spacing w:val="-5"/>
        </w:rPr>
        <w:t> </w:t>
      </w:r>
      <w:r>
        <w:rPr/>
        <w:t>en</w:t>
      </w:r>
      <w:r>
        <w:rPr>
          <w:spacing w:val="-5"/>
        </w:rPr>
        <w:t> </w:t>
      </w:r>
      <w:r>
        <w:rPr/>
        <w:t>la</w:t>
      </w:r>
      <w:r>
        <w:rPr>
          <w:spacing w:val="-5"/>
        </w:rPr>
        <w:t> </w:t>
      </w:r>
      <w:r>
        <w:rPr>
          <w:spacing w:val="-2"/>
        </w:rPr>
        <w:t>localización</w:t>
      </w:r>
    </w:p>
    <w:p>
      <w:pPr>
        <w:pStyle w:val="BodyText"/>
        <w:spacing w:before="228"/>
        <w:ind w:left="1342" w:right="1283"/>
      </w:pPr>
      <w:r>
        <w:rPr/>
        <w:t>Seleccione</w:t>
      </w:r>
      <w:r>
        <w:rPr>
          <w:spacing w:val="-3"/>
        </w:rPr>
        <w:t> </w:t>
      </w:r>
      <w:r>
        <w:rPr/>
        <w:t>con</w:t>
      </w:r>
      <w:r>
        <w:rPr>
          <w:spacing w:val="-2"/>
        </w:rPr>
        <w:t> </w:t>
      </w:r>
      <w:r>
        <w:rPr/>
        <w:t>una</w:t>
      </w:r>
      <w:r>
        <w:rPr>
          <w:spacing w:val="-3"/>
        </w:rPr>
        <w:t> </w:t>
      </w:r>
      <w:r>
        <w:rPr/>
        <w:t>X</w:t>
      </w:r>
      <w:r>
        <w:rPr>
          <w:spacing w:val="-3"/>
        </w:rPr>
        <w:t> </w:t>
      </w:r>
      <w:r>
        <w:rPr/>
        <w:t>uno</w:t>
      </w:r>
      <w:r>
        <w:rPr>
          <w:spacing w:val="-2"/>
        </w:rPr>
        <w:t> </w:t>
      </w:r>
      <w:r>
        <w:rPr/>
        <w:t>o</w:t>
      </w:r>
      <w:r>
        <w:rPr>
          <w:spacing w:val="-4"/>
        </w:rPr>
        <w:t> </w:t>
      </w:r>
      <w:r>
        <w:rPr/>
        <w:t>varios</w:t>
      </w:r>
      <w:r>
        <w:rPr>
          <w:spacing w:val="-4"/>
        </w:rPr>
        <w:t> </w:t>
      </w:r>
      <w:r>
        <w:rPr/>
        <w:t>factores</w:t>
      </w:r>
      <w:r>
        <w:rPr>
          <w:spacing w:val="-4"/>
        </w:rPr>
        <w:t> </w:t>
      </w:r>
      <w:r>
        <w:rPr/>
        <w:t>que</w:t>
      </w:r>
      <w:r>
        <w:rPr>
          <w:spacing w:val="-3"/>
        </w:rPr>
        <w:t> </w:t>
      </w:r>
      <w:r>
        <w:rPr/>
        <w:t>considera</w:t>
      </w:r>
      <w:r>
        <w:rPr>
          <w:spacing w:val="-5"/>
        </w:rPr>
        <w:t> </w:t>
      </w:r>
      <w:r>
        <w:rPr/>
        <w:t>oportunos</w:t>
      </w:r>
      <w:r>
        <w:rPr>
          <w:spacing w:val="-4"/>
        </w:rPr>
        <w:t> </w:t>
      </w:r>
      <w:r>
        <w:rPr/>
        <w:t>analizar</w:t>
      </w:r>
      <w:r>
        <w:rPr>
          <w:spacing w:val="-3"/>
        </w:rPr>
        <w:t> </w:t>
      </w:r>
      <w:r>
        <w:rPr/>
        <w:t>a</w:t>
      </w:r>
      <w:r>
        <w:rPr>
          <w:spacing w:val="-3"/>
        </w:rPr>
        <w:t> </w:t>
      </w:r>
      <w:r>
        <w:rPr/>
        <w:t>la</w:t>
      </w:r>
      <w:r>
        <w:rPr>
          <w:spacing w:val="-3"/>
        </w:rPr>
        <w:t> </w:t>
      </w:r>
      <w:r>
        <w:rPr/>
        <w:t>hora</w:t>
      </w:r>
      <w:r>
        <w:rPr>
          <w:spacing w:val="-5"/>
        </w:rPr>
        <w:t> </w:t>
      </w:r>
      <w:r>
        <w:rPr/>
        <w:t>de</w:t>
      </w:r>
      <w:r>
        <w:rPr>
          <w:spacing w:val="-5"/>
        </w:rPr>
        <w:t> </w:t>
      </w:r>
      <w:r>
        <w:rPr/>
        <w:t>establecer</w:t>
      </w:r>
      <w:r>
        <w:rPr>
          <w:spacing w:val="-3"/>
        </w:rPr>
        <w:t> </w:t>
      </w:r>
      <w:r>
        <w:rPr/>
        <w:t>la</w:t>
      </w:r>
      <w:r>
        <w:rPr>
          <w:spacing w:val="-3"/>
        </w:rPr>
        <w:t> </w:t>
      </w:r>
      <w:r>
        <w:rPr/>
        <w:t>ubicación</w:t>
      </w:r>
      <w:r>
        <w:rPr>
          <w:spacing w:val="-4"/>
        </w:rPr>
        <w:t> </w:t>
      </w:r>
      <w:r>
        <w:rPr/>
        <w:t>de la alternativa de solución.</w:t>
      </w:r>
    </w:p>
    <w:p>
      <w:pPr>
        <w:pStyle w:val="BodyText"/>
        <w:spacing w:before="8"/>
        <w:rPr>
          <w:sz w:val="19"/>
        </w:rPr>
      </w:pPr>
    </w:p>
    <w:tbl>
      <w:tblPr>
        <w:tblW w:w="0" w:type="auto"/>
        <w:jc w:val="left"/>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92"/>
        <w:gridCol w:w="2871"/>
      </w:tblGrid>
      <w:tr>
        <w:trPr>
          <w:trHeight w:val="429" w:hRule="atLeast"/>
        </w:trPr>
        <w:tc>
          <w:tcPr>
            <w:tcW w:w="8963" w:type="dxa"/>
            <w:gridSpan w:val="2"/>
            <w:tcBorders>
              <w:bottom w:val="single" w:sz="8" w:space="0" w:color="000000"/>
            </w:tcBorders>
            <w:shd w:val="clear" w:color="auto" w:fill="A6A6A6"/>
          </w:tcPr>
          <w:p>
            <w:pPr>
              <w:pStyle w:val="TableParagraph"/>
              <w:spacing w:before="101"/>
              <w:ind w:left="2"/>
              <w:jc w:val="center"/>
              <w:rPr>
                <w:b/>
                <w:sz w:val="20"/>
              </w:rPr>
            </w:pPr>
            <w:r>
              <w:rPr>
                <w:b/>
                <w:sz w:val="20"/>
              </w:rPr>
              <w:t>FACTORES</w:t>
            </w:r>
            <w:r>
              <w:rPr>
                <w:b/>
                <w:spacing w:val="-8"/>
                <w:sz w:val="20"/>
              </w:rPr>
              <w:t> </w:t>
            </w:r>
            <w:r>
              <w:rPr>
                <w:b/>
                <w:sz w:val="20"/>
              </w:rPr>
              <w:t>QUE</w:t>
            </w:r>
            <w:r>
              <w:rPr>
                <w:b/>
                <w:spacing w:val="-6"/>
                <w:sz w:val="20"/>
              </w:rPr>
              <w:t> </w:t>
            </w:r>
            <w:r>
              <w:rPr>
                <w:b/>
                <w:sz w:val="20"/>
              </w:rPr>
              <w:t>INCIDEN</w:t>
            </w:r>
            <w:r>
              <w:rPr>
                <w:b/>
                <w:spacing w:val="-7"/>
                <w:sz w:val="20"/>
              </w:rPr>
              <w:t> </w:t>
            </w:r>
            <w:r>
              <w:rPr>
                <w:b/>
                <w:sz w:val="20"/>
              </w:rPr>
              <w:t>EN</w:t>
            </w:r>
            <w:r>
              <w:rPr>
                <w:b/>
                <w:spacing w:val="-7"/>
                <w:sz w:val="20"/>
              </w:rPr>
              <w:t> </w:t>
            </w:r>
            <w:r>
              <w:rPr>
                <w:b/>
                <w:sz w:val="20"/>
              </w:rPr>
              <w:t>LA</w:t>
            </w:r>
            <w:r>
              <w:rPr>
                <w:b/>
                <w:spacing w:val="-5"/>
                <w:sz w:val="20"/>
              </w:rPr>
              <w:t> </w:t>
            </w:r>
            <w:r>
              <w:rPr>
                <w:b/>
                <w:spacing w:val="-2"/>
                <w:sz w:val="20"/>
              </w:rPr>
              <w:t>LOCALIZACIÓN</w:t>
            </w:r>
          </w:p>
        </w:tc>
      </w:tr>
      <w:tr>
        <w:trPr>
          <w:trHeight w:val="460" w:hRule="atLeast"/>
        </w:trPr>
        <w:tc>
          <w:tcPr>
            <w:tcW w:w="6092" w:type="dxa"/>
            <w:tcBorders>
              <w:top w:val="single" w:sz="8" w:space="0" w:color="000000"/>
              <w:bottom w:val="single" w:sz="8" w:space="0" w:color="000000"/>
              <w:right w:val="single" w:sz="8" w:space="0" w:color="000000"/>
            </w:tcBorders>
            <w:shd w:val="clear" w:color="auto" w:fill="A6A6A6"/>
          </w:tcPr>
          <w:p>
            <w:pPr>
              <w:pStyle w:val="TableParagraph"/>
              <w:spacing w:before="140"/>
              <w:ind w:left="78"/>
              <w:rPr>
                <w:rFonts w:ascii="Arial MT" w:hAnsi="Arial MT"/>
                <w:sz w:val="16"/>
              </w:rPr>
            </w:pPr>
            <w:r>
              <w:rPr>
                <w:rFonts w:ascii="Arial MT" w:hAnsi="Arial MT"/>
                <w:sz w:val="16"/>
              </w:rPr>
              <w:t>Aspectos</w:t>
            </w:r>
            <w:r>
              <w:rPr>
                <w:rFonts w:ascii="Arial MT" w:hAnsi="Arial MT"/>
                <w:spacing w:val="-7"/>
                <w:sz w:val="16"/>
              </w:rPr>
              <w:t> </w:t>
            </w:r>
            <w:r>
              <w:rPr>
                <w:rFonts w:ascii="Arial MT" w:hAnsi="Arial MT"/>
                <w:sz w:val="16"/>
              </w:rPr>
              <w:t>administrativos</w:t>
            </w:r>
            <w:r>
              <w:rPr>
                <w:rFonts w:ascii="Arial MT" w:hAnsi="Arial MT"/>
                <w:spacing w:val="-10"/>
                <w:sz w:val="16"/>
              </w:rPr>
              <w:t> </w:t>
            </w:r>
            <w:r>
              <w:rPr>
                <w:rFonts w:ascii="Arial MT" w:hAnsi="Arial MT"/>
                <w:sz w:val="16"/>
              </w:rPr>
              <w:t>y</w:t>
            </w:r>
            <w:r>
              <w:rPr>
                <w:rFonts w:ascii="Arial MT" w:hAnsi="Arial MT"/>
                <w:spacing w:val="-6"/>
                <w:sz w:val="16"/>
              </w:rPr>
              <w:t> </w:t>
            </w:r>
            <w:r>
              <w:rPr>
                <w:rFonts w:ascii="Arial MT" w:hAnsi="Arial MT"/>
                <w:spacing w:val="-2"/>
                <w:sz w:val="16"/>
              </w:rPr>
              <w:t>políticos</w:t>
            </w:r>
          </w:p>
        </w:tc>
        <w:tc>
          <w:tcPr>
            <w:tcW w:w="2871" w:type="dxa"/>
            <w:tcBorders>
              <w:top w:val="single" w:sz="8" w:space="0" w:color="000000"/>
              <w:left w:val="single" w:sz="8" w:space="0" w:color="000000"/>
              <w:bottom w:val="single" w:sz="8" w:space="0" w:color="000000"/>
            </w:tcBorders>
          </w:tcPr>
          <w:p>
            <w:pPr>
              <w:pStyle w:val="TableParagraph"/>
              <w:spacing w:before="23"/>
              <w:rPr>
                <w:sz w:val="12"/>
              </w:rPr>
            </w:pPr>
          </w:p>
          <w:p>
            <w:pPr>
              <w:pStyle w:val="TableParagraph"/>
              <w:ind w:left="19" w:right="18"/>
              <w:jc w:val="center"/>
              <w:rPr>
                <w:i/>
                <w:sz w:val="12"/>
              </w:rPr>
            </w:pPr>
            <w:r>
              <w:rPr>
                <w:i/>
                <w:spacing w:val="-10"/>
                <w:sz w:val="12"/>
              </w:rPr>
              <w:t>X</w:t>
            </w:r>
          </w:p>
        </w:tc>
      </w:tr>
      <w:tr>
        <w:trPr>
          <w:trHeight w:val="364" w:hRule="atLeast"/>
        </w:trPr>
        <w:tc>
          <w:tcPr>
            <w:tcW w:w="6092" w:type="dxa"/>
            <w:tcBorders>
              <w:top w:val="single" w:sz="8" w:space="0" w:color="000000"/>
              <w:bottom w:val="single" w:sz="8" w:space="0" w:color="000000"/>
              <w:right w:val="single" w:sz="8" w:space="0" w:color="000000"/>
            </w:tcBorders>
            <w:shd w:val="clear" w:color="auto" w:fill="A6A6A6"/>
          </w:tcPr>
          <w:p>
            <w:pPr>
              <w:pStyle w:val="TableParagraph"/>
              <w:spacing w:before="82"/>
              <w:ind w:left="78"/>
              <w:rPr>
                <w:rFonts w:ascii="Arial MT" w:hAnsi="Arial MT"/>
                <w:sz w:val="16"/>
              </w:rPr>
            </w:pPr>
            <w:r>
              <w:rPr>
                <w:rFonts w:ascii="Arial MT" w:hAnsi="Arial MT"/>
                <w:sz w:val="16"/>
              </w:rPr>
              <w:t>Cercanía</w:t>
            </w:r>
            <w:r>
              <w:rPr>
                <w:rFonts w:ascii="Arial MT" w:hAnsi="Arial MT"/>
                <w:spacing w:val="-4"/>
                <w:sz w:val="16"/>
              </w:rPr>
              <w:t> </w:t>
            </w:r>
            <w:r>
              <w:rPr>
                <w:rFonts w:ascii="Arial MT" w:hAnsi="Arial MT"/>
                <w:sz w:val="16"/>
              </w:rPr>
              <w:t>de</w:t>
            </w:r>
            <w:r>
              <w:rPr>
                <w:rFonts w:ascii="Arial MT" w:hAnsi="Arial MT"/>
                <w:spacing w:val="-5"/>
                <w:sz w:val="16"/>
              </w:rPr>
              <w:t> </w:t>
            </w:r>
            <w:r>
              <w:rPr>
                <w:rFonts w:ascii="Arial MT" w:hAnsi="Arial MT"/>
                <w:sz w:val="16"/>
              </w:rPr>
              <w:t>fuentes</w:t>
            </w:r>
            <w:r>
              <w:rPr>
                <w:rFonts w:ascii="Arial MT" w:hAnsi="Arial MT"/>
                <w:spacing w:val="-2"/>
                <w:sz w:val="16"/>
              </w:rPr>
              <w:t> </w:t>
            </w:r>
            <w:r>
              <w:rPr>
                <w:rFonts w:ascii="Arial MT" w:hAnsi="Arial MT"/>
                <w:sz w:val="16"/>
              </w:rPr>
              <w:t>de</w:t>
            </w:r>
            <w:r>
              <w:rPr>
                <w:rFonts w:ascii="Arial MT" w:hAnsi="Arial MT"/>
                <w:spacing w:val="-3"/>
                <w:sz w:val="16"/>
              </w:rPr>
              <w:t> </w:t>
            </w:r>
            <w:r>
              <w:rPr>
                <w:rFonts w:ascii="Arial MT" w:hAnsi="Arial MT"/>
                <w:spacing w:val="-2"/>
                <w:sz w:val="16"/>
              </w:rPr>
              <w:t>abastecimiento</w:t>
            </w:r>
          </w:p>
        </w:tc>
        <w:tc>
          <w:tcPr>
            <w:tcW w:w="2871" w:type="dxa"/>
            <w:tcBorders>
              <w:top w:val="single" w:sz="8" w:space="0" w:color="000000"/>
              <w:left w:val="single" w:sz="8" w:space="0" w:color="000000"/>
              <w:bottom w:val="single" w:sz="8" w:space="0" w:color="000000"/>
            </w:tcBorders>
          </w:tcPr>
          <w:p>
            <w:pPr>
              <w:pStyle w:val="TableParagraph"/>
              <w:rPr>
                <w:sz w:val="18"/>
              </w:rPr>
            </w:pPr>
          </w:p>
        </w:tc>
      </w:tr>
      <w:tr>
        <w:trPr>
          <w:trHeight w:val="447" w:hRule="atLeast"/>
        </w:trPr>
        <w:tc>
          <w:tcPr>
            <w:tcW w:w="6092" w:type="dxa"/>
            <w:tcBorders>
              <w:top w:val="single" w:sz="8" w:space="0" w:color="000000"/>
              <w:bottom w:val="single" w:sz="8" w:space="0" w:color="000000"/>
              <w:right w:val="single" w:sz="8" w:space="0" w:color="000000"/>
            </w:tcBorders>
            <w:shd w:val="clear" w:color="auto" w:fill="A6A6A6"/>
          </w:tcPr>
          <w:p>
            <w:pPr>
              <w:pStyle w:val="TableParagraph"/>
              <w:spacing w:before="123"/>
              <w:ind w:left="78"/>
              <w:rPr>
                <w:rFonts w:ascii="Arial MT" w:hAnsi="Arial MT"/>
                <w:sz w:val="16"/>
              </w:rPr>
            </w:pPr>
            <w:r>
              <w:rPr>
                <w:rFonts w:ascii="Arial MT" w:hAnsi="Arial MT"/>
                <w:sz w:val="16"/>
              </w:rPr>
              <w:t>Disponibilidad</w:t>
            </w:r>
            <w:r>
              <w:rPr>
                <w:rFonts w:ascii="Arial MT" w:hAnsi="Arial MT"/>
                <w:spacing w:val="-6"/>
                <w:sz w:val="16"/>
              </w:rPr>
              <w:t> </w:t>
            </w:r>
            <w:r>
              <w:rPr>
                <w:rFonts w:ascii="Arial MT" w:hAnsi="Arial MT"/>
                <w:sz w:val="16"/>
              </w:rPr>
              <w:t>de</w:t>
            </w:r>
            <w:r>
              <w:rPr>
                <w:rFonts w:ascii="Arial MT" w:hAnsi="Arial MT"/>
                <w:spacing w:val="-9"/>
                <w:sz w:val="16"/>
              </w:rPr>
              <w:t> </w:t>
            </w:r>
            <w:r>
              <w:rPr>
                <w:rFonts w:ascii="Arial MT" w:hAnsi="Arial MT"/>
                <w:sz w:val="16"/>
              </w:rPr>
              <w:t>servicios</w:t>
            </w:r>
            <w:r>
              <w:rPr>
                <w:rFonts w:ascii="Arial MT" w:hAnsi="Arial MT"/>
                <w:spacing w:val="-6"/>
                <w:sz w:val="16"/>
              </w:rPr>
              <w:t> </w:t>
            </w:r>
            <w:r>
              <w:rPr>
                <w:rFonts w:ascii="Arial MT" w:hAnsi="Arial MT"/>
                <w:sz w:val="16"/>
              </w:rPr>
              <w:t>públicos</w:t>
            </w:r>
            <w:r>
              <w:rPr>
                <w:rFonts w:ascii="Arial MT" w:hAnsi="Arial MT"/>
                <w:spacing w:val="-4"/>
                <w:sz w:val="16"/>
              </w:rPr>
              <w:t> </w:t>
            </w:r>
            <w:r>
              <w:rPr>
                <w:rFonts w:ascii="Arial MT" w:hAnsi="Arial MT"/>
                <w:sz w:val="16"/>
              </w:rPr>
              <w:t>(Agua,</w:t>
            </w:r>
            <w:r>
              <w:rPr>
                <w:rFonts w:ascii="Arial MT" w:hAnsi="Arial MT"/>
                <w:spacing w:val="-5"/>
                <w:sz w:val="16"/>
              </w:rPr>
              <w:t> </w:t>
            </w:r>
            <w:r>
              <w:rPr>
                <w:rFonts w:ascii="Arial MT" w:hAnsi="Arial MT"/>
                <w:sz w:val="16"/>
              </w:rPr>
              <w:t>energía</w:t>
            </w:r>
            <w:r>
              <w:rPr>
                <w:rFonts w:ascii="Arial MT" w:hAnsi="Arial MT"/>
                <w:spacing w:val="-9"/>
                <w:sz w:val="16"/>
              </w:rPr>
              <w:t> </w:t>
            </w:r>
            <w:r>
              <w:rPr>
                <w:rFonts w:ascii="Arial MT" w:hAnsi="Arial MT"/>
                <w:sz w:val="16"/>
              </w:rPr>
              <w:t>y</w:t>
            </w:r>
            <w:r>
              <w:rPr>
                <w:rFonts w:ascii="Arial MT" w:hAnsi="Arial MT"/>
                <w:spacing w:val="-6"/>
                <w:sz w:val="16"/>
              </w:rPr>
              <w:t> </w:t>
            </w:r>
            <w:r>
              <w:rPr>
                <w:rFonts w:ascii="Arial MT" w:hAnsi="Arial MT"/>
                <w:spacing w:val="-2"/>
                <w:sz w:val="16"/>
              </w:rPr>
              <w:t>otros)</w:t>
            </w:r>
          </w:p>
        </w:tc>
        <w:tc>
          <w:tcPr>
            <w:tcW w:w="2871" w:type="dxa"/>
            <w:tcBorders>
              <w:top w:val="single" w:sz="8" w:space="0" w:color="000000"/>
              <w:left w:val="single" w:sz="8" w:space="0" w:color="000000"/>
              <w:bottom w:val="single" w:sz="8" w:space="0" w:color="000000"/>
            </w:tcBorders>
          </w:tcPr>
          <w:p>
            <w:pPr>
              <w:pStyle w:val="TableParagraph"/>
              <w:rPr>
                <w:sz w:val="18"/>
              </w:rPr>
            </w:pPr>
          </w:p>
        </w:tc>
      </w:tr>
      <w:tr>
        <w:trPr>
          <w:trHeight w:val="445" w:hRule="atLeast"/>
        </w:trPr>
        <w:tc>
          <w:tcPr>
            <w:tcW w:w="6092" w:type="dxa"/>
            <w:tcBorders>
              <w:top w:val="single" w:sz="8" w:space="0" w:color="000000"/>
              <w:bottom w:val="single" w:sz="8" w:space="0" w:color="000000"/>
              <w:right w:val="single" w:sz="8" w:space="0" w:color="000000"/>
            </w:tcBorders>
            <w:shd w:val="clear" w:color="auto" w:fill="A6A6A6"/>
          </w:tcPr>
          <w:p>
            <w:pPr>
              <w:pStyle w:val="TableParagraph"/>
              <w:spacing w:before="120"/>
              <w:ind w:left="78"/>
              <w:rPr>
                <w:rFonts w:ascii="Arial MT"/>
                <w:sz w:val="16"/>
              </w:rPr>
            </w:pPr>
            <w:r>
              <w:rPr>
                <w:rFonts w:ascii="Arial MT"/>
                <w:sz w:val="16"/>
              </w:rPr>
              <w:t>Estructura</w:t>
            </w:r>
            <w:r>
              <w:rPr>
                <w:rFonts w:ascii="Arial MT"/>
                <w:spacing w:val="-5"/>
                <w:sz w:val="16"/>
              </w:rPr>
              <w:t> </w:t>
            </w:r>
            <w:r>
              <w:rPr>
                <w:rFonts w:ascii="Arial MT"/>
                <w:sz w:val="16"/>
              </w:rPr>
              <w:t>impositiva</w:t>
            </w:r>
            <w:r>
              <w:rPr>
                <w:rFonts w:ascii="Arial MT"/>
                <w:spacing w:val="-8"/>
                <w:sz w:val="16"/>
              </w:rPr>
              <w:t> </w:t>
            </w:r>
            <w:r>
              <w:rPr>
                <w:rFonts w:ascii="Arial MT"/>
                <w:sz w:val="16"/>
              </w:rPr>
              <w:t>y</w:t>
            </w:r>
            <w:r>
              <w:rPr>
                <w:rFonts w:ascii="Arial MT"/>
                <w:spacing w:val="-5"/>
                <w:sz w:val="16"/>
              </w:rPr>
              <w:t> </w:t>
            </w:r>
            <w:r>
              <w:rPr>
                <w:rFonts w:ascii="Arial MT"/>
                <w:spacing w:val="-2"/>
                <w:sz w:val="16"/>
              </w:rPr>
              <w:t>legal</w:t>
            </w:r>
          </w:p>
        </w:tc>
        <w:tc>
          <w:tcPr>
            <w:tcW w:w="2871" w:type="dxa"/>
            <w:tcBorders>
              <w:top w:val="single" w:sz="8" w:space="0" w:color="000000"/>
              <w:left w:val="single" w:sz="8" w:space="0" w:color="000000"/>
              <w:bottom w:val="single" w:sz="8" w:space="0" w:color="000000"/>
            </w:tcBorders>
          </w:tcPr>
          <w:p>
            <w:pPr>
              <w:pStyle w:val="TableParagraph"/>
              <w:rPr>
                <w:sz w:val="18"/>
              </w:rPr>
            </w:pPr>
          </w:p>
        </w:tc>
      </w:tr>
      <w:tr>
        <w:trPr>
          <w:trHeight w:val="447" w:hRule="atLeast"/>
        </w:trPr>
        <w:tc>
          <w:tcPr>
            <w:tcW w:w="6092" w:type="dxa"/>
            <w:tcBorders>
              <w:top w:val="single" w:sz="8" w:space="0" w:color="000000"/>
              <w:bottom w:val="single" w:sz="8" w:space="0" w:color="000000"/>
              <w:right w:val="single" w:sz="8" w:space="0" w:color="000000"/>
            </w:tcBorders>
            <w:shd w:val="clear" w:color="auto" w:fill="A6A6A6"/>
          </w:tcPr>
          <w:p>
            <w:pPr>
              <w:pStyle w:val="TableParagraph"/>
              <w:spacing w:before="123"/>
              <w:ind w:left="78"/>
              <w:rPr>
                <w:rFonts w:ascii="Arial MT" w:hAnsi="Arial MT"/>
                <w:sz w:val="16"/>
              </w:rPr>
            </w:pPr>
            <w:r>
              <w:rPr>
                <w:rFonts w:ascii="Arial MT" w:hAnsi="Arial MT"/>
                <w:sz w:val="16"/>
              </w:rPr>
              <w:t>Impacto</w:t>
            </w:r>
            <w:r>
              <w:rPr>
                <w:rFonts w:ascii="Arial MT" w:hAnsi="Arial MT"/>
                <w:spacing w:val="-4"/>
                <w:sz w:val="16"/>
              </w:rPr>
              <w:t> </w:t>
            </w:r>
            <w:r>
              <w:rPr>
                <w:rFonts w:ascii="Arial MT" w:hAnsi="Arial MT"/>
                <w:sz w:val="16"/>
              </w:rPr>
              <w:t>para</w:t>
            </w:r>
            <w:r>
              <w:rPr>
                <w:rFonts w:ascii="Arial MT" w:hAnsi="Arial MT"/>
                <w:spacing w:val="-5"/>
                <w:sz w:val="16"/>
              </w:rPr>
              <w:t> </w:t>
            </w:r>
            <w:r>
              <w:rPr>
                <w:rFonts w:ascii="Arial MT" w:hAnsi="Arial MT"/>
                <w:sz w:val="16"/>
              </w:rPr>
              <w:t>la</w:t>
            </w:r>
            <w:r>
              <w:rPr>
                <w:rFonts w:ascii="Arial MT" w:hAnsi="Arial MT"/>
                <w:spacing w:val="-3"/>
                <w:sz w:val="16"/>
              </w:rPr>
              <w:t> </w:t>
            </w:r>
            <w:r>
              <w:rPr>
                <w:rFonts w:ascii="Arial MT" w:hAnsi="Arial MT"/>
                <w:sz w:val="16"/>
              </w:rPr>
              <w:t>equidad</w:t>
            </w:r>
            <w:r>
              <w:rPr>
                <w:rFonts w:ascii="Arial MT" w:hAnsi="Arial MT"/>
                <w:spacing w:val="-3"/>
                <w:sz w:val="16"/>
              </w:rPr>
              <w:t> </w:t>
            </w:r>
            <w:r>
              <w:rPr>
                <w:rFonts w:ascii="Arial MT" w:hAnsi="Arial MT"/>
                <w:sz w:val="16"/>
              </w:rPr>
              <w:t>de</w:t>
            </w:r>
            <w:r>
              <w:rPr>
                <w:rFonts w:ascii="Arial MT" w:hAnsi="Arial MT"/>
                <w:spacing w:val="-3"/>
                <w:sz w:val="16"/>
              </w:rPr>
              <w:t> </w:t>
            </w:r>
            <w:r>
              <w:rPr>
                <w:rFonts w:ascii="Arial MT" w:hAnsi="Arial MT"/>
                <w:spacing w:val="-2"/>
                <w:sz w:val="16"/>
              </w:rPr>
              <w:t>género</w:t>
            </w:r>
          </w:p>
        </w:tc>
        <w:tc>
          <w:tcPr>
            <w:tcW w:w="2871" w:type="dxa"/>
            <w:tcBorders>
              <w:top w:val="single" w:sz="8" w:space="0" w:color="000000"/>
              <w:left w:val="single" w:sz="8" w:space="0" w:color="000000"/>
              <w:bottom w:val="single" w:sz="8" w:space="0" w:color="000000"/>
            </w:tcBorders>
          </w:tcPr>
          <w:p>
            <w:pPr>
              <w:pStyle w:val="TableParagraph"/>
              <w:rPr>
                <w:sz w:val="18"/>
              </w:rPr>
            </w:pPr>
          </w:p>
        </w:tc>
      </w:tr>
      <w:tr>
        <w:trPr>
          <w:trHeight w:val="402" w:hRule="atLeast"/>
        </w:trPr>
        <w:tc>
          <w:tcPr>
            <w:tcW w:w="6092" w:type="dxa"/>
            <w:tcBorders>
              <w:top w:val="single" w:sz="8" w:space="0" w:color="000000"/>
              <w:bottom w:val="single" w:sz="8" w:space="0" w:color="000000"/>
              <w:right w:val="single" w:sz="8" w:space="0" w:color="000000"/>
            </w:tcBorders>
            <w:shd w:val="clear" w:color="auto" w:fill="A6A6A6"/>
          </w:tcPr>
          <w:p>
            <w:pPr>
              <w:pStyle w:val="TableParagraph"/>
              <w:spacing w:before="99"/>
              <w:ind w:left="78"/>
              <w:rPr>
                <w:rFonts w:ascii="Arial MT" w:hAnsi="Arial MT"/>
                <w:sz w:val="16"/>
              </w:rPr>
            </w:pPr>
            <w:r>
              <w:rPr>
                <w:rFonts w:ascii="Arial MT" w:hAnsi="Arial MT"/>
                <w:sz w:val="16"/>
              </w:rPr>
              <w:t>Orden</w:t>
            </w:r>
            <w:r>
              <w:rPr>
                <w:rFonts w:ascii="Arial MT" w:hAnsi="Arial MT"/>
                <w:spacing w:val="-6"/>
                <w:sz w:val="16"/>
              </w:rPr>
              <w:t> </w:t>
            </w:r>
            <w:r>
              <w:rPr>
                <w:rFonts w:ascii="Arial MT" w:hAnsi="Arial MT"/>
                <w:spacing w:val="-2"/>
                <w:sz w:val="16"/>
              </w:rPr>
              <w:t>público</w:t>
            </w:r>
          </w:p>
        </w:tc>
        <w:tc>
          <w:tcPr>
            <w:tcW w:w="2871" w:type="dxa"/>
            <w:tcBorders>
              <w:top w:val="single" w:sz="8" w:space="0" w:color="000000"/>
              <w:left w:val="single" w:sz="8" w:space="0" w:color="000000"/>
              <w:bottom w:val="single" w:sz="8" w:space="0" w:color="000000"/>
            </w:tcBorders>
          </w:tcPr>
          <w:p>
            <w:pPr>
              <w:pStyle w:val="TableParagraph"/>
              <w:spacing w:before="120"/>
              <w:ind w:left="19" w:right="18"/>
              <w:jc w:val="center"/>
              <w:rPr>
                <w:i/>
                <w:sz w:val="12"/>
              </w:rPr>
            </w:pPr>
            <w:r>
              <w:rPr>
                <w:i/>
                <w:spacing w:val="-10"/>
                <w:sz w:val="12"/>
              </w:rPr>
              <w:t>X</w:t>
            </w:r>
          </w:p>
        </w:tc>
      </w:tr>
    </w:tbl>
    <w:p>
      <w:pPr>
        <w:pStyle w:val="TableParagraph"/>
        <w:spacing w:after="0"/>
        <w:jc w:val="center"/>
        <w:rPr>
          <w:i/>
          <w:sz w:val="12"/>
        </w:rPr>
        <w:sectPr>
          <w:pgSz w:w="12240" w:h="15840"/>
          <w:pgMar w:header="1147" w:footer="0" w:top="2820" w:bottom="280" w:left="360" w:right="0"/>
        </w:sectPr>
      </w:pPr>
    </w:p>
    <w:p>
      <w:pPr>
        <w:pStyle w:val="BodyText"/>
      </w:pPr>
    </w:p>
    <w:p>
      <w:pPr>
        <w:pStyle w:val="BodyText"/>
        <w:spacing w:before="101"/>
      </w:pPr>
    </w:p>
    <w:tbl>
      <w:tblPr>
        <w:tblW w:w="0" w:type="auto"/>
        <w:jc w:val="left"/>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92"/>
        <w:gridCol w:w="2871"/>
      </w:tblGrid>
      <w:tr>
        <w:trPr>
          <w:trHeight w:val="479" w:hRule="atLeast"/>
        </w:trPr>
        <w:tc>
          <w:tcPr>
            <w:tcW w:w="6092" w:type="dxa"/>
            <w:tcBorders>
              <w:top w:val="nil"/>
              <w:bottom w:val="single" w:sz="8" w:space="0" w:color="000000"/>
              <w:right w:val="single" w:sz="8" w:space="0" w:color="000000"/>
            </w:tcBorders>
            <w:shd w:val="clear" w:color="auto" w:fill="A6A6A6"/>
          </w:tcPr>
          <w:p>
            <w:pPr>
              <w:pStyle w:val="TableParagraph"/>
              <w:spacing w:before="147"/>
              <w:ind w:left="78"/>
              <w:rPr>
                <w:rFonts w:ascii="Arial MT" w:hAnsi="Arial MT"/>
                <w:sz w:val="16"/>
              </w:rPr>
            </w:pPr>
            <w:r>
              <w:rPr>
                <w:rFonts w:ascii="Arial MT" w:hAnsi="Arial MT"/>
                <w:spacing w:val="-2"/>
                <w:sz w:val="16"/>
              </w:rPr>
              <w:t>Topografía</w:t>
            </w:r>
          </w:p>
        </w:tc>
        <w:tc>
          <w:tcPr>
            <w:tcW w:w="2871" w:type="dxa"/>
            <w:tcBorders>
              <w:top w:val="nil"/>
              <w:left w:val="single" w:sz="8" w:space="0" w:color="000000"/>
              <w:bottom w:val="single" w:sz="8" w:space="0" w:color="000000"/>
            </w:tcBorders>
          </w:tcPr>
          <w:p>
            <w:pPr>
              <w:pStyle w:val="TableParagraph"/>
              <w:rPr>
                <w:sz w:val="18"/>
              </w:rPr>
            </w:pPr>
          </w:p>
        </w:tc>
      </w:tr>
      <w:tr>
        <w:trPr>
          <w:trHeight w:val="364" w:hRule="atLeast"/>
        </w:trPr>
        <w:tc>
          <w:tcPr>
            <w:tcW w:w="6092" w:type="dxa"/>
            <w:tcBorders>
              <w:top w:val="single" w:sz="8" w:space="0" w:color="000000"/>
              <w:bottom w:val="single" w:sz="8" w:space="0" w:color="000000"/>
              <w:right w:val="single" w:sz="8" w:space="0" w:color="000000"/>
            </w:tcBorders>
            <w:shd w:val="clear" w:color="auto" w:fill="A6A6A6"/>
          </w:tcPr>
          <w:p>
            <w:pPr>
              <w:pStyle w:val="TableParagraph"/>
              <w:spacing w:before="80"/>
              <w:ind w:left="78"/>
              <w:rPr>
                <w:rFonts w:ascii="Arial MT" w:hAnsi="Arial MT"/>
                <w:sz w:val="16"/>
              </w:rPr>
            </w:pPr>
            <w:r>
              <w:rPr>
                <w:rFonts w:ascii="Arial MT" w:hAnsi="Arial MT"/>
                <w:sz w:val="16"/>
              </w:rPr>
              <w:t>Cercanía</w:t>
            </w:r>
            <w:r>
              <w:rPr>
                <w:rFonts w:ascii="Arial MT" w:hAnsi="Arial MT"/>
                <w:spacing w:val="-4"/>
                <w:sz w:val="16"/>
              </w:rPr>
              <w:t> </w:t>
            </w:r>
            <w:r>
              <w:rPr>
                <w:rFonts w:ascii="Arial MT" w:hAnsi="Arial MT"/>
                <w:sz w:val="16"/>
              </w:rPr>
              <w:t>a</w:t>
            </w:r>
            <w:r>
              <w:rPr>
                <w:rFonts w:ascii="Arial MT" w:hAnsi="Arial MT"/>
                <w:spacing w:val="-5"/>
                <w:sz w:val="16"/>
              </w:rPr>
              <w:t> </w:t>
            </w:r>
            <w:r>
              <w:rPr>
                <w:rFonts w:ascii="Arial MT" w:hAnsi="Arial MT"/>
                <w:sz w:val="16"/>
              </w:rPr>
              <w:t>la</w:t>
            </w:r>
            <w:r>
              <w:rPr>
                <w:rFonts w:ascii="Arial MT" w:hAnsi="Arial MT"/>
                <w:spacing w:val="-3"/>
                <w:sz w:val="16"/>
              </w:rPr>
              <w:t> </w:t>
            </w:r>
            <w:r>
              <w:rPr>
                <w:rFonts w:ascii="Arial MT" w:hAnsi="Arial MT"/>
                <w:sz w:val="16"/>
              </w:rPr>
              <w:t>población</w:t>
            </w:r>
            <w:r>
              <w:rPr>
                <w:rFonts w:ascii="Arial MT" w:hAnsi="Arial MT"/>
                <w:spacing w:val="-3"/>
                <w:sz w:val="16"/>
              </w:rPr>
              <w:t> </w:t>
            </w:r>
            <w:r>
              <w:rPr>
                <w:rFonts w:ascii="Arial MT" w:hAnsi="Arial MT"/>
                <w:spacing w:val="-2"/>
                <w:sz w:val="16"/>
              </w:rPr>
              <w:t>objetivo</w:t>
            </w:r>
          </w:p>
        </w:tc>
        <w:tc>
          <w:tcPr>
            <w:tcW w:w="2871" w:type="dxa"/>
            <w:tcBorders>
              <w:top w:val="single" w:sz="8" w:space="0" w:color="000000"/>
              <w:left w:val="single" w:sz="8" w:space="0" w:color="000000"/>
              <w:bottom w:val="single" w:sz="8" w:space="0" w:color="000000"/>
            </w:tcBorders>
          </w:tcPr>
          <w:p>
            <w:pPr>
              <w:pStyle w:val="TableParagraph"/>
              <w:rPr>
                <w:sz w:val="18"/>
              </w:rPr>
            </w:pPr>
          </w:p>
        </w:tc>
      </w:tr>
      <w:tr>
        <w:trPr>
          <w:trHeight w:val="363" w:hRule="atLeast"/>
        </w:trPr>
        <w:tc>
          <w:tcPr>
            <w:tcW w:w="6092" w:type="dxa"/>
            <w:tcBorders>
              <w:top w:val="single" w:sz="8" w:space="0" w:color="000000"/>
              <w:bottom w:val="single" w:sz="8" w:space="0" w:color="000000"/>
              <w:right w:val="single" w:sz="8" w:space="0" w:color="000000"/>
            </w:tcBorders>
            <w:shd w:val="clear" w:color="auto" w:fill="A6A6A6"/>
          </w:tcPr>
          <w:p>
            <w:pPr>
              <w:pStyle w:val="TableParagraph"/>
              <w:spacing w:before="80"/>
              <w:ind w:left="78"/>
              <w:rPr>
                <w:rFonts w:ascii="Arial MT"/>
                <w:sz w:val="16"/>
              </w:rPr>
            </w:pPr>
            <w:r>
              <w:rPr>
                <w:rFonts w:ascii="Arial MT"/>
                <w:spacing w:val="-2"/>
                <w:sz w:val="16"/>
              </w:rPr>
              <w:t>Comunicaciones</w:t>
            </w:r>
          </w:p>
        </w:tc>
        <w:tc>
          <w:tcPr>
            <w:tcW w:w="2871" w:type="dxa"/>
            <w:tcBorders>
              <w:top w:val="single" w:sz="8" w:space="0" w:color="000000"/>
              <w:left w:val="single" w:sz="8" w:space="0" w:color="000000"/>
              <w:bottom w:val="single" w:sz="8" w:space="0" w:color="000000"/>
            </w:tcBorders>
          </w:tcPr>
          <w:p>
            <w:pPr>
              <w:pStyle w:val="TableParagraph"/>
              <w:rPr>
                <w:sz w:val="18"/>
              </w:rPr>
            </w:pPr>
          </w:p>
        </w:tc>
      </w:tr>
      <w:tr>
        <w:trPr>
          <w:trHeight w:val="364" w:hRule="atLeast"/>
        </w:trPr>
        <w:tc>
          <w:tcPr>
            <w:tcW w:w="6092" w:type="dxa"/>
            <w:tcBorders>
              <w:top w:val="single" w:sz="8" w:space="0" w:color="000000"/>
              <w:bottom w:val="single" w:sz="8" w:space="0" w:color="000000"/>
              <w:right w:val="single" w:sz="8" w:space="0" w:color="000000"/>
            </w:tcBorders>
            <w:shd w:val="clear" w:color="auto" w:fill="A6A6A6"/>
          </w:tcPr>
          <w:p>
            <w:pPr>
              <w:pStyle w:val="TableParagraph"/>
              <w:spacing w:before="80"/>
              <w:ind w:left="78"/>
              <w:rPr>
                <w:rFonts w:ascii="Arial MT"/>
                <w:sz w:val="16"/>
              </w:rPr>
            </w:pPr>
            <w:r>
              <w:rPr>
                <w:rFonts w:ascii="Arial MT"/>
                <w:sz w:val="16"/>
              </w:rPr>
              <w:t>Costo</w:t>
            </w:r>
            <w:r>
              <w:rPr>
                <w:rFonts w:ascii="Arial MT"/>
                <w:spacing w:val="-7"/>
                <w:sz w:val="16"/>
              </w:rPr>
              <w:t> </w:t>
            </w:r>
            <w:r>
              <w:rPr>
                <w:rFonts w:ascii="Arial MT"/>
                <w:sz w:val="16"/>
              </w:rPr>
              <w:t>y</w:t>
            </w:r>
            <w:r>
              <w:rPr>
                <w:rFonts w:ascii="Arial MT"/>
                <w:spacing w:val="-3"/>
                <w:sz w:val="16"/>
              </w:rPr>
              <w:t> </w:t>
            </w:r>
            <w:r>
              <w:rPr>
                <w:rFonts w:ascii="Arial MT"/>
                <w:sz w:val="16"/>
              </w:rPr>
              <w:t>disponibilidad</w:t>
            </w:r>
            <w:r>
              <w:rPr>
                <w:rFonts w:ascii="Arial MT"/>
                <w:spacing w:val="-4"/>
                <w:sz w:val="16"/>
              </w:rPr>
              <w:t> </w:t>
            </w:r>
            <w:r>
              <w:rPr>
                <w:rFonts w:ascii="Arial MT"/>
                <w:sz w:val="16"/>
              </w:rPr>
              <w:t>de</w:t>
            </w:r>
            <w:r>
              <w:rPr>
                <w:rFonts w:ascii="Arial MT"/>
                <w:spacing w:val="-6"/>
                <w:sz w:val="16"/>
              </w:rPr>
              <w:t> </w:t>
            </w:r>
            <w:r>
              <w:rPr>
                <w:rFonts w:ascii="Arial MT"/>
                <w:spacing w:val="-2"/>
                <w:sz w:val="16"/>
              </w:rPr>
              <w:t>terrenos</w:t>
            </w:r>
          </w:p>
        </w:tc>
        <w:tc>
          <w:tcPr>
            <w:tcW w:w="2871" w:type="dxa"/>
            <w:tcBorders>
              <w:top w:val="single" w:sz="8" w:space="0" w:color="000000"/>
              <w:left w:val="single" w:sz="8" w:space="0" w:color="000000"/>
              <w:bottom w:val="single" w:sz="8" w:space="0" w:color="000000"/>
            </w:tcBorders>
          </w:tcPr>
          <w:p>
            <w:pPr>
              <w:pStyle w:val="TableParagraph"/>
              <w:rPr>
                <w:sz w:val="18"/>
              </w:rPr>
            </w:pPr>
          </w:p>
        </w:tc>
      </w:tr>
      <w:tr>
        <w:trPr>
          <w:trHeight w:val="455" w:hRule="atLeast"/>
        </w:trPr>
        <w:tc>
          <w:tcPr>
            <w:tcW w:w="6092" w:type="dxa"/>
            <w:tcBorders>
              <w:top w:val="single" w:sz="8" w:space="0" w:color="000000"/>
              <w:bottom w:val="single" w:sz="8" w:space="0" w:color="000000"/>
              <w:right w:val="single" w:sz="8" w:space="0" w:color="000000"/>
            </w:tcBorders>
            <w:shd w:val="clear" w:color="auto" w:fill="A6A6A6"/>
          </w:tcPr>
          <w:p>
            <w:pPr>
              <w:pStyle w:val="TableParagraph"/>
              <w:spacing w:before="128"/>
              <w:ind w:left="78"/>
              <w:rPr>
                <w:rFonts w:ascii="Arial MT"/>
                <w:sz w:val="16"/>
              </w:rPr>
            </w:pPr>
            <w:r>
              <w:rPr>
                <w:rFonts w:ascii="Arial MT"/>
                <w:sz w:val="16"/>
              </w:rPr>
              <w:t>Disponibilidad</w:t>
            </w:r>
            <w:r>
              <w:rPr>
                <w:rFonts w:ascii="Arial MT"/>
                <w:spacing w:val="-4"/>
                <w:sz w:val="16"/>
              </w:rPr>
              <w:t> </w:t>
            </w:r>
            <w:r>
              <w:rPr>
                <w:rFonts w:ascii="Arial MT"/>
                <w:sz w:val="16"/>
              </w:rPr>
              <w:t>de</w:t>
            </w:r>
            <w:r>
              <w:rPr>
                <w:rFonts w:ascii="Arial MT"/>
                <w:spacing w:val="-6"/>
                <w:sz w:val="16"/>
              </w:rPr>
              <w:t> </w:t>
            </w:r>
            <w:r>
              <w:rPr>
                <w:rFonts w:ascii="Arial MT"/>
                <w:sz w:val="16"/>
              </w:rPr>
              <w:t>costo</w:t>
            </w:r>
            <w:r>
              <w:rPr>
                <w:rFonts w:ascii="Arial MT"/>
                <w:spacing w:val="-5"/>
                <w:sz w:val="16"/>
              </w:rPr>
              <w:t> </w:t>
            </w:r>
            <w:r>
              <w:rPr>
                <w:rFonts w:ascii="Arial MT"/>
                <w:sz w:val="16"/>
              </w:rPr>
              <w:t>y</w:t>
            </w:r>
            <w:r>
              <w:rPr>
                <w:rFonts w:ascii="Arial MT"/>
                <w:spacing w:val="-4"/>
                <w:sz w:val="16"/>
              </w:rPr>
              <w:t> </w:t>
            </w:r>
            <w:r>
              <w:rPr>
                <w:rFonts w:ascii="Arial MT"/>
                <w:sz w:val="16"/>
              </w:rPr>
              <w:t>mano</w:t>
            </w:r>
            <w:r>
              <w:rPr>
                <w:rFonts w:ascii="Arial MT"/>
                <w:spacing w:val="-6"/>
                <w:sz w:val="16"/>
              </w:rPr>
              <w:t> </w:t>
            </w:r>
            <w:r>
              <w:rPr>
                <w:rFonts w:ascii="Arial MT"/>
                <w:sz w:val="16"/>
              </w:rPr>
              <w:t>de</w:t>
            </w:r>
            <w:r>
              <w:rPr>
                <w:rFonts w:ascii="Arial MT"/>
                <w:spacing w:val="-3"/>
                <w:sz w:val="16"/>
              </w:rPr>
              <w:t> </w:t>
            </w:r>
            <w:r>
              <w:rPr>
                <w:rFonts w:ascii="Arial MT"/>
                <w:spacing w:val="-4"/>
                <w:sz w:val="16"/>
              </w:rPr>
              <w:t>obra</w:t>
            </w:r>
          </w:p>
        </w:tc>
        <w:tc>
          <w:tcPr>
            <w:tcW w:w="2871" w:type="dxa"/>
            <w:tcBorders>
              <w:top w:val="single" w:sz="8" w:space="0" w:color="000000"/>
              <w:left w:val="single" w:sz="8" w:space="0" w:color="000000"/>
              <w:bottom w:val="single" w:sz="8" w:space="0" w:color="000000"/>
            </w:tcBorders>
          </w:tcPr>
          <w:p>
            <w:pPr>
              <w:pStyle w:val="TableParagraph"/>
              <w:rPr>
                <w:sz w:val="18"/>
              </w:rPr>
            </w:pPr>
          </w:p>
        </w:tc>
      </w:tr>
      <w:tr>
        <w:trPr>
          <w:trHeight w:val="364" w:hRule="atLeast"/>
        </w:trPr>
        <w:tc>
          <w:tcPr>
            <w:tcW w:w="6092" w:type="dxa"/>
            <w:tcBorders>
              <w:top w:val="single" w:sz="8" w:space="0" w:color="000000"/>
              <w:bottom w:val="single" w:sz="8" w:space="0" w:color="000000"/>
              <w:right w:val="single" w:sz="8" w:space="0" w:color="000000"/>
            </w:tcBorders>
            <w:shd w:val="clear" w:color="auto" w:fill="A6A6A6"/>
          </w:tcPr>
          <w:p>
            <w:pPr>
              <w:pStyle w:val="TableParagraph"/>
              <w:spacing w:before="82"/>
              <w:ind w:left="78"/>
              <w:rPr>
                <w:rFonts w:ascii="Arial MT"/>
                <w:sz w:val="16"/>
              </w:rPr>
            </w:pPr>
            <w:r>
              <w:rPr>
                <w:rFonts w:ascii="Arial MT"/>
                <w:sz w:val="16"/>
              </w:rPr>
              <w:t>Factores</w:t>
            </w:r>
            <w:r>
              <w:rPr>
                <w:rFonts w:ascii="Arial MT"/>
                <w:spacing w:val="-4"/>
                <w:sz w:val="16"/>
              </w:rPr>
              <w:t> </w:t>
            </w:r>
            <w:r>
              <w:rPr>
                <w:rFonts w:ascii="Arial MT"/>
                <w:spacing w:val="-2"/>
                <w:sz w:val="16"/>
              </w:rPr>
              <w:t>ambientales</w:t>
            </w:r>
          </w:p>
        </w:tc>
        <w:tc>
          <w:tcPr>
            <w:tcW w:w="2871" w:type="dxa"/>
            <w:tcBorders>
              <w:top w:val="single" w:sz="8" w:space="0" w:color="000000"/>
              <w:left w:val="single" w:sz="8" w:space="0" w:color="000000"/>
              <w:bottom w:val="single" w:sz="8" w:space="0" w:color="000000"/>
            </w:tcBorders>
          </w:tcPr>
          <w:p>
            <w:pPr>
              <w:pStyle w:val="TableParagraph"/>
              <w:rPr>
                <w:sz w:val="18"/>
              </w:rPr>
            </w:pPr>
          </w:p>
        </w:tc>
      </w:tr>
      <w:tr>
        <w:trPr>
          <w:trHeight w:val="363" w:hRule="atLeast"/>
        </w:trPr>
        <w:tc>
          <w:tcPr>
            <w:tcW w:w="6092" w:type="dxa"/>
            <w:tcBorders>
              <w:top w:val="single" w:sz="8" w:space="0" w:color="000000"/>
              <w:bottom w:val="single" w:sz="8" w:space="0" w:color="000000"/>
              <w:right w:val="single" w:sz="8" w:space="0" w:color="000000"/>
            </w:tcBorders>
            <w:shd w:val="clear" w:color="auto" w:fill="A6A6A6"/>
          </w:tcPr>
          <w:p>
            <w:pPr>
              <w:pStyle w:val="TableParagraph"/>
              <w:spacing w:before="83"/>
              <w:ind w:left="78"/>
              <w:rPr>
                <w:sz w:val="16"/>
              </w:rPr>
            </w:pPr>
            <w:r>
              <w:rPr>
                <w:sz w:val="16"/>
              </w:rPr>
              <w:t>Medios</w:t>
            </w:r>
            <w:r>
              <w:rPr>
                <w:spacing w:val="-5"/>
                <w:sz w:val="16"/>
              </w:rPr>
              <w:t> </w:t>
            </w:r>
            <w:r>
              <w:rPr>
                <w:sz w:val="16"/>
              </w:rPr>
              <w:t>y</w:t>
            </w:r>
            <w:r>
              <w:rPr>
                <w:spacing w:val="-3"/>
                <w:sz w:val="16"/>
              </w:rPr>
              <w:t> </w:t>
            </w:r>
            <w:r>
              <w:rPr>
                <w:sz w:val="16"/>
              </w:rPr>
              <w:t>costos</w:t>
            </w:r>
            <w:r>
              <w:rPr>
                <w:spacing w:val="-4"/>
                <w:sz w:val="16"/>
              </w:rPr>
              <w:t> </w:t>
            </w:r>
            <w:r>
              <w:rPr>
                <w:sz w:val="16"/>
              </w:rPr>
              <w:t>de</w:t>
            </w:r>
            <w:r>
              <w:rPr>
                <w:spacing w:val="-4"/>
                <w:sz w:val="16"/>
              </w:rPr>
              <w:t> </w:t>
            </w:r>
            <w:r>
              <w:rPr>
                <w:spacing w:val="-2"/>
                <w:sz w:val="16"/>
              </w:rPr>
              <w:t>transporte</w:t>
            </w:r>
          </w:p>
        </w:tc>
        <w:tc>
          <w:tcPr>
            <w:tcW w:w="2871" w:type="dxa"/>
            <w:tcBorders>
              <w:top w:val="single" w:sz="8" w:space="0" w:color="000000"/>
              <w:left w:val="single" w:sz="8" w:space="0" w:color="000000"/>
              <w:bottom w:val="single" w:sz="8" w:space="0" w:color="000000"/>
            </w:tcBorders>
          </w:tcPr>
          <w:p>
            <w:pPr>
              <w:pStyle w:val="TableParagraph"/>
              <w:rPr>
                <w:sz w:val="18"/>
              </w:rPr>
            </w:pPr>
          </w:p>
        </w:tc>
      </w:tr>
      <w:tr>
        <w:trPr>
          <w:trHeight w:val="412" w:hRule="atLeast"/>
        </w:trPr>
        <w:tc>
          <w:tcPr>
            <w:tcW w:w="6092" w:type="dxa"/>
            <w:tcBorders>
              <w:top w:val="single" w:sz="8" w:space="0" w:color="000000"/>
              <w:right w:val="single" w:sz="8" w:space="0" w:color="000000"/>
            </w:tcBorders>
            <w:shd w:val="clear" w:color="auto" w:fill="A6A6A6"/>
          </w:tcPr>
          <w:p>
            <w:pPr>
              <w:pStyle w:val="TableParagraph"/>
              <w:spacing w:before="81"/>
              <w:ind w:left="78"/>
              <w:rPr>
                <w:sz w:val="20"/>
              </w:rPr>
            </w:pPr>
            <w:r>
              <w:rPr>
                <w:spacing w:val="-2"/>
                <w:sz w:val="20"/>
              </w:rPr>
              <w:t>Otros</w:t>
            </w:r>
          </w:p>
        </w:tc>
        <w:tc>
          <w:tcPr>
            <w:tcW w:w="2871" w:type="dxa"/>
            <w:tcBorders>
              <w:top w:val="single" w:sz="8" w:space="0" w:color="000000"/>
              <w:left w:val="single" w:sz="8" w:space="0" w:color="000000"/>
            </w:tcBorders>
          </w:tcPr>
          <w:p>
            <w:pPr>
              <w:pStyle w:val="TableParagraph"/>
              <w:rPr>
                <w:sz w:val="18"/>
              </w:rPr>
            </w:pPr>
          </w:p>
        </w:tc>
      </w:tr>
    </w:tbl>
    <w:p>
      <w:pPr>
        <w:spacing w:line="229" w:lineRule="exact" w:before="8"/>
        <w:ind w:left="5112" w:right="0" w:firstLine="0"/>
        <w:jc w:val="left"/>
        <w:rPr>
          <w:i/>
          <w:sz w:val="20"/>
        </w:rPr>
      </w:pPr>
      <w:r>
        <w:rPr>
          <w:i/>
          <w:sz w:val="20"/>
        </w:rPr>
        <w:t>Fuente:</w:t>
      </w:r>
      <w:r>
        <w:rPr>
          <w:i/>
          <w:spacing w:val="-5"/>
          <w:sz w:val="20"/>
        </w:rPr>
        <w:t> </w:t>
      </w:r>
      <w:r>
        <w:rPr>
          <w:i/>
          <w:sz w:val="20"/>
        </w:rPr>
        <w:t>elaboración</w:t>
      </w:r>
      <w:r>
        <w:rPr>
          <w:i/>
          <w:spacing w:val="-6"/>
          <w:sz w:val="20"/>
        </w:rPr>
        <w:t> </w:t>
      </w:r>
      <w:r>
        <w:rPr>
          <w:i/>
          <w:spacing w:val="-2"/>
          <w:sz w:val="20"/>
        </w:rPr>
        <w:t>propia</w:t>
      </w:r>
    </w:p>
    <w:p>
      <w:pPr>
        <w:pStyle w:val="Heading3"/>
        <w:numPr>
          <w:ilvl w:val="3"/>
          <w:numId w:val="15"/>
        </w:numPr>
        <w:tabs>
          <w:tab w:pos="2760" w:val="left" w:leader="none"/>
        </w:tabs>
        <w:spacing w:line="229" w:lineRule="exact" w:before="0" w:after="0"/>
        <w:ind w:left="2760" w:right="0" w:hanging="1440"/>
        <w:jc w:val="left"/>
      </w:pPr>
      <w:r>
        <w:rPr/>
        <w:t>Localización</w:t>
      </w:r>
      <w:r>
        <w:rPr>
          <w:spacing w:val="-9"/>
        </w:rPr>
        <w:t> </w:t>
      </w:r>
      <w:r>
        <w:rPr>
          <w:spacing w:val="-2"/>
        </w:rPr>
        <w:t>geográfica</w:t>
      </w:r>
    </w:p>
    <w:p>
      <w:pPr>
        <w:pStyle w:val="BodyText"/>
        <w:spacing w:before="2"/>
        <w:rPr>
          <w:b/>
          <w:sz w:val="18"/>
        </w:rPr>
      </w:pPr>
      <w:r>
        <w:rPr>
          <w:b/>
          <w:sz w:val="18"/>
        </w:rPr>
        <w:drawing>
          <wp:anchor distT="0" distB="0" distL="0" distR="0" allowOverlap="1" layoutInCell="1" locked="0" behindDoc="1" simplePos="0" relativeHeight="487608832">
            <wp:simplePos x="0" y="0"/>
            <wp:positionH relativeFrom="page">
              <wp:posOffset>1080135</wp:posOffset>
            </wp:positionH>
            <wp:positionV relativeFrom="paragraph">
              <wp:posOffset>148221</wp:posOffset>
            </wp:positionV>
            <wp:extent cx="5263742" cy="4056888"/>
            <wp:effectExtent l="0" t="0" r="0" b="0"/>
            <wp:wrapTopAndBottom/>
            <wp:docPr id="200" name="Image 200"/>
            <wp:cNvGraphicFramePr>
              <a:graphicFrameLocks/>
            </wp:cNvGraphicFramePr>
            <a:graphic>
              <a:graphicData uri="http://schemas.openxmlformats.org/drawingml/2006/picture">
                <pic:pic>
                  <pic:nvPicPr>
                    <pic:cNvPr id="200" name="Image 200"/>
                    <pic:cNvPicPr/>
                  </pic:nvPicPr>
                  <pic:blipFill>
                    <a:blip r:embed="rId67" cstate="print"/>
                    <a:stretch>
                      <a:fillRect/>
                    </a:stretch>
                  </pic:blipFill>
                  <pic:spPr>
                    <a:xfrm>
                      <a:off x="0" y="0"/>
                      <a:ext cx="5263742" cy="4056888"/>
                    </a:xfrm>
                    <a:prstGeom prst="rect">
                      <a:avLst/>
                    </a:prstGeom>
                  </pic:spPr>
                </pic:pic>
              </a:graphicData>
            </a:graphic>
          </wp:anchor>
        </w:drawing>
      </w:r>
    </w:p>
    <w:p>
      <w:pPr>
        <w:spacing w:before="49"/>
        <w:ind w:left="659" w:right="452" w:firstLine="0"/>
        <w:jc w:val="center"/>
        <w:rPr>
          <w:i/>
          <w:sz w:val="20"/>
        </w:rPr>
      </w:pPr>
      <w:r>
        <w:rPr>
          <w:i/>
          <w:sz w:val="20"/>
        </w:rPr>
        <w:t>Fuente:</w:t>
      </w:r>
      <w:r>
        <w:rPr>
          <w:i/>
          <w:spacing w:val="-5"/>
          <w:sz w:val="20"/>
        </w:rPr>
        <w:t> </w:t>
      </w:r>
      <w:r>
        <w:rPr>
          <w:i/>
          <w:sz w:val="20"/>
        </w:rPr>
        <w:t>Elaboración</w:t>
      </w:r>
      <w:r>
        <w:rPr>
          <w:i/>
          <w:spacing w:val="-8"/>
          <w:sz w:val="20"/>
        </w:rPr>
        <w:t> </w:t>
      </w:r>
      <w:r>
        <w:rPr>
          <w:i/>
          <w:spacing w:val="-2"/>
          <w:sz w:val="20"/>
        </w:rPr>
        <w:t>propia</w:t>
      </w:r>
    </w:p>
    <w:p>
      <w:pPr>
        <w:spacing w:after="0"/>
        <w:jc w:val="center"/>
        <w:rPr>
          <w:i/>
          <w:sz w:val="20"/>
        </w:rPr>
        <w:sectPr>
          <w:pgSz w:w="12240" w:h="15840"/>
          <w:pgMar w:header="1147" w:footer="0" w:top="2820" w:bottom="280" w:left="360" w:right="0"/>
        </w:sectPr>
      </w:pPr>
    </w:p>
    <w:tbl>
      <w:tblPr>
        <w:tblW w:w="0" w:type="auto"/>
        <w:jc w:val="left"/>
        <w:tblInd w:w="312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177"/>
        <w:gridCol w:w="3596"/>
        <w:gridCol w:w="1861"/>
      </w:tblGrid>
      <w:tr>
        <w:trPr>
          <w:trHeight w:val="668" w:hRule="atLeast"/>
        </w:trPr>
        <w:tc>
          <w:tcPr>
            <w:tcW w:w="4177" w:type="dxa"/>
            <w:vMerge w:val="restart"/>
            <w:tcBorders>
              <w:right w:val="single" w:sz="4" w:space="0" w:color="000000"/>
            </w:tcBorders>
          </w:tcPr>
          <w:p>
            <w:pPr>
              <w:pStyle w:val="TableParagraph"/>
              <w:rPr>
                <w:i/>
                <w:sz w:val="20"/>
              </w:rPr>
            </w:pPr>
          </w:p>
          <w:p>
            <w:pPr>
              <w:pStyle w:val="TableParagraph"/>
              <w:spacing w:before="21" w:after="1"/>
              <w:rPr>
                <w:i/>
                <w:sz w:val="20"/>
              </w:rPr>
            </w:pPr>
          </w:p>
          <w:p>
            <w:pPr>
              <w:pStyle w:val="TableParagraph"/>
              <w:ind w:left="298"/>
              <w:rPr>
                <w:sz w:val="20"/>
              </w:rPr>
            </w:pPr>
            <w:r>
              <w:rPr>
                <w:sz w:val="20"/>
              </w:rPr>
              <w:drawing>
                <wp:inline distT="0" distB="0" distL="0" distR="0">
                  <wp:extent cx="1983304" cy="383476"/>
                  <wp:effectExtent l="0" t="0" r="0" b="0"/>
                  <wp:docPr id="201" name="Image 201"/>
                  <wp:cNvGraphicFramePr>
                    <a:graphicFrameLocks/>
                  </wp:cNvGraphicFramePr>
                  <a:graphic>
                    <a:graphicData uri="http://schemas.openxmlformats.org/drawingml/2006/picture">
                      <pic:pic>
                        <pic:nvPicPr>
                          <pic:cNvPr id="201" name="Image 201"/>
                          <pic:cNvPicPr/>
                        </pic:nvPicPr>
                        <pic:blipFill>
                          <a:blip r:embed="rId63" cstate="print"/>
                          <a:stretch>
                            <a:fillRect/>
                          </a:stretch>
                        </pic:blipFill>
                        <pic:spPr>
                          <a:xfrm>
                            <a:off x="0" y="0"/>
                            <a:ext cx="1983304" cy="383476"/>
                          </a:xfrm>
                          <a:prstGeom prst="rect">
                            <a:avLst/>
                          </a:prstGeom>
                        </pic:spPr>
                      </pic:pic>
                    </a:graphicData>
                  </a:graphic>
                </wp:inline>
              </w:drawing>
            </w:r>
            <w:r>
              <w:rPr>
                <w:sz w:val="20"/>
              </w:rPr>
            </w:r>
          </w:p>
        </w:tc>
        <w:tc>
          <w:tcPr>
            <w:tcW w:w="5457" w:type="dxa"/>
            <w:gridSpan w:val="2"/>
            <w:tcBorders>
              <w:left w:val="single" w:sz="4" w:space="0" w:color="000000"/>
              <w:bottom w:val="single" w:sz="4" w:space="0" w:color="000000"/>
            </w:tcBorders>
          </w:tcPr>
          <w:p>
            <w:pPr>
              <w:pStyle w:val="TableParagraph"/>
              <w:spacing w:before="211"/>
              <w:ind w:left="433" w:right="1"/>
              <w:jc w:val="center"/>
              <w:rPr>
                <w:b/>
                <w:sz w:val="22"/>
              </w:rPr>
            </w:pPr>
            <w:r>
              <w:rPr>
                <w:b/>
                <w:spacing w:val="-2"/>
                <w:sz w:val="22"/>
              </w:rPr>
              <w:t>DIRECCIONAMIENTO</w:t>
            </w:r>
            <w:r>
              <w:rPr>
                <w:b/>
                <w:spacing w:val="14"/>
                <w:sz w:val="22"/>
              </w:rPr>
              <w:t> </w:t>
            </w:r>
            <w:r>
              <w:rPr>
                <w:b/>
                <w:spacing w:val="-2"/>
                <w:sz w:val="22"/>
              </w:rPr>
              <w:t>ESTRATÉGICO</w:t>
            </w:r>
          </w:p>
        </w:tc>
      </w:tr>
      <w:tr>
        <w:trPr>
          <w:trHeight w:val="534" w:hRule="atLeast"/>
        </w:trPr>
        <w:tc>
          <w:tcPr>
            <w:tcW w:w="4177" w:type="dxa"/>
            <w:vMerge/>
            <w:tcBorders>
              <w:top w:val="nil"/>
              <w:right w:val="single" w:sz="4" w:space="0" w:color="000000"/>
            </w:tcBorders>
          </w:tcPr>
          <w:p>
            <w:pPr>
              <w:rPr>
                <w:sz w:val="2"/>
                <w:szCs w:val="2"/>
              </w:rPr>
            </w:pPr>
          </w:p>
        </w:tc>
        <w:tc>
          <w:tcPr>
            <w:tcW w:w="5457" w:type="dxa"/>
            <w:gridSpan w:val="2"/>
            <w:tcBorders>
              <w:top w:val="single" w:sz="4" w:space="0" w:color="000000"/>
              <w:left w:val="single" w:sz="4" w:space="0" w:color="000000"/>
              <w:bottom w:val="single" w:sz="4" w:space="0" w:color="000000"/>
            </w:tcBorders>
          </w:tcPr>
          <w:p>
            <w:pPr>
              <w:pStyle w:val="TableParagraph"/>
              <w:spacing w:line="250" w:lineRule="atLeast" w:before="8"/>
              <w:ind w:left="2469" w:hanging="2170"/>
              <w:rPr>
                <w:b/>
                <w:sz w:val="22"/>
              </w:rPr>
            </w:pPr>
            <w:r>
              <w:rPr>
                <w:b/>
                <w:sz w:val="22"/>
              </w:rPr>
              <w:t>Documento</w:t>
            </w:r>
            <w:r>
              <w:rPr>
                <w:b/>
                <w:spacing w:val="-6"/>
                <w:sz w:val="22"/>
              </w:rPr>
              <w:t> </w:t>
            </w:r>
            <w:r>
              <w:rPr>
                <w:b/>
                <w:sz w:val="22"/>
              </w:rPr>
              <w:t>de</w:t>
            </w:r>
            <w:r>
              <w:rPr>
                <w:b/>
                <w:spacing w:val="-5"/>
                <w:sz w:val="22"/>
              </w:rPr>
              <w:t> </w:t>
            </w:r>
            <w:r>
              <w:rPr>
                <w:b/>
                <w:sz w:val="22"/>
              </w:rPr>
              <w:t>Formulación</w:t>
            </w:r>
            <w:r>
              <w:rPr>
                <w:b/>
                <w:spacing w:val="-6"/>
                <w:sz w:val="22"/>
              </w:rPr>
              <w:t> </w:t>
            </w:r>
            <w:r>
              <w:rPr>
                <w:b/>
                <w:sz w:val="22"/>
              </w:rPr>
              <w:t>Proyecto</w:t>
            </w:r>
            <w:r>
              <w:rPr>
                <w:b/>
                <w:spacing w:val="-6"/>
                <w:sz w:val="22"/>
              </w:rPr>
              <w:t> </w:t>
            </w:r>
            <w:r>
              <w:rPr>
                <w:b/>
                <w:sz w:val="22"/>
              </w:rPr>
              <w:t>de</w:t>
            </w:r>
            <w:r>
              <w:rPr>
                <w:b/>
                <w:spacing w:val="-6"/>
                <w:sz w:val="22"/>
              </w:rPr>
              <w:t> </w:t>
            </w:r>
            <w:r>
              <w:rPr>
                <w:b/>
                <w:sz w:val="22"/>
              </w:rPr>
              <w:t>Inversión</w:t>
            </w:r>
            <w:r>
              <w:rPr>
                <w:b/>
                <w:spacing w:val="-8"/>
                <w:sz w:val="22"/>
              </w:rPr>
              <w:t> </w:t>
            </w:r>
            <w:r>
              <w:rPr>
                <w:b/>
                <w:sz w:val="22"/>
              </w:rPr>
              <w:t>- </w:t>
            </w:r>
            <w:r>
              <w:rPr>
                <w:b/>
                <w:spacing w:val="-4"/>
                <w:sz w:val="22"/>
              </w:rPr>
              <w:t>DFPI</w:t>
            </w:r>
          </w:p>
        </w:tc>
      </w:tr>
      <w:tr>
        <w:trPr>
          <w:trHeight w:val="394" w:hRule="atLeast"/>
        </w:trPr>
        <w:tc>
          <w:tcPr>
            <w:tcW w:w="4177" w:type="dxa"/>
            <w:vMerge/>
            <w:tcBorders>
              <w:top w:val="nil"/>
              <w:right w:val="single" w:sz="4" w:space="0" w:color="000000"/>
            </w:tcBorders>
          </w:tcPr>
          <w:p>
            <w:pPr>
              <w:rPr>
                <w:sz w:val="2"/>
                <w:szCs w:val="2"/>
              </w:rPr>
            </w:pPr>
          </w:p>
        </w:tc>
        <w:tc>
          <w:tcPr>
            <w:tcW w:w="3596" w:type="dxa"/>
            <w:tcBorders>
              <w:top w:val="single" w:sz="4" w:space="0" w:color="000000"/>
              <w:left w:val="single" w:sz="4" w:space="0" w:color="000000"/>
              <w:right w:val="single" w:sz="4" w:space="0" w:color="000000"/>
            </w:tcBorders>
          </w:tcPr>
          <w:p>
            <w:pPr>
              <w:pStyle w:val="TableParagraph"/>
              <w:spacing w:before="75"/>
              <w:ind w:left="107"/>
              <w:rPr>
                <w:sz w:val="22"/>
              </w:rPr>
            </w:pPr>
            <w:r>
              <w:rPr>
                <w:sz w:val="22"/>
              </w:rPr>
              <w:t>Código:</w:t>
            </w:r>
            <w:r>
              <w:rPr>
                <w:spacing w:val="-10"/>
                <w:sz w:val="22"/>
              </w:rPr>
              <w:t> </w:t>
            </w:r>
            <w:r>
              <w:rPr>
                <w:sz w:val="22"/>
              </w:rPr>
              <w:t>PE01-PR02-</w:t>
            </w:r>
            <w:r>
              <w:rPr>
                <w:spacing w:val="-5"/>
                <w:sz w:val="22"/>
              </w:rPr>
              <w:t>F1</w:t>
            </w:r>
          </w:p>
        </w:tc>
        <w:tc>
          <w:tcPr>
            <w:tcW w:w="1861" w:type="dxa"/>
            <w:tcBorders>
              <w:top w:val="single" w:sz="4" w:space="0" w:color="000000"/>
              <w:left w:val="single" w:sz="4" w:space="0" w:color="000000"/>
            </w:tcBorders>
          </w:tcPr>
          <w:p>
            <w:pPr>
              <w:pStyle w:val="TableParagraph"/>
              <w:spacing w:before="75"/>
              <w:ind w:left="106"/>
              <w:rPr>
                <w:sz w:val="22"/>
              </w:rPr>
            </w:pPr>
            <w:r>
              <w:rPr>
                <w:sz w:val="22"/>
              </w:rPr>
              <w:t>Versión:</w:t>
            </w:r>
            <w:r>
              <w:rPr>
                <w:spacing w:val="-3"/>
                <w:sz w:val="22"/>
              </w:rPr>
              <w:t> </w:t>
            </w:r>
            <w:r>
              <w:rPr>
                <w:spacing w:val="-5"/>
                <w:sz w:val="22"/>
              </w:rPr>
              <w:t>14</w:t>
            </w:r>
          </w:p>
        </w:tc>
      </w:tr>
    </w:tbl>
    <w:p>
      <w:pPr>
        <w:pStyle w:val="BodyText"/>
        <w:rPr>
          <w:i/>
        </w:rPr>
      </w:pPr>
    </w:p>
    <w:p>
      <w:pPr>
        <w:pStyle w:val="BodyText"/>
        <w:spacing w:before="100"/>
        <w:rPr>
          <w:i/>
        </w:rPr>
      </w:pPr>
    </w:p>
    <w:p>
      <w:pPr>
        <w:pStyle w:val="ListParagraph"/>
        <w:numPr>
          <w:ilvl w:val="2"/>
          <w:numId w:val="15"/>
        </w:numPr>
        <w:tabs>
          <w:tab w:pos="2498" w:val="left" w:leader="none"/>
        </w:tabs>
        <w:spacing w:line="240" w:lineRule="auto" w:before="1" w:after="0"/>
        <w:ind w:left="2498" w:right="0" w:hanging="1080"/>
        <w:jc w:val="left"/>
        <w:rPr>
          <w:b/>
          <w:sz w:val="20"/>
        </w:rPr>
      </w:pPr>
      <w:r>
        <w:rPr>
          <w:b/>
          <w:sz w:val="20"/>
        </w:rPr>
        <w:t>Cadena</w:t>
      </w:r>
      <w:r>
        <w:rPr>
          <w:b/>
          <w:spacing w:val="-6"/>
          <w:sz w:val="20"/>
        </w:rPr>
        <w:t> </w:t>
      </w:r>
      <w:r>
        <w:rPr>
          <w:b/>
          <w:spacing w:val="-2"/>
          <w:sz w:val="20"/>
        </w:rPr>
        <w:t>Valor</w:t>
      </w:r>
    </w:p>
    <w:p>
      <w:pPr>
        <w:pStyle w:val="BodyText"/>
        <w:spacing w:before="10"/>
        <w:rPr>
          <w:b/>
        </w:rPr>
      </w:pPr>
    </w:p>
    <w:p>
      <w:pPr>
        <w:spacing w:before="0"/>
        <w:ind w:left="0" w:right="2042" w:firstLine="0"/>
        <w:jc w:val="right"/>
        <w:rPr>
          <w:b/>
          <w:sz w:val="20"/>
        </w:rPr>
      </w:pPr>
      <w:r>
        <w:rPr>
          <w:b/>
          <w:sz w:val="20"/>
        </w:rPr>
        <w:t>Cifras</w:t>
      </w:r>
      <w:r>
        <w:rPr>
          <w:b/>
          <w:spacing w:val="-6"/>
          <w:sz w:val="20"/>
        </w:rPr>
        <w:t> </w:t>
      </w:r>
      <w:r>
        <w:rPr>
          <w:b/>
          <w:sz w:val="20"/>
        </w:rPr>
        <w:t>en</w:t>
      </w:r>
      <w:r>
        <w:rPr>
          <w:b/>
          <w:spacing w:val="-4"/>
          <w:sz w:val="20"/>
        </w:rPr>
        <w:t> </w:t>
      </w:r>
      <w:r>
        <w:rPr>
          <w:b/>
          <w:sz w:val="20"/>
        </w:rPr>
        <w:t>millones</w:t>
      </w:r>
      <w:r>
        <w:rPr>
          <w:b/>
          <w:spacing w:val="-6"/>
          <w:sz w:val="20"/>
        </w:rPr>
        <w:t> </w:t>
      </w:r>
      <w:r>
        <w:rPr>
          <w:b/>
          <w:sz w:val="20"/>
        </w:rPr>
        <w:t>de</w:t>
      </w:r>
      <w:r>
        <w:rPr>
          <w:b/>
          <w:spacing w:val="-4"/>
          <w:sz w:val="20"/>
        </w:rPr>
        <w:t> pesos</w:t>
      </w:r>
    </w:p>
    <w:p>
      <w:pPr>
        <w:pStyle w:val="BodyText"/>
        <w:spacing w:before="10"/>
        <w:rPr>
          <w:b/>
          <w:sz w:val="13"/>
        </w:rPr>
      </w:pPr>
    </w:p>
    <w:tbl>
      <w:tblPr>
        <w:tblW w:w="0" w:type="auto"/>
        <w:jc w:val="left"/>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8"/>
        <w:gridCol w:w="870"/>
        <w:gridCol w:w="807"/>
        <w:gridCol w:w="744"/>
        <w:gridCol w:w="435"/>
        <w:gridCol w:w="435"/>
        <w:gridCol w:w="435"/>
        <w:gridCol w:w="435"/>
        <w:gridCol w:w="492"/>
        <w:gridCol w:w="921"/>
        <w:gridCol w:w="820"/>
        <w:gridCol w:w="435"/>
        <w:gridCol w:w="435"/>
        <w:gridCol w:w="435"/>
        <w:gridCol w:w="435"/>
        <w:gridCol w:w="435"/>
        <w:gridCol w:w="750"/>
        <w:gridCol w:w="907"/>
        <w:gridCol w:w="964"/>
        <w:gridCol w:w="907"/>
        <w:gridCol w:w="1197"/>
        <w:gridCol w:w="973"/>
      </w:tblGrid>
      <w:tr>
        <w:trPr>
          <w:trHeight w:val="148" w:hRule="atLeast"/>
        </w:trPr>
        <w:tc>
          <w:tcPr>
            <w:tcW w:w="1128" w:type="dxa"/>
            <w:tcBorders>
              <w:right w:val="single" w:sz="4" w:space="0" w:color="DFDFDF"/>
            </w:tcBorders>
          </w:tcPr>
          <w:p>
            <w:pPr>
              <w:pStyle w:val="TableParagraph"/>
              <w:rPr>
                <w:sz w:val="8"/>
              </w:rPr>
            </w:pPr>
          </w:p>
        </w:tc>
        <w:tc>
          <w:tcPr>
            <w:tcW w:w="14267" w:type="dxa"/>
            <w:gridSpan w:val="21"/>
            <w:tcBorders>
              <w:left w:val="single" w:sz="4" w:space="0" w:color="DFDFDF"/>
              <w:bottom w:val="single" w:sz="6" w:space="0" w:color="000000"/>
              <w:right w:val="single" w:sz="6" w:space="0" w:color="000000"/>
            </w:tcBorders>
          </w:tcPr>
          <w:p>
            <w:pPr>
              <w:pStyle w:val="TableParagraph"/>
              <w:spacing w:line="128" w:lineRule="exact"/>
              <w:ind w:left="17"/>
              <w:jc w:val="center"/>
              <w:rPr>
                <w:rFonts w:ascii="Tahoma"/>
                <w:b/>
                <w:sz w:val="12"/>
              </w:rPr>
            </w:pPr>
            <w:r>
              <w:rPr>
                <w:rFonts w:ascii="Tahoma"/>
                <w:b/>
                <w:spacing w:val="-4"/>
                <w:sz w:val="12"/>
              </w:rPr>
              <w:t>FORMATO</w:t>
            </w:r>
            <w:r>
              <w:rPr>
                <w:rFonts w:ascii="Tahoma"/>
                <w:b/>
                <w:spacing w:val="-5"/>
                <w:sz w:val="12"/>
              </w:rPr>
              <w:t> </w:t>
            </w:r>
            <w:r>
              <w:rPr>
                <w:rFonts w:ascii="Tahoma"/>
                <w:b/>
                <w:spacing w:val="-4"/>
                <w:sz w:val="12"/>
              </w:rPr>
              <w:t>CADENA</w:t>
            </w:r>
            <w:r>
              <w:rPr>
                <w:rFonts w:ascii="Tahoma"/>
                <w:b/>
                <w:spacing w:val="-5"/>
                <w:sz w:val="12"/>
              </w:rPr>
              <w:t> </w:t>
            </w:r>
            <w:r>
              <w:rPr>
                <w:rFonts w:ascii="Tahoma"/>
                <w:b/>
                <w:spacing w:val="-4"/>
                <w:sz w:val="12"/>
              </w:rPr>
              <w:t>DE</w:t>
            </w:r>
            <w:r>
              <w:rPr>
                <w:rFonts w:ascii="Tahoma"/>
                <w:b/>
                <w:spacing w:val="-5"/>
                <w:sz w:val="12"/>
              </w:rPr>
              <w:t> </w:t>
            </w:r>
            <w:r>
              <w:rPr>
                <w:rFonts w:ascii="Tahoma"/>
                <w:b/>
                <w:spacing w:val="-4"/>
                <w:sz w:val="12"/>
              </w:rPr>
              <w:t>VALOR </w:t>
            </w:r>
            <w:r>
              <w:rPr>
                <w:rFonts w:ascii="Tahoma"/>
                <w:b/>
                <w:spacing w:val="-5"/>
                <w:sz w:val="12"/>
              </w:rPr>
              <w:t>SDA</w:t>
            </w:r>
          </w:p>
        </w:tc>
      </w:tr>
      <w:tr>
        <w:trPr>
          <w:trHeight w:val="287" w:hRule="atLeast"/>
        </w:trPr>
        <w:tc>
          <w:tcPr>
            <w:tcW w:w="1128" w:type="dxa"/>
            <w:tcBorders>
              <w:right w:val="single" w:sz="6" w:space="0" w:color="000000"/>
            </w:tcBorders>
            <w:shd w:val="clear" w:color="auto" w:fill="C8C8C8"/>
          </w:tcPr>
          <w:p>
            <w:pPr>
              <w:pStyle w:val="TableParagraph"/>
              <w:spacing w:before="2"/>
              <w:rPr>
                <w:b/>
                <w:sz w:val="8"/>
              </w:rPr>
            </w:pPr>
          </w:p>
          <w:p>
            <w:pPr>
              <w:pStyle w:val="TableParagraph"/>
              <w:spacing w:before="1"/>
              <w:ind w:left="3"/>
              <w:jc w:val="center"/>
              <w:rPr>
                <w:rFonts w:ascii="Verdana"/>
                <w:b/>
                <w:i/>
                <w:sz w:val="8"/>
              </w:rPr>
            </w:pPr>
            <w:r>
              <w:rPr>
                <w:rFonts w:ascii="Verdana"/>
                <w:b/>
                <w:i/>
                <w:w w:val="90"/>
                <w:sz w:val="8"/>
              </w:rPr>
              <w:t>Nombre</w:t>
            </w:r>
            <w:r>
              <w:rPr>
                <w:rFonts w:ascii="Verdana"/>
                <w:b/>
                <w:i/>
                <w:spacing w:val="-3"/>
                <w:sz w:val="8"/>
              </w:rPr>
              <w:t> </w:t>
            </w:r>
            <w:r>
              <w:rPr>
                <w:rFonts w:ascii="Verdana"/>
                <w:b/>
                <w:i/>
                <w:w w:val="90"/>
                <w:sz w:val="8"/>
              </w:rPr>
              <w:t>del</w:t>
            </w:r>
            <w:r>
              <w:rPr>
                <w:rFonts w:ascii="Verdana"/>
                <w:b/>
                <w:i/>
                <w:sz w:val="8"/>
              </w:rPr>
              <w:t> </w:t>
            </w:r>
            <w:r>
              <w:rPr>
                <w:rFonts w:ascii="Verdana"/>
                <w:b/>
                <w:i/>
                <w:spacing w:val="-2"/>
                <w:w w:val="90"/>
                <w:sz w:val="8"/>
              </w:rPr>
              <w:t>Proyecto</w:t>
            </w:r>
          </w:p>
        </w:tc>
        <w:tc>
          <w:tcPr>
            <w:tcW w:w="14267" w:type="dxa"/>
            <w:gridSpan w:val="21"/>
            <w:tcBorders>
              <w:top w:val="single" w:sz="6" w:space="0" w:color="000000"/>
              <w:left w:val="single" w:sz="6" w:space="0" w:color="000000"/>
              <w:right w:val="single" w:sz="6" w:space="0" w:color="000000"/>
            </w:tcBorders>
          </w:tcPr>
          <w:p>
            <w:pPr>
              <w:pStyle w:val="TableParagraph"/>
              <w:spacing w:before="67"/>
              <w:ind w:left="52"/>
              <w:rPr>
                <w:rFonts w:ascii="Verdana" w:hAnsi="Verdana"/>
                <w:sz w:val="12"/>
              </w:rPr>
            </w:pPr>
            <w:r>
              <w:rPr>
                <w:rFonts w:ascii="Verdana" w:hAnsi="Verdana"/>
                <w:spacing w:val="-2"/>
                <w:sz w:val="12"/>
              </w:rPr>
              <w:t>Fortalecimiento</w:t>
            </w:r>
            <w:r>
              <w:rPr>
                <w:rFonts w:ascii="Verdana" w:hAnsi="Verdana"/>
                <w:spacing w:val="-14"/>
                <w:sz w:val="12"/>
              </w:rPr>
              <w:t> </w:t>
            </w:r>
            <w:r>
              <w:rPr>
                <w:rFonts w:ascii="Verdana" w:hAnsi="Verdana"/>
                <w:spacing w:val="-2"/>
                <w:sz w:val="12"/>
              </w:rPr>
              <w:t>de</w:t>
            </w:r>
            <w:r>
              <w:rPr>
                <w:rFonts w:ascii="Verdana" w:hAnsi="Verdana"/>
                <w:spacing w:val="-13"/>
                <w:sz w:val="12"/>
              </w:rPr>
              <w:t> </w:t>
            </w:r>
            <w:r>
              <w:rPr>
                <w:rFonts w:ascii="Verdana" w:hAnsi="Verdana"/>
                <w:spacing w:val="-2"/>
                <w:sz w:val="12"/>
              </w:rPr>
              <w:t>la</w:t>
            </w:r>
            <w:r>
              <w:rPr>
                <w:rFonts w:ascii="Verdana" w:hAnsi="Verdana"/>
                <w:spacing w:val="-10"/>
                <w:sz w:val="12"/>
              </w:rPr>
              <w:t> </w:t>
            </w:r>
            <w:r>
              <w:rPr>
                <w:rFonts w:ascii="Verdana" w:hAnsi="Verdana"/>
                <w:spacing w:val="-2"/>
                <w:sz w:val="12"/>
              </w:rPr>
              <w:t>apropiación</w:t>
            </w:r>
            <w:r>
              <w:rPr>
                <w:rFonts w:ascii="Verdana" w:hAnsi="Verdana"/>
                <w:spacing w:val="-8"/>
                <w:sz w:val="12"/>
              </w:rPr>
              <w:t> </w:t>
            </w:r>
            <w:r>
              <w:rPr>
                <w:rFonts w:ascii="Verdana" w:hAnsi="Verdana"/>
                <w:spacing w:val="-2"/>
                <w:sz w:val="12"/>
              </w:rPr>
              <w:t>social</w:t>
            </w:r>
            <w:r>
              <w:rPr>
                <w:rFonts w:ascii="Verdana" w:hAnsi="Verdana"/>
                <w:spacing w:val="-15"/>
                <w:sz w:val="12"/>
              </w:rPr>
              <w:t> </w:t>
            </w:r>
            <w:r>
              <w:rPr>
                <w:rFonts w:ascii="Verdana" w:hAnsi="Verdana"/>
                <w:spacing w:val="-2"/>
                <w:sz w:val="12"/>
              </w:rPr>
              <w:t>del</w:t>
            </w:r>
            <w:r>
              <w:rPr>
                <w:rFonts w:ascii="Verdana" w:hAnsi="Verdana"/>
                <w:spacing w:val="-15"/>
                <w:sz w:val="12"/>
              </w:rPr>
              <w:t> </w:t>
            </w:r>
            <w:r>
              <w:rPr>
                <w:rFonts w:ascii="Verdana" w:hAnsi="Verdana"/>
                <w:spacing w:val="-2"/>
                <w:sz w:val="12"/>
              </w:rPr>
              <w:t>conocimiento</w:t>
            </w:r>
            <w:r>
              <w:rPr>
                <w:rFonts w:ascii="Verdana" w:hAnsi="Verdana"/>
                <w:spacing w:val="-13"/>
                <w:sz w:val="12"/>
              </w:rPr>
              <w:t> </w:t>
            </w:r>
            <w:r>
              <w:rPr>
                <w:rFonts w:ascii="Verdana" w:hAnsi="Verdana"/>
                <w:spacing w:val="-2"/>
                <w:sz w:val="12"/>
              </w:rPr>
              <w:t>para</w:t>
            </w:r>
            <w:r>
              <w:rPr>
                <w:rFonts w:ascii="Verdana" w:hAnsi="Verdana"/>
                <w:spacing w:val="-10"/>
                <w:sz w:val="12"/>
              </w:rPr>
              <w:t> </w:t>
            </w:r>
            <w:r>
              <w:rPr>
                <w:rFonts w:ascii="Verdana" w:hAnsi="Verdana"/>
                <w:spacing w:val="-2"/>
                <w:sz w:val="12"/>
              </w:rPr>
              <w:t>la</w:t>
            </w:r>
            <w:r>
              <w:rPr>
                <w:rFonts w:ascii="Verdana" w:hAnsi="Verdana"/>
                <w:spacing w:val="-10"/>
                <w:sz w:val="12"/>
              </w:rPr>
              <w:t> </w:t>
            </w:r>
            <w:r>
              <w:rPr>
                <w:rFonts w:ascii="Verdana" w:hAnsi="Verdana"/>
                <w:spacing w:val="-2"/>
                <w:sz w:val="12"/>
              </w:rPr>
              <w:t>resiliencia</w:t>
            </w:r>
            <w:r>
              <w:rPr>
                <w:rFonts w:ascii="Verdana" w:hAnsi="Verdana"/>
                <w:spacing w:val="-10"/>
                <w:sz w:val="12"/>
              </w:rPr>
              <w:t> </w:t>
            </w:r>
            <w:r>
              <w:rPr>
                <w:rFonts w:ascii="Verdana" w:hAnsi="Verdana"/>
                <w:spacing w:val="-2"/>
                <w:sz w:val="12"/>
              </w:rPr>
              <w:t>climática</w:t>
            </w:r>
            <w:r>
              <w:rPr>
                <w:rFonts w:ascii="Verdana" w:hAnsi="Verdana"/>
                <w:spacing w:val="-10"/>
                <w:sz w:val="12"/>
              </w:rPr>
              <w:t> </w:t>
            </w:r>
            <w:r>
              <w:rPr>
                <w:rFonts w:ascii="Verdana" w:hAnsi="Verdana"/>
                <w:spacing w:val="-2"/>
                <w:sz w:val="12"/>
              </w:rPr>
              <w:t>en</w:t>
            </w:r>
            <w:r>
              <w:rPr>
                <w:rFonts w:ascii="Verdana" w:hAnsi="Verdana"/>
                <w:spacing w:val="-8"/>
                <w:sz w:val="12"/>
              </w:rPr>
              <w:t> </w:t>
            </w:r>
            <w:r>
              <w:rPr>
                <w:rFonts w:ascii="Verdana" w:hAnsi="Verdana"/>
                <w:spacing w:val="-2"/>
                <w:sz w:val="12"/>
              </w:rPr>
              <w:t>Bogotá</w:t>
            </w:r>
            <w:r>
              <w:rPr>
                <w:rFonts w:ascii="Verdana" w:hAnsi="Verdana"/>
                <w:spacing w:val="-10"/>
                <w:sz w:val="12"/>
              </w:rPr>
              <w:t> </w:t>
            </w:r>
            <w:r>
              <w:rPr>
                <w:rFonts w:ascii="Verdana" w:hAnsi="Verdana"/>
                <w:spacing w:val="-4"/>
                <w:sz w:val="12"/>
              </w:rPr>
              <w:t>D.C.</w:t>
            </w:r>
          </w:p>
        </w:tc>
      </w:tr>
      <w:tr>
        <w:trPr>
          <w:trHeight w:val="242" w:hRule="atLeast"/>
        </w:trPr>
        <w:tc>
          <w:tcPr>
            <w:tcW w:w="1128" w:type="dxa"/>
            <w:tcBorders>
              <w:right w:val="single" w:sz="6" w:space="0" w:color="000000"/>
            </w:tcBorders>
            <w:shd w:val="clear" w:color="auto" w:fill="C8C8C8"/>
          </w:tcPr>
          <w:p>
            <w:pPr>
              <w:pStyle w:val="TableParagraph"/>
              <w:spacing w:before="69"/>
              <w:ind w:left="3" w:right="3"/>
              <w:jc w:val="center"/>
              <w:rPr>
                <w:rFonts w:ascii="Verdana" w:hAnsi="Verdana"/>
                <w:b/>
                <w:i/>
                <w:sz w:val="8"/>
              </w:rPr>
            </w:pPr>
            <w:r>
              <w:rPr>
                <w:rFonts w:ascii="Verdana" w:hAnsi="Verdana"/>
                <w:b/>
                <w:i/>
                <w:spacing w:val="-4"/>
                <w:sz w:val="8"/>
              </w:rPr>
              <w:t>Código</w:t>
            </w:r>
            <w:r>
              <w:rPr>
                <w:rFonts w:ascii="Verdana" w:hAnsi="Verdana"/>
                <w:b/>
                <w:i/>
                <w:sz w:val="8"/>
              </w:rPr>
              <w:t> </w:t>
            </w:r>
            <w:r>
              <w:rPr>
                <w:rFonts w:ascii="Verdana" w:hAnsi="Verdana"/>
                <w:b/>
                <w:i/>
                <w:spacing w:val="-4"/>
                <w:sz w:val="8"/>
              </w:rPr>
              <w:t>del</w:t>
            </w:r>
            <w:r>
              <w:rPr>
                <w:rFonts w:ascii="Verdana" w:hAnsi="Verdana"/>
                <w:b/>
                <w:i/>
                <w:spacing w:val="2"/>
                <w:sz w:val="8"/>
              </w:rPr>
              <w:t> </w:t>
            </w:r>
            <w:r>
              <w:rPr>
                <w:rFonts w:ascii="Verdana" w:hAnsi="Verdana"/>
                <w:b/>
                <w:i/>
                <w:spacing w:val="-4"/>
                <w:sz w:val="8"/>
              </w:rPr>
              <w:t>Proyecto</w:t>
            </w:r>
          </w:p>
        </w:tc>
        <w:tc>
          <w:tcPr>
            <w:tcW w:w="14267" w:type="dxa"/>
            <w:gridSpan w:val="21"/>
            <w:tcBorders>
              <w:left w:val="single" w:sz="6" w:space="0" w:color="000000"/>
              <w:right w:val="single" w:sz="6" w:space="0" w:color="000000"/>
            </w:tcBorders>
          </w:tcPr>
          <w:p>
            <w:pPr>
              <w:pStyle w:val="TableParagraph"/>
              <w:spacing w:before="18"/>
              <w:rPr>
                <w:b/>
                <w:sz w:val="9"/>
              </w:rPr>
            </w:pPr>
          </w:p>
          <w:p>
            <w:pPr>
              <w:pStyle w:val="TableParagraph"/>
              <w:spacing w:line="100" w:lineRule="exact" w:before="1"/>
              <w:ind w:left="14"/>
              <w:rPr>
                <w:rFonts w:ascii="Tahoma"/>
                <w:b/>
                <w:sz w:val="9"/>
              </w:rPr>
            </w:pPr>
            <w:r>
              <w:rPr>
                <w:rFonts w:ascii="Tahoma"/>
                <w:b/>
                <w:spacing w:val="-4"/>
                <w:sz w:val="9"/>
              </w:rPr>
              <w:t>7961</w:t>
            </w:r>
          </w:p>
        </w:tc>
      </w:tr>
      <w:tr>
        <w:trPr>
          <w:trHeight w:val="400" w:hRule="atLeast"/>
        </w:trPr>
        <w:tc>
          <w:tcPr>
            <w:tcW w:w="1128" w:type="dxa"/>
            <w:tcBorders>
              <w:bottom w:val="single" w:sz="6" w:space="0" w:color="000000"/>
              <w:right w:val="single" w:sz="6" w:space="0" w:color="000000"/>
            </w:tcBorders>
            <w:shd w:val="clear" w:color="auto" w:fill="C8C8C8"/>
          </w:tcPr>
          <w:p>
            <w:pPr>
              <w:pStyle w:val="TableParagraph"/>
              <w:spacing w:line="249" w:lineRule="auto" w:before="54"/>
              <w:ind w:left="294" w:hanging="246"/>
              <w:rPr>
                <w:rFonts w:ascii="Verdana"/>
                <w:b/>
                <w:i/>
                <w:sz w:val="12"/>
              </w:rPr>
            </w:pPr>
            <w:r>
              <w:rPr>
                <w:rFonts w:ascii="Verdana"/>
                <w:b/>
                <w:i/>
                <w:w w:val="85"/>
                <w:sz w:val="12"/>
              </w:rPr>
              <w:t>Objetivo</w:t>
            </w:r>
            <w:r>
              <w:rPr>
                <w:rFonts w:ascii="Verdana"/>
                <w:b/>
                <w:i/>
                <w:spacing w:val="-5"/>
                <w:w w:val="85"/>
                <w:sz w:val="12"/>
              </w:rPr>
              <w:t> </w:t>
            </w:r>
            <w:r>
              <w:rPr>
                <w:rFonts w:ascii="Verdana"/>
                <w:b/>
                <w:i/>
                <w:w w:val="85"/>
                <w:sz w:val="12"/>
              </w:rPr>
              <w:t>General</w:t>
            </w:r>
            <w:r>
              <w:rPr>
                <w:rFonts w:ascii="Verdana"/>
                <w:b/>
                <w:i/>
                <w:sz w:val="12"/>
              </w:rPr>
              <w:t> </w:t>
            </w:r>
            <w:r>
              <w:rPr>
                <w:rFonts w:ascii="Verdana"/>
                <w:b/>
                <w:i/>
                <w:spacing w:val="-2"/>
                <w:w w:val="95"/>
                <w:sz w:val="12"/>
              </w:rPr>
              <w:t>Proyecto</w:t>
            </w:r>
          </w:p>
        </w:tc>
        <w:tc>
          <w:tcPr>
            <w:tcW w:w="14267" w:type="dxa"/>
            <w:gridSpan w:val="21"/>
            <w:tcBorders>
              <w:left w:val="single" w:sz="6" w:space="0" w:color="000000"/>
              <w:bottom w:val="single" w:sz="6" w:space="0" w:color="000000"/>
              <w:right w:val="single" w:sz="6" w:space="0" w:color="000000"/>
            </w:tcBorders>
          </w:tcPr>
          <w:p>
            <w:pPr>
              <w:pStyle w:val="TableParagraph"/>
              <w:spacing w:before="37"/>
              <w:rPr>
                <w:b/>
                <w:sz w:val="9"/>
              </w:rPr>
            </w:pPr>
          </w:p>
          <w:p>
            <w:pPr>
              <w:pStyle w:val="TableParagraph"/>
              <w:ind w:left="14"/>
              <w:rPr>
                <w:rFonts w:ascii="Verdana" w:hAnsi="Verdana"/>
                <w:sz w:val="9"/>
              </w:rPr>
            </w:pPr>
            <w:r>
              <w:rPr>
                <w:rFonts w:ascii="Verdana" w:hAnsi="Verdana"/>
                <w:spacing w:val="-2"/>
                <w:w w:val="105"/>
                <w:sz w:val="9"/>
              </w:rPr>
              <w:t>Incrementar</w:t>
            </w:r>
            <w:r>
              <w:rPr>
                <w:rFonts w:ascii="Verdana" w:hAnsi="Verdana"/>
                <w:spacing w:val="6"/>
                <w:w w:val="105"/>
                <w:sz w:val="9"/>
              </w:rPr>
              <w:t> </w:t>
            </w:r>
            <w:r>
              <w:rPr>
                <w:rFonts w:ascii="Verdana" w:hAnsi="Verdana"/>
                <w:spacing w:val="-2"/>
                <w:w w:val="105"/>
                <w:sz w:val="9"/>
              </w:rPr>
              <w:t>los</w:t>
            </w:r>
            <w:r>
              <w:rPr>
                <w:rFonts w:ascii="Verdana" w:hAnsi="Verdana"/>
                <w:spacing w:val="3"/>
                <w:w w:val="105"/>
                <w:sz w:val="9"/>
              </w:rPr>
              <w:t> </w:t>
            </w:r>
            <w:r>
              <w:rPr>
                <w:rFonts w:ascii="Verdana" w:hAnsi="Verdana"/>
                <w:spacing w:val="-2"/>
                <w:w w:val="105"/>
                <w:sz w:val="9"/>
              </w:rPr>
              <w:t>procesos</w:t>
            </w:r>
            <w:r>
              <w:rPr>
                <w:rFonts w:ascii="Verdana" w:hAnsi="Verdana"/>
                <w:spacing w:val="4"/>
                <w:w w:val="105"/>
                <w:sz w:val="9"/>
              </w:rPr>
              <w:t> </w:t>
            </w:r>
            <w:r>
              <w:rPr>
                <w:rFonts w:ascii="Verdana" w:hAnsi="Verdana"/>
                <w:spacing w:val="-2"/>
                <w:w w:val="105"/>
                <w:sz w:val="9"/>
              </w:rPr>
              <w:t>de</w:t>
            </w:r>
            <w:r>
              <w:rPr>
                <w:rFonts w:ascii="Verdana" w:hAnsi="Verdana"/>
                <w:spacing w:val="3"/>
                <w:w w:val="105"/>
                <w:sz w:val="9"/>
              </w:rPr>
              <w:t> </w:t>
            </w:r>
            <w:r>
              <w:rPr>
                <w:rFonts w:ascii="Verdana" w:hAnsi="Verdana"/>
                <w:spacing w:val="-2"/>
                <w:w w:val="105"/>
                <w:sz w:val="9"/>
              </w:rPr>
              <w:t>participación</w:t>
            </w:r>
            <w:r>
              <w:rPr>
                <w:rFonts w:ascii="Verdana" w:hAnsi="Verdana"/>
                <w:w w:val="105"/>
                <w:sz w:val="9"/>
              </w:rPr>
              <w:t> </w:t>
            </w:r>
            <w:r>
              <w:rPr>
                <w:rFonts w:ascii="Verdana" w:hAnsi="Verdana"/>
                <w:spacing w:val="-2"/>
                <w:w w:val="105"/>
                <w:sz w:val="9"/>
              </w:rPr>
              <w:t>ciudadana,</w:t>
            </w:r>
            <w:r>
              <w:rPr>
                <w:rFonts w:ascii="Verdana" w:hAnsi="Verdana"/>
                <w:spacing w:val="1"/>
                <w:w w:val="105"/>
                <w:sz w:val="9"/>
              </w:rPr>
              <w:t> </w:t>
            </w:r>
            <w:r>
              <w:rPr>
                <w:rFonts w:ascii="Verdana" w:hAnsi="Verdana"/>
                <w:spacing w:val="-2"/>
                <w:w w:val="105"/>
                <w:sz w:val="9"/>
              </w:rPr>
              <w:t>la</w:t>
            </w:r>
            <w:r>
              <w:rPr>
                <w:rFonts w:ascii="Verdana" w:hAnsi="Verdana"/>
                <w:spacing w:val="-1"/>
                <w:w w:val="105"/>
                <w:sz w:val="9"/>
              </w:rPr>
              <w:t> </w:t>
            </w:r>
            <w:r>
              <w:rPr>
                <w:rFonts w:ascii="Verdana" w:hAnsi="Verdana"/>
                <w:spacing w:val="-2"/>
                <w:w w:val="105"/>
                <w:sz w:val="9"/>
              </w:rPr>
              <w:t>cobertura</w:t>
            </w:r>
            <w:r>
              <w:rPr>
                <w:rFonts w:ascii="Verdana" w:hAnsi="Verdana"/>
                <w:spacing w:val="-1"/>
                <w:w w:val="105"/>
                <w:sz w:val="9"/>
              </w:rPr>
              <w:t> </w:t>
            </w:r>
            <w:r>
              <w:rPr>
                <w:rFonts w:ascii="Verdana" w:hAnsi="Verdana"/>
                <w:spacing w:val="-2"/>
                <w:w w:val="105"/>
                <w:sz w:val="9"/>
              </w:rPr>
              <w:t>en</w:t>
            </w:r>
            <w:r>
              <w:rPr>
                <w:rFonts w:ascii="Verdana" w:hAnsi="Verdana"/>
                <w:spacing w:val="1"/>
                <w:w w:val="105"/>
                <w:sz w:val="9"/>
              </w:rPr>
              <w:t> </w:t>
            </w:r>
            <w:r>
              <w:rPr>
                <w:rFonts w:ascii="Verdana" w:hAnsi="Verdana"/>
                <w:spacing w:val="-2"/>
                <w:w w:val="105"/>
                <w:sz w:val="9"/>
              </w:rPr>
              <w:t>div</w:t>
            </w:r>
            <w:r>
              <w:rPr>
                <w:rFonts w:ascii="Verdana" w:hAnsi="Verdana"/>
                <w:spacing w:val="-20"/>
                <w:w w:val="105"/>
                <w:sz w:val="9"/>
              </w:rPr>
              <w:t> </w:t>
            </w:r>
            <w:r>
              <w:rPr>
                <w:rFonts w:ascii="Verdana" w:hAnsi="Verdana"/>
                <w:spacing w:val="-2"/>
                <w:w w:val="105"/>
                <w:sz w:val="9"/>
              </w:rPr>
              <w:t>ulgación</w:t>
            </w:r>
            <w:r>
              <w:rPr>
                <w:rFonts w:ascii="Verdana" w:hAnsi="Verdana"/>
                <w:spacing w:val="1"/>
                <w:w w:val="105"/>
                <w:sz w:val="9"/>
              </w:rPr>
              <w:t> </w:t>
            </w:r>
            <w:r>
              <w:rPr>
                <w:rFonts w:ascii="Verdana" w:hAnsi="Verdana"/>
                <w:spacing w:val="-2"/>
                <w:w w:val="105"/>
                <w:sz w:val="9"/>
              </w:rPr>
              <w:t>y</w:t>
            </w:r>
            <w:r>
              <w:rPr>
                <w:rFonts w:ascii="Verdana" w:hAnsi="Verdana"/>
                <w:spacing w:val="2"/>
                <w:w w:val="105"/>
                <w:sz w:val="9"/>
              </w:rPr>
              <w:t> </w:t>
            </w:r>
            <w:r>
              <w:rPr>
                <w:rFonts w:ascii="Verdana" w:hAnsi="Verdana"/>
                <w:spacing w:val="-2"/>
                <w:w w:val="105"/>
                <w:sz w:val="9"/>
              </w:rPr>
              <w:t>el</w:t>
            </w:r>
            <w:r>
              <w:rPr>
                <w:rFonts w:ascii="Verdana" w:hAnsi="Verdana"/>
                <w:spacing w:val="2"/>
                <w:w w:val="105"/>
                <w:sz w:val="9"/>
              </w:rPr>
              <w:t> </w:t>
            </w:r>
            <w:r>
              <w:rPr>
                <w:rFonts w:ascii="Verdana" w:hAnsi="Verdana"/>
                <w:spacing w:val="-2"/>
                <w:w w:val="105"/>
                <w:sz w:val="9"/>
              </w:rPr>
              <w:t>conocimiento</w:t>
            </w:r>
            <w:r>
              <w:rPr>
                <w:rFonts w:ascii="Verdana" w:hAnsi="Verdana"/>
                <w:spacing w:val="3"/>
                <w:w w:val="105"/>
                <w:sz w:val="9"/>
              </w:rPr>
              <w:t> </w:t>
            </w:r>
            <w:r>
              <w:rPr>
                <w:rFonts w:ascii="Verdana" w:hAnsi="Verdana"/>
                <w:spacing w:val="-2"/>
                <w:w w:val="105"/>
                <w:sz w:val="9"/>
              </w:rPr>
              <w:t>frente</w:t>
            </w:r>
            <w:r>
              <w:rPr>
                <w:rFonts w:ascii="Verdana" w:hAnsi="Verdana"/>
                <w:spacing w:val="3"/>
                <w:w w:val="105"/>
                <w:sz w:val="9"/>
              </w:rPr>
              <w:t> </w:t>
            </w:r>
            <w:r>
              <w:rPr>
                <w:rFonts w:ascii="Verdana" w:hAnsi="Verdana"/>
                <w:spacing w:val="-2"/>
                <w:w w:val="105"/>
                <w:sz w:val="9"/>
              </w:rPr>
              <w:t>a</w:t>
            </w:r>
            <w:r>
              <w:rPr>
                <w:rFonts w:ascii="Verdana" w:hAnsi="Verdana"/>
                <w:w w:val="105"/>
                <w:sz w:val="9"/>
              </w:rPr>
              <w:t> </w:t>
            </w:r>
            <w:r>
              <w:rPr>
                <w:rFonts w:ascii="Verdana" w:hAnsi="Verdana"/>
                <w:spacing w:val="-2"/>
                <w:w w:val="105"/>
                <w:sz w:val="9"/>
              </w:rPr>
              <w:t>la</w:t>
            </w:r>
            <w:r>
              <w:rPr>
                <w:rFonts w:ascii="Verdana" w:hAnsi="Verdana"/>
                <w:spacing w:val="-1"/>
                <w:w w:val="105"/>
                <w:sz w:val="9"/>
              </w:rPr>
              <w:t> </w:t>
            </w:r>
            <w:r>
              <w:rPr>
                <w:rFonts w:ascii="Verdana" w:hAnsi="Verdana"/>
                <w:spacing w:val="-2"/>
                <w:w w:val="105"/>
                <w:sz w:val="9"/>
              </w:rPr>
              <w:t>acción</w:t>
            </w:r>
            <w:r>
              <w:rPr>
                <w:rFonts w:ascii="Verdana" w:hAnsi="Verdana"/>
                <w:w w:val="105"/>
                <w:sz w:val="9"/>
              </w:rPr>
              <w:t> </w:t>
            </w:r>
            <w:r>
              <w:rPr>
                <w:rFonts w:ascii="Verdana" w:hAnsi="Verdana"/>
                <w:spacing w:val="-2"/>
                <w:w w:val="105"/>
                <w:sz w:val="9"/>
              </w:rPr>
              <w:t>climática,</w:t>
            </w:r>
            <w:r>
              <w:rPr>
                <w:rFonts w:ascii="Verdana" w:hAnsi="Verdana"/>
                <w:spacing w:val="1"/>
                <w:w w:val="105"/>
                <w:sz w:val="9"/>
              </w:rPr>
              <w:t> </w:t>
            </w:r>
            <w:r>
              <w:rPr>
                <w:rFonts w:ascii="Verdana" w:hAnsi="Verdana"/>
                <w:spacing w:val="-2"/>
                <w:w w:val="105"/>
                <w:sz w:val="9"/>
              </w:rPr>
              <w:t>la</w:t>
            </w:r>
            <w:r>
              <w:rPr>
                <w:rFonts w:ascii="Verdana" w:hAnsi="Verdana"/>
                <w:spacing w:val="-1"/>
                <w:w w:val="105"/>
                <w:sz w:val="9"/>
              </w:rPr>
              <w:t> </w:t>
            </w:r>
            <w:r>
              <w:rPr>
                <w:rFonts w:ascii="Verdana" w:hAnsi="Verdana"/>
                <w:spacing w:val="-2"/>
                <w:w w:val="105"/>
                <w:sz w:val="9"/>
              </w:rPr>
              <w:t>biodiv</w:t>
            </w:r>
            <w:r>
              <w:rPr>
                <w:rFonts w:ascii="Verdana" w:hAnsi="Verdana"/>
                <w:spacing w:val="-20"/>
                <w:w w:val="105"/>
                <w:sz w:val="9"/>
              </w:rPr>
              <w:t> </w:t>
            </w:r>
            <w:r>
              <w:rPr>
                <w:rFonts w:ascii="Verdana" w:hAnsi="Verdana"/>
                <w:spacing w:val="-2"/>
                <w:w w:val="105"/>
                <w:sz w:val="9"/>
              </w:rPr>
              <w:t>ersidad,</w:t>
            </w:r>
            <w:r>
              <w:rPr>
                <w:rFonts w:ascii="Verdana" w:hAnsi="Verdana"/>
                <w:spacing w:val="1"/>
                <w:w w:val="105"/>
                <w:sz w:val="9"/>
              </w:rPr>
              <w:t> </w:t>
            </w:r>
            <w:r>
              <w:rPr>
                <w:rFonts w:ascii="Verdana" w:hAnsi="Verdana"/>
                <w:spacing w:val="-2"/>
                <w:w w:val="105"/>
                <w:sz w:val="9"/>
              </w:rPr>
              <w:t>la</w:t>
            </w:r>
            <w:r>
              <w:rPr>
                <w:rFonts w:ascii="Verdana" w:hAnsi="Verdana"/>
                <w:spacing w:val="-1"/>
                <w:w w:val="105"/>
                <w:sz w:val="9"/>
              </w:rPr>
              <w:t> </w:t>
            </w:r>
            <w:r>
              <w:rPr>
                <w:rFonts w:ascii="Verdana" w:hAnsi="Verdana"/>
                <w:spacing w:val="-2"/>
                <w:w w:val="105"/>
                <w:sz w:val="9"/>
              </w:rPr>
              <w:t>Estructura</w:t>
            </w:r>
            <w:r>
              <w:rPr>
                <w:rFonts w:ascii="Verdana" w:hAnsi="Verdana"/>
                <w:spacing w:val="-1"/>
                <w:w w:val="105"/>
                <w:sz w:val="9"/>
              </w:rPr>
              <w:t> </w:t>
            </w:r>
            <w:r>
              <w:rPr>
                <w:rFonts w:ascii="Verdana" w:hAnsi="Verdana"/>
                <w:spacing w:val="-2"/>
                <w:w w:val="105"/>
                <w:sz w:val="9"/>
              </w:rPr>
              <w:t>Ecológica</w:t>
            </w:r>
            <w:r>
              <w:rPr>
                <w:rFonts w:ascii="Verdana" w:hAnsi="Verdana"/>
                <w:spacing w:val="-1"/>
                <w:w w:val="105"/>
                <w:sz w:val="9"/>
              </w:rPr>
              <w:t> </w:t>
            </w:r>
            <w:r>
              <w:rPr>
                <w:rFonts w:ascii="Verdana" w:hAnsi="Verdana"/>
                <w:spacing w:val="-2"/>
                <w:w w:val="105"/>
                <w:sz w:val="9"/>
              </w:rPr>
              <w:t>Principal</w:t>
            </w:r>
            <w:r>
              <w:rPr>
                <w:rFonts w:ascii="Verdana" w:hAnsi="Verdana"/>
                <w:spacing w:val="2"/>
                <w:w w:val="105"/>
                <w:sz w:val="9"/>
              </w:rPr>
              <w:t> </w:t>
            </w:r>
            <w:r>
              <w:rPr>
                <w:rFonts w:ascii="Verdana" w:hAnsi="Verdana"/>
                <w:spacing w:val="-2"/>
                <w:w w:val="105"/>
                <w:sz w:val="9"/>
              </w:rPr>
              <w:t>y</w:t>
            </w:r>
            <w:r>
              <w:rPr>
                <w:rFonts w:ascii="Verdana" w:hAnsi="Verdana"/>
                <w:spacing w:val="2"/>
                <w:w w:val="105"/>
                <w:sz w:val="9"/>
              </w:rPr>
              <w:t> </w:t>
            </w:r>
            <w:r>
              <w:rPr>
                <w:rFonts w:ascii="Verdana" w:hAnsi="Verdana"/>
                <w:spacing w:val="-2"/>
                <w:w w:val="105"/>
                <w:sz w:val="9"/>
              </w:rPr>
              <w:t>el</w:t>
            </w:r>
            <w:r>
              <w:rPr>
                <w:rFonts w:ascii="Verdana" w:hAnsi="Verdana"/>
                <w:spacing w:val="2"/>
                <w:w w:val="105"/>
                <w:sz w:val="9"/>
              </w:rPr>
              <w:t> </w:t>
            </w:r>
            <w:r>
              <w:rPr>
                <w:rFonts w:ascii="Verdana" w:hAnsi="Verdana"/>
                <w:spacing w:val="-2"/>
                <w:w w:val="105"/>
                <w:sz w:val="9"/>
              </w:rPr>
              <w:t>cuidado</w:t>
            </w:r>
            <w:r>
              <w:rPr>
                <w:rFonts w:ascii="Verdana" w:hAnsi="Verdana"/>
                <w:spacing w:val="4"/>
                <w:w w:val="105"/>
                <w:sz w:val="9"/>
              </w:rPr>
              <w:t> </w:t>
            </w:r>
            <w:r>
              <w:rPr>
                <w:rFonts w:ascii="Verdana" w:hAnsi="Verdana"/>
                <w:spacing w:val="-2"/>
                <w:w w:val="105"/>
                <w:sz w:val="9"/>
              </w:rPr>
              <w:t>del</w:t>
            </w:r>
            <w:r>
              <w:rPr>
                <w:rFonts w:ascii="Verdana" w:hAnsi="Verdana"/>
                <w:spacing w:val="1"/>
                <w:w w:val="105"/>
                <w:sz w:val="9"/>
              </w:rPr>
              <w:t> </w:t>
            </w:r>
            <w:r>
              <w:rPr>
                <w:rFonts w:ascii="Verdana" w:hAnsi="Verdana"/>
                <w:spacing w:val="-2"/>
                <w:w w:val="105"/>
                <w:sz w:val="9"/>
              </w:rPr>
              <w:t>territorio.</w:t>
            </w:r>
          </w:p>
        </w:tc>
      </w:tr>
      <w:tr>
        <w:trPr>
          <w:trHeight w:val="198" w:hRule="atLeast"/>
        </w:trPr>
        <w:tc>
          <w:tcPr>
            <w:tcW w:w="1128" w:type="dxa"/>
            <w:vMerge w:val="restart"/>
            <w:tcBorders>
              <w:top w:val="single" w:sz="6" w:space="0" w:color="000000"/>
            </w:tcBorders>
          </w:tcPr>
          <w:p>
            <w:pPr>
              <w:pStyle w:val="TableParagraph"/>
              <w:spacing w:before="80"/>
              <w:rPr>
                <w:b/>
                <w:sz w:val="10"/>
              </w:rPr>
            </w:pPr>
          </w:p>
          <w:p>
            <w:pPr>
              <w:pStyle w:val="TableParagraph"/>
              <w:spacing w:line="252" w:lineRule="auto"/>
              <w:ind w:left="262" w:hanging="39"/>
              <w:rPr>
                <w:rFonts w:ascii="Tahoma"/>
                <w:b/>
                <w:sz w:val="10"/>
              </w:rPr>
            </w:pPr>
            <w:r>
              <w:rPr>
                <w:rFonts w:ascii="Tahoma"/>
                <w:b/>
                <w:spacing w:val="-8"/>
                <w:sz w:val="10"/>
              </w:rPr>
              <w:t>META</w:t>
            </w:r>
            <w:r>
              <w:rPr>
                <w:rFonts w:ascii="Tahoma"/>
                <w:b/>
                <w:spacing w:val="-4"/>
                <w:sz w:val="10"/>
              </w:rPr>
              <w:t> </w:t>
            </w:r>
            <w:r>
              <w:rPr>
                <w:rFonts w:ascii="Tahoma"/>
                <w:b/>
                <w:spacing w:val="-8"/>
                <w:sz w:val="10"/>
              </w:rPr>
              <w:t>PLAN</w:t>
            </w:r>
            <w:r>
              <w:rPr>
                <w:rFonts w:ascii="Tahoma"/>
                <w:b/>
                <w:spacing w:val="-4"/>
                <w:sz w:val="10"/>
              </w:rPr>
              <w:t> </w:t>
            </w:r>
            <w:r>
              <w:rPr>
                <w:rFonts w:ascii="Tahoma"/>
                <w:b/>
                <w:spacing w:val="-8"/>
                <w:sz w:val="10"/>
              </w:rPr>
              <w:t>DE</w:t>
            </w:r>
            <w:r>
              <w:rPr>
                <w:rFonts w:ascii="Tahoma"/>
                <w:b/>
                <w:spacing w:val="40"/>
                <w:sz w:val="10"/>
              </w:rPr>
              <w:t> </w:t>
            </w:r>
            <w:r>
              <w:rPr>
                <w:rFonts w:ascii="Tahoma"/>
                <w:b/>
                <w:spacing w:val="-6"/>
                <w:sz w:val="10"/>
              </w:rPr>
              <w:t>DESARROLLO</w:t>
            </w:r>
          </w:p>
        </w:tc>
        <w:tc>
          <w:tcPr>
            <w:tcW w:w="870" w:type="dxa"/>
            <w:vMerge w:val="restart"/>
            <w:tcBorders>
              <w:top w:val="single" w:sz="6" w:space="0" w:color="000000"/>
            </w:tcBorders>
            <w:shd w:val="clear" w:color="auto" w:fill="DDEBF7"/>
          </w:tcPr>
          <w:p>
            <w:pPr>
              <w:pStyle w:val="TableParagraph"/>
              <w:spacing w:before="80"/>
              <w:rPr>
                <w:b/>
                <w:sz w:val="10"/>
              </w:rPr>
            </w:pPr>
          </w:p>
          <w:p>
            <w:pPr>
              <w:pStyle w:val="TableParagraph"/>
              <w:spacing w:line="252" w:lineRule="auto"/>
              <w:ind w:left="162" w:right="142" w:firstLine="44"/>
              <w:rPr>
                <w:rFonts w:ascii="Tahoma" w:hAnsi="Tahoma"/>
                <w:b/>
                <w:sz w:val="10"/>
              </w:rPr>
            </w:pPr>
            <w:r>
              <w:rPr>
                <w:rFonts w:ascii="Tahoma" w:hAnsi="Tahoma"/>
                <w:b/>
                <w:spacing w:val="-4"/>
                <w:sz w:val="10"/>
              </w:rPr>
              <w:t>OBJETIVO</w:t>
            </w:r>
            <w:r>
              <w:rPr>
                <w:rFonts w:ascii="Tahoma" w:hAnsi="Tahoma"/>
                <w:b/>
                <w:spacing w:val="40"/>
                <w:sz w:val="10"/>
              </w:rPr>
              <w:t> </w:t>
            </w:r>
            <w:r>
              <w:rPr>
                <w:rFonts w:ascii="Tahoma" w:hAnsi="Tahoma"/>
                <w:b/>
                <w:spacing w:val="-2"/>
                <w:w w:val="90"/>
                <w:sz w:val="10"/>
              </w:rPr>
              <w:t>ESPECÍFICO</w:t>
            </w:r>
          </w:p>
        </w:tc>
        <w:tc>
          <w:tcPr>
            <w:tcW w:w="3783" w:type="dxa"/>
            <w:gridSpan w:val="7"/>
            <w:tcBorders>
              <w:top w:val="single" w:sz="6" w:space="0" w:color="000000"/>
            </w:tcBorders>
          </w:tcPr>
          <w:p>
            <w:pPr>
              <w:pStyle w:val="TableParagraph"/>
              <w:spacing w:before="14"/>
              <w:ind w:right="25"/>
              <w:jc w:val="center"/>
              <w:rPr>
                <w:rFonts w:ascii="Tahoma"/>
                <w:b/>
                <w:sz w:val="13"/>
              </w:rPr>
            </w:pPr>
            <w:r>
              <w:rPr>
                <w:rFonts w:ascii="Tahoma"/>
                <w:b/>
                <w:spacing w:val="-2"/>
                <w:sz w:val="13"/>
              </w:rPr>
              <w:t>PRODUCTOS</w:t>
            </w:r>
          </w:p>
        </w:tc>
        <w:tc>
          <w:tcPr>
            <w:tcW w:w="3916" w:type="dxa"/>
            <w:gridSpan w:val="7"/>
            <w:tcBorders>
              <w:top w:val="single" w:sz="6" w:space="0" w:color="000000"/>
            </w:tcBorders>
            <w:shd w:val="clear" w:color="auto" w:fill="C5DFB4"/>
          </w:tcPr>
          <w:p>
            <w:pPr>
              <w:pStyle w:val="TableParagraph"/>
              <w:spacing w:before="24"/>
              <w:ind w:left="6"/>
              <w:jc w:val="center"/>
              <w:rPr>
                <w:rFonts w:ascii="Tahoma"/>
                <w:b/>
                <w:sz w:val="12"/>
              </w:rPr>
            </w:pPr>
            <w:r>
              <w:rPr>
                <w:rFonts w:ascii="Tahoma"/>
                <w:b/>
                <w:spacing w:val="-2"/>
                <w:sz w:val="12"/>
              </w:rPr>
              <w:t>ACTIVIDADES</w:t>
            </w:r>
          </w:p>
        </w:tc>
        <w:tc>
          <w:tcPr>
            <w:tcW w:w="750" w:type="dxa"/>
            <w:vMerge w:val="restart"/>
            <w:tcBorders>
              <w:top w:val="single" w:sz="6" w:space="0" w:color="000000"/>
            </w:tcBorders>
            <w:shd w:val="clear" w:color="auto" w:fill="FFE699"/>
          </w:tcPr>
          <w:p>
            <w:pPr>
              <w:pStyle w:val="TableParagraph"/>
              <w:spacing w:before="106"/>
              <w:rPr>
                <w:b/>
                <w:sz w:val="12"/>
              </w:rPr>
            </w:pPr>
          </w:p>
          <w:p>
            <w:pPr>
              <w:pStyle w:val="TableParagraph"/>
              <w:ind w:left="108"/>
              <w:rPr>
                <w:rFonts w:ascii="Tahoma"/>
                <w:b/>
                <w:sz w:val="12"/>
              </w:rPr>
            </w:pPr>
            <w:r>
              <w:rPr>
                <w:rFonts w:ascii="Tahoma"/>
                <w:b/>
                <w:spacing w:val="-2"/>
                <w:sz w:val="12"/>
              </w:rPr>
              <w:t>INSUMOS</w:t>
            </w:r>
          </w:p>
        </w:tc>
        <w:tc>
          <w:tcPr>
            <w:tcW w:w="3975" w:type="dxa"/>
            <w:gridSpan w:val="4"/>
            <w:vMerge w:val="restart"/>
            <w:tcBorders>
              <w:top w:val="single" w:sz="6" w:space="0" w:color="000000"/>
            </w:tcBorders>
            <w:shd w:val="clear" w:color="auto" w:fill="C5DFB4"/>
          </w:tcPr>
          <w:p>
            <w:pPr>
              <w:pStyle w:val="TableParagraph"/>
              <w:spacing w:before="55"/>
              <w:rPr>
                <w:b/>
                <w:sz w:val="10"/>
              </w:rPr>
            </w:pPr>
          </w:p>
          <w:p>
            <w:pPr>
              <w:pStyle w:val="TableParagraph"/>
              <w:ind w:left="732"/>
              <w:rPr>
                <w:rFonts w:ascii="Tahoma"/>
                <w:b/>
                <w:sz w:val="10"/>
              </w:rPr>
            </w:pPr>
            <w:r>
              <w:rPr>
                <w:rFonts w:ascii="Tahoma"/>
                <w:b/>
                <w:spacing w:val="-2"/>
                <w:w w:val="90"/>
                <w:sz w:val="10"/>
              </w:rPr>
              <w:t>ANUALIZACION</w:t>
            </w:r>
            <w:r>
              <w:rPr>
                <w:rFonts w:ascii="Tahoma"/>
                <w:b/>
                <w:spacing w:val="26"/>
                <w:sz w:val="10"/>
              </w:rPr>
              <w:t> </w:t>
            </w:r>
            <w:r>
              <w:rPr>
                <w:rFonts w:ascii="Tahoma"/>
                <w:b/>
                <w:spacing w:val="-2"/>
                <w:w w:val="90"/>
                <w:sz w:val="10"/>
              </w:rPr>
              <w:t>DEL</w:t>
            </w:r>
            <w:r>
              <w:rPr>
                <w:rFonts w:ascii="Tahoma"/>
                <w:b/>
                <w:spacing w:val="-2"/>
                <w:sz w:val="10"/>
              </w:rPr>
              <w:t> </w:t>
            </w:r>
            <w:r>
              <w:rPr>
                <w:rFonts w:ascii="Tahoma"/>
                <w:b/>
                <w:spacing w:val="-2"/>
                <w:w w:val="90"/>
                <w:sz w:val="10"/>
              </w:rPr>
              <w:t>PRESUPUESTO</w:t>
            </w:r>
            <w:r>
              <w:rPr>
                <w:rFonts w:ascii="Tahoma"/>
                <w:b/>
                <w:spacing w:val="-3"/>
                <w:w w:val="90"/>
                <w:sz w:val="10"/>
              </w:rPr>
              <w:t> </w:t>
            </w:r>
            <w:r>
              <w:rPr>
                <w:rFonts w:ascii="Tahoma"/>
                <w:b/>
                <w:spacing w:val="-2"/>
                <w:w w:val="90"/>
                <w:sz w:val="10"/>
              </w:rPr>
              <w:t>POR</w:t>
            </w:r>
            <w:r>
              <w:rPr>
                <w:rFonts w:ascii="Tahoma"/>
                <w:b/>
                <w:spacing w:val="23"/>
                <w:sz w:val="10"/>
              </w:rPr>
              <w:t> </w:t>
            </w:r>
            <w:r>
              <w:rPr>
                <w:rFonts w:ascii="Tahoma"/>
                <w:b/>
                <w:spacing w:val="-2"/>
                <w:w w:val="90"/>
                <w:sz w:val="10"/>
              </w:rPr>
              <w:t>ACTIVIDADES</w:t>
            </w:r>
          </w:p>
        </w:tc>
        <w:tc>
          <w:tcPr>
            <w:tcW w:w="973" w:type="dxa"/>
            <w:vMerge w:val="restart"/>
            <w:tcBorders>
              <w:top w:val="single" w:sz="6" w:space="0" w:color="000000"/>
              <w:right w:val="single" w:sz="6" w:space="0" w:color="000000"/>
            </w:tcBorders>
            <w:shd w:val="clear" w:color="auto" w:fill="C5DFB4"/>
          </w:tcPr>
          <w:p>
            <w:pPr>
              <w:pStyle w:val="TableParagraph"/>
              <w:spacing w:before="17"/>
              <w:rPr>
                <w:b/>
                <w:sz w:val="10"/>
              </w:rPr>
            </w:pPr>
          </w:p>
          <w:p>
            <w:pPr>
              <w:pStyle w:val="TableParagraph"/>
              <w:spacing w:line="249" w:lineRule="auto"/>
              <w:ind w:left="223" w:right="158" w:hanging="51"/>
              <w:rPr>
                <w:rFonts w:ascii="Tahoma"/>
                <w:b/>
                <w:sz w:val="10"/>
              </w:rPr>
            </w:pPr>
            <w:r>
              <w:rPr>
                <w:rFonts w:ascii="Tahoma"/>
                <w:b/>
                <w:spacing w:val="-2"/>
                <w:w w:val="85"/>
                <w:sz w:val="10"/>
              </w:rPr>
              <w:t>PRESUPUESTO</w:t>
            </w:r>
            <w:r>
              <w:rPr>
                <w:rFonts w:ascii="Tahoma"/>
                <w:b/>
                <w:spacing w:val="40"/>
                <w:sz w:val="10"/>
              </w:rPr>
              <w:t> </w:t>
            </w:r>
            <w:r>
              <w:rPr>
                <w:rFonts w:ascii="Tahoma"/>
                <w:b/>
                <w:sz w:val="10"/>
              </w:rPr>
              <w:t>TOTAL</w:t>
            </w:r>
            <w:r>
              <w:rPr>
                <w:rFonts w:ascii="Tahoma"/>
                <w:b/>
                <w:spacing w:val="-8"/>
                <w:sz w:val="10"/>
              </w:rPr>
              <w:t> </w:t>
            </w:r>
            <w:r>
              <w:rPr>
                <w:rFonts w:ascii="Tahoma"/>
                <w:b/>
                <w:sz w:val="10"/>
              </w:rPr>
              <w:t>POR</w:t>
            </w:r>
            <w:r>
              <w:rPr>
                <w:rFonts w:ascii="Tahoma"/>
                <w:b/>
                <w:spacing w:val="40"/>
                <w:sz w:val="10"/>
              </w:rPr>
              <w:t> </w:t>
            </w:r>
            <w:r>
              <w:rPr>
                <w:rFonts w:ascii="Tahoma"/>
                <w:b/>
                <w:spacing w:val="-2"/>
                <w:sz w:val="10"/>
              </w:rPr>
              <w:t>ACTIVIDAD</w:t>
            </w:r>
          </w:p>
        </w:tc>
      </w:tr>
      <w:tr>
        <w:trPr>
          <w:trHeight w:val="261" w:hRule="atLeast"/>
        </w:trPr>
        <w:tc>
          <w:tcPr>
            <w:tcW w:w="1128" w:type="dxa"/>
            <w:vMerge/>
            <w:tcBorders>
              <w:top w:val="nil"/>
            </w:tcBorders>
          </w:tcPr>
          <w:p>
            <w:pPr>
              <w:rPr>
                <w:sz w:val="2"/>
                <w:szCs w:val="2"/>
              </w:rPr>
            </w:pPr>
          </w:p>
        </w:tc>
        <w:tc>
          <w:tcPr>
            <w:tcW w:w="870" w:type="dxa"/>
            <w:vMerge/>
            <w:tcBorders>
              <w:top w:val="nil"/>
            </w:tcBorders>
            <w:shd w:val="clear" w:color="auto" w:fill="DDEBF7"/>
          </w:tcPr>
          <w:p>
            <w:pPr>
              <w:rPr>
                <w:sz w:val="2"/>
                <w:szCs w:val="2"/>
              </w:rPr>
            </w:pPr>
          </w:p>
        </w:tc>
        <w:tc>
          <w:tcPr>
            <w:tcW w:w="807" w:type="dxa"/>
            <w:vMerge w:val="restart"/>
          </w:tcPr>
          <w:p>
            <w:pPr>
              <w:pStyle w:val="TableParagraph"/>
              <w:spacing w:line="252" w:lineRule="auto" w:before="93"/>
              <w:ind w:left="92" w:firstLine="56"/>
              <w:rPr>
                <w:rFonts w:ascii="Tahoma" w:hAnsi="Tahoma"/>
                <w:b/>
                <w:sz w:val="10"/>
              </w:rPr>
            </w:pPr>
            <w:r>
              <w:rPr>
                <w:rFonts w:ascii="Tahoma" w:hAnsi="Tahoma"/>
                <w:b/>
                <w:sz w:val="10"/>
              </w:rPr>
              <w:t>Producto</w:t>
            </w:r>
            <w:r>
              <w:rPr>
                <w:rFonts w:ascii="Tahoma" w:hAnsi="Tahoma"/>
                <w:b/>
                <w:spacing w:val="-8"/>
                <w:sz w:val="10"/>
              </w:rPr>
              <w:t> </w:t>
            </w:r>
            <w:r>
              <w:rPr>
                <w:rFonts w:ascii="Tahoma" w:hAnsi="Tahoma"/>
                <w:b/>
                <w:sz w:val="10"/>
              </w:rPr>
              <w:t>y</w:t>
            </w:r>
            <w:r>
              <w:rPr>
                <w:rFonts w:ascii="Tahoma" w:hAnsi="Tahoma"/>
                <w:b/>
                <w:spacing w:val="40"/>
                <w:sz w:val="10"/>
              </w:rPr>
              <w:t> </w:t>
            </w:r>
            <w:r>
              <w:rPr>
                <w:rFonts w:ascii="Tahoma" w:hAnsi="Tahoma"/>
                <w:b/>
                <w:sz w:val="10"/>
              </w:rPr>
              <w:t>código</w:t>
            </w:r>
            <w:r>
              <w:rPr>
                <w:rFonts w:ascii="Tahoma" w:hAnsi="Tahoma"/>
                <w:b/>
                <w:spacing w:val="10"/>
                <w:sz w:val="10"/>
              </w:rPr>
              <w:t> </w:t>
            </w:r>
            <w:r>
              <w:rPr>
                <w:rFonts w:ascii="Tahoma" w:hAnsi="Tahoma"/>
                <w:b/>
                <w:spacing w:val="-5"/>
                <w:sz w:val="10"/>
              </w:rPr>
              <w:t>MGA</w:t>
            </w:r>
          </w:p>
        </w:tc>
        <w:tc>
          <w:tcPr>
            <w:tcW w:w="744" w:type="dxa"/>
            <w:vMerge w:val="restart"/>
          </w:tcPr>
          <w:p>
            <w:pPr>
              <w:pStyle w:val="TableParagraph"/>
              <w:spacing w:line="249" w:lineRule="auto" w:before="30"/>
              <w:ind w:left="14"/>
              <w:jc w:val="center"/>
              <w:rPr>
                <w:rFonts w:ascii="Tahoma" w:hAnsi="Tahoma"/>
                <w:b/>
                <w:sz w:val="10"/>
              </w:rPr>
            </w:pPr>
            <w:r>
              <w:rPr>
                <w:rFonts w:ascii="Tahoma" w:hAnsi="Tahoma"/>
                <w:b/>
                <w:spacing w:val="-2"/>
                <w:sz w:val="10"/>
              </w:rPr>
              <w:t>Indicador</w:t>
            </w:r>
            <w:r>
              <w:rPr>
                <w:rFonts w:ascii="Tahoma" w:hAnsi="Tahoma"/>
                <w:b/>
                <w:spacing w:val="-6"/>
                <w:sz w:val="10"/>
              </w:rPr>
              <w:t> </w:t>
            </w:r>
            <w:r>
              <w:rPr>
                <w:rFonts w:ascii="Tahoma" w:hAnsi="Tahoma"/>
                <w:b/>
                <w:spacing w:val="-2"/>
                <w:sz w:val="10"/>
              </w:rPr>
              <w:t>de</w:t>
            </w:r>
            <w:r>
              <w:rPr>
                <w:rFonts w:ascii="Tahoma" w:hAnsi="Tahoma"/>
                <w:b/>
                <w:spacing w:val="40"/>
                <w:sz w:val="10"/>
              </w:rPr>
              <w:t> </w:t>
            </w:r>
            <w:r>
              <w:rPr>
                <w:rFonts w:ascii="Tahoma" w:hAnsi="Tahoma"/>
                <w:b/>
                <w:sz w:val="10"/>
              </w:rPr>
              <w:t>Producto</w:t>
            </w:r>
            <w:r>
              <w:rPr>
                <w:rFonts w:ascii="Tahoma" w:hAnsi="Tahoma"/>
                <w:b/>
                <w:spacing w:val="-8"/>
                <w:sz w:val="10"/>
              </w:rPr>
              <w:t> </w:t>
            </w:r>
            <w:r>
              <w:rPr>
                <w:rFonts w:ascii="Tahoma" w:hAnsi="Tahoma"/>
                <w:b/>
                <w:sz w:val="10"/>
              </w:rPr>
              <w:t>y</w:t>
            </w:r>
            <w:r>
              <w:rPr>
                <w:rFonts w:ascii="Tahoma" w:hAnsi="Tahoma"/>
                <w:b/>
                <w:spacing w:val="40"/>
                <w:sz w:val="10"/>
              </w:rPr>
              <w:t> </w:t>
            </w:r>
            <w:r>
              <w:rPr>
                <w:rFonts w:ascii="Tahoma" w:hAnsi="Tahoma"/>
                <w:b/>
                <w:spacing w:val="-2"/>
                <w:sz w:val="10"/>
              </w:rPr>
              <w:t>código</w:t>
            </w:r>
          </w:p>
        </w:tc>
        <w:tc>
          <w:tcPr>
            <w:tcW w:w="2232" w:type="dxa"/>
            <w:gridSpan w:val="5"/>
          </w:tcPr>
          <w:p>
            <w:pPr>
              <w:pStyle w:val="TableParagraph"/>
              <w:spacing w:before="75"/>
              <w:ind w:left="22"/>
              <w:rPr>
                <w:rFonts w:ascii="Tahoma"/>
                <w:b/>
                <w:sz w:val="8"/>
              </w:rPr>
            </w:pPr>
            <w:r>
              <w:rPr>
                <w:rFonts w:ascii="Tahoma"/>
                <w:b/>
                <w:spacing w:val="-2"/>
                <w:sz w:val="8"/>
              </w:rPr>
              <w:t>ANUALIZACION</w:t>
            </w:r>
            <w:r>
              <w:rPr>
                <w:rFonts w:ascii="Tahoma"/>
                <w:b/>
                <w:spacing w:val="2"/>
                <w:sz w:val="8"/>
              </w:rPr>
              <w:t> </w:t>
            </w:r>
            <w:r>
              <w:rPr>
                <w:rFonts w:ascii="Tahoma"/>
                <w:b/>
                <w:spacing w:val="-2"/>
                <w:sz w:val="8"/>
              </w:rPr>
              <w:t>MAGNITUD</w:t>
            </w:r>
            <w:r>
              <w:rPr>
                <w:rFonts w:ascii="Tahoma"/>
                <w:b/>
                <w:spacing w:val="-1"/>
                <w:sz w:val="8"/>
              </w:rPr>
              <w:t> </w:t>
            </w:r>
            <w:r>
              <w:rPr>
                <w:rFonts w:ascii="Tahoma"/>
                <w:b/>
                <w:spacing w:val="-2"/>
                <w:sz w:val="8"/>
              </w:rPr>
              <w:t>INDICADOR</w:t>
            </w:r>
            <w:r>
              <w:rPr>
                <w:rFonts w:ascii="Tahoma"/>
                <w:b/>
                <w:spacing w:val="2"/>
                <w:sz w:val="8"/>
              </w:rPr>
              <w:t> </w:t>
            </w:r>
            <w:r>
              <w:rPr>
                <w:rFonts w:ascii="Tahoma"/>
                <w:b/>
                <w:spacing w:val="-2"/>
                <w:sz w:val="8"/>
              </w:rPr>
              <w:t>DE</w:t>
            </w:r>
            <w:r>
              <w:rPr>
                <w:rFonts w:ascii="Tahoma"/>
                <w:b/>
                <w:spacing w:val="1"/>
                <w:sz w:val="8"/>
              </w:rPr>
              <w:t> </w:t>
            </w:r>
            <w:r>
              <w:rPr>
                <w:rFonts w:ascii="Tahoma"/>
                <w:b/>
                <w:spacing w:val="-2"/>
                <w:sz w:val="8"/>
              </w:rPr>
              <w:t>PRODUCTO</w:t>
            </w:r>
          </w:p>
        </w:tc>
        <w:tc>
          <w:tcPr>
            <w:tcW w:w="921" w:type="dxa"/>
            <w:vMerge w:val="restart"/>
            <w:shd w:val="clear" w:color="auto" w:fill="C5DFB4"/>
          </w:tcPr>
          <w:p>
            <w:pPr>
              <w:pStyle w:val="TableParagraph"/>
              <w:spacing w:line="252" w:lineRule="auto" w:before="93"/>
              <w:ind w:left="337" w:hanging="120"/>
              <w:rPr>
                <w:rFonts w:ascii="Tahoma"/>
                <w:b/>
                <w:sz w:val="10"/>
              </w:rPr>
            </w:pPr>
            <w:r>
              <w:rPr>
                <w:rFonts w:ascii="Tahoma"/>
                <w:b/>
                <w:spacing w:val="-2"/>
                <w:sz w:val="10"/>
              </w:rPr>
              <w:t>Actividad</w:t>
            </w:r>
            <w:r>
              <w:rPr>
                <w:rFonts w:ascii="Tahoma"/>
                <w:b/>
                <w:spacing w:val="40"/>
                <w:sz w:val="10"/>
              </w:rPr>
              <w:t> </w:t>
            </w:r>
            <w:r>
              <w:rPr>
                <w:rFonts w:ascii="Tahoma"/>
                <w:b/>
                <w:spacing w:val="-2"/>
                <w:sz w:val="10"/>
              </w:rPr>
              <w:t>(MPI)</w:t>
            </w:r>
          </w:p>
        </w:tc>
        <w:tc>
          <w:tcPr>
            <w:tcW w:w="820" w:type="dxa"/>
            <w:vMerge w:val="restart"/>
            <w:shd w:val="clear" w:color="auto" w:fill="C5DFB4"/>
          </w:tcPr>
          <w:p>
            <w:pPr>
              <w:pStyle w:val="TableParagraph"/>
              <w:spacing w:line="252" w:lineRule="auto" w:before="93"/>
              <w:ind w:left="172" w:right="71" w:hanging="83"/>
              <w:rPr>
                <w:rFonts w:ascii="Tahoma"/>
                <w:b/>
                <w:sz w:val="10"/>
              </w:rPr>
            </w:pPr>
            <w:r>
              <w:rPr>
                <w:rFonts w:ascii="Tahoma"/>
                <w:b/>
                <w:sz w:val="10"/>
              </w:rPr>
              <w:t>Indicador</w:t>
            </w:r>
            <w:r>
              <w:rPr>
                <w:rFonts w:ascii="Tahoma"/>
                <w:b/>
                <w:spacing w:val="-8"/>
                <w:sz w:val="10"/>
              </w:rPr>
              <w:t> </w:t>
            </w:r>
            <w:r>
              <w:rPr>
                <w:rFonts w:ascii="Tahoma"/>
                <w:b/>
                <w:sz w:val="10"/>
              </w:rPr>
              <w:t>de</w:t>
            </w:r>
            <w:r>
              <w:rPr>
                <w:rFonts w:ascii="Tahoma"/>
                <w:b/>
                <w:spacing w:val="40"/>
                <w:sz w:val="10"/>
              </w:rPr>
              <w:t> </w:t>
            </w:r>
            <w:r>
              <w:rPr>
                <w:rFonts w:ascii="Tahoma"/>
                <w:b/>
                <w:spacing w:val="-2"/>
                <w:sz w:val="10"/>
              </w:rPr>
              <w:t>actividad</w:t>
            </w:r>
          </w:p>
        </w:tc>
        <w:tc>
          <w:tcPr>
            <w:tcW w:w="2175" w:type="dxa"/>
            <w:gridSpan w:val="5"/>
          </w:tcPr>
          <w:p>
            <w:pPr>
              <w:pStyle w:val="TableParagraph"/>
              <w:spacing w:line="120" w:lineRule="atLeast"/>
              <w:ind w:left="820" w:right="69" w:hanging="744"/>
              <w:rPr>
                <w:rFonts w:ascii="Tahoma"/>
                <w:b/>
                <w:sz w:val="10"/>
              </w:rPr>
            </w:pPr>
            <w:r>
              <w:rPr>
                <w:rFonts w:ascii="Tahoma"/>
                <w:b/>
                <w:w w:val="90"/>
                <w:sz w:val="10"/>
              </w:rPr>
              <w:t>ANUALIZACION MAGNITUD INDICADOR</w:t>
            </w:r>
            <w:r>
              <w:rPr>
                <w:rFonts w:ascii="Tahoma"/>
                <w:b/>
                <w:spacing w:val="-1"/>
                <w:w w:val="90"/>
                <w:sz w:val="10"/>
              </w:rPr>
              <w:t> </w:t>
            </w:r>
            <w:r>
              <w:rPr>
                <w:rFonts w:ascii="Tahoma"/>
                <w:b/>
                <w:w w:val="90"/>
                <w:sz w:val="10"/>
              </w:rPr>
              <w:t>DE</w:t>
            </w:r>
            <w:r>
              <w:rPr>
                <w:rFonts w:ascii="Tahoma"/>
                <w:b/>
                <w:spacing w:val="40"/>
                <w:sz w:val="10"/>
              </w:rPr>
              <w:t> </w:t>
            </w:r>
            <w:r>
              <w:rPr>
                <w:rFonts w:ascii="Tahoma"/>
                <w:b/>
                <w:spacing w:val="-2"/>
                <w:sz w:val="10"/>
              </w:rPr>
              <w:t>ACTIVIDAD</w:t>
            </w:r>
          </w:p>
        </w:tc>
        <w:tc>
          <w:tcPr>
            <w:tcW w:w="750" w:type="dxa"/>
            <w:vMerge/>
            <w:tcBorders>
              <w:top w:val="nil"/>
            </w:tcBorders>
            <w:shd w:val="clear" w:color="auto" w:fill="FFE699"/>
          </w:tcPr>
          <w:p>
            <w:pPr>
              <w:rPr>
                <w:sz w:val="2"/>
                <w:szCs w:val="2"/>
              </w:rPr>
            </w:pPr>
          </w:p>
        </w:tc>
        <w:tc>
          <w:tcPr>
            <w:tcW w:w="3975" w:type="dxa"/>
            <w:gridSpan w:val="4"/>
            <w:vMerge/>
            <w:tcBorders>
              <w:top w:val="nil"/>
            </w:tcBorders>
            <w:shd w:val="clear" w:color="auto" w:fill="C5DFB4"/>
          </w:tcPr>
          <w:p>
            <w:pPr>
              <w:rPr>
                <w:sz w:val="2"/>
                <w:szCs w:val="2"/>
              </w:rPr>
            </w:pPr>
          </w:p>
        </w:tc>
        <w:tc>
          <w:tcPr>
            <w:tcW w:w="973" w:type="dxa"/>
            <w:vMerge/>
            <w:tcBorders>
              <w:top w:val="nil"/>
              <w:right w:val="single" w:sz="6" w:space="0" w:color="000000"/>
            </w:tcBorders>
            <w:shd w:val="clear" w:color="auto" w:fill="C5DFB4"/>
          </w:tcPr>
          <w:p>
            <w:pPr>
              <w:rPr>
                <w:sz w:val="2"/>
                <w:szCs w:val="2"/>
              </w:rPr>
            </w:pPr>
          </w:p>
        </w:tc>
      </w:tr>
      <w:tr>
        <w:trPr>
          <w:trHeight w:val="166" w:hRule="atLeast"/>
        </w:trPr>
        <w:tc>
          <w:tcPr>
            <w:tcW w:w="1128" w:type="dxa"/>
            <w:vMerge/>
            <w:tcBorders>
              <w:top w:val="nil"/>
            </w:tcBorders>
          </w:tcPr>
          <w:p>
            <w:pPr>
              <w:rPr>
                <w:sz w:val="2"/>
                <w:szCs w:val="2"/>
              </w:rPr>
            </w:pPr>
          </w:p>
        </w:tc>
        <w:tc>
          <w:tcPr>
            <w:tcW w:w="870" w:type="dxa"/>
            <w:vMerge/>
            <w:tcBorders>
              <w:top w:val="nil"/>
            </w:tcBorders>
            <w:shd w:val="clear" w:color="auto" w:fill="DDEBF7"/>
          </w:tcPr>
          <w:p>
            <w:pPr>
              <w:rPr>
                <w:sz w:val="2"/>
                <w:szCs w:val="2"/>
              </w:rPr>
            </w:pPr>
          </w:p>
        </w:tc>
        <w:tc>
          <w:tcPr>
            <w:tcW w:w="807" w:type="dxa"/>
            <w:vMerge/>
            <w:tcBorders>
              <w:top w:val="nil"/>
            </w:tcBorders>
          </w:tcPr>
          <w:p>
            <w:pPr>
              <w:rPr>
                <w:sz w:val="2"/>
                <w:szCs w:val="2"/>
              </w:rPr>
            </w:pPr>
          </w:p>
        </w:tc>
        <w:tc>
          <w:tcPr>
            <w:tcW w:w="744" w:type="dxa"/>
            <w:vMerge/>
            <w:tcBorders>
              <w:top w:val="nil"/>
            </w:tcBorders>
          </w:tcPr>
          <w:p>
            <w:pPr>
              <w:rPr>
                <w:sz w:val="2"/>
                <w:szCs w:val="2"/>
              </w:rPr>
            </w:pPr>
          </w:p>
        </w:tc>
        <w:tc>
          <w:tcPr>
            <w:tcW w:w="435" w:type="dxa"/>
          </w:tcPr>
          <w:p>
            <w:pPr>
              <w:pStyle w:val="TableParagraph"/>
              <w:spacing w:before="24"/>
              <w:ind w:left="11"/>
              <w:jc w:val="center"/>
              <w:rPr>
                <w:rFonts w:ascii="Tahoma"/>
                <w:b/>
                <w:sz w:val="10"/>
              </w:rPr>
            </w:pPr>
            <w:r>
              <w:rPr>
                <w:rFonts w:ascii="Tahoma"/>
                <w:b/>
                <w:spacing w:val="-4"/>
                <w:sz w:val="10"/>
              </w:rPr>
              <w:t>2024</w:t>
            </w:r>
          </w:p>
        </w:tc>
        <w:tc>
          <w:tcPr>
            <w:tcW w:w="435" w:type="dxa"/>
          </w:tcPr>
          <w:p>
            <w:pPr>
              <w:pStyle w:val="TableParagraph"/>
              <w:spacing w:before="24"/>
              <w:ind w:left="11"/>
              <w:jc w:val="center"/>
              <w:rPr>
                <w:rFonts w:ascii="Tahoma"/>
                <w:b/>
                <w:sz w:val="10"/>
              </w:rPr>
            </w:pPr>
            <w:r>
              <w:rPr>
                <w:rFonts w:ascii="Tahoma"/>
                <w:b/>
                <w:spacing w:val="-4"/>
                <w:sz w:val="10"/>
              </w:rPr>
              <w:t>2025</w:t>
            </w:r>
          </w:p>
        </w:tc>
        <w:tc>
          <w:tcPr>
            <w:tcW w:w="435" w:type="dxa"/>
          </w:tcPr>
          <w:p>
            <w:pPr>
              <w:pStyle w:val="TableParagraph"/>
              <w:spacing w:before="24"/>
              <w:ind w:left="11" w:right="1"/>
              <w:jc w:val="center"/>
              <w:rPr>
                <w:rFonts w:ascii="Tahoma"/>
                <w:b/>
                <w:sz w:val="10"/>
              </w:rPr>
            </w:pPr>
            <w:r>
              <w:rPr>
                <w:rFonts w:ascii="Tahoma"/>
                <w:b/>
                <w:spacing w:val="-4"/>
                <w:sz w:val="10"/>
              </w:rPr>
              <w:t>2026</w:t>
            </w:r>
          </w:p>
        </w:tc>
        <w:tc>
          <w:tcPr>
            <w:tcW w:w="435" w:type="dxa"/>
          </w:tcPr>
          <w:p>
            <w:pPr>
              <w:pStyle w:val="TableParagraph"/>
              <w:spacing w:before="24"/>
              <w:ind w:left="11" w:right="1"/>
              <w:jc w:val="center"/>
              <w:rPr>
                <w:rFonts w:ascii="Tahoma"/>
                <w:b/>
                <w:sz w:val="10"/>
              </w:rPr>
            </w:pPr>
            <w:r>
              <w:rPr>
                <w:rFonts w:ascii="Tahoma"/>
                <w:b/>
                <w:spacing w:val="-4"/>
                <w:sz w:val="10"/>
              </w:rPr>
              <w:t>2027</w:t>
            </w:r>
          </w:p>
        </w:tc>
        <w:tc>
          <w:tcPr>
            <w:tcW w:w="492" w:type="dxa"/>
          </w:tcPr>
          <w:p>
            <w:pPr>
              <w:pStyle w:val="TableParagraph"/>
              <w:spacing w:before="24"/>
              <w:ind w:left="16"/>
              <w:jc w:val="center"/>
              <w:rPr>
                <w:rFonts w:ascii="Tahoma"/>
                <w:b/>
                <w:sz w:val="10"/>
              </w:rPr>
            </w:pPr>
            <w:r>
              <w:rPr>
                <w:rFonts w:ascii="Tahoma"/>
                <w:b/>
                <w:spacing w:val="-2"/>
                <w:w w:val="95"/>
                <w:sz w:val="10"/>
              </w:rPr>
              <w:t>TOTAL</w:t>
            </w:r>
          </w:p>
        </w:tc>
        <w:tc>
          <w:tcPr>
            <w:tcW w:w="921" w:type="dxa"/>
            <w:vMerge/>
            <w:tcBorders>
              <w:top w:val="nil"/>
            </w:tcBorders>
            <w:shd w:val="clear" w:color="auto" w:fill="C5DFB4"/>
          </w:tcPr>
          <w:p>
            <w:pPr>
              <w:rPr>
                <w:sz w:val="2"/>
                <w:szCs w:val="2"/>
              </w:rPr>
            </w:pPr>
          </w:p>
        </w:tc>
        <w:tc>
          <w:tcPr>
            <w:tcW w:w="820" w:type="dxa"/>
            <w:vMerge/>
            <w:tcBorders>
              <w:top w:val="nil"/>
            </w:tcBorders>
            <w:shd w:val="clear" w:color="auto" w:fill="C5DFB4"/>
          </w:tcPr>
          <w:p>
            <w:pPr>
              <w:rPr>
                <w:sz w:val="2"/>
                <w:szCs w:val="2"/>
              </w:rPr>
            </w:pPr>
          </w:p>
        </w:tc>
        <w:tc>
          <w:tcPr>
            <w:tcW w:w="435" w:type="dxa"/>
          </w:tcPr>
          <w:p>
            <w:pPr>
              <w:pStyle w:val="TableParagraph"/>
              <w:spacing w:before="24"/>
              <w:ind w:left="6"/>
              <w:jc w:val="center"/>
              <w:rPr>
                <w:rFonts w:ascii="Tahoma"/>
                <w:b/>
                <w:sz w:val="10"/>
              </w:rPr>
            </w:pPr>
            <w:r>
              <w:rPr>
                <w:rFonts w:ascii="Tahoma"/>
                <w:b/>
                <w:spacing w:val="-4"/>
                <w:sz w:val="10"/>
              </w:rPr>
              <w:t>2024</w:t>
            </w:r>
          </w:p>
        </w:tc>
        <w:tc>
          <w:tcPr>
            <w:tcW w:w="435" w:type="dxa"/>
          </w:tcPr>
          <w:p>
            <w:pPr>
              <w:pStyle w:val="TableParagraph"/>
              <w:spacing w:before="24"/>
              <w:ind w:left="6"/>
              <w:jc w:val="center"/>
              <w:rPr>
                <w:rFonts w:ascii="Tahoma"/>
                <w:b/>
                <w:sz w:val="10"/>
              </w:rPr>
            </w:pPr>
            <w:r>
              <w:rPr>
                <w:rFonts w:ascii="Tahoma"/>
                <w:b/>
                <w:spacing w:val="-4"/>
                <w:sz w:val="10"/>
              </w:rPr>
              <w:t>2025</w:t>
            </w:r>
          </w:p>
        </w:tc>
        <w:tc>
          <w:tcPr>
            <w:tcW w:w="435" w:type="dxa"/>
          </w:tcPr>
          <w:p>
            <w:pPr>
              <w:pStyle w:val="TableParagraph"/>
              <w:spacing w:before="24"/>
              <w:ind w:left="6"/>
              <w:jc w:val="center"/>
              <w:rPr>
                <w:rFonts w:ascii="Tahoma"/>
                <w:b/>
                <w:sz w:val="10"/>
              </w:rPr>
            </w:pPr>
            <w:r>
              <w:rPr>
                <w:rFonts w:ascii="Tahoma"/>
                <w:b/>
                <w:spacing w:val="-4"/>
                <w:sz w:val="10"/>
              </w:rPr>
              <w:t>2026</w:t>
            </w:r>
          </w:p>
        </w:tc>
        <w:tc>
          <w:tcPr>
            <w:tcW w:w="435" w:type="dxa"/>
          </w:tcPr>
          <w:p>
            <w:pPr>
              <w:pStyle w:val="TableParagraph"/>
              <w:spacing w:before="24"/>
              <w:ind w:left="6"/>
              <w:jc w:val="center"/>
              <w:rPr>
                <w:rFonts w:ascii="Tahoma"/>
                <w:b/>
                <w:sz w:val="10"/>
              </w:rPr>
            </w:pPr>
            <w:r>
              <w:rPr>
                <w:rFonts w:ascii="Tahoma"/>
                <w:b/>
                <w:spacing w:val="-4"/>
                <w:sz w:val="10"/>
              </w:rPr>
              <w:t>2027</w:t>
            </w:r>
          </w:p>
        </w:tc>
        <w:tc>
          <w:tcPr>
            <w:tcW w:w="435" w:type="dxa"/>
          </w:tcPr>
          <w:p>
            <w:pPr>
              <w:pStyle w:val="TableParagraph"/>
              <w:spacing w:before="24"/>
              <w:ind w:left="5"/>
              <w:jc w:val="center"/>
              <w:rPr>
                <w:rFonts w:ascii="Tahoma"/>
                <w:b/>
                <w:sz w:val="10"/>
              </w:rPr>
            </w:pPr>
            <w:r>
              <w:rPr>
                <w:rFonts w:ascii="Tahoma"/>
                <w:b/>
                <w:spacing w:val="-2"/>
                <w:w w:val="95"/>
                <w:sz w:val="10"/>
              </w:rPr>
              <w:t>TOTAL</w:t>
            </w:r>
          </w:p>
        </w:tc>
        <w:tc>
          <w:tcPr>
            <w:tcW w:w="750" w:type="dxa"/>
            <w:vMerge/>
            <w:tcBorders>
              <w:top w:val="nil"/>
            </w:tcBorders>
            <w:shd w:val="clear" w:color="auto" w:fill="FFE699"/>
          </w:tcPr>
          <w:p>
            <w:pPr>
              <w:rPr>
                <w:sz w:val="2"/>
                <w:szCs w:val="2"/>
              </w:rPr>
            </w:pPr>
          </w:p>
        </w:tc>
        <w:tc>
          <w:tcPr>
            <w:tcW w:w="907" w:type="dxa"/>
            <w:shd w:val="clear" w:color="auto" w:fill="C5DFB4"/>
          </w:tcPr>
          <w:p>
            <w:pPr>
              <w:pStyle w:val="TableParagraph"/>
              <w:spacing w:before="24"/>
              <w:ind w:left="14" w:right="2"/>
              <w:jc w:val="center"/>
              <w:rPr>
                <w:rFonts w:ascii="Tahoma"/>
                <w:b/>
                <w:sz w:val="10"/>
              </w:rPr>
            </w:pPr>
            <w:r>
              <w:rPr>
                <w:rFonts w:ascii="Tahoma"/>
                <w:b/>
                <w:spacing w:val="-4"/>
                <w:sz w:val="10"/>
              </w:rPr>
              <w:t>2024</w:t>
            </w:r>
          </w:p>
        </w:tc>
        <w:tc>
          <w:tcPr>
            <w:tcW w:w="964" w:type="dxa"/>
            <w:shd w:val="clear" w:color="auto" w:fill="C5DFB4"/>
          </w:tcPr>
          <w:p>
            <w:pPr>
              <w:pStyle w:val="TableParagraph"/>
              <w:spacing w:before="24"/>
              <w:ind w:left="7"/>
              <w:jc w:val="center"/>
              <w:rPr>
                <w:rFonts w:ascii="Tahoma"/>
                <w:b/>
                <w:sz w:val="10"/>
              </w:rPr>
            </w:pPr>
            <w:r>
              <w:rPr>
                <w:rFonts w:ascii="Tahoma"/>
                <w:b/>
                <w:spacing w:val="-4"/>
                <w:sz w:val="10"/>
              </w:rPr>
              <w:t>2025</w:t>
            </w:r>
          </w:p>
        </w:tc>
        <w:tc>
          <w:tcPr>
            <w:tcW w:w="907" w:type="dxa"/>
            <w:shd w:val="clear" w:color="auto" w:fill="C5DFB4"/>
          </w:tcPr>
          <w:p>
            <w:pPr>
              <w:pStyle w:val="TableParagraph"/>
              <w:spacing w:before="24"/>
              <w:ind w:left="14"/>
              <w:jc w:val="center"/>
              <w:rPr>
                <w:rFonts w:ascii="Tahoma"/>
                <w:b/>
                <w:sz w:val="10"/>
              </w:rPr>
            </w:pPr>
            <w:r>
              <w:rPr>
                <w:rFonts w:ascii="Tahoma"/>
                <w:b/>
                <w:spacing w:val="-4"/>
                <w:sz w:val="10"/>
              </w:rPr>
              <w:t>2026</w:t>
            </w:r>
          </w:p>
        </w:tc>
        <w:tc>
          <w:tcPr>
            <w:tcW w:w="1197" w:type="dxa"/>
            <w:shd w:val="clear" w:color="auto" w:fill="C5DFB4"/>
          </w:tcPr>
          <w:p>
            <w:pPr>
              <w:pStyle w:val="TableParagraph"/>
              <w:spacing w:before="24"/>
              <w:ind w:left="15"/>
              <w:jc w:val="center"/>
              <w:rPr>
                <w:rFonts w:ascii="Tahoma"/>
                <w:b/>
                <w:sz w:val="10"/>
              </w:rPr>
            </w:pPr>
            <w:r>
              <w:rPr>
                <w:rFonts w:ascii="Tahoma"/>
                <w:b/>
                <w:spacing w:val="-4"/>
                <w:sz w:val="10"/>
              </w:rPr>
              <w:t>2027</w:t>
            </w:r>
          </w:p>
        </w:tc>
        <w:tc>
          <w:tcPr>
            <w:tcW w:w="973" w:type="dxa"/>
            <w:vMerge/>
            <w:tcBorders>
              <w:top w:val="nil"/>
              <w:right w:val="single" w:sz="6" w:space="0" w:color="000000"/>
            </w:tcBorders>
            <w:shd w:val="clear" w:color="auto" w:fill="C5DFB4"/>
          </w:tcPr>
          <w:p>
            <w:pPr>
              <w:rPr>
                <w:sz w:val="2"/>
                <w:szCs w:val="2"/>
              </w:rPr>
            </w:pPr>
          </w:p>
        </w:tc>
      </w:tr>
      <w:tr>
        <w:trPr>
          <w:trHeight w:val="595" w:hRule="atLeast"/>
        </w:trPr>
        <w:tc>
          <w:tcPr>
            <w:tcW w:w="1128" w:type="dxa"/>
            <w:vMerge w:val="restart"/>
          </w:tcPr>
          <w:p>
            <w:pPr>
              <w:pStyle w:val="TableParagraph"/>
              <w:rPr>
                <w:b/>
                <w:sz w:val="8"/>
              </w:rPr>
            </w:pPr>
          </w:p>
          <w:p>
            <w:pPr>
              <w:pStyle w:val="TableParagraph"/>
              <w:spacing w:before="49"/>
              <w:rPr>
                <w:b/>
                <w:sz w:val="8"/>
              </w:rPr>
            </w:pPr>
          </w:p>
          <w:p>
            <w:pPr>
              <w:pStyle w:val="TableParagraph"/>
              <w:spacing w:line="280" w:lineRule="auto"/>
              <w:ind w:left="12"/>
              <w:jc w:val="center"/>
              <w:rPr>
                <w:rFonts w:ascii="Verdana" w:hAnsi="Verdana"/>
                <w:sz w:val="8"/>
              </w:rPr>
            </w:pPr>
            <w:r>
              <w:rPr>
                <w:rFonts w:ascii="Verdana" w:hAnsi="Verdana"/>
                <w:spacing w:val="-4"/>
                <w:sz w:val="8"/>
              </w:rPr>
              <w:t>Vincular</w:t>
            </w:r>
            <w:r>
              <w:rPr>
                <w:rFonts w:ascii="Verdana" w:hAnsi="Verdana"/>
                <w:sz w:val="8"/>
              </w:rPr>
              <w:t> </w:t>
            </w:r>
            <w:r>
              <w:rPr>
                <w:rFonts w:ascii="Verdana" w:hAnsi="Verdana"/>
                <w:spacing w:val="-4"/>
                <w:sz w:val="8"/>
              </w:rPr>
              <w:t>2.302.200 personas</w:t>
            </w:r>
            <w:r>
              <w:rPr>
                <w:rFonts w:ascii="Verdana" w:hAnsi="Verdana"/>
                <w:spacing w:val="40"/>
                <w:sz w:val="8"/>
              </w:rPr>
              <w:t> </w:t>
            </w:r>
            <w:r>
              <w:rPr>
                <w:rFonts w:ascii="Verdana" w:hAnsi="Verdana"/>
                <w:sz w:val="8"/>
              </w:rPr>
              <w:t>en acciones de educación</w:t>
            </w:r>
            <w:r>
              <w:rPr>
                <w:rFonts w:ascii="Verdana" w:hAnsi="Verdana"/>
                <w:spacing w:val="40"/>
                <w:sz w:val="8"/>
              </w:rPr>
              <w:t> </w:t>
            </w:r>
            <w:r>
              <w:rPr>
                <w:rFonts w:ascii="Verdana" w:hAnsi="Verdana"/>
                <w:sz w:val="8"/>
              </w:rPr>
              <w:t>ambiental para la</w:t>
            </w:r>
            <w:r>
              <w:rPr>
                <w:rFonts w:ascii="Verdana" w:hAnsi="Verdana"/>
                <w:spacing w:val="40"/>
                <w:sz w:val="8"/>
              </w:rPr>
              <w:t> </w:t>
            </w:r>
            <w:r>
              <w:rPr>
                <w:rFonts w:ascii="Verdana" w:hAnsi="Verdana"/>
                <w:sz w:val="8"/>
              </w:rPr>
              <w:t>conservación de</w:t>
            </w:r>
            <w:r>
              <w:rPr>
                <w:rFonts w:ascii="Verdana" w:hAnsi="Verdana"/>
                <w:spacing w:val="-3"/>
                <w:sz w:val="8"/>
              </w:rPr>
              <w:t> </w:t>
            </w:r>
            <w:r>
              <w:rPr>
                <w:rFonts w:ascii="Verdana" w:hAnsi="Verdana"/>
                <w:sz w:val="8"/>
              </w:rPr>
              <w:t>la</w:t>
            </w:r>
            <w:r>
              <w:rPr>
                <w:rFonts w:ascii="Verdana" w:hAnsi="Verdana"/>
                <w:spacing w:val="40"/>
                <w:sz w:val="8"/>
              </w:rPr>
              <w:t> </w:t>
            </w:r>
            <w:r>
              <w:rPr>
                <w:rFonts w:ascii="Verdana" w:hAnsi="Verdana"/>
                <w:sz w:val="8"/>
              </w:rPr>
              <w:t>biodiversidad, el agua y</w:t>
            </w:r>
            <w:r>
              <w:rPr>
                <w:rFonts w:ascii="Verdana" w:hAnsi="Verdana"/>
                <w:spacing w:val="-8"/>
                <w:sz w:val="8"/>
              </w:rPr>
              <w:t> </w:t>
            </w:r>
            <w:r>
              <w:rPr>
                <w:rFonts w:ascii="Verdana" w:hAnsi="Verdana"/>
                <w:sz w:val="8"/>
              </w:rPr>
              <w:t>la</w:t>
            </w:r>
            <w:r>
              <w:rPr>
                <w:rFonts w:ascii="Verdana" w:hAnsi="Verdana"/>
                <w:spacing w:val="40"/>
                <w:sz w:val="8"/>
              </w:rPr>
              <w:t> </w:t>
            </w:r>
            <w:r>
              <w:rPr>
                <w:rFonts w:ascii="Verdana" w:hAnsi="Verdana"/>
                <w:sz w:val="8"/>
              </w:rPr>
              <w:t>gestión de riesgos de</w:t>
            </w:r>
            <w:r>
              <w:rPr>
                <w:rFonts w:ascii="Verdana" w:hAnsi="Verdana"/>
                <w:spacing w:val="40"/>
                <w:sz w:val="8"/>
              </w:rPr>
              <w:t> </w:t>
            </w:r>
            <w:r>
              <w:rPr>
                <w:rFonts w:ascii="Verdana" w:hAnsi="Verdana"/>
                <w:spacing w:val="-2"/>
                <w:sz w:val="8"/>
              </w:rPr>
              <w:t>desastres.</w:t>
            </w:r>
          </w:p>
        </w:tc>
        <w:tc>
          <w:tcPr>
            <w:tcW w:w="870" w:type="dxa"/>
            <w:vMerge w:val="restart"/>
            <w:shd w:val="clear" w:color="auto" w:fill="DDEBF7"/>
          </w:tcPr>
          <w:p>
            <w:pPr>
              <w:pStyle w:val="TableParagraph"/>
              <w:rPr>
                <w:b/>
                <w:sz w:val="7"/>
              </w:rPr>
            </w:pPr>
          </w:p>
          <w:p>
            <w:pPr>
              <w:pStyle w:val="TableParagraph"/>
              <w:rPr>
                <w:b/>
                <w:sz w:val="7"/>
              </w:rPr>
            </w:pPr>
          </w:p>
          <w:p>
            <w:pPr>
              <w:pStyle w:val="TableParagraph"/>
              <w:spacing w:before="39"/>
              <w:rPr>
                <w:b/>
                <w:sz w:val="7"/>
              </w:rPr>
            </w:pPr>
          </w:p>
          <w:p>
            <w:pPr>
              <w:pStyle w:val="TableParagraph"/>
              <w:spacing w:line="338" w:lineRule="auto"/>
              <w:ind w:left="124" w:right="36" w:hanging="70"/>
              <w:rPr>
                <w:rFonts w:ascii="Verdana" w:hAnsi="Verdana"/>
                <w:sz w:val="7"/>
              </w:rPr>
            </w:pPr>
            <w:r>
              <w:rPr>
                <w:rFonts w:ascii="Verdana" w:hAnsi="Verdana"/>
                <w:w w:val="105"/>
                <w:sz w:val="7"/>
              </w:rPr>
              <w:t>Aumentar</w:t>
            </w:r>
            <w:r>
              <w:rPr>
                <w:rFonts w:ascii="Verdana" w:hAnsi="Verdana"/>
                <w:spacing w:val="-7"/>
                <w:w w:val="105"/>
                <w:sz w:val="7"/>
              </w:rPr>
              <w:t> </w:t>
            </w:r>
            <w:r>
              <w:rPr>
                <w:rFonts w:ascii="Verdana" w:hAnsi="Verdana"/>
                <w:w w:val="105"/>
                <w:sz w:val="7"/>
              </w:rPr>
              <w:t>el</w:t>
            </w:r>
            <w:r>
              <w:rPr>
                <w:rFonts w:ascii="Verdana" w:hAnsi="Verdana"/>
                <w:spacing w:val="-6"/>
                <w:w w:val="105"/>
                <w:sz w:val="7"/>
              </w:rPr>
              <w:t> </w:t>
            </w:r>
            <w:r>
              <w:rPr>
                <w:rFonts w:ascii="Verdana" w:hAnsi="Verdana"/>
                <w:w w:val="105"/>
                <w:sz w:val="7"/>
              </w:rPr>
              <w:t>número</w:t>
            </w:r>
            <w:r>
              <w:rPr>
                <w:rFonts w:ascii="Verdana" w:hAnsi="Verdana"/>
                <w:spacing w:val="40"/>
                <w:w w:val="105"/>
                <w:sz w:val="7"/>
              </w:rPr>
              <w:t> </w:t>
            </w:r>
            <w:r>
              <w:rPr>
                <w:rFonts w:ascii="Verdana" w:hAnsi="Verdana"/>
                <w:w w:val="105"/>
                <w:sz w:val="7"/>
              </w:rPr>
              <w:t>de</w:t>
            </w:r>
            <w:r>
              <w:rPr>
                <w:rFonts w:ascii="Verdana" w:hAnsi="Verdana"/>
                <w:spacing w:val="-7"/>
                <w:w w:val="105"/>
                <w:sz w:val="7"/>
              </w:rPr>
              <w:t> </w:t>
            </w:r>
            <w:r>
              <w:rPr>
                <w:rFonts w:ascii="Verdana" w:hAnsi="Verdana"/>
                <w:w w:val="105"/>
                <w:sz w:val="7"/>
              </w:rPr>
              <w:t>personas</w:t>
            </w:r>
            <w:r>
              <w:rPr>
                <w:rFonts w:ascii="Verdana" w:hAnsi="Verdana"/>
                <w:spacing w:val="-5"/>
                <w:w w:val="105"/>
                <w:sz w:val="7"/>
              </w:rPr>
              <w:t> </w:t>
            </w:r>
            <w:r>
              <w:rPr>
                <w:rFonts w:ascii="Verdana" w:hAnsi="Verdana"/>
                <w:w w:val="105"/>
                <w:sz w:val="7"/>
              </w:rPr>
              <w:t>que</w:t>
            </w:r>
            <w:r>
              <w:rPr>
                <w:rFonts w:ascii="Verdana" w:hAnsi="Verdana"/>
                <w:spacing w:val="40"/>
                <w:w w:val="105"/>
                <w:sz w:val="7"/>
              </w:rPr>
              <w:t> </w:t>
            </w:r>
            <w:r>
              <w:rPr>
                <w:rFonts w:ascii="Verdana" w:hAnsi="Verdana"/>
                <w:w w:val="105"/>
                <w:sz w:val="7"/>
              </w:rPr>
              <w:t>participan</w:t>
            </w:r>
            <w:r>
              <w:rPr>
                <w:rFonts w:ascii="Verdana" w:hAnsi="Verdana"/>
                <w:spacing w:val="-10"/>
                <w:w w:val="105"/>
                <w:sz w:val="7"/>
              </w:rPr>
              <w:t> </w:t>
            </w:r>
            <w:r>
              <w:rPr>
                <w:rFonts w:ascii="Verdana" w:hAnsi="Verdana"/>
                <w:w w:val="105"/>
                <w:sz w:val="7"/>
              </w:rPr>
              <w:t>en</w:t>
            </w:r>
            <w:r>
              <w:rPr>
                <w:rFonts w:ascii="Verdana" w:hAnsi="Verdana"/>
                <w:spacing w:val="-9"/>
                <w:w w:val="105"/>
                <w:sz w:val="7"/>
              </w:rPr>
              <w:t> </w:t>
            </w:r>
            <w:r>
              <w:rPr>
                <w:rFonts w:ascii="Verdana" w:hAnsi="Verdana"/>
                <w:w w:val="105"/>
                <w:sz w:val="7"/>
              </w:rPr>
              <w:t>las</w:t>
            </w:r>
            <w:r>
              <w:rPr>
                <w:rFonts w:ascii="Verdana" w:hAnsi="Verdana"/>
                <w:spacing w:val="40"/>
                <w:w w:val="105"/>
                <w:sz w:val="7"/>
              </w:rPr>
              <w:t> </w:t>
            </w:r>
            <w:r>
              <w:rPr>
                <w:rFonts w:ascii="Verdana" w:hAnsi="Verdana"/>
                <w:w w:val="105"/>
                <w:sz w:val="7"/>
              </w:rPr>
              <w:t>estrategias</w:t>
            </w:r>
            <w:r>
              <w:rPr>
                <w:rFonts w:ascii="Verdana" w:hAnsi="Verdana"/>
                <w:spacing w:val="-7"/>
                <w:w w:val="105"/>
                <w:sz w:val="7"/>
              </w:rPr>
              <w:t> </w:t>
            </w:r>
            <w:r>
              <w:rPr>
                <w:rFonts w:ascii="Verdana" w:hAnsi="Verdana"/>
                <w:w w:val="105"/>
                <w:sz w:val="7"/>
              </w:rPr>
              <w:t>de</w:t>
            </w:r>
          </w:p>
          <w:p>
            <w:pPr>
              <w:pStyle w:val="TableParagraph"/>
              <w:spacing w:line="338" w:lineRule="auto"/>
              <w:ind w:left="23" w:right="38" w:firstLine="6"/>
              <w:rPr>
                <w:rFonts w:ascii="Verdana" w:hAnsi="Verdana"/>
                <w:sz w:val="7"/>
              </w:rPr>
            </w:pPr>
            <w:r>
              <w:rPr>
                <w:rFonts w:ascii="Verdana" w:hAnsi="Verdana"/>
                <w:w w:val="105"/>
                <w:sz w:val="7"/>
              </w:rPr>
              <w:t>educación</w:t>
            </w:r>
            <w:r>
              <w:rPr>
                <w:rFonts w:ascii="Verdana" w:hAnsi="Verdana"/>
                <w:spacing w:val="-10"/>
                <w:w w:val="105"/>
                <w:sz w:val="7"/>
              </w:rPr>
              <w:t> </w:t>
            </w:r>
            <w:r>
              <w:rPr>
                <w:rFonts w:ascii="Verdana" w:hAnsi="Verdana"/>
                <w:w w:val="105"/>
                <w:sz w:val="7"/>
              </w:rPr>
              <w:t>ambiental</w:t>
            </w:r>
            <w:r>
              <w:rPr>
                <w:rFonts w:ascii="Verdana" w:hAnsi="Verdana"/>
                <w:spacing w:val="40"/>
                <w:w w:val="105"/>
                <w:sz w:val="7"/>
              </w:rPr>
              <w:t> </w:t>
            </w:r>
            <w:r>
              <w:rPr>
                <w:rFonts w:ascii="Verdana" w:hAnsi="Verdana"/>
                <w:w w:val="105"/>
                <w:sz w:val="7"/>
              </w:rPr>
              <w:t>y</w:t>
            </w:r>
            <w:r>
              <w:rPr>
                <w:rFonts w:ascii="Verdana" w:hAnsi="Verdana"/>
                <w:spacing w:val="-8"/>
                <w:w w:val="105"/>
                <w:sz w:val="7"/>
              </w:rPr>
              <w:t> </w:t>
            </w:r>
            <w:r>
              <w:rPr>
                <w:rFonts w:ascii="Verdana" w:hAnsi="Verdana"/>
                <w:w w:val="105"/>
                <w:sz w:val="7"/>
              </w:rPr>
              <w:t>de</w:t>
            </w:r>
            <w:r>
              <w:rPr>
                <w:rFonts w:ascii="Verdana" w:hAnsi="Verdana"/>
                <w:spacing w:val="-4"/>
                <w:w w:val="105"/>
                <w:sz w:val="7"/>
              </w:rPr>
              <w:t> </w:t>
            </w:r>
            <w:r>
              <w:rPr>
                <w:rFonts w:ascii="Verdana" w:hAnsi="Verdana"/>
                <w:spacing w:val="-2"/>
                <w:w w:val="105"/>
                <w:sz w:val="7"/>
              </w:rPr>
              <w:t>comunicaciones.</w:t>
            </w:r>
          </w:p>
        </w:tc>
        <w:tc>
          <w:tcPr>
            <w:tcW w:w="807" w:type="dxa"/>
            <w:vMerge w:val="restart"/>
          </w:tcPr>
          <w:p>
            <w:pPr>
              <w:pStyle w:val="TableParagraph"/>
              <w:rPr>
                <w:b/>
                <w:sz w:val="8"/>
              </w:rPr>
            </w:pPr>
          </w:p>
          <w:p>
            <w:pPr>
              <w:pStyle w:val="TableParagraph"/>
              <w:rPr>
                <w:b/>
                <w:sz w:val="8"/>
              </w:rPr>
            </w:pPr>
          </w:p>
          <w:p>
            <w:pPr>
              <w:pStyle w:val="TableParagraph"/>
              <w:rPr>
                <w:b/>
                <w:sz w:val="8"/>
              </w:rPr>
            </w:pPr>
          </w:p>
          <w:p>
            <w:pPr>
              <w:pStyle w:val="TableParagraph"/>
              <w:spacing w:before="35"/>
              <w:rPr>
                <w:b/>
                <w:sz w:val="8"/>
              </w:rPr>
            </w:pPr>
          </w:p>
          <w:p>
            <w:pPr>
              <w:pStyle w:val="TableParagraph"/>
              <w:spacing w:line="280" w:lineRule="auto"/>
              <w:ind w:left="54" w:right="50"/>
              <w:jc w:val="center"/>
              <w:rPr>
                <w:rFonts w:ascii="Verdana" w:hAnsi="Verdana"/>
                <w:sz w:val="8"/>
              </w:rPr>
            </w:pPr>
            <w:r>
              <w:rPr>
                <w:rFonts w:ascii="Verdana" w:hAnsi="Verdana"/>
                <w:w w:val="90"/>
                <w:sz w:val="8"/>
              </w:rPr>
              <w:t>3208010</w:t>
            </w:r>
            <w:r>
              <w:rPr>
                <w:rFonts w:ascii="Verdana" w:hAnsi="Verdana"/>
                <w:spacing w:val="-5"/>
                <w:w w:val="90"/>
                <w:sz w:val="8"/>
              </w:rPr>
              <w:t> </w:t>
            </w:r>
            <w:r>
              <w:rPr>
                <w:rFonts w:ascii="Verdana" w:hAnsi="Verdana"/>
                <w:w w:val="90"/>
                <w:sz w:val="8"/>
              </w:rPr>
              <w:t>-</w:t>
            </w:r>
            <w:r>
              <w:rPr>
                <w:rFonts w:ascii="Verdana" w:hAnsi="Verdana"/>
                <w:spacing w:val="-4"/>
                <w:w w:val="90"/>
                <w:sz w:val="8"/>
              </w:rPr>
              <w:t> </w:t>
            </w:r>
            <w:r>
              <w:rPr>
                <w:rFonts w:ascii="Verdana" w:hAnsi="Verdana"/>
                <w:w w:val="90"/>
                <w:sz w:val="8"/>
              </w:rPr>
              <w:t>Servicio</w:t>
            </w:r>
            <w:r>
              <w:rPr>
                <w:rFonts w:ascii="Verdana" w:hAnsi="Verdana"/>
                <w:spacing w:val="40"/>
                <w:sz w:val="8"/>
              </w:rPr>
              <w:t> </w:t>
            </w:r>
            <w:r>
              <w:rPr>
                <w:rFonts w:ascii="Verdana" w:hAnsi="Verdana"/>
                <w:sz w:val="8"/>
              </w:rPr>
              <w:t>de</w:t>
            </w:r>
            <w:r>
              <w:rPr>
                <w:rFonts w:ascii="Verdana" w:hAnsi="Verdana"/>
                <w:spacing w:val="-8"/>
                <w:sz w:val="8"/>
              </w:rPr>
              <w:t> </w:t>
            </w:r>
            <w:r>
              <w:rPr>
                <w:rFonts w:ascii="Verdana" w:hAnsi="Verdana"/>
                <w:sz w:val="8"/>
              </w:rPr>
              <w:t>educación</w:t>
            </w:r>
            <w:r>
              <w:rPr>
                <w:rFonts w:ascii="Verdana" w:hAnsi="Verdana"/>
                <w:spacing w:val="40"/>
                <w:sz w:val="8"/>
              </w:rPr>
              <w:t> </w:t>
            </w:r>
            <w:r>
              <w:rPr>
                <w:rFonts w:ascii="Verdana" w:hAnsi="Verdana"/>
                <w:spacing w:val="-2"/>
                <w:sz w:val="8"/>
              </w:rPr>
              <w:t>informal</w:t>
            </w:r>
            <w:r>
              <w:rPr>
                <w:rFonts w:ascii="Verdana" w:hAnsi="Verdana"/>
                <w:spacing w:val="40"/>
                <w:sz w:val="8"/>
              </w:rPr>
              <w:t> </w:t>
            </w:r>
            <w:r>
              <w:rPr>
                <w:rFonts w:ascii="Verdana" w:hAnsi="Verdana"/>
                <w:spacing w:val="-2"/>
                <w:sz w:val="8"/>
              </w:rPr>
              <w:t>ambiental</w:t>
            </w:r>
          </w:p>
        </w:tc>
        <w:tc>
          <w:tcPr>
            <w:tcW w:w="744" w:type="dxa"/>
            <w:vMerge w:val="restart"/>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ind w:left="149"/>
              <w:rPr>
                <w:rFonts w:ascii="Verdana"/>
                <w:sz w:val="8"/>
              </w:rPr>
            </w:pPr>
            <w:r>
              <w:rPr>
                <w:rFonts w:ascii="Verdana"/>
                <w:w w:val="85"/>
                <w:sz w:val="8"/>
              </w:rPr>
              <w:t>320801000</w:t>
            </w:r>
            <w:r>
              <w:rPr>
                <w:rFonts w:ascii="Verdana"/>
                <w:spacing w:val="-2"/>
                <w:w w:val="95"/>
                <w:sz w:val="8"/>
              </w:rPr>
              <w:t> </w:t>
            </w:r>
            <w:r>
              <w:rPr>
                <w:rFonts w:ascii="Verdana"/>
                <w:spacing w:val="-10"/>
                <w:w w:val="95"/>
                <w:sz w:val="8"/>
              </w:rPr>
              <w:t>-</w:t>
            </w:r>
          </w:p>
          <w:p>
            <w:pPr>
              <w:pStyle w:val="TableParagraph"/>
              <w:spacing w:line="280" w:lineRule="auto" w:before="16"/>
              <w:ind w:left="111" w:firstLine="88"/>
              <w:rPr>
                <w:rFonts w:ascii="Verdana"/>
                <w:sz w:val="8"/>
              </w:rPr>
            </w:pPr>
            <w:r>
              <w:rPr>
                <w:rFonts w:ascii="Verdana"/>
                <w:spacing w:val="-2"/>
                <w:w w:val="105"/>
                <w:sz w:val="8"/>
              </w:rPr>
              <w:t>Personas</w:t>
            </w:r>
            <w:r>
              <w:rPr>
                <w:rFonts w:ascii="Verdana"/>
                <w:spacing w:val="40"/>
                <w:w w:val="105"/>
                <w:sz w:val="8"/>
              </w:rPr>
              <w:t> </w:t>
            </w:r>
            <w:r>
              <w:rPr>
                <w:rFonts w:ascii="Verdana"/>
                <w:spacing w:val="-2"/>
                <w:w w:val="105"/>
                <w:sz w:val="8"/>
              </w:rPr>
              <w:t>capacitadas</w:t>
            </w:r>
          </w:p>
        </w:tc>
        <w:tc>
          <w:tcPr>
            <w:tcW w:w="435" w:type="dxa"/>
            <w:vMerge w:val="restart"/>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21"/>
              <w:rPr>
                <w:b/>
                <w:sz w:val="8"/>
              </w:rPr>
            </w:pPr>
          </w:p>
          <w:p>
            <w:pPr>
              <w:pStyle w:val="TableParagraph"/>
              <w:ind w:left="73"/>
              <w:rPr>
                <w:rFonts w:ascii="Verdana"/>
                <w:sz w:val="8"/>
              </w:rPr>
            </w:pPr>
            <w:r>
              <w:rPr>
                <w:rFonts w:ascii="Verdana"/>
                <w:spacing w:val="-2"/>
                <w:w w:val="95"/>
                <w:sz w:val="8"/>
              </w:rPr>
              <w:t>265.716</w:t>
            </w:r>
          </w:p>
        </w:tc>
        <w:tc>
          <w:tcPr>
            <w:tcW w:w="435" w:type="dxa"/>
            <w:vMerge w:val="restart"/>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21"/>
              <w:rPr>
                <w:b/>
                <w:sz w:val="8"/>
              </w:rPr>
            </w:pPr>
          </w:p>
          <w:p>
            <w:pPr>
              <w:pStyle w:val="TableParagraph"/>
              <w:ind w:left="73"/>
              <w:rPr>
                <w:rFonts w:ascii="Verdana"/>
                <w:sz w:val="8"/>
              </w:rPr>
            </w:pPr>
            <w:r>
              <w:rPr>
                <w:rFonts w:ascii="Verdana"/>
                <w:spacing w:val="-2"/>
                <w:w w:val="95"/>
                <w:sz w:val="8"/>
              </w:rPr>
              <w:t>460.000</w:t>
            </w:r>
          </w:p>
        </w:tc>
        <w:tc>
          <w:tcPr>
            <w:tcW w:w="435" w:type="dxa"/>
            <w:vMerge w:val="restart"/>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21"/>
              <w:rPr>
                <w:b/>
                <w:sz w:val="8"/>
              </w:rPr>
            </w:pPr>
          </w:p>
          <w:p>
            <w:pPr>
              <w:pStyle w:val="TableParagraph"/>
              <w:ind w:left="72"/>
              <w:rPr>
                <w:rFonts w:ascii="Verdana"/>
                <w:sz w:val="8"/>
              </w:rPr>
            </w:pPr>
            <w:r>
              <w:rPr>
                <w:rFonts w:ascii="Verdana"/>
                <w:spacing w:val="-2"/>
                <w:w w:val="95"/>
                <w:sz w:val="8"/>
              </w:rPr>
              <w:t>460.000</w:t>
            </w:r>
          </w:p>
        </w:tc>
        <w:tc>
          <w:tcPr>
            <w:tcW w:w="435" w:type="dxa"/>
            <w:vMerge w:val="restart"/>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21"/>
              <w:rPr>
                <w:b/>
                <w:sz w:val="8"/>
              </w:rPr>
            </w:pPr>
          </w:p>
          <w:p>
            <w:pPr>
              <w:pStyle w:val="TableParagraph"/>
              <w:ind w:left="72"/>
              <w:rPr>
                <w:rFonts w:ascii="Verdana"/>
                <w:sz w:val="8"/>
              </w:rPr>
            </w:pPr>
            <w:r>
              <w:rPr>
                <w:rFonts w:ascii="Verdana"/>
                <w:spacing w:val="-2"/>
                <w:w w:val="95"/>
                <w:sz w:val="8"/>
              </w:rPr>
              <w:t>454.284</w:t>
            </w:r>
          </w:p>
        </w:tc>
        <w:tc>
          <w:tcPr>
            <w:tcW w:w="492" w:type="dxa"/>
            <w:vMerge w:val="restart"/>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21"/>
              <w:rPr>
                <w:b/>
                <w:sz w:val="8"/>
              </w:rPr>
            </w:pPr>
          </w:p>
          <w:p>
            <w:pPr>
              <w:pStyle w:val="TableParagraph"/>
              <w:ind w:left="66"/>
              <w:rPr>
                <w:rFonts w:ascii="Verdana"/>
                <w:sz w:val="8"/>
              </w:rPr>
            </w:pPr>
            <w:r>
              <w:rPr>
                <w:rFonts w:ascii="Verdana"/>
                <w:spacing w:val="-2"/>
                <w:w w:val="95"/>
                <w:sz w:val="8"/>
              </w:rPr>
              <w:t>1.640.000</w:t>
            </w:r>
          </w:p>
        </w:tc>
        <w:tc>
          <w:tcPr>
            <w:tcW w:w="921" w:type="dxa"/>
            <w:shd w:val="clear" w:color="auto" w:fill="C5DFB4"/>
          </w:tcPr>
          <w:p>
            <w:pPr>
              <w:pStyle w:val="TableParagraph"/>
              <w:spacing w:line="319" w:lineRule="auto" w:before="79"/>
              <w:ind w:left="28" w:right="26" w:firstLine="9"/>
              <w:jc w:val="center"/>
              <w:rPr>
                <w:rFonts w:ascii="Verdana" w:hAnsi="Verdana"/>
                <w:sz w:val="7"/>
              </w:rPr>
            </w:pPr>
            <w:r>
              <w:rPr>
                <w:rFonts w:ascii="Verdana" w:hAnsi="Verdana"/>
                <w:sz w:val="7"/>
              </w:rPr>
              <w:t>Vincular</w:t>
            </w:r>
            <w:r>
              <w:rPr>
                <w:rFonts w:ascii="Verdana" w:hAnsi="Verdana"/>
                <w:spacing w:val="-8"/>
                <w:sz w:val="7"/>
              </w:rPr>
              <w:t> </w:t>
            </w:r>
            <w:r>
              <w:rPr>
                <w:rFonts w:ascii="Verdana" w:hAnsi="Verdana"/>
                <w:sz w:val="7"/>
              </w:rPr>
              <w:t>a</w:t>
            </w:r>
            <w:r>
              <w:rPr>
                <w:rFonts w:ascii="Verdana" w:hAnsi="Verdana"/>
                <w:spacing w:val="-7"/>
                <w:sz w:val="7"/>
              </w:rPr>
              <w:t> </w:t>
            </w:r>
            <w:r>
              <w:rPr>
                <w:rFonts w:ascii="Verdana" w:hAnsi="Verdana"/>
                <w:sz w:val="7"/>
              </w:rPr>
              <w:t>1.600.000</w:t>
            </w:r>
            <w:r>
              <w:rPr>
                <w:rFonts w:ascii="Verdana" w:hAnsi="Verdana"/>
                <w:spacing w:val="40"/>
                <w:sz w:val="7"/>
              </w:rPr>
              <w:t> </w:t>
            </w:r>
            <w:r>
              <w:rPr>
                <w:rFonts w:ascii="Verdana" w:hAnsi="Verdana"/>
                <w:sz w:val="7"/>
              </w:rPr>
              <w:t>personas</w:t>
            </w:r>
            <w:r>
              <w:rPr>
                <w:rFonts w:ascii="Verdana" w:hAnsi="Verdana"/>
                <w:spacing w:val="-2"/>
                <w:sz w:val="7"/>
              </w:rPr>
              <w:t> </w:t>
            </w:r>
            <w:r>
              <w:rPr>
                <w:rFonts w:ascii="Verdana" w:hAnsi="Verdana"/>
                <w:sz w:val="7"/>
              </w:rPr>
              <w:t>que</w:t>
            </w:r>
            <w:r>
              <w:rPr>
                <w:rFonts w:ascii="Verdana" w:hAnsi="Verdana"/>
                <w:spacing w:val="-7"/>
                <w:sz w:val="7"/>
              </w:rPr>
              <w:t> </w:t>
            </w:r>
            <w:r>
              <w:rPr>
                <w:rFonts w:ascii="Verdana" w:hAnsi="Verdana"/>
                <w:sz w:val="7"/>
              </w:rPr>
              <w:t>participan</w:t>
            </w:r>
            <w:r>
              <w:rPr>
                <w:rFonts w:ascii="Verdana" w:hAnsi="Verdana"/>
                <w:spacing w:val="40"/>
                <w:sz w:val="7"/>
              </w:rPr>
              <w:t> </w:t>
            </w:r>
            <w:r>
              <w:rPr>
                <w:rFonts w:ascii="Verdana" w:hAnsi="Verdana"/>
                <w:sz w:val="7"/>
              </w:rPr>
              <w:t>en las</w:t>
            </w:r>
            <w:r>
              <w:rPr>
                <w:rFonts w:ascii="Verdana" w:hAnsi="Verdana"/>
                <w:spacing w:val="-4"/>
                <w:sz w:val="7"/>
              </w:rPr>
              <w:t> </w:t>
            </w:r>
            <w:r>
              <w:rPr>
                <w:rFonts w:ascii="Verdana" w:hAnsi="Verdana"/>
                <w:sz w:val="7"/>
              </w:rPr>
              <w:t>estrategias</w:t>
            </w:r>
            <w:r>
              <w:rPr>
                <w:rFonts w:ascii="Verdana" w:hAnsi="Verdana"/>
                <w:spacing w:val="-4"/>
                <w:sz w:val="7"/>
              </w:rPr>
              <w:t> </w:t>
            </w:r>
            <w:r>
              <w:rPr>
                <w:rFonts w:ascii="Verdana" w:hAnsi="Verdana"/>
                <w:sz w:val="7"/>
              </w:rPr>
              <w:t>de</w:t>
            </w:r>
            <w:r>
              <w:rPr>
                <w:rFonts w:ascii="Verdana" w:hAnsi="Verdana"/>
                <w:spacing w:val="40"/>
                <w:sz w:val="7"/>
              </w:rPr>
              <w:t> </w:t>
            </w:r>
            <w:r>
              <w:rPr>
                <w:rFonts w:ascii="Verdana" w:hAnsi="Verdana"/>
                <w:sz w:val="7"/>
              </w:rPr>
              <w:t>educación</w:t>
            </w:r>
            <w:r>
              <w:rPr>
                <w:rFonts w:ascii="Verdana" w:hAnsi="Verdana"/>
                <w:spacing w:val="-7"/>
                <w:sz w:val="7"/>
              </w:rPr>
              <w:t> </w:t>
            </w:r>
            <w:r>
              <w:rPr>
                <w:rFonts w:ascii="Verdana" w:hAnsi="Verdana"/>
                <w:sz w:val="7"/>
              </w:rPr>
              <w:t>ambiental.</w:t>
            </w:r>
          </w:p>
        </w:tc>
        <w:tc>
          <w:tcPr>
            <w:tcW w:w="820" w:type="dxa"/>
            <w:shd w:val="clear" w:color="auto" w:fill="C5DFB4"/>
          </w:tcPr>
          <w:p>
            <w:pPr>
              <w:pStyle w:val="TableParagraph"/>
              <w:spacing w:line="319" w:lineRule="auto" w:before="79"/>
              <w:ind w:left="33" w:right="24" w:firstLine="6"/>
              <w:jc w:val="center"/>
              <w:rPr>
                <w:rFonts w:ascii="Verdana" w:hAnsi="Verdana"/>
                <w:sz w:val="7"/>
              </w:rPr>
            </w:pPr>
            <w:r>
              <w:rPr>
                <w:rFonts w:ascii="Verdana" w:hAnsi="Verdana"/>
                <w:sz w:val="7"/>
              </w:rPr>
              <w:t>Número</w:t>
            </w:r>
            <w:r>
              <w:rPr>
                <w:rFonts w:ascii="Verdana" w:hAnsi="Verdana"/>
                <w:spacing w:val="-7"/>
                <w:sz w:val="7"/>
              </w:rPr>
              <w:t> </w:t>
            </w:r>
            <w:r>
              <w:rPr>
                <w:rFonts w:ascii="Verdana" w:hAnsi="Verdana"/>
                <w:sz w:val="7"/>
              </w:rPr>
              <w:t>de</w:t>
            </w:r>
            <w:r>
              <w:rPr>
                <w:rFonts w:ascii="Verdana" w:hAnsi="Verdana"/>
                <w:spacing w:val="40"/>
                <w:sz w:val="7"/>
              </w:rPr>
              <w:t> </w:t>
            </w:r>
            <w:r>
              <w:rPr>
                <w:rFonts w:ascii="Verdana" w:hAnsi="Verdana"/>
                <w:sz w:val="7"/>
              </w:rPr>
              <w:t>participantes</w:t>
            </w:r>
            <w:r>
              <w:rPr>
                <w:rFonts w:ascii="Verdana" w:hAnsi="Verdana"/>
                <w:spacing w:val="-8"/>
                <w:sz w:val="7"/>
              </w:rPr>
              <w:t> </w:t>
            </w:r>
            <w:r>
              <w:rPr>
                <w:rFonts w:ascii="Verdana" w:hAnsi="Verdana"/>
                <w:sz w:val="7"/>
              </w:rPr>
              <w:t>en</w:t>
            </w:r>
            <w:r>
              <w:rPr>
                <w:rFonts w:ascii="Verdana" w:hAnsi="Verdana"/>
                <w:spacing w:val="-7"/>
                <w:sz w:val="7"/>
              </w:rPr>
              <w:t> </w:t>
            </w:r>
            <w:r>
              <w:rPr>
                <w:rFonts w:ascii="Verdana" w:hAnsi="Verdana"/>
                <w:sz w:val="7"/>
              </w:rPr>
              <w:t>las</w:t>
            </w:r>
            <w:r>
              <w:rPr>
                <w:rFonts w:ascii="Verdana" w:hAnsi="Verdana"/>
                <w:spacing w:val="40"/>
                <w:sz w:val="7"/>
              </w:rPr>
              <w:t> </w:t>
            </w:r>
            <w:r>
              <w:rPr>
                <w:rFonts w:ascii="Verdana" w:hAnsi="Verdana"/>
                <w:sz w:val="7"/>
              </w:rPr>
              <w:t>estrategias</w:t>
            </w:r>
            <w:r>
              <w:rPr>
                <w:rFonts w:ascii="Verdana" w:hAnsi="Verdana"/>
                <w:spacing w:val="-8"/>
                <w:sz w:val="7"/>
              </w:rPr>
              <w:t> </w:t>
            </w:r>
            <w:r>
              <w:rPr>
                <w:rFonts w:ascii="Verdana" w:hAnsi="Verdana"/>
                <w:sz w:val="7"/>
              </w:rPr>
              <w:t>de</w:t>
            </w:r>
            <w:r>
              <w:rPr>
                <w:rFonts w:ascii="Verdana" w:hAnsi="Verdana"/>
                <w:spacing w:val="40"/>
                <w:sz w:val="7"/>
              </w:rPr>
              <w:t> </w:t>
            </w:r>
            <w:r>
              <w:rPr>
                <w:rFonts w:ascii="Verdana" w:hAnsi="Verdana"/>
                <w:sz w:val="7"/>
              </w:rPr>
              <w:t>educación</w:t>
            </w:r>
            <w:r>
              <w:rPr>
                <w:rFonts w:ascii="Verdana" w:hAnsi="Verdana"/>
                <w:spacing w:val="-7"/>
                <w:sz w:val="7"/>
              </w:rPr>
              <w:t> </w:t>
            </w:r>
            <w:r>
              <w:rPr>
                <w:rFonts w:ascii="Verdana" w:hAnsi="Verdana"/>
                <w:sz w:val="7"/>
              </w:rPr>
              <w:t>ambiental</w:t>
            </w:r>
          </w:p>
        </w:tc>
        <w:tc>
          <w:tcPr>
            <w:tcW w:w="435" w:type="dxa"/>
          </w:tcPr>
          <w:p>
            <w:pPr>
              <w:pStyle w:val="TableParagraph"/>
              <w:rPr>
                <w:b/>
                <w:sz w:val="8"/>
              </w:rPr>
            </w:pPr>
          </w:p>
          <w:p>
            <w:pPr>
              <w:pStyle w:val="TableParagraph"/>
              <w:spacing w:before="61"/>
              <w:rPr>
                <w:b/>
                <w:sz w:val="8"/>
              </w:rPr>
            </w:pPr>
          </w:p>
          <w:p>
            <w:pPr>
              <w:pStyle w:val="TableParagraph"/>
              <w:ind w:left="11" w:right="4"/>
              <w:jc w:val="center"/>
              <w:rPr>
                <w:rFonts w:ascii="Verdana"/>
                <w:sz w:val="8"/>
              </w:rPr>
            </w:pPr>
            <w:r>
              <w:rPr>
                <w:rFonts w:ascii="Verdana"/>
                <w:spacing w:val="-2"/>
                <w:w w:val="95"/>
                <w:sz w:val="8"/>
              </w:rPr>
              <w:t>260.781</w:t>
            </w:r>
          </w:p>
        </w:tc>
        <w:tc>
          <w:tcPr>
            <w:tcW w:w="435" w:type="dxa"/>
          </w:tcPr>
          <w:p>
            <w:pPr>
              <w:pStyle w:val="TableParagraph"/>
              <w:rPr>
                <w:b/>
                <w:sz w:val="8"/>
              </w:rPr>
            </w:pPr>
          </w:p>
          <w:p>
            <w:pPr>
              <w:pStyle w:val="TableParagraph"/>
              <w:spacing w:before="61"/>
              <w:rPr>
                <w:b/>
                <w:sz w:val="8"/>
              </w:rPr>
            </w:pPr>
          </w:p>
          <w:p>
            <w:pPr>
              <w:pStyle w:val="TableParagraph"/>
              <w:ind w:left="11" w:right="4"/>
              <w:jc w:val="center"/>
              <w:rPr>
                <w:rFonts w:ascii="Verdana"/>
                <w:sz w:val="8"/>
              </w:rPr>
            </w:pPr>
            <w:r>
              <w:rPr>
                <w:rFonts w:ascii="Verdana"/>
                <w:spacing w:val="-2"/>
                <w:w w:val="95"/>
                <w:sz w:val="8"/>
              </w:rPr>
              <w:t>450.000</w:t>
            </w:r>
          </w:p>
        </w:tc>
        <w:tc>
          <w:tcPr>
            <w:tcW w:w="435" w:type="dxa"/>
          </w:tcPr>
          <w:p>
            <w:pPr>
              <w:pStyle w:val="TableParagraph"/>
              <w:rPr>
                <w:b/>
                <w:sz w:val="8"/>
              </w:rPr>
            </w:pPr>
          </w:p>
          <w:p>
            <w:pPr>
              <w:pStyle w:val="TableParagraph"/>
              <w:spacing w:before="61"/>
              <w:rPr>
                <w:b/>
                <w:sz w:val="8"/>
              </w:rPr>
            </w:pPr>
          </w:p>
          <w:p>
            <w:pPr>
              <w:pStyle w:val="TableParagraph"/>
              <w:ind w:left="11" w:right="4"/>
              <w:jc w:val="center"/>
              <w:rPr>
                <w:rFonts w:ascii="Verdana"/>
                <w:sz w:val="8"/>
              </w:rPr>
            </w:pPr>
            <w:r>
              <w:rPr>
                <w:rFonts w:ascii="Verdana"/>
                <w:spacing w:val="-2"/>
                <w:w w:val="95"/>
                <w:sz w:val="8"/>
              </w:rPr>
              <w:t>450.000</w:t>
            </w:r>
          </w:p>
        </w:tc>
        <w:tc>
          <w:tcPr>
            <w:tcW w:w="435" w:type="dxa"/>
          </w:tcPr>
          <w:p>
            <w:pPr>
              <w:pStyle w:val="TableParagraph"/>
              <w:rPr>
                <w:b/>
                <w:sz w:val="8"/>
              </w:rPr>
            </w:pPr>
          </w:p>
          <w:p>
            <w:pPr>
              <w:pStyle w:val="TableParagraph"/>
              <w:spacing w:before="61"/>
              <w:rPr>
                <w:b/>
                <w:sz w:val="8"/>
              </w:rPr>
            </w:pPr>
          </w:p>
          <w:p>
            <w:pPr>
              <w:pStyle w:val="TableParagraph"/>
              <w:ind w:left="11" w:right="4"/>
              <w:jc w:val="center"/>
              <w:rPr>
                <w:rFonts w:ascii="Verdana"/>
                <w:sz w:val="8"/>
              </w:rPr>
            </w:pPr>
            <w:r>
              <w:rPr>
                <w:rFonts w:ascii="Verdana"/>
                <w:spacing w:val="-2"/>
                <w:w w:val="95"/>
                <w:sz w:val="8"/>
              </w:rPr>
              <w:t>439.219</w:t>
            </w:r>
          </w:p>
        </w:tc>
        <w:tc>
          <w:tcPr>
            <w:tcW w:w="435" w:type="dxa"/>
          </w:tcPr>
          <w:p>
            <w:pPr>
              <w:pStyle w:val="TableParagraph"/>
              <w:rPr>
                <w:b/>
                <w:sz w:val="8"/>
              </w:rPr>
            </w:pPr>
          </w:p>
          <w:p>
            <w:pPr>
              <w:pStyle w:val="TableParagraph"/>
              <w:spacing w:before="61"/>
              <w:rPr>
                <w:b/>
                <w:sz w:val="8"/>
              </w:rPr>
            </w:pPr>
          </w:p>
          <w:p>
            <w:pPr>
              <w:pStyle w:val="TableParagraph"/>
              <w:jc w:val="center"/>
              <w:rPr>
                <w:rFonts w:ascii="Verdana"/>
                <w:sz w:val="8"/>
              </w:rPr>
            </w:pPr>
            <w:r>
              <w:rPr>
                <w:rFonts w:ascii="Verdana"/>
                <w:spacing w:val="-2"/>
                <w:w w:val="95"/>
                <w:sz w:val="8"/>
              </w:rPr>
              <w:t>1.600.000</w:t>
            </w:r>
          </w:p>
        </w:tc>
        <w:tc>
          <w:tcPr>
            <w:tcW w:w="750" w:type="dxa"/>
            <w:shd w:val="clear" w:color="auto" w:fill="FFE699"/>
          </w:tcPr>
          <w:p>
            <w:pPr>
              <w:pStyle w:val="TableParagraph"/>
              <w:numPr>
                <w:ilvl w:val="0"/>
                <w:numId w:val="17"/>
              </w:numPr>
              <w:tabs>
                <w:tab w:pos="106" w:val="left" w:leader="none"/>
              </w:tabs>
              <w:spacing w:line="280" w:lineRule="auto" w:before="18" w:after="0"/>
              <w:ind w:left="13" w:right="318" w:firstLine="0"/>
              <w:jc w:val="left"/>
              <w:rPr>
                <w:rFonts w:ascii="Verdana"/>
                <w:sz w:val="8"/>
              </w:rPr>
            </w:pPr>
            <w:r>
              <w:rPr>
                <w:rFonts w:ascii="Verdana"/>
                <w:spacing w:val="-2"/>
                <w:sz w:val="8"/>
              </w:rPr>
              <w:t>Recurso</w:t>
            </w:r>
            <w:r>
              <w:rPr>
                <w:rFonts w:ascii="Verdana"/>
                <w:spacing w:val="40"/>
                <w:sz w:val="8"/>
              </w:rPr>
              <w:t> </w:t>
            </w:r>
            <w:r>
              <w:rPr>
                <w:rFonts w:ascii="Verdana"/>
                <w:spacing w:val="-2"/>
                <w:sz w:val="8"/>
              </w:rPr>
              <w:t>Humano</w:t>
            </w:r>
          </w:p>
          <w:p>
            <w:pPr>
              <w:pStyle w:val="TableParagraph"/>
              <w:numPr>
                <w:ilvl w:val="0"/>
                <w:numId w:val="17"/>
              </w:numPr>
              <w:tabs>
                <w:tab w:pos="106" w:val="left" w:leader="none"/>
              </w:tabs>
              <w:spacing w:line="97" w:lineRule="exact" w:before="0" w:after="0"/>
              <w:ind w:left="106" w:right="0" w:hanging="93"/>
              <w:jc w:val="left"/>
              <w:rPr>
                <w:rFonts w:ascii="Verdana"/>
                <w:sz w:val="8"/>
              </w:rPr>
            </w:pPr>
            <w:r>
              <w:rPr>
                <w:rFonts w:ascii="Verdana"/>
                <w:spacing w:val="-2"/>
                <w:sz w:val="8"/>
              </w:rPr>
              <w:t>Logistico</w:t>
            </w:r>
          </w:p>
          <w:p>
            <w:pPr>
              <w:pStyle w:val="TableParagraph"/>
              <w:numPr>
                <w:ilvl w:val="0"/>
                <w:numId w:val="17"/>
              </w:numPr>
              <w:tabs>
                <w:tab w:pos="106" w:val="left" w:leader="none"/>
              </w:tabs>
              <w:spacing w:line="114" w:lineRule="exact" w:before="5" w:after="0"/>
              <w:ind w:left="13" w:right="283" w:firstLine="0"/>
              <w:jc w:val="left"/>
              <w:rPr>
                <w:rFonts w:ascii="Verdana"/>
                <w:sz w:val="8"/>
              </w:rPr>
            </w:pPr>
            <w:r>
              <w:rPr>
                <w:rFonts w:ascii="Verdana"/>
                <w:spacing w:val="-4"/>
                <w:sz w:val="8"/>
              </w:rPr>
              <w:t>Recursos</w:t>
            </w:r>
            <w:r>
              <w:rPr>
                <w:rFonts w:ascii="Verdana"/>
                <w:spacing w:val="40"/>
                <w:sz w:val="8"/>
              </w:rPr>
              <w:t> </w:t>
            </w:r>
            <w:r>
              <w:rPr>
                <w:rFonts w:ascii="Verdana"/>
                <w:spacing w:val="-2"/>
                <w:sz w:val="8"/>
              </w:rPr>
              <w:t>financieros</w:t>
            </w:r>
          </w:p>
        </w:tc>
        <w:tc>
          <w:tcPr>
            <w:tcW w:w="907" w:type="dxa"/>
            <w:shd w:val="clear" w:color="auto" w:fill="C5DFB4"/>
          </w:tcPr>
          <w:p>
            <w:pPr>
              <w:pStyle w:val="TableParagraph"/>
              <w:rPr>
                <w:b/>
                <w:sz w:val="9"/>
              </w:rPr>
            </w:pPr>
          </w:p>
          <w:p>
            <w:pPr>
              <w:pStyle w:val="TableParagraph"/>
              <w:spacing w:before="34"/>
              <w:rPr>
                <w:b/>
                <w:sz w:val="9"/>
              </w:rPr>
            </w:pPr>
          </w:p>
          <w:p>
            <w:pPr>
              <w:pStyle w:val="TableParagraph"/>
              <w:spacing w:before="1"/>
              <w:ind w:right="35"/>
              <w:jc w:val="right"/>
              <w:rPr>
                <w:rFonts w:ascii="Verdana"/>
                <w:sz w:val="9"/>
              </w:rPr>
            </w:pPr>
            <w:r>
              <w:rPr>
                <w:rFonts w:ascii="Verdana"/>
                <w:sz w:val="9"/>
              </w:rPr>
              <w:t>$</w:t>
            </w:r>
            <w:r>
              <w:rPr>
                <w:rFonts w:ascii="Verdana"/>
                <w:spacing w:val="52"/>
                <w:sz w:val="9"/>
              </w:rPr>
              <w:t>  </w:t>
            </w:r>
            <w:r>
              <w:rPr>
                <w:rFonts w:ascii="Verdana"/>
                <w:spacing w:val="-5"/>
                <w:sz w:val="9"/>
              </w:rPr>
              <w:t>1.408.464.131</w:t>
            </w:r>
          </w:p>
        </w:tc>
        <w:tc>
          <w:tcPr>
            <w:tcW w:w="964" w:type="dxa"/>
            <w:shd w:val="clear" w:color="auto" w:fill="C5DFB4"/>
          </w:tcPr>
          <w:p>
            <w:pPr>
              <w:pStyle w:val="TableParagraph"/>
              <w:rPr>
                <w:b/>
                <w:sz w:val="9"/>
              </w:rPr>
            </w:pPr>
          </w:p>
          <w:p>
            <w:pPr>
              <w:pStyle w:val="TableParagraph"/>
              <w:spacing w:before="34"/>
              <w:rPr>
                <w:b/>
                <w:sz w:val="9"/>
              </w:rPr>
            </w:pPr>
          </w:p>
          <w:p>
            <w:pPr>
              <w:pStyle w:val="TableParagraph"/>
              <w:tabs>
                <w:tab w:pos="283" w:val="left" w:leader="none"/>
              </w:tabs>
              <w:spacing w:before="1"/>
              <w:ind w:right="34"/>
              <w:jc w:val="right"/>
              <w:rPr>
                <w:rFonts w:ascii="Verdana"/>
                <w:sz w:val="9"/>
              </w:rPr>
            </w:pPr>
            <w:r>
              <w:rPr>
                <w:rFonts w:ascii="Verdana"/>
                <w:spacing w:val="-10"/>
                <w:sz w:val="9"/>
              </w:rPr>
              <w:t>$</w:t>
            </w:r>
            <w:r>
              <w:rPr>
                <w:rFonts w:ascii="Verdana"/>
                <w:sz w:val="9"/>
              </w:rPr>
              <w:tab/>
            </w:r>
            <w:r>
              <w:rPr>
                <w:rFonts w:ascii="Verdana"/>
                <w:spacing w:val="-5"/>
                <w:sz w:val="9"/>
              </w:rPr>
              <w:t>3.563.004.433</w:t>
            </w:r>
          </w:p>
        </w:tc>
        <w:tc>
          <w:tcPr>
            <w:tcW w:w="907" w:type="dxa"/>
            <w:shd w:val="clear" w:color="auto" w:fill="C5DFB4"/>
          </w:tcPr>
          <w:p>
            <w:pPr>
              <w:pStyle w:val="TableParagraph"/>
              <w:rPr>
                <w:b/>
                <w:sz w:val="9"/>
              </w:rPr>
            </w:pPr>
          </w:p>
          <w:p>
            <w:pPr>
              <w:pStyle w:val="TableParagraph"/>
              <w:spacing w:before="34"/>
              <w:rPr>
                <w:b/>
                <w:sz w:val="9"/>
              </w:rPr>
            </w:pPr>
          </w:p>
          <w:p>
            <w:pPr>
              <w:pStyle w:val="TableParagraph"/>
              <w:spacing w:before="1"/>
              <w:ind w:right="34"/>
              <w:jc w:val="right"/>
              <w:rPr>
                <w:rFonts w:ascii="Verdana"/>
                <w:sz w:val="9"/>
              </w:rPr>
            </w:pPr>
            <w:r>
              <w:rPr>
                <w:rFonts w:ascii="Verdana"/>
                <w:sz w:val="9"/>
              </w:rPr>
              <w:t>$</w:t>
            </w:r>
            <w:r>
              <w:rPr>
                <w:rFonts w:ascii="Verdana"/>
                <w:spacing w:val="52"/>
                <w:sz w:val="9"/>
              </w:rPr>
              <w:t>  </w:t>
            </w:r>
            <w:r>
              <w:rPr>
                <w:rFonts w:ascii="Verdana"/>
                <w:spacing w:val="-5"/>
                <w:sz w:val="9"/>
              </w:rPr>
              <w:t>3.337.242.000</w:t>
            </w:r>
          </w:p>
        </w:tc>
        <w:tc>
          <w:tcPr>
            <w:tcW w:w="1197" w:type="dxa"/>
            <w:shd w:val="clear" w:color="auto" w:fill="C5DFB4"/>
          </w:tcPr>
          <w:p>
            <w:pPr>
              <w:pStyle w:val="TableParagraph"/>
              <w:rPr>
                <w:b/>
                <w:sz w:val="9"/>
              </w:rPr>
            </w:pPr>
          </w:p>
          <w:p>
            <w:pPr>
              <w:pStyle w:val="TableParagraph"/>
              <w:spacing w:before="34"/>
              <w:rPr>
                <w:b/>
                <w:sz w:val="9"/>
              </w:rPr>
            </w:pPr>
          </w:p>
          <w:p>
            <w:pPr>
              <w:pStyle w:val="TableParagraph"/>
              <w:tabs>
                <w:tab w:pos="510" w:val="left" w:leader="none"/>
              </w:tabs>
              <w:spacing w:before="1"/>
              <w:ind w:right="33"/>
              <w:jc w:val="right"/>
              <w:rPr>
                <w:rFonts w:ascii="Verdana"/>
                <w:sz w:val="9"/>
              </w:rPr>
            </w:pPr>
            <w:r>
              <w:rPr>
                <w:rFonts w:ascii="Verdana"/>
                <w:spacing w:val="-10"/>
                <w:sz w:val="9"/>
              </w:rPr>
              <w:t>$</w:t>
            </w:r>
            <w:r>
              <w:rPr>
                <w:rFonts w:ascii="Verdana"/>
                <w:sz w:val="9"/>
              </w:rPr>
              <w:tab/>
            </w:r>
            <w:r>
              <w:rPr>
                <w:rFonts w:ascii="Verdana"/>
                <w:spacing w:val="-4"/>
                <w:sz w:val="9"/>
              </w:rPr>
              <w:t>3.305.819.658</w:t>
            </w:r>
          </w:p>
        </w:tc>
        <w:tc>
          <w:tcPr>
            <w:tcW w:w="973" w:type="dxa"/>
            <w:tcBorders>
              <w:right w:val="single" w:sz="6" w:space="0" w:color="000000"/>
            </w:tcBorders>
            <w:shd w:val="clear" w:color="auto" w:fill="C5DFB4"/>
          </w:tcPr>
          <w:p>
            <w:pPr>
              <w:pStyle w:val="TableParagraph"/>
              <w:rPr>
                <w:b/>
                <w:sz w:val="9"/>
              </w:rPr>
            </w:pPr>
          </w:p>
          <w:p>
            <w:pPr>
              <w:pStyle w:val="TableParagraph"/>
              <w:spacing w:before="34"/>
              <w:rPr>
                <w:b/>
                <w:sz w:val="9"/>
              </w:rPr>
            </w:pPr>
          </w:p>
          <w:p>
            <w:pPr>
              <w:pStyle w:val="TableParagraph"/>
              <w:spacing w:before="1"/>
              <w:ind w:left="173"/>
              <w:rPr>
                <w:rFonts w:ascii="Verdana"/>
                <w:sz w:val="9"/>
              </w:rPr>
            </w:pPr>
            <w:r>
              <w:rPr>
                <w:rFonts w:ascii="Verdana"/>
                <w:spacing w:val="-2"/>
                <w:sz w:val="9"/>
              </w:rPr>
              <w:t>11.614.530.222</w:t>
            </w:r>
          </w:p>
        </w:tc>
      </w:tr>
      <w:tr>
        <w:trPr>
          <w:trHeight w:val="652" w:hRule="atLeast"/>
        </w:trPr>
        <w:tc>
          <w:tcPr>
            <w:tcW w:w="1128" w:type="dxa"/>
            <w:vMerge/>
            <w:tcBorders>
              <w:top w:val="nil"/>
            </w:tcBorders>
          </w:tcPr>
          <w:p>
            <w:pPr>
              <w:rPr>
                <w:sz w:val="2"/>
                <w:szCs w:val="2"/>
              </w:rPr>
            </w:pPr>
          </w:p>
        </w:tc>
        <w:tc>
          <w:tcPr>
            <w:tcW w:w="870" w:type="dxa"/>
            <w:vMerge/>
            <w:tcBorders>
              <w:top w:val="nil"/>
            </w:tcBorders>
            <w:shd w:val="clear" w:color="auto" w:fill="DDEBF7"/>
          </w:tcPr>
          <w:p>
            <w:pPr>
              <w:rPr>
                <w:sz w:val="2"/>
                <w:szCs w:val="2"/>
              </w:rPr>
            </w:pPr>
          </w:p>
        </w:tc>
        <w:tc>
          <w:tcPr>
            <w:tcW w:w="807" w:type="dxa"/>
            <w:vMerge/>
            <w:tcBorders>
              <w:top w:val="nil"/>
            </w:tcBorders>
          </w:tcPr>
          <w:p>
            <w:pPr>
              <w:rPr>
                <w:sz w:val="2"/>
                <w:szCs w:val="2"/>
              </w:rPr>
            </w:pPr>
          </w:p>
        </w:tc>
        <w:tc>
          <w:tcPr>
            <w:tcW w:w="744" w:type="dxa"/>
            <w:vMerge/>
            <w:tcBorders>
              <w:top w:val="nil"/>
            </w:tcBorders>
          </w:tcPr>
          <w:p>
            <w:pPr>
              <w:rPr>
                <w:sz w:val="2"/>
                <w:szCs w:val="2"/>
              </w:rPr>
            </w:pPr>
          </w:p>
        </w:tc>
        <w:tc>
          <w:tcPr>
            <w:tcW w:w="435" w:type="dxa"/>
            <w:vMerge/>
            <w:tcBorders>
              <w:top w:val="nil"/>
            </w:tcBorders>
          </w:tcPr>
          <w:p>
            <w:pPr>
              <w:rPr>
                <w:sz w:val="2"/>
                <w:szCs w:val="2"/>
              </w:rPr>
            </w:pPr>
          </w:p>
        </w:tc>
        <w:tc>
          <w:tcPr>
            <w:tcW w:w="435" w:type="dxa"/>
            <w:vMerge/>
            <w:tcBorders>
              <w:top w:val="nil"/>
            </w:tcBorders>
          </w:tcPr>
          <w:p>
            <w:pPr>
              <w:rPr>
                <w:sz w:val="2"/>
                <w:szCs w:val="2"/>
              </w:rPr>
            </w:pPr>
          </w:p>
        </w:tc>
        <w:tc>
          <w:tcPr>
            <w:tcW w:w="435" w:type="dxa"/>
            <w:vMerge/>
            <w:tcBorders>
              <w:top w:val="nil"/>
            </w:tcBorders>
          </w:tcPr>
          <w:p>
            <w:pPr>
              <w:rPr>
                <w:sz w:val="2"/>
                <w:szCs w:val="2"/>
              </w:rPr>
            </w:pPr>
          </w:p>
        </w:tc>
        <w:tc>
          <w:tcPr>
            <w:tcW w:w="435" w:type="dxa"/>
            <w:vMerge/>
            <w:tcBorders>
              <w:top w:val="nil"/>
            </w:tcBorders>
          </w:tcPr>
          <w:p>
            <w:pPr>
              <w:rPr>
                <w:sz w:val="2"/>
                <w:szCs w:val="2"/>
              </w:rPr>
            </w:pPr>
          </w:p>
        </w:tc>
        <w:tc>
          <w:tcPr>
            <w:tcW w:w="492" w:type="dxa"/>
            <w:vMerge/>
            <w:tcBorders>
              <w:top w:val="nil"/>
            </w:tcBorders>
          </w:tcPr>
          <w:p>
            <w:pPr>
              <w:rPr>
                <w:sz w:val="2"/>
                <w:szCs w:val="2"/>
              </w:rPr>
            </w:pPr>
          </w:p>
        </w:tc>
        <w:tc>
          <w:tcPr>
            <w:tcW w:w="921" w:type="dxa"/>
            <w:shd w:val="clear" w:color="auto" w:fill="C5DFB4"/>
          </w:tcPr>
          <w:p>
            <w:pPr>
              <w:pStyle w:val="TableParagraph"/>
              <w:spacing w:before="23"/>
              <w:rPr>
                <w:b/>
                <w:sz w:val="7"/>
              </w:rPr>
            </w:pPr>
          </w:p>
          <w:p>
            <w:pPr>
              <w:pStyle w:val="TableParagraph"/>
              <w:spacing w:line="319" w:lineRule="auto" w:before="1"/>
              <w:ind w:left="15" w:right="4"/>
              <w:jc w:val="center"/>
              <w:rPr>
                <w:rFonts w:ascii="Verdana" w:hAnsi="Verdana"/>
                <w:sz w:val="7"/>
              </w:rPr>
            </w:pPr>
            <w:r>
              <w:rPr>
                <w:rFonts w:ascii="Verdana" w:hAnsi="Verdana"/>
                <w:spacing w:val="-4"/>
                <w:sz w:val="7"/>
              </w:rPr>
              <w:t>Vincular</w:t>
            </w:r>
            <w:r>
              <w:rPr>
                <w:rFonts w:ascii="Verdana" w:hAnsi="Verdana"/>
                <w:spacing w:val="-10"/>
                <w:sz w:val="7"/>
              </w:rPr>
              <w:t> </w:t>
            </w:r>
            <w:r>
              <w:rPr>
                <w:rFonts w:ascii="Verdana" w:hAnsi="Verdana"/>
                <w:spacing w:val="-4"/>
                <w:sz w:val="7"/>
              </w:rPr>
              <w:t>a</w:t>
            </w:r>
            <w:r>
              <w:rPr>
                <w:rFonts w:ascii="Verdana" w:hAnsi="Verdana"/>
                <w:spacing w:val="-3"/>
                <w:sz w:val="7"/>
              </w:rPr>
              <w:t> </w:t>
            </w:r>
            <w:r>
              <w:rPr>
                <w:rFonts w:ascii="Verdana" w:hAnsi="Verdana"/>
                <w:spacing w:val="-4"/>
                <w:sz w:val="7"/>
              </w:rPr>
              <w:t>40.000</w:t>
            </w:r>
            <w:r>
              <w:rPr>
                <w:rFonts w:ascii="Verdana" w:hAnsi="Verdana"/>
                <w:spacing w:val="-7"/>
                <w:sz w:val="7"/>
              </w:rPr>
              <w:t> </w:t>
            </w:r>
            <w:r>
              <w:rPr>
                <w:rFonts w:ascii="Verdana" w:hAnsi="Verdana"/>
                <w:spacing w:val="-4"/>
                <w:sz w:val="7"/>
              </w:rPr>
              <w:t>personas</w:t>
            </w:r>
            <w:r>
              <w:rPr>
                <w:rFonts w:ascii="Verdana" w:hAnsi="Verdana"/>
                <w:spacing w:val="40"/>
                <w:sz w:val="7"/>
              </w:rPr>
              <w:t> </w:t>
            </w:r>
            <w:r>
              <w:rPr>
                <w:rFonts w:ascii="Verdana" w:hAnsi="Verdana"/>
                <w:sz w:val="7"/>
              </w:rPr>
              <w:t>que</w:t>
            </w:r>
            <w:r>
              <w:rPr>
                <w:rFonts w:ascii="Verdana" w:hAnsi="Verdana"/>
                <w:spacing w:val="-7"/>
                <w:sz w:val="7"/>
              </w:rPr>
              <w:t> </w:t>
            </w:r>
            <w:r>
              <w:rPr>
                <w:rFonts w:ascii="Verdana" w:hAnsi="Verdana"/>
                <w:sz w:val="7"/>
              </w:rPr>
              <w:t>reciben</w:t>
            </w:r>
            <w:r>
              <w:rPr>
                <w:rFonts w:ascii="Verdana" w:hAnsi="Verdana"/>
                <w:spacing w:val="-6"/>
                <w:sz w:val="7"/>
              </w:rPr>
              <w:t> </w:t>
            </w:r>
            <w:r>
              <w:rPr>
                <w:rFonts w:ascii="Verdana" w:hAnsi="Verdana"/>
                <w:sz w:val="7"/>
              </w:rPr>
              <w:t>las</w:t>
            </w:r>
            <w:r>
              <w:rPr>
                <w:rFonts w:ascii="Verdana" w:hAnsi="Verdana"/>
                <w:spacing w:val="40"/>
                <w:sz w:val="7"/>
              </w:rPr>
              <w:t> </w:t>
            </w:r>
            <w:r>
              <w:rPr>
                <w:rFonts w:ascii="Verdana" w:hAnsi="Verdana"/>
                <w:sz w:val="7"/>
              </w:rPr>
              <w:t>estrategias</w:t>
            </w:r>
            <w:r>
              <w:rPr>
                <w:rFonts w:ascii="Verdana" w:hAnsi="Verdana"/>
                <w:spacing w:val="-8"/>
                <w:sz w:val="7"/>
              </w:rPr>
              <w:t> </w:t>
            </w:r>
            <w:r>
              <w:rPr>
                <w:rFonts w:ascii="Verdana" w:hAnsi="Verdana"/>
                <w:sz w:val="7"/>
              </w:rPr>
              <w:t>de</w:t>
            </w:r>
            <w:r>
              <w:rPr>
                <w:rFonts w:ascii="Verdana" w:hAnsi="Verdana"/>
                <w:spacing w:val="40"/>
                <w:sz w:val="7"/>
              </w:rPr>
              <w:t> </w:t>
            </w:r>
            <w:r>
              <w:rPr>
                <w:rFonts w:ascii="Verdana" w:hAnsi="Verdana"/>
                <w:spacing w:val="-2"/>
                <w:sz w:val="7"/>
              </w:rPr>
              <w:t>comunicación.</w:t>
            </w:r>
          </w:p>
        </w:tc>
        <w:tc>
          <w:tcPr>
            <w:tcW w:w="820" w:type="dxa"/>
            <w:shd w:val="clear" w:color="auto" w:fill="C5DFB4"/>
          </w:tcPr>
          <w:p>
            <w:pPr>
              <w:pStyle w:val="TableParagraph"/>
              <w:spacing w:before="23"/>
              <w:rPr>
                <w:b/>
                <w:sz w:val="7"/>
              </w:rPr>
            </w:pPr>
          </w:p>
          <w:p>
            <w:pPr>
              <w:pStyle w:val="TableParagraph"/>
              <w:spacing w:line="319" w:lineRule="auto" w:before="1"/>
              <w:ind w:left="58" w:right="48"/>
              <w:jc w:val="center"/>
              <w:rPr>
                <w:rFonts w:ascii="Verdana" w:hAnsi="Verdana"/>
                <w:sz w:val="7"/>
              </w:rPr>
            </w:pPr>
            <w:r>
              <w:rPr>
                <w:rFonts w:ascii="Verdana" w:hAnsi="Verdana"/>
                <w:spacing w:val="-2"/>
                <w:sz w:val="7"/>
              </w:rPr>
              <w:t>Número</w:t>
            </w:r>
            <w:r>
              <w:rPr>
                <w:rFonts w:ascii="Verdana" w:hAnsi="Verdana"/>
                <w:spacing w:val="-9"/>
                <w:sz w:val="7"/>
              </w:rPr>
              <w:t> </w:t>
            </w:r>
            <w:r>
              <w:rPr>
                <w:rFonts w:ascii="Verdana" w:hAnsi="Verdana"/>
                <w:spacing w:val="-2"/>
                <w:sz w:val="7"/>
              </w:rPr>
              <w:t>de</w:t>
            </w:r>
            <w:r>
              <w:rPr>
                <w:rFonts w:ascii="Verdana" w:hAnsi="Verdana"/>
                <w:spacing w:val="-7"/>
                <w:sz w:val="7"/>
              </w:rPr>
              <w:t> </w:t>
            </w:r>
            <w:r>
              <w:rPr>
                <w:rFonts w:ascii="Verdana" w:hAnsi="Verdana"/>
                <w:spacing w:val="-2"/>
                <w:sz w:val="7"/>
              </w:rPr>
              <w:t>personas</w:t>
            </w:r>
            <w:r>
              <w:rPr>
                <w:rFonts w:ascii="Verdana" w:hAnsi="Verdana"/>
                <w:spacing w:val="40"/>
                <w:sz w:val="7"/>
              </w:rPr>
              <w:t> </w:t>
            </w:r>
            <w:r>
              <w:rPr>
                <w:rFonts w:ascii="Verdana" w:hAnsi="Verdana"/>
                <w:sz w:val="7"/>
              </w:rPr>
              <w:t>que</w:t>
            </w:r>
            <w:r>
              <w:rPr>
                <w:rFonts w:ascii="Verdana" w:hAnsi="Verdana"/>
                <w:spacing w:val="-7"/>
                <w:sz w:val="7"/>
              </w:rPr>
              <w:t> </w:t>
            </w:r>
            <w:r>
              <w:rPr>
                <w:rFonts w:ascii="Verdana" w:hAnsi="Verdana"/>
                <w:sz w:val="7"/>
              </w:rPr>
              <w:t>reciben</w:t>
            </w:r>
            <w:r>
              <w:rPr>
                <w:rFonts w:ascii="Verdana" w:hAnsi="Verdana"/>
                <w:spacing w:val="-6"/>
                <w:sz w:val="7"/>
              </w:rPr>
              <w:t> </w:t>
            </w:r>
            <w:r>
              <w:rPr>
                <w:rFonts w:ascii="Verdana" w:hAnsi="Verdana"/>
                <w:sz w:val="7"/>
              </w:rPr>
              <w:t>las</w:t>
            </w:r>
            <w:r>
              <w:rPr>
                <w:rFonts w:ascii="Verdana" w:hAnsi="Verdana"/>
                <w:spacing w:val="40"/>
                <w:sz w:val="7"/>
              </w:rPr>
              <w:t> </w:t>
            </w:r>
            <w:r>
              <w:rPr>
                <w:rFonts w:ascii="Verdana" w:hAnsi="Verdana"/>
                <w:sz w:val="7"/>
              </w:rPr>
              <w:t>estrategias</w:t>
            </w:r>
            <w:r>
              <w:rPr>
                <w:rFonts w:ascii="Verdana" w:hAnsi="Verdana"/>
                <w:spacing w:val="-8"/>
                <w:sz w:val="7"/>
              </w:rPr>
              <w:t> </w:t>
            </w:r>
            <w:r>
              <w:rPr>
                <w:rFonts w:ascii="Verdana" w:hAnsi="Verdana"/>
                <w:sz w:val="7"/>
              </w:rPr>
              <w:t>de</w:t>
            </w:r>
            <w:r>
              <w:rPr>
                <w:rFonts w:ascii="Verdana" w:hAnsi="Verdana"/>
                <w:spacing w:val="40"/>
                <w:sz w:val="7"/>
              </w:rPr>
              <w:t> </w:t>
            </w:r>
            <w:r>
              <w:rPr>
                <w:rFonts w:ascii="Verdana" w:hAnsi="Verdana"/>
                <w:spacing w:val="-2"/>
                <w:sz w:val="7"/>
              </w:rPr>
              <w:t>comunicación</w:t>
            </w:r>
          </w:p>
        </w:tc>
        <w:tc>
          <w:tcPr>
            <w:tcW w:w="435" w:type="dxa"/>
          </w:tcPr>
          <w:p>
            <w:pPr>
              <w:pStyle w:val="TableParagraph"/>
              <w:rPr>
                <w:b/>
                <w:sz w:val="9"/>
              </w:rPr>
            </w:pPr>
          </w:p>
          <w:p>
            <w:pPr>
              <w:pStyle w:val="TableParagraph"/>
              <w:spacing w:before="60"/>
              <w:rPr>
                <w:b/>
                <w:sz w:val="9"/>
              </w:rPr>
            </w:pPr>
          </w:p>
          <w:p>
            <w:pPr>
              <w:pStyle w:val="TableParagraph"/>
              <w:ind w:left="11" w:right="3"/>
              <w:jc w:val="center"/>
              <w:rPr>
                <w:rFonts w:ascii="Verdana"/>
                <w:sz w:val="9"/>
              </w:rPr>
            </w:pPr>
            <w:r>
              <w:rPr>
                <w:rFonts w:ascii="Verdana"/>
                <w:spacing w:val="-2"/>
                <w:sz w:val="9"/>
              </w:rPr>
              <w:t>4.935</w:t>
            </w:r>
          </w:p>
        </w:tc>
        <w:tc>
          <w:tcPr>
            <w:tcW w:w="435" w:type="dxa"/>
          </w:tcPr>
          <w:p>
            <w:pPr>
              <w:pStyle w:val="TableParagraph"/>
              <w:rPr>
                <w:b/>
                <w:sz w:val="8"/>
              </w:rPr>
            </w:pPr>
          </w:p>
          <w:p>
            <w:pPr>
              <w:pStyle w:val="TableParagraph"/>
              <w:spacing w:before="86"/>
              <w:rPr>
                <w:b/>
                <w:sz w:val="8"/>
              </w:rPr>
            </w:pPr>
          </w:p>
          <w:p>
            <w:pPr>
              <w:pStyle w:val="TableParagraph"/>
              <w:spacing w:before="1"/>
              <w:ind w:left="1"/>
              <w:jc w:val="center"/>
              <w:rPr>
                <w:rFonts w:ascii="Verdana"/>
                <w:sz w:val="8"/>
              </w:rPr>
            </w:pPr>
            <w:r>
              <w:rPr>
                <w:rFonts w:ascii="Verdana"/>
                <w:spacing w:val="-2"/>
                <w:w w:val="95"/>
                <w:sz w:val="8"/>
              </w:rPr>
              <w:t>10.000</w:t>
            </w:r>
          </w:p>
        </w:tc>
        <w:tc>
          <w:tcPr>
            <w:tcW w:w="435" w:type="dxa"/>
          </w:tcPr>
          <w:p>
            <w:pPr>
              <w:pStyle w:val="TableParagraph"/>
              <w:rPr>
                <w:b/>
                <w:sz w:val="8"/>
              </w:rPr>
            </w:pPr>
          </w:p>
          <w:p>
            <w:pPr>
              <w:pStyle w:val="TableParagraph"/>
              <w:spacing w:before="86"/>
              <w:rPr>
                <w:b/>
                <w:sz w:val="8"/>
              </w:rPr>
            </w:pPr>
          </w:p>
          <w:p>
            <w:pPr>
              <w:pStyle w:val="TableParagraph"/>
              <w:spacing w:before="1"/>
              <w:ind w:left="1"/>
              <w:jc w:val="center"/>
              <w:rPr>
                <w:rFonts w:ascii="Verdana"/>
                <w:sz w:val="8"/>
              </w:rPr>
            </w:pPr>
            <w:r>
              <w:rPr>
                <w:rFonts w:ascii="Verdana"/>
                <w:spacing w:val="-2"/>
                <w:w w:val="95"/>
                <w:sz w:val="8"/>
              </w:rPr>
              <w:t>10.000</w:t>
            </w:r>
          </w:p>
        </w:tc>
        <w:tc>
          <w:tcPr>
            <w:tcW w:w="435" w:type="dxa"/>
          </w:tcPr>
          <w:p>
            <w:pPr>
              <w:pStyle w:val="TableParagraph"/>
              <w:rPr>
                <w:b/>
                <w:sz w:val="8"/>
              </w:rPr>
            </w:pPr>
          </w:p>
          <w:p>
            <w:pPr>
              <w:pStyle w:val="TableParagraph"/>
              <w:spacing w:before="86"/>
              <w:rPr>
                <w:b/>
                <w:sz w:val="8"/>
              </w:rPr>
            </w:pPr>
          </w:p>
          <w:p>
            <w:pPr>
              <w:pStyle w:val="TableParagraph"/>
              <w:spacing w:before="1"/>
              <w:jc w:val="center"/>
              <w:rPr>
                <w:rFonts w:ascii="Verdana"/>
                <w:sz w:val="8"/>
              </w:rPr>
            </w:pPr>
            <w:r>
              <w:rPr>
                <w:rFonts w:ascii="Verdana"/>
                <w:spacing w:val="-2"/>
                <w:w w:val="95"/>
                <w:sz w:val="8"/>
              </w:rPr>
              <w:t>15.065</w:t>
            </w:r>
          </w:p>
        </w:tc>
        <w:tc>
          <w:tcPr>
            <w:tcW w:w="435" w:type="dxa"/>
          </w:tcPr>
          <w:p>
            <w:pPr>
              <w:pStyle w:val="TableParagraph"/>
              <w:rPr>
                <w:b/>
                <w:sz w:val="8"/>
              </w:rPr>
            </w:pPr>
          </w:p>
          <w:p>
            <w:pPr>
              <w:pStyle w:val="TableParagraph"/>
              <w:spacing w:before="86"/>
              <w:rPr>
                <w:b/>
                <w:sz w:val="8"/>
              </w:rPr>
            </w:pPr>
          </w:p>
          <w:p>
            <w:pPr>
              <w:pStyle w:val="TableParagraph"/>
              <w:spacing w:before="1"/>
              <w:jc w:val="center"/>
              <w:rPr>
                <w:rFonts w:ascii="Verdana"/>
                <w:sz w:val="8"/>
              </w:rPr>
            </w:pPr>
            <w:r>
              <w:rPr>
                <w:rFonts w:ascii="Verdana"/>
                <w:spacing w:val="-2"/>
                <w:w w:val="95"/>
                <w:sz w:val="8"/>
              </w:rPr>
              <w:t>40.000</w:t>
            </w:r>
          </w:p>
        </w:tc>
        <w:tc>
          <w:tcPr>
            <w:tcW w:w="750" w:type="dxa"/>
            <w:shd w:val="clear" w:color="auto" w:fill="FFE699"/>
          </w:tcPr>
          <w:p>
            <w:pPr>
              <w:pStyle w:val="TableParagraph"/>
              <w:numPr>
                <w:ilvl w:val="0"/>
                <w:numId w:val="18"/>
              </w:numPr>
              <w:tabs>
                <w:tab w:pos="106" w:val="left" w:leader="none"/>
              </w:tabs>
              <w:spacing w:line="280" w:lineRule="auto" w:before="44" w:after="0"/>
              <w:ind w:left="13" w:right="318" w:firstLine="0"/>
              <w:jc w:val="left"/>
              <w:rPr>
                <w:rFonts w:ascii="Verdana"/>
                <w:sz w:val="8"/>
              </w:rPr>
            </w:pPr>
            <w:r>
              <w:rPr>
                <w:rFonts w:ascii="Verdana"/>
                <w:spacing w:val="-2"/>
                <w:sz w:val="8"/>
              </w:rPr>
              <w:t>Recurso</w:t>
            </w:r>
            <w:r>
              <w:rPr>
                <w:rFonts w:ascii="Verdana"/>
                <w:spacing w:val="40"/>
                <w:sz w:val="8"/>
              </w:rPr>
              <w:t> </w:t>
            </w:r>
            <w:r>
              <w:rPr>
                <w:rFonts w:ascii="Verdana"/>
                <w:spacing w:val="-2"/>
                <w:sz w:val="8"/>
              </w:rPr>
              <w:t>Humano</w:t>
            </w:r>
          </w:p>
          <w:p>
            <w:pPr>
              <w:pStyle w:val="TableParagraph"/>
              <w:numPr>
                <w:ilvl w:val="0"/>
                <w:numId w:val="18"/>
              </w:numPr>
              <w:tabs>
                <w:tab w:pos="106" w:val="left" w:leader="none"/>
              </w:tabs>
              <w:spacing w:line="97" w:lineRule="exact" w:before="0" w:after="0"/>
              <w:ind w:left="106" w:right="0" w:hanging="93"/>
              <w:jc w:val="left"/>
              <w:rPr>
                <w:rFonts w:ascii="Verdana"/>
                <w:sz w:val="8"/>
              </w:rPr>
            </w:pPr>
            <w:r>
              <w:rPr>
                <w:rFonts w:ascii="Verdana"/>
                <w:spacing w:val="-2"/>
                <w:sz w:val="8"/>
              </w:rPr>
              <w:t>Logistico</w:t>
            </w:r>
          </w:p>
          <w:p>
            <w:pPr>
              <w:pStyle w:val="TableParagraph"/>
              <w:numPr>
                <w:ilvl w:val="0"/>
                <w:numId w:val="18"/>
              </w:numPr>
              <w:tabs>
                <w:tab w:pos="106" w:val="left" w:leader="none"/>
              </w:tabs>
              <w:spacing w:line="280" w:lineRule="auto" w:before="16" w:after="0"/>
              <w:ind w:left="13" w:right="283" w:firstLine="0"/>
              <w:jc w:val="left"/>
              <w:rPr>
                <w:rFonts w:ascii="Verdana"/>
                <w:sz w:val="8"/>
              </w:rPr>
            </w:pPr>
            <w:r>
              <w:rPr>
                <w:rFonts w:ascii="Verdana"/>
                <w:spacing w:val="-4"/>
                <w:sz w:val="8"/>
              </w:rPr>
              <w:t>Recursos</w:t>
            </w:r>
            <w:r>
              <w:rPr>
                <w:rFonts w:ascii="Verdana"/>
                <w:spacing w:val="40"/>
                <w:sz w:val="8"/>
              </w:rPr>
              <w:t> </w:t>
            </w:r>
            <w:r>
              <w:rPr>
                <w:rFonts w:ascii="Verdana"/>
                <w:spacing w:val="-2"/>
                <w:sz w:val="8"/>
              </w:rPr>
              <w:t>financieros</w:t>
            </w:r>
          </w:p>
        </w:tc>
        <w:tc>
          <w:tcPr>
            <w:tcW w:w="907" w:type="dxa"/>
            <w:shd w:val="clear" w:color="auto" w:fill="C5DFB4"/>
          </w:tcPr>
          <w:p>
            <w:pPr>
              <w:pStyle w:val="TableParagraph"/>
              <w:rPr>
                <w:b/>
                <w:sz w:val="9"/>
              </w:rPr>
            </w:pPr>
          </w:p>
          <w:p>
            <w:pPr>
              <w:pStyle w:val="TableParagraph"/>
              <w:spacing w:before="60"/>
              <w:rPr>
                <w:b/>
                <w:sz w:val="9"/>
              </w:rPr>
            </w:pPr>
          </w:p>
          <w:p>
            <w:pPr>
              <w:pStyle w:val="TableParagraph"/>
              <w:ind w:right="35"/>
              <w:jc w:val="right"/>
              <w:rPr>
                <w:rFonts w:ascii="Verdana"/>
                <w:sz w:val="9"/>
              </w:rPr>
            </w:pPr>
            <w:r>
              <w:rPr>
                <w:rFonts w:ascii="Verdana"/>
                <w:sz w:val="9"/>
              </w:rPr>
              <w:t>$</w:t>
            </w:r>
            <w:r>
              <w:rPr>
                <w:rFonts w:ascii="Verdana"/>
                <w:spacing w:val="52"/>
                <w:sz w:val="9"/>
              </w:rPr>
              <w:t>  </w:t>
            </w:r>
            <w:r>
              <w:rPr>
                <w:rFonts w:ascii="Verdana"/>
                <w:spacing w:val="-5"/>
                <w:sz w:val="9"/>
              </w:rPr>
              <w:t>1.174.686.240</w:t>
            </w:r>
          </w:p>
        </w:tc>
        <w:tc>
          <w:tcPr>
            <w:tcW w:w="964" w:type="dxa"/>
            <w:shd w:val="clear" w:color="auto" w:fill="C5DFB4"/>
          </w:tcPr>
          <w:p>
            <w:pPr>
              <w:pStyle w:val="TableParagraph"/>
              <w:rPr>
                <w:b/>
                <w:sz w:val="9"/>
              </w:rPr>
            </w:pPr>
          </w:p>
          <w:p>
            <w:pPr>
              <w:pStyle w:val="TableParagraph"/>
              <w:spacing w:before="60"/>
              <w:rPr>
                <w:b/>
                <w:sz w:val="9"/>
              </w:rPr>
            </w:pPr>
          </w:p>
          <w:p>
            <w:pPr>
              <w:pStyle w:val="TableParagraph"/>
              <w:tabs>
                <w:tab w:pos="283" w:val="left" w:leader="none"/>
              </w:tabs>
              <w:ind w:right="34"/>
              <w:jc w:val="right"/>
              <w:rPr>
                <w:rFonts w:ascii="Verdana"/>
                <w:sz w:val="9"/>
              </w:rPr>
            </w:pPr>
            <w:r>
              <w:rPr>
                <w:rFonts w:ascii="Verdana"/>
                <w:spacing w:val="-10"/>
                <w:sz w:val="9"/>
              </w:rPr>
              <w:t>$</w:t>
            </w:r>
            <w:r>
              <w:rPr>
                <w:rFonts w:ascii="Verdana"/>
                <w:sz w:val="9"/>
              </w:rPr>
              <w:tab/>
            </w:r>
            <w:r>
              <w:rPr>
                <w:rFonts w:ascii="Verdana"/>
                <w:spacing w:val="-5"/>
                <w:sz w:val="9"/>
              </w:rPr>
              <w:t>2.818.336.371</w:t>
            </w:r>
          </w:p>
        </w:tc>
        <w:tc>
          <w:tcPr>
            <w:tcW w:w="907" w:type="dxa"/>
            <w:shd w:val="clear" w:color="auto" w:fill="C5DFB4"/>
          </w:tcPr>
          <w:p>
            <w:pPr>
              <w:pStyle w:val="TableParagraph"/>
              <w:rPr>
                <w:b/>
                <w:sz w:val="9"/>
              </w:rPr>
            </w:pPr>
          </w:p>
          <w:p>
            <w:pPr>
              <w:pStyle w:val="TableParagraph"/>
              <w:spacing w:before="60"/>
              <w:rPr>
                <w:b/>
                <w:sz w:val="9"/>
              </w:rPr>
            </w:pPr>
          </w:p>
          <w:p>
            <w:pPr>
              <w:pStyle w:val="TableParagraph"/>
              <w:ind w:right="34"/>
              <w:jc w:val="right"/>
              <w:rPr>
                <w:rFonts w:ascii="Verdana"/>
                <w:sz w:val="9"/>
              </w:rPr>
            </w:pPr>
            <w:r>
              <w:rPr>
                <w:rFonts w:ascii="Verdana"/>
                <w:sz w:val="9"/>
              </w:rPr>
              <w:t>$</w:t>
            </w:r>
            <w:r>
              <w:rPr>
                <w:rFonts w:ascii="Verdana"/>
                <w:spacing w:val="52"/>
                <w:sz w:val="9"/>
              </w:rPr>
              <w:t>  </w:t>
            </w:r>
            <w:r>
              <w:rPr>
                <w:rFonts w:ascii="Verdana"/>
                <w:spacing w:val="-5"/>
                <w:sz w:val="9"/>
              </w:rPr>
              <w:t>1.834.137.000</w:t>
            </w:r>
          </w:p>
        </w:tc>
        <w:tc>
          <w:tcPr>
            <w:tcW w:w="1197" w:type="dxa"/>
            <w:shd w:val="clear" w:color="auto" w:fill="C5DFB4"/>
          </w:tcPr>
          <w:p>
            <w:pPr>
              <w:pStyle w:val="TableParagraph"/>
              <w:rPr>
                <w:b/>
                <w:sz w:val="9"/>
              </w:rPr>
            </w:pPr>
          </w:p>
          <w:p>
            <w:pPr>
              <w:pStyle w:val="TableParagraph"/>
              <w:spacing w:before="60"/>
              <w:rPr>
                <w:b/>
                <w:sz w:val="9"/>
              </w:rPr>
            </w:pPr>
          </w:p>
          <w:p>
            <w:pPr>
              <w:pStyle w:val="TableParagraph"/>
              <w:tabs>
                <w:tab w:pos="510" w:val="left" w:leader="none"/>
              </w:tabs>
              <w:ind w:right="33"/>
              <w:jc w:val="right"/>
              <w:rPr>
                <w:rFonts w:ascii="Verdana"/>
                <w:sz w:val="9"/>
              </w:rPr>
            </w:pPr>
            <w:r>
              <w:rPr>
                <w:rFonts w:ascii="Verdana"/>
                <w:spacing w:val="-10"/>
                <w:sz w:val="9"/>
              </w:rPr>
              <w:t>$</w:t>
            </w:r>
            <w:r>
              <w:rPr>
                <w:rFonts w:ascii="Verdana"/>
                <w:sz w:val="9"/>
              </w:rPr>
              <w:tab/>
            </w:r>
            <w:r>
              <w:rPr>
                <w:rFonts w:ascii="Verdana"/>
                <w:spacing w:val="-4"/>
                <w:sz w:val="9"/>
              </w:rPr>
              <w:t>3.077.592.333</w:t>
            </w:r>
          </w:p>
        </w:tc>
        <w:tc>
          <w:tcPr>
            <w:tcW w:w="973" w:type="dxa"/>
            <w:tcBorders>
              <w:right w:val="single" w:sz="6" w:space="0" w:color="000000"/>
            </w:tcBorders>
            <w:shd w:val="clear" w:color="auto" w:fill="C5DFB4"/>
          </w:tcPr>
          <w:p>
            <w:pPr>
              <w:pStyle w:val="TableParagraph"/>
              <w:rPr>
                <w:b/>
                <w:sz w:val="9"/>
              </w:rPr>
            </w:pPr>
          </w:p>
          <w:p>
            <w:pPr>
              <w:pStyle w:val="TableParagraph"/>
              <w:spacing w:before="60"/>
              <w:rPr>
                <w:b/>
                <w:sz w:val="9"/>
              </w:rPr>
            </w:pPr>
          </w:p>
          <w:p>
            <w:pPr>
              <w:pStyle w:val="TableParagraph"/>
              <w:ind w:left="198"/>
              <w:rPr>
                <w:rFonts w:ascii="Verdana"/>
                <w:sz w:val="9"/>
              </w:rPr>
            </w:pPr>
            <w:r>
              <w:rPr>
                <w:rFonts w:ascii="Verdana"/>
                <w:spacing w:val="-2"/>
                <w:sz w:val="9"/>
              </w:rPr>
              <w:t>8.904.751.944</w:t>
            </w:r>
          </w:p>
        </w:tc>
      </w:tr>
      <w:tr>
        <w:trPr>
          <w:trHeight w:val="1043" w:hRule="atLeast"/>
        </w:trPr>
        <w:tc>
          <w:tcPr>
            <w:tcW w:w="1128" w:type="dxa"/>
            <w:vMerge w:val="restart"/>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91"/>
              <w:rPr>
                <w:b/>
                <w:sz w:val="8"/>
              </w:rPr>
            </w:pPr>
          </w:p>
          <w:p>
            <w:pPr>
              <w:pStyle w:val="TableParagraph"/>
              <w:spacing w:line="280" w:lineRule="auto"/>
              <w:ind w:left="28" w:right="13"/>
              <w:jc w:val="center"/>
              <w:rPr>
                <w:rFonts w:ascii="Verdana" w:hAnsi="Verdana"/>
                <w:sz w:val="8"/>
              </w:rPr>
            </w:pPr>
            <w:r>
              <w:rPr>
                <w:rFonts w:ascii="Verdana" w:hAnsi="Verdana"/>
                <w:spacing w:val="-2"/>
                <w:sz w:val="8"/>
              </w:rPr>
              <w:t>Realizar</w:t>
            </w:r>
            <w:r>
              <w:rPr>
                <w:rFonts w:ascii="Verdana" w:hAnsi="Verdana"/>
                <w:spacing w:val="-6"/>
                <w:sz w:val="8"/>
              </w:rPr>
              <w:t> </w:t>
            </w:r>
            <w:r>
              <w:rPr>
                <w:rFonts w:ascii="Verdana" w:hAnsi="Verdana"/>
                <w:spacing w:val="-2"/>
                <w:sz w:val="8"/>
              </w:rPr>
              <w:t>1.182</w:t>
            </w:r>
            <w:r>
              <w:rPr>
                <w:rFonts w:ascii="Verdana" w:hAnsi="Verdana"/>
                <w:spacing w:val="-5"/>
                <w:sz w:val="8"/>
              </w:rPr>
              <w:t> </w:t>
            </w:r>
            <w:r>
              <w:rPr>
                <w:rFonts w:ascii="Verdana" w:hAnsi="Verdana"/>
                <w:spacing w:val="-2"/>
                <w:sz w:val="8"/>
              </w:rPr>
              <w:t>procesos</w:t>
            </w:r>
            <w:r>
              <w:rPr>
                <w:rFonts w:ascii="Verdana" w:hAnsi="Verdana"/>
                <w:spacing w:val="-5"/>
                <w:sz w:val="8"/>
              </w:rPr>
              <w:t> </w:t>
            </w:r>
            <w:r>
              <w:rPr>
                <w:rFonts w:ascii="Verdana" w:hAnsi="Verdana"/>
                <w:spacing w:val="-2"/>
                <w:sz w:val="8"/>
              </w:rPr>
              <w:t>de</w:t>
            </w:r>
            <w:r>
              <w:rPr>
                <w:rFonts w:ascii="Verdana" w:hAnsi="Verdana"/>
                <w:spacing w:val="40"/>
                <w:sz w:val="8"/>
              </w:rPr>
              <w:t> </w:t>
            </w:r>
            <w:r>
              <w:rPr>
                <w:rFonts w:ascii="Verdana" w:hAnsi="Verdana"/>
                <w:sz w:val="8"/>
              </w:rPr>
              <w:t>participación</w:t>
            </w:r>
            <w:r>
              <w:rPr>
                <w:rFonts w:ascii="Verdana" w:hAnsi="Verdana"/>
                <w:spacing w:val="-8"/>
                <w:sz w:val="8"/>
              </w:rPr>
              <w:t> </w:t>
            </w:r>
            <w:r>
              <w:rPr>
                <w:rFonts w:ascii="Verdana" w:hAnsi="Verdana"/>
                <w:sz w:val="8"/>
              </w:rPr>
              <w:t>ciudadana</w:t>
            </w:r>
            <w:r>
              <w:rPr>
                <w:rFonts w:ascii="Verdana" w:hAnsi="Verdana"/>
                <w:spacing w:val="40"/>
                <w:sz w:val="8"/>
              </w:rPr>
              <w:t> </w:t>
            </w:r>
            <w:r>
              <w:rPr>
                <w:rFonts w:ascii="Verdana" w:hAnsi="Verdana"/>
                <w:sz w:val="8"/>
              </w:rPr>
              <w:t>para la mitigación de las</w:t>
            </w:r>
            <w:r>
              <w:rPr>
                <w:rFonts w:ascii="Verdana" w:hAnsi="Verdana"/>
                <w:spacing w:val="40"/>
                <w:sz w:val="8"/>
              </w:rPr>
              <w:t> </w:t>
            </w:r>
            <w:r>
              <w:rPr>
                <w:rFonts w:ascii="Verdana" w:hAnsi="Verdana"/>
                <w:sz w:val="8"/>
              </w:rPr>
              <w:t>situaciones</w:t>
            </w:r>
            <w:r>
              <w:rPr>
                <w:rFonts w:ascii="Verdana" w:hAnsi="Verdana"/>
                <w:spacing w:val="-8"/>
                <w:sz w:val="8"/>
              </w:rPr>
              <w:t> </w:t>
            </w:r>
            <w:r>
              <w:rPr>
                <w:rFonts w:ascii="Verdana" w:hAnsi="Verdana"/>
                <w:sz w:val="8"/>
              </w:rPr>
              <w:t>ambientales</w:t>
            </w:r>
            <w:r>
              <w:rPr>
                <w:rFonts w:ascii="Verdana" w:hAnsi="Verdana"/>
                <w:spacing w:val="40"/>
                <w:sz w:val="8"/>
              </w:rPr>
              <w:t> </w:t>
            </w:r>
            <w:r>
              <w:rPr>
                <w:rFonts w:ascii="Verdana" w:hAnsi="Verdana"/>
                <w:sz w:val="8"/>
              </w:rPr>
              <w:t>conflictivas y</w:t>
            </w:r>
            <w:r>
              <w:rPr>
                <w:rFonts w:ascii="Verdana" w:hAnsi="Verdana"/>
                <w:spacing w:val="-3"/>
                <w:sz w:val="8"/>
              </w:rPr>
              <w:t> </w:t>
            </w:r>
            <w:r>
              <w:rPr>
                <w:rFonts w:ascii="Verdana" w:hAnsi="Verdana"/>
                <w:sz w:val="8"/>
              </w:rPr>
              <w:t>para la</w:t>
            </w:r>
            <w:r>
              <w:rPr>
                <w:rFonts w:ascii="Verdana" w:hAnsi="Verdana"/>
                <w:spacing w:val="40"/>
                <w:sz w:val="8"/>
              </w:rPr>
              <w:t> </w:t>
            </w:r>
            <w:r>
              <w:rPr>
                <w:rFonts w:ascii="Verdana" w:hAnsi="Verdana"/>
                <w:sz w:val="8"/>
              </w:rPr>
              <w:t>gestión comunitaria del</w:t>
            </w:r>
            <w:r>
              <w:rPr>
                <w:rFonts w:ascii="Verdana" w:hAnsi="Verdana"/>
                <w:spacing w:val="40"/>
                <w:sz w:val="8"/>
              </w:rPr>
              <w:t> </w:t>
            </w:r>
            <w:r>
              <w:rPr>
                <w:rFonts w:ascii="Verdana" w:hAnsi="Verdana"/>
                <w:sz w:val="8"/>
              </w:rPr>
              <w:t>riesgo de</w:t>
            </w:r>
            <w:r>
              <w:rPr>
                <w:rFonts w:ascii="Verdana" w:hAnsi="Verdana"/>
                <w:spacing w:val="-2"/>
                <w:sz w:val="8"/>
              </w:rPr>
              <w:t> </w:t>
            </w:r>
            <w:r>
              <w:rPr>
                <w:rFonts w:ascii="Verdana" w:hAnsi="Verdana"/>
                <w:sz w:val="8"/>
              </w:rPr>
              <w:t>desastres.</w:t>
            </w:r>
          </w:p>
        </w:tc>
        <w:tc>
          <w:tcPr>
            <w:tcW w:w="870" w:type="dxa"/>
            <w:shd w:val="clear" w:color="auto" w:fill="DDEBF7"/>
          </w:tcPr>
          <w:p>
            <w:pPr>
              <w:pStyle w:val="TableParagraph"/>
              <w:spacing w:line="338" w:lineRule="auto"/>
              <w:ind w:left="124" w:right="36" w:hanging="70"/>
              <w:rPr>
                <w:rFonts w:ascii="Verdana" w:hAnsi="Verdana"/>
                <w:sz w:val="7"/>
              </w:rPr>
            </w:pPr>
            <w:r>
              <w:rPr>
                <w:rFonts w:ascii="Verdana" w:hAnsi="Verdana"/>
                <w:w w:val="105"/>
                <w:sz w:val="7"/>
              </w:rPr>
              <w:t>Aumentar</w:t>
            </w:r>
            <w:r>
              <w:rPr>
                <w:rFonts w:ascii="Verdana" w:hAnsi="Verdana"/>
                <w:spacing w:val="-7"/>
                <w:w w:val="105"/>
                <w:sz w:val="7"/>
              </w:rPr>
              <w:t> </w:t>
            </w:r>
            <w:r>
              <w:rPr>
                <w:rFonts w:ascii="Verdana" w:hAnsi="Verdana"/>
                <w:w w:val="105"/>
                <w:sz w:val="7"/>
              </w:rPr>
              <w:t>el</w:t>
            </w:r>
            <w:r>
              <w:rPr>
                <w:rFonts w:ascii="Verdana" w:hAnsi="Verdana"/>
                <w:spacing w:val="-6"/>
                <w:w w:val="105"/>
                <w:sz w:val="7"/>
              </w:rPr>
              <w:t> </w:t>
            </w:r>
            <w:r>
              <w:rPr>
                <w:rFonts w:ascii="Verdana" w:hAnsi="Verdana"/>
                <w:w w:val="105"/>
                <w:sz w:val="7"/>
              </w:rPr>
              <w:t>número</w:t>
            </w:r>
            <w:r>
              <w:rPr>
                <w:rFonts w:ascii="Verdana" w:hAnsi="Verdana"/>
                <w:spacing w:val="40"/>
                <w:w w:val="105"/>
                <w:sz w:val="7"/>
              </w:rPr>
              <w:t> </w:t>
            </w:r>
            <w:r>
              <w:rPr>
                <w:rFonts w:ascii="Verdana" w:hAnsi="Verdana"/>
                <w:w w:val="105"/>
                <w:sz w:val="7"/>
              </w:rPr>
              <w:t>de</w:t>
            </w:r>
            <w:r>
              <w:rPr>
                <w:rFonts w:ascii="Verdana" w:hAnsi="Verdana"/>
                <w:spacing w:val="-7"/>
                <w:w w:val="105"/>
                <w:sz w:val="7"/>
              </w:rPr>
              <w:t> </w:t>
            </w:r>
            <w:r>
              <w:rPr>
                <w:rFonts w:ascii="Verdana" w:hAnsi="Verdana"/>
                <w:w w:val="105"/>
                <w:sz w:val="7"/>
              </w:rPr>
              <w:t>procesos</w:t>
            </w:r>
            <w:r>
              <w:rPr>
                <w:rFonts w:ascii="Verdana" w:hAnsi="Verdana"/>
                <w:spacing w:val="-5"/>
                <w:w w:val="105"/>
                <w:sz w:val="7"/>
              </w:rPr>
              <w:t> </w:t>
            </w:r>
            <w:r>
              <w:rPr>
                <w:rFonts w:ascii="Verdana" w:hAnsi="Verdana"/>
                <w:w w:val="105"/>
                <w:sz w:val="7"/>
              </w:rPr>
              <w:t>de</w:t>
            </w:r>
            <w:r>
              <w:rPr>
                <w:rFonts w:ascii="Verdana" w:hAnsi="Verdana"/>
                <w:spacing w:val="40"/>
                <w:w w:val="105"/>
                <w:sz w:val="7"/>
              </w:rPr>
              <w:t> </w:t>
            </w:r>
            <w:r>
              <w:rPr>
                <w:rFonts w:ascii="Verdana" w:hAnsi="Verdana"/>
                <w:spacing w:val="-2"/>
                <w:w w:val="105"/>
                <w:sz w:val="7"/>
              </w:rPr>
              <w:t>participación</w:t>
            </w:r>
            <w:r>
              <w:rPr>
                <w:rFonts w:ascii="Verdana" w:hAnsi="Verdana"/>
                <w:spacing w:val="40"/>
                <w:w w:val="105"/>
                <w:sz w:val="7"/>
              </w:rPr>
              <w:t> </w:t>
            </w:r>
            <w:r>
              <w:rPr>
                <w:rFonts w:ascii="Verdana" w:hAnsi="Verdana"/>
                <w:w w:val="105"/>
                <w:sz w:val="7"/>
              </w:rPr>
              <w:t>ciudadana</w:t>
            </w:r>
            <w:r>
              <w:rPr>
                <w:rFonts w:ascii="Verdana" w:hAnsi="Verdana"/>
                <w:spacing w:val="-9"/>
                <w:w w:val="105"/>
                <w:sz w:val="7"/>
              </w:rPr>
              <w:t> </w:t>
            </w:r>
            <w:r>
              <w:rPr>
                <w:rFonts w:ascii="Verdana" w:hAnsi="Verdana"/>
                <w:w w:val="105"/>
                <w:sz w:val="7"/>
              </w:rPr>
              <w:t>con</w:t>
            </w:r>
            <w:r>
              <w:rPr>
                <w:rFonts w:ascii="Verdana" w:hAnsi="Verdana"/>
                <w:spacing w:val="40"/>
                <w:w w:val="105"/>
                <w:sz w:val="7"/>
              </w:rPr>
              <w:t> </w:t>
            </w:r>
            <w:r>
              <w:rPr>
                <w:rFonts w:ascii="Verdana" w:hAnsi="Verdana"/>
                <w:spacing w:val="-2"/>
                <w:w w:val="105"/>
                <w:sz w:val="7"/>
              </w:rPr>
              <w:t>organizaciones</w:t>
            </w:r>
            <w:r>
              <w:rPr>
                <w:rFonts w:ascii="Verdana" w:hAnsi="Verdana"/>
                <w:spacing w:val="40"/>
                <w:w w:val="105"/>
                <w:sz w:val="7"/>
              </w:rPr>
              <w:t> </w:t>
            </w:r>
            <w:r>
              <w:rPr>
                <w:rFonts w:ascii="Verdana" w:hAnsi="Verdana"/>
                <w:w w:val="105"/>
                <w:sz w:val="7"/>
              </w:rPr>
              <w:t>ambientales</w:t>
            </w:r>
            <w:r>
              <w:rPr>
                <w:rFonts w:ascii="Verdana" w:hAnsi="Verdana"/>
                <w:spacing w:val="-7"/>
                <w:w w:val="105"/>
                <w:sz w:val="7"/>
              </w:rPr>
              <w:t> </w:t>
            </w:r>
            <w:r>
              <w:rPr>
                <w:rFonts w:ascii="Verdana" w:hAnsi="Verdana"/>
                <w:w w:val="105"/>
                <w:sz w:val="7"/>
              </w:rPr>
              <w:t>y</w:t>
            </w:r>
            <w:r>
              <w:rPr>
                <w:rFonts w:ascii="Verdana" w:hAnsi="Verdana"/>
                <w:spacing w:val="40"/>
                <w:w w:val="105"/>
                <w:sz w:val="7"/>
              </w:rPr>
              <w:t> </w:t>
            </w:r>
            <w:r>
              <w:rPr>
                <w:rFonts w:ascii="Verdana" w:hAnsi="Verdana"/>
                <w:w w:val="105"/>
                <w:sz w:val="7"/>
              </w:rPr>
              <w:t>comunidad</w:t>
            </w:r>
            <w:r>
              <w:rPr>
                <w:rFonts w:ascii="Verdana" w:hAnsi="Verdana"/>
                <w:spacing w:val="-10"/>
                <w:w w:val="105"/>
                <w:sz w:val="7"/>
              </w:rPr>
              <w:t> </w:t>
            </w:r>
            <w:r>
              <w:rPr>
                <w:rFonts w:ascii="Verdana" w:hAnsi="Verdana"/>
                <w:w w:val="105"/>
                <w:sz w:val="7"/>
              </w:rPr>
              <w:t>en</w:t>
            </w:r>
            <w:r>
              <w:rPr>
                <w:rFonts w:ascii="Verdana" w:hAnsi="Verdana"/>
                <w:spacing w:val="40"/>
                <w:w w:val="105"/>
                <w:sz w:val="7"/>
              </w:rPr>
              <w:t> </w:t>
            </w:r>
            <w:r>
              <w:rPr>
                <w:rFonts w:ascii="Verdana" w:hAnsi="Verdana"/>
                <w:w w:val="105"/>
                <w:sz w:val="7"/>
              </w:rPr>
              <w:t>general en</w:t>
            </w:r>
            <w:r>
              <w:rPr>
                <w:rFonts w:ascii="Verdana" w:hAnsi="Verdana"/>
                <w:spacing w:val="-4"/>
                <w:w w:val="105"/>
                <w:sz w:val="7"/>
              </w:rPr>
              <w:t> </w:t>
            </w:r>
            <w:r>
              <w:rPr>
                <w:rFonts w:ascii="Verdana" w:hAnsi="Verdana"/>
                <w:w w:val="105"/>
                <w:sz w:val="7"/>
              </w:rPr>
              <w:t>las 20</w:t>
            </w:r>
          </w:p>
          <w:p>
            <w:pPr>
              <w:pStyle w:val="TableParagraph"/>
              <w:spacing w:line="66" w:lineRule="exact"/>
              <w:ind w:left="156"/>
              <w:rPr>
                <w:rFonts w:ascii="Verdana"/>
                <w:sz w:val="7"/>
              </w:rPr>
            </w:pPr>
            <w:r>
              <w:rPr>
                <w:rFonts w:ascii="Verdana"/>
                <w:w w:val="110"/>
                <w:sz w:val="7"/>
              </w:rPr>
              <w:t>localidades</w:t>
            </w:r>
            <w:r>
              <w:rPr>
                <w:rFonts w:ascii="Verdana"/>
                <w:spacing w:val="-2"/>
                <w:w w:val="110"/>
                <w:sz w:val="7"/>
              </w:rPr>
              <w:t> </w:t>
            </w:r>
            <w:r>
              <w:rPr>
                <w:rFonts w:ascii="Verdana"/>
                <w:spacing w:val="-5"/>
                <w:w w:val="110"/>
                <w:sz w:val="7"/>
              </w:rPr>
              <w:t>de</w:t>
            </w:r>
          </w:p>
        </w:tc>
        <w:tc>
          <w:tcPr>
            <w:tcW w:w="807" w:type="dxa"/>
          </w:tcPr>
          <w:p>
            <w:pPr>
              <w:pStyle w:val="TableParagraph"/>
              <w:spacing w:line="280" w:lineRule="auto" w:before="69"/>
              <w:ind w:left="48" w:right="38" w:hanging="6"/>
              <w:jc w:val="center"/>
              <w:rPr>
                <w:rFonts w:ascii="Verdana" w:hAnsi="Verdana"/>
                <w:sz w:val="8"/>
              </w:rPr>
            </w:pPr>
            <w:r>
              <w:rPr>
                <w:rFonts w:ascii="Verdana" w:hAnsi="Verdana"/>
                <w:spacing w:val="-4"/>
                <w:sz w:val="8"/>
              </w:rPr>
              <w:t>3208006-</w:t>
            </w:r>
            <w:r>
              <w:rPr>
                <w:rFonts w:ascii="Verdana" w:hAnsi="Verdana"/>
                <w:spacing w:val="2"/>
                <w:sz w:val="8"/>
              </w:rPr>
              <w:t> </w:t>
            </w:r>
            <w:r>
              <w:rPr>
                <w:rFonts w:ascii="Verdana" w:hAnsi="Verdana"/>
                <w:spacing w:val="-4"/>
                <w:sz w:val="8"/>
              </w:rPr>
              <w:t>Servicio</w:t>
            </w:r>
            <w:r>
              <w:rPr>
                <w:rFonts w:ascii="Verdana" w:hAnsi="Verdana"/>
                <w:spacing w:val="40"/>
                <w:sz w:val="8"/>
              </w:rPr>
              <w:t> </w:t>
            </w:r>
            <w:r>
              <w:rPr>
                <w:rFonts w:ascii="Verdana" w:hAnsi="Verdana"/>
                <w:sz w:val="8"/>
              </w:rPr>
              <w:t>de</w:t>
            </w:r>
            <w:r>
              <w:rPr>
                <w:rFonts w:ascii="Verdana" w:hAnsi="Verdana"/>
                <w:spacing w:val="-8"/>
                <w:sz w:val="8"/>
              </w:rPr>
              <w:t> </w:t>
            </w:r>
            <w:r>
              <w:rPr>
                <w:rFonts w:ascii="Verdana" w:hAnsi="Verdana"/>
                <w:sz w:val="8"/>
              </w:rPr>
              <w:t>asistencia</w:t>
            </w:r>
            <w:r>
              <w:rPr>
                <w:rFonts w:ascii="Verdana" w:hAnsi="Verdana"/>
                <w:spacing w:val="40"/>
                <w:sz w:val="8"/>
              </w:rPr>
              <w:t> </w:t>
            </w:r>
            <w:r>
              <w:rPr>
                <w:rFonts w:ascii="Verdana" w:hAnsi="Verdana"/>
                <w:sz w:val="8"/>
              </w:rPr>
              <w:t>técnica para la</w:t>
            </w:r>
            <w:r>
              <w:rPr>
                <w:rFonts w:ascii="Verdana" w:hAnsi="Verdana"/>
                <w:spacing w:val="40"/>
                <w:sz w:val="8"/>
              </w:rPr>
              <w:t> </w:t>
            </w:r>
            <w:r>
              <w:rPr>
                <w:rFonts w:ascii="Verdana" w:hAnsi="Verdana"/>
                <w:spacing w:val="-2"/>
                <w:sz w:val="8"/>
              </w:rPr>
              <w:t>implementación</w:t>
            </w:r>
            <w:r>
              <w:rPr>
                <w:rFonts w:ascii="Verdana" w:hAnsi="Verdana"/>
                <w:spacing w:val="40"/>
                <w:sz w:val="8"/>
              </w:rPr>
              <w:t> </w:t>
            </w:r>
            <w:r>
              <w:rPr>
                <w:rFonts w:ascii="Verdana" w:hAnsi="Verdana"/>
                <w:sz w:val="8"/>
              </w:rPr>
              <w:t>de</w:t>
            </w:r>
            <w:r>
              <w:rPr>
                <w:rFonts w:ascii="Verdana" w:hAnsi="Verdana"/>
                <w:spacing w:val="-8"/>
                <w:sz w:val="8"/>
              </w:rPr>
              <w:t> </w:t>
            </w:r>
            <w:r>
              <w:rPr>
                <w:rFonts w:ascii="Verdana" w:hAnsi="Verdana"/>
                <w:sz w:val="8"/>
              </w:rPr>
              <w:t>las</w:t>
            </w:r>
            <w:r>
              <w:rPr>
                <w:rFonts w:ascii="Verdana" w:hAnsi="Verdana"/>
                <w:spacing w:val="-7"/>
                <w:sz w:val="8"/>
              </w:rPr>
              <w:t> </w:t>
            </w:r>
            <w:r>
              <w:rPr>
                <w:rFonts w:ascii="Verdana" w:hAnsi="Verdana"/>
                <w:sz w:val="8"/>
              </w:rPr>
              <w:t>estrategias</w:t>
            </w:r>
            <w:r>
              <w:rPr>
                <w:rFonts w:ascii="Verdana" w:hAnsi="Verdana"/>
                <w:spacing w:val="40"/>
                <w:sz w:val="8"/>
              </w:rPr>
              <w:t> </w:t>
            </w:r>
            <w:r>
              <w:rPr>
                <w:rFonts w:ascii="Verdana" w:hAnsi="Verdana"/>
                <w:spacing w:val="-2"/>
                <w:sz w:val="8"/>
              </w:rPr>
              <w:t>educativo</w:t>
            </w:r>
            <w:r>
              <w:rPr>
                <w:rFonts w:ascii="Verdana" w:hAnsi="Verdana"/>
                <w:spacing w:val="40"/>
                <w:sz w:val="8"/>
              </w:rPr>
              <w:t> </w:t>
            </w:r>
            <w:r>
              <w:rPr>
                <w:rFonts w:ascii="Verdana" w:hAnsi="Verdana"/>
                <w:sz w:val="8"/>
              </w:rPr>
              <w:t>ambientales</w:t>
            </w:r>
            <w:r>
              <w:rPr>
                <w:rFonts w:ascii="Verdana" w:hAnsi="Verdana"/>
                <w:spacing w:val="-8"/>
                <w:sz w:val="8"/>
              </w:rPr>
              <w:t> </w:t>
            </w:r>
            <w:r>
              <w:rPr>
                <w:rFonts w:ascii="Verdana" w:hAnsi="Verdana"/>
                <w:sz w:val="8"/>
              </w:rPr>
              <w:t>y</w:t>
            </w:r>
            <w:r>
              <w:rPr>
                <w:rFonts w:ascii="Verdana" w:hAnsi="Verdana"/>
                <w:spacing w:val="-10"/>
                <w:sz w:val="8"/>
              </w:rPr>
              <w:t> </w:t>
            </w:r>
            <w:r>
              <w:rPr>
                <w:rFonts w:ascii="Verdana" w:hAnsi="Verdana"/>
                <w:sz w:val="8"/>
              </w:rPr>
              <w:t>de</w:t>
            </w:r>
            <w:r>
              <w:rPr>
                <w:rFonts w:ascii="Verdana" w:hAnsi="Verdana"/>
                <w:spacing w:val="40"/>
                <w:sz w:val="8"/>
              </w:rPr>
              <w:t> </w:t>
            </w:r>
            <w:r>
              <w:rPr>
                <w:rFonts w:ascii="Verdana" w:hAnsi="Verdana"/>
                <w:spacing w:val="-2"/>
                <w:sz w:val="8"/>
              </w:rPr>
              <w:t>participación.</w:t>
            </w:r>
          </w:p>
        </w:tc>
        <w:tc>
          <w:tcPr>
            <w:tcW w:w="744" w:type="dxa"/>
          </w:tcPr>
          <w:p>
            <w:pPr>
              <w:pStyle w:val="TableParagraph"/>
              <w:spacing w:before="90"/>
              <w:rPr>
                <w:b/>
                <w:sz w:val="8"/>
              </w:rPr>
            </w:pPr>
          </w:p>
          <w:p>
            <w:pPr>
              <w:pStyle w:val="TableParagraph"/>
              <w:ind w:left="30" w:right="18"/>
              <w:jc w:val="center"/>
              <w:rPr>
                <w:rFonts w:ascii="Verdana"/>
                <w:sz w:val="8"/>
              </w:rPr>
            </w:pPr>
            <w:r>
              <w:rPr>
                <w:rFonts w:ascii="Verdana"/>
                <w:spacing w:val="-2"/>
                <w:sz w:val="8"/>
              </w:rPr>
              <w:t>320800600-</w:t>
            </w:r>
          </w:p>
          <w:p>
            <w:pPr>
              <w:pStyle w:val="TableParagraph"/>
              <w:spacing w:line="280" w:lineRule="auto" w:before="17"/>
              <w:ind w:left="23" w:right="7" w:hanging="3"/>
              <w:jc w:val="center"/>
              <w:rPr>
                <w:rFonts w:ascii="Verdana" w:hAnsi="Verdana"/>
                <w:sz w:val="8"/>
              </w:rPr>
            </w:pPr>
            <w:r>
              <w:rPr>
                <w:rFonts w:ascii="Verdana" w:hAnsi="Verdana"/>
                <w:spacing w:val="-2"/>
                <w:sz w:val="8"/>
              </w:rPr>
              <w:t>Estrategias</w:t>
            </w:r>
            <w:r>
              <w:rPr>
                <w:rFonts w:ascii="Verdana" w:hAnsi="Verdana"/>
                <w:spacing w:val="40"/>
                <w:sz w:val="8"/>
              </w:rPr>
              <w:t> </w:t>
            </w:r>
            <w:r>
              <w:rPr>
                <w:rFonts w:ascii="Verdana" w:hAnsi="Verdana"/>
                <w:spacing w:val="-2"/>
                <w:sz w:val="8"/>
              </w:rPr>
              <w:t>educativo</w:t>
            </w:r>
            <w:r>
              <w:rPr>
                <w:rFonts w:ascii="Verdana" w:hAnsi="Verdana"/>
                <w:spacing w:val="40"/>
                <w:sz w:val="8"/>
              </w:rPr>
              <w:t> </w:t>
            </w:r>
            <w:r>
              <w:rPr>
                <w:rFonts w:ascii="Verdana" w:hAnsi="Verdana"/>
                <w:sz w:val="8"/>
              </w:rPr>
              <w:t>ambientales</w:t>
            </w:r>
            <w:r>
              <w:rPr>
                <w:rFonts w:ascii="Verdana" w:hAnsi="Verdana"/>
                <w:spacing w:val="-8"/>
                <w:sz w:val="8"/>
              </w:rPr>
              <w:t> </w:t>
            </w:r>
            <w:r>
              <w:rPr>
                <w:rFonts w:ascii="Verdana" w:hAnsi="Verdana"/>
                <w:sz w:val="8"/>
              </w:rPr>
              <w:t>y</w:t>
            </w:r>
            <w:r>
              <w:rPr>
                <w:rFonts w:ascii="Verdana" w:hAnsi="Verdana"/>
                <w:spacing w:val="-10"/>
                <w:sz w:val="8"/>
              </w:rPr>
              <w:t> </w:t>
            </w:r>
            <w:r>
              <w:rPr>
                <w:rFonts w:ascii="Verdana" w:hAnsi="Verdana"/>
                <w:sz w:val="8"/>
              </w:rPr>
              <w:t>de</w:t>
            </w:r>
            <w:r>
              <w:rPr>
                <w:rFonts w:ascii="Verdana" w:hAnsi="Verdana"/>
                <w:spacing w:val="40"/>
                <w:sz w:val="8"/>
              </w:rPr>
              <w:t> </w:t>
            </w:r>
            <w:r>
              <w:rPr>
                <w:rFonts w:ascii="Verdana" w:hAnsi="Verdana"/>
                <w:spacing w:val="-2"/>
                <w:sz w:val="8"/>
              </w:rPr>
              <w:t>participación</w:t>
            </w:r>
            <w:r>
              <w:rPr>
                <w:rFonts w:ascii="Verdana" w:hAnsi="Verdana"/>
                <w:spacing w:val="40"/>
                <w:sz w:val="8"/>
              </w:rPr>
              <w:t> </w:t>
            </w:r>
            <w:r>
              <w:rPr>
                <w:rFonts w:ascii="Verdana" w:hAnsi="Verdana"/>
                <w:spacing w:val="-2"/>
                <w:sz w:val="8"/>
              </w:rPr>
              <w:t>implementadas</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6"/>
              <w:rPr>
                <w:b/>
                <w:sz w:val="8"/>
              </w:rPr>
            </w:pPr>
          </w:p>
          <w:p>
            <w:pPr>
              <w:pStyle w:val="TableParagraph"/>
              <w:ind w:left="11"/>
              <w:jc w:val="center"/>
              <w:rPr>
                <w:rFonts w:ascii="Verdana"/>
                <w:sz w:val="8"/>
              </w:rPr>
            </w:pPr>
            <w:r>
              <w:rPr>
                <w:rFonts w:ascii="Verdana"/>
                <w:spacing w:val="-5"/>
                <w:sz w:val="8"/>
              </w:rPr>
              <w:t>63</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6"/>
              <w:rPr>
                <w:b/>
                <w:sz w:val="8"/>
              </w:rPr>
            </w:pPr>
          </w:p>
          <w:p>
            <w:pPr>
              <w:pStyle w:val="TableParagraph"/>
              <w:ind w:left="4"/>
              <w:jc w:val="center"/>
              <w:rPr>
                <w:rFonts w:ascii="Verdana"/>
                <w:sz w:val="8"/>
              </w:rPr>
            </w:pPr>
            <w:r>
              <w:rPr>
                <w:rFonts w:ascii="Verdana"/>
                <w:spacing w:val="-5"/>
                <w:sz w:val="8"/>
              </w:rPr>
              <w:t>250</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6"/>
              <w:rPr>
                <w:b/>
                <w:sz w:val="8"/>
              </w:rPr>
            </w:pPr>
          </w:p>
          <w:p>
            <w:pPr>
              <w:pStyle w:val="TableParagraph"/>
              <w:ind w:left="4"/>
              <w:jc w:val="center"/>
              <w:rPr>
                <w:rFonts w:ascii="Verdana"/>
                <w:sz w:val="8"/>
              </w:rPr>
            </w:pPr>
            <w:r>
              <w:rPr>
                <w:rFonts w:ascii="Verdana"/>
                <w:spacing w:val="-5"/>
                <w:sz w:val="8"/>
              </w:rPr>
              <w:t>250</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6"/>
              <w:rPr>
                <w:b/>
                <w:sz w:val="8"/>
              </w:rPr>
            </w:pPr>
          </w:p>
          <w:p>
            <w:pPr>
              <w:pStyle w:val="TableParagraph"/>
              <w:ind w:left="4"/>
              <w:jc w:val="center"/>
              <w:rPr>
                <w:rFonts w:ascii="Verdana"/>
                <w:sz w:val="8"/>
              </w:rPr>
            </w:pPr>
            <w:r>
              <w:rPr>
                <w:rFonts w:ascii="Verdana"/>
                <w:spacing w:val="-5"/>
                <w:sz w:val="8"/>
              </w:rPr>
              <w:t>287</w:t>
            </w:r>
          </w:p>
        </w:tc>
        <w:tc>
          <w:tcPr>
            <w:tcW w:w="492" w:type="dxa"/>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6"/>
              <w:rPr>
                <w:b/>
                <w:sz w:val="8"/>
              </w:rPr>
            </w:pPr>
          </w:p>
          <w:p>
            <w:pPr>
              <w:pStyle w:val="TableParagraph"/>
              <w:ind w:left="16" w:right="6"/>
              <w:jc w:val="center"/>
              <w:rPr>
                <w:rFonts w:ascii="Verdana"/>
                <w:sz w:val="8"/>
              </w:rPr>
            </w:pPr>
            <w:r>
              <w:rPr>
                <w:rFonts w:ascii="Verdana"/>
                <w:spacing w:val="-5"/>
                <w:sz w:val="8"/>
              </w:rPr>
              <w:t>850</w:t>
            </w:r>
          </w:p>
        </w:tc>
        <w:tc>
          <w:tcPr>
            <w:tcW w:w="921" w:type="dxa"/>
            <w:shd w:val="clear" w:color="auto" w:fill="C5DFB4"/>
          </w:tcPr>
          <w:p>
            <w:pPr>
              <w:pStyle w:val="TableParagraph"/>
              <w:spacing w:before="49"/>
              <w:rPr>
                <w:b/>
                <w:sz w:val="7"/>
              </w:rPr>
            </w:pPr>
          </w:p>
          <w:p>
            <w:pPr>
              <w:pStyle w:val="TableParagraph"/>
              <w:spacing w:line="319" w:lineRule="auto"/>
              <w:ind w:left="21" w:right="15" w:firstLine="4"/>
              <w:jc w:val="center"/>
              <w:rPr>
                <w:rFonts w:ascii="Verdana" w:hAnsi="Verdana"/>
                <w:sz w:val="7"/>
              </w:rPr>
            </w:pPr>
            <w:r>
              <w:rPr>
                <w:rFonts w:ascii="Verdana" w:hAnsi="Verdana"/>
                <w:sz w:val="7"/>
              </w:rPr>
              <w:t>Realizar</w:t>
            </w:r>
            <w:r>
              <w:rPr>
                <w:rFonts w:ascii="Verdana" w:hAnsi="Verdana"/>
                <w:spacing w:val="-10"/>
                <w:sz w:val="7"/>
              </w:rPr>
              <w:t> </w:t>
            </w:r>
            <w:r>
              <w:rPr>
                <w:rFonts w:ascii="Verdana" w:hAnsi="Verdana"/>
                <w:sz w:val="7"/>
              </w:rPr>
              <w:t>850</w:t>
            </w:r>
            <w:r>
              <w:rPr>
                <w:rFonts w:ascii="Verdana" w:hAnsi="Verdana"/>
                <w:spacing w:val="-7"/>
                <w:sz w:val="7"/>
              </w:rPr>
              <w:t> </w:t>
            </w:r>
            <w:r>
              <w:rPr>
                <w:rFonts w:ascii="Verdana" w:hAnsi="Verdana"/>
                <w:sz w:val="7"/>
              </w:rPr>
              <w:t>procesos</w:t>
            </w:r>
            <w:r>
              <w:rPr>
                <w:rFonts w:ascii="Verdana" w:hAnsi="Verdana"/>
                <w:spacing w:val="-8"/>
                <w:sz w:val="7"/>
              </w:rPr>
              <w:t> </w:t>
            </w:r>
            <w:r>
              <w:rPr>
                <w:rFonts w:ascii="Verdana" w:hAnsi="Verdana"/>
                <w:sz w:val="7"/>
              </w:rPr>
              <w:t>de</w:t>
            </w:r>
            <w:r>
              <w:rPr>
                <w:rFonts w:ascii="Verdana" w:hAnsi="Verdana"/>
                <w:spacing w:val="40"/>
                <w:sz w:val="7"/>
              </w:rPr>
              <w:t> </w:t>
            </w:r>
            <w:r>
              <w:rPr>
                <w:rFonts w:ascii="Verdana" w:hAnsi="Verdana"/>
                <w:sz w:val="7"/>
              </w:rPr>
              <w:t>participación</w:t>
            </w:r>
            <w:r>
              <w:rPr>
                <w:rFonts w:ascii="Verdana" w:hAnsi="Verdana"/>
                <w:spacing w:val="-7"/>
                <w:sz w:val="7"/>
              </w:rPr>
              <w:t> </w:t>
            </w:r>
            <w:r>
              <w:rPr>
                <w:rFonts w:ascii="Verdana" w:hAnsi="Verdana"/>
                <w:sz w:val="7"/>
              </w:rPr>
              <w:t>ciudadana</w:t>
            </w:r>
            <w:r>
              <w:rPr>
                <w:rFonts w:ascii="Verdana" w:hAnsi="Verdana"/>
                <w:spacing w:val="40"/>
                <w:sz w:val="7"/>
              </w:rPr>
              <w:t> </w:t>
            </w:r>
            <w:r>
              <w:rPr>
                <w:rFonts w:ascii="Verdana" w:hAnsi="Verdana"/>
                <w:sz w:val="7"/>
              </w:rPr>
              <w:t>con</w:t>
            </w:r>
            <w:r>
              <w:rPr>
                <w:rFonts w:ascii="Verdana" w:hAnsi="Verdana"/>
                <w:spacing w:val="-7"/>
                <w:sz w:val="7"/>
              </w:rPr>
              <w:t> </w:t>
            </w:r>
            <w:r>
              <w:rPr>
                <w:rFonts w:ascii="Verdana" w:hAnsi="Verdana"/>
                <w:sz w:val="7"/>
              </w:rPr>
              <w:t>organizaciones</w:t>
            </w:r>
            <w:r>
              <w:rPr>
                <w:rFonts w:ascii="Verdana" w:hAnsi="Verdana"/>
                <w:spacing w:val="40"/>
                <w:sz w:val="7"/>
              </w:rPr>
              <w:t> </w:t>
            </w:r>
            <w:r>
              <w:rPr>
                <w:rFonts w:ascii="Verdana" w:hAnsi="Verdana"/>
                <w:sz w:val="7"/>
              </w:rPr>
              <w:t>ambientales</w:t>
            </w:r>
            <w:r>
              <w:rPr>
                <w:rFonts w:ascii="Verdana" w:hAnsi="Verdana"/>
                <w:spacing w:val="-8"/>
                <w:sz w:val="7"/>
              </w:rPr>
              <w:t> </w:t>
            </w:r>
            <w:r>
              <w:rPr>
                <w:rFonts w:ascii="Verdana" w:hAnsi="Verdana"/>
                <w:sz w:val="7"/>
              </w:rPr>
              <w:t>y</w:t>
            </w:r>
            <w:r>
              <w:rPr>
                <w:rFonts w:ascii="Verdana" w:hAnsi="Verdana"/>
                <w:spacing w:val="40"/>
                <w:sz w:val="7"/>
              </w:rPr>
              <w:t> </w:t>
            </w:r>
            <w:r>
              <w:rPr>
                <w:rFonts w:ascii="Verdana" w:hAnsi="Verdana"/>
                <w:sz w:val="7"/>
              </w:rPr>
              <w:t>comunidad</w:t>
            </w:r>
            <w:r>
              <w:rPr>
                <w:rFonts w:ascii="Verdana" w:hAnsi="Verdana"/>
                <w:spacing w:val="-2"/>
                <w:sz w:val="7"/>
              </w:rPr>
              <w:t> </w:t>
            </w:r>
            <w:r>
              <w:rPr>
                <w:rFonts w:ascii="Verdana" w:hAnsi="Verdana"/>
                <w:sz w:val="7"/>
              </w:rPr>
              <w:t>en</w:t>
            </w:r>
            <w:r>
              <w:rPr>
                <w:rFonts w:ascii="Verdana" w:hAnsi="Verdana"/>
                <w:spacing w:val="-4"/>
                <w:sz w:val="7"/>
              </w:rPr>
              <w:t> </w:t>
            </w:r>
            <w:r>
              <w:rPr>
                <w:rFonts w:ascii="Verdana" w:hAnsi="Verdana"/>
                <w:sz w:val="7"/>
              </w:rPr>
              <w:t>general</w:t>
            </w:r>
            <w:r>
              <w:rPr>
                <w:rFonts w:ascii="Verdana" w:hAnsi="Verdana"/>
                <w:spacing w:val="40"/>
                <w:sz w:val="7"/>
              </w:rPr>
              <w:t> </w:t>
            </w:r>
            <w:r>
              <w:rPr>
                <w:rFonts w:ascii="Verdana" w:hAnsi="Verdana"/>
                <w:sz w:val="7"/>
              </w:rPr>
              <w:t>en las</w:t>
            </w:r>
            <w:r>
              <w:rPr>
                <w:rFonts w:ascii="Verdana" w:hAnsi="Verdana"/>
                <w:spacing w:val="-4"/>
                <w:sz w:val="7"/>
              </w:rPr>
              <w:t> </w:t>
            </w:r>
            <w:r>
              <w:rPr>
                <w:rFonts w:ascii="Verdana" w:hAnsi="Verdana"/>
                <w:sz w:val="7"/>
              </w:rPr>
              <w:t>20</w:t>
            </w:r>
            <w:r>
              <w:rPr>
                <w:rFonts w:ascii="Verdana" w:hAnsi="Verdana"/>
                <w:spacing w:val="-3"/>
                <w:sz w:val="7"/>
              </w:rPr>
              <w:t> </w:t>
            </w:r>
            <w:r>
              <w:rPr>
                <w:rFonts w:ascii="Verdana" w:hAnsi="Verdana"/>
                <w:sz w:val="7"/>
              </w:rPr>
              <w:t>localidades</w:t>
            </w:r>
            <w:r>
              <w:rPr>
                <w:rFonts w:ascii="Verdana" w:hAnsi="Verdana"/>
                <w:spacing w:val="-4"/>
                <w:sz w:val="7"/>
              </w:rPr>
              <w:t> </w:t>
            </w:r>
            <w:r>
              <w:rPr>
                <w:rFonts w:ascii="Verdana" w:hAnsi="Verdana"/>
                <w:sz w:val="7"/>
              </w:rPr>
              <w:t>de</w:t>
            </w:r>
            <w:r>
              <w:rPr>
                <w:rFonts w:ascii="Verdana" w:hAnsi="Verdana"/>
                <w:spacing w:val="40"/>
                <w:sz w:val="7"/>
              </w:rPr>
              <w:t> </w:t>
            </w:r>
            <w:r>
              <w:rPr>
                <w:rFonts w:ascii="Verdana" w:hAnsi="Verdana"/>
                <w:spacing w:val="-2"/>
                <w:sz w:val="7"/>
              </w:rPr>
              <w:t>Bogotá.</w:t>
            </w:r>
          </w:p>
        </w:tc>
        <w:tc>
          <w:tcPr>
            <w:tcW w:w="820" w:type="dxa"/>
            <w:shd w:val="clear" w:color="auto" w:fill="C5DFB4"/>
          </w:tcPr>
          <w:p>
            <w:pPr>
              <w:pStyle w:val="TableParagraph"/>
              <w:rPr>
                <w:b/>
                <w:sz w:val="7"/>
              </w:rPr>
            </w:pPr>
          </w:p>
          <w:p>
            <w:pPr>
              <w:pStyle w:val="TableParagraph"/>
              <w:rPr>
                <w:b/>
                <w:sz w:val="7"/>
              </w:rPr>
            </w:pPr>
          </w:p>
          <w:p>
            <w:pPr>
              <w:pStyle w:val="TableParagraph"/>
              <w:rPr>
                <w:b/>
                <w:sz w:val="7"/>
              </w:rPr>
            </w:pPr>
          </w:p>
          <w:p>
            <w:pPr>
              <w:pStyle w:val="TableParagraph"/>
              <w:spacing w:before="34"/>
              <w:rPr>
                <w:b/>
                <w:sz w:val="7"/>
              </w:rPr>
            </w:pPr>
          </w:p>
          <w:p>
            <w:pPr>
              <w:pStyle w:val="TableParagraph"/>
              <w:spacing w:line="319" w:lineRule="auto"/>
              <w:ind w:left="27" w:right="23"/>
              <w:jc w:val="center"/>
              <w:rPr>
                <w:rFonts w:ascii="Verdana" w:hAnsi="Verdana"/>
                <w:sz w:val="7"/>
              </w:rPr>
            </w:pPr>
            <w:r>
              <w:rPr>
                <w:rFonts w:ascii="Verdana" w:hAnsi="Verdana"/>
                <w:sz w:val="7"/>
              </w:rPr>
              <w:t>Número</w:t>
            </w:r>
            <w:r>
              <w:rPr>
                <w:rFonts w:ascii="Verdana" w:hAnsi="Verdana"/>
                <w:spacing w:val="-7"/>
                <w:sz w:val="7"/>
              </w:rPr>
              <w:t> </w:t>
            </w:r>
            <w:r>
              <w:rPr>
                <w:rFonts w:ascii="Verdana" w:hAnsi="Verdana"/>
                <w:sz w:val="7"/>
              </w:rPr>
              <w:t>de</w:t>
            </w:r>
            <w:r>
              <w:rPr>
                <w:rFonts w:ascii="Verdana" w:hAnsi="Verdana"/>
                <w:spacing w:val="-7"/>
                <w:sz w:val="7"/>
              </w:rPr>
              <w:t> </w:t>
            </w:r>
            <w:r>
              <w:rPr>
                <w:rFonts w:ascii="Verdana" w:hAnsi="Verdana"/>
                <w:sz w:val="7"/>
              </w:rPr>
              <w:t>procesos</w:t>
            </w:r>
            <w:r>
              <w:rPr>
                <w:rFonts w:ascii="Verdana" w:hAnsi="Verdana"/>
                <w:spacing w:val="40"/>
                <w:sz w:val="7"/>
              </w:rPr>
              <w:t> </w:t>
            </w:r>
            <w:r>
              <w:rPr>
                <w:rFonts w:ascii="Verdana" w:hAnsi="Verdana"/>
                <w:sz w:val="7"/>
              </w:rPr>
              <w:t>de</w:t>
            </w:r>
            <w:r>
              <w:rPr>
                <w:rFonts w:ascii="Verdana" w:hAnsi="Verdana"/>
                <w:spacing w:val="-7"/>
                <w:sz w:val="7"/>
              </w:rPr>
              <w:t> </w:t>
            </w:r>
            <w:r>
              <w:rPr>
                <w:rFonts w:ascii="Verdana" w:hAnsi="Verdana"/>
                <w:sz w:val="7"/>
              </w:rPr>
              <w:t>participación</w:t>
            </w:r>
            <w:r>
              <w:rPr>
                <w:rFonts w:ascii="Verdana" w:hAnsi="Verdana"/>
                <w:spacing w:val="40"/>
                <w:sz w:val="7"/>
              </w:rPr>
              <w:t> </w:t>
            </w:r>
            <w:r>
              <w:rPr>
                <w:rFonts w:ascii="Verdana" w:hAnsi="Verdana"/>
                <w:sz w:val="7"/>
              </w:rPr>
              <w:t>ciudadana</w:t>
            </w:r>
            <w:r>
              <w:rPr>
                <w:rFonts w:ascii="Verdana" w:hAnsi="Verdana"/>
                <w:spacing w:val="-7"/>
                <w:sz w:val="7"/>
              </w:rPr>
              <w:t> </w:t>
            </w:r>
            <w:r>
              <w:rPr>
                <w:rFonts w:ascii="Verdana" w:hAnsi="Verdana"/>
                <w:sz w:val="7"/>
              </w:rPr>
              <w:t>realizados</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6"/>
              <w:rPr>
                <w:b/>
                <w:sz w:val="8"/>
              </w:rPr>
            </w:pPr>
          </w:p>
          <w:p>
            <w:pPr>
              <w:pStyle w:val="TableParagraph"/>
              <w:ind w:left="6"/>
              <w:jc w:val="center"/>
              <w:rPr>
                <w:rFonts w:ascii="Verdana"/>
                <w:sz w:val="8"/>
              </w:rPr>
            </w:pPr>
            <w:r>
              <w:rPr>
                <w:rFonts w:ascii="Verdana"/>
                <w:spacing w:val="-5"/>
                <w:sz w:val="8"/>
              </w:rPr>
              <w:t>63</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6"/>
              <w:rPr>
                <w:b/>
                <w:sz w:val="8"/>
              </w:rPr>
            </w:pPr>
          </w:p>
          <w:p>
            <w:pPr>
              <w:pStyle w:val="TableParagraph"/>
              <w:jc w:val="center"/>
              <w:rPr>
                <w:rFonts w:ascii="Verdana"/>
                <w:sz w:val="8"/>
              </w:rPr>
            </w:pPr>
            <w:r>
              <w:rPr>
                <w:rFonts w:ascii="Verdana"/>
                <w:spacing w:val="-5"/>
                <w:sz w:val="8"/>
              </w:rPr>
              <w:t>250</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6"/>
              <w:rPr>
                <w:b/>
                <w:sz w:val="8"/>
              </w:rPr>
            </w:pPr>
          </w:p>
          <w:p>
            <w:pPr>
              <w:pStyle w:val="TableParagraph"/>
              <w:jc w:val="center"/>
              <w:rPr>
                <w:rFonts w:ascii="Verdana"/>
                <w:sz w:val="8"/>
              </w:rPr>
            </w:pPr>
            <w:r>
              <w:rPr>
                <w:rFonts w:ascii="Verdana"/>
                <w:spacing w:val="-5"/>
                <w:sz w:val="8"/>
              </w:rPr>
              <w:t>250</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6"/>
              <w:rPr>
                <w:b/>
                <w:sz w:val="8"/>
              </w:rPr>
            </w:pPr>
          </w:p>
          <w:p>
            <w:pPr>
              <w:pStyle w:val="TableParagraph"/>
              <w:jc w:val="center"/>
              <w:rPr>
                <w:rFonts w:ascii="Verdana"/>
                <w:sz w:val="8"/>
              </w:rPr>
            </w:pPr>
            <w:r>
              <w:rPr>
                <w:rFonts w:ascii="Verdana"/>
                <w:spacing w:val="-5"/>
                <w:sz w:val="8"/>
              </w:rPr>
              <w:t>287</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rPr>
                <w:b/>
                <w:sz w:val="8"/>
              </w:rPr>
            </w:pPr>
          </w:p>
          <w:p>
            <w:pPr>
              <w:pStyle w:val="TableParagraph"/>
              <w:spacing w:before="6"/>
              <w:rPr>
                <w:b/>
                <w:sz w:val="8"/>
              </w:rPr>
            </w:pPr>
          </w:p>
          <w:p>
            <w:pPr>
              <w:pStyle w:val="TableParagraph"/>
              <w:jc w:val="center"/>
              <w:rPr>
                <w:rFonts w:ascii="Verdana"/>
                <w:sz w:val="8"/>
              </w:rPr>
            </w:pPr>
            <w:r>
              <w:rPr>
                <w:rFonts w:ascii="Verdana"/>
                <w:spacing w:val="-5"/>
                <w:sz w:val="8"/>
              </w:rPr>
              <w:t>850</w:t>
            </w:r>
          </w:p>
        </w:tc>
        <w:tc>
          <w:tcPr>
            <w:tcW w:w="750" w:type="dxa"/>
            <w:shd w:val="clear" w:color="auto" w:fill="FFE699"/>
          </w:tcPr>
          <w:p>
            <w:pPr>
              <w:pStyle w:val="TableParagraph"/>
              <w:rPr>
                <w:b/>
                <w:sz w:val="8"/>
              </w:rPr>
            </w:pPr>
          </w:p>
          <w:p>
            <w:pPr>
              <w:pStyle w:val="TableParagraph"/>
              <w:spacing w:before="55"/>
              <w:rPr>
                <w:b/>
                <w:sz w:val="8"/>
              </w:rPr>
            </w:pPr>
          </w:p>
          <w:p>
            <w:pPr>
              <w:pStyle w:val="TableParagraph"/>
              <w:numPr>
                <w:ilvl w:val="0"/>
                <w:numId w:val="19"/>
              </w:numPr>
              <w:tabs>
                <w:tab w:pos="106" w:val="left" w:leader="none"/>
              </w:tabs>
              <w:spacing w:line="280" w:lineRule="auto" w:before="0" w:after="0"/>
              <w:ind w:left="13" w:right="318" w:firstLine="0"/>
              <w:jc w:val="left"/>
              <w:rPr>
                <w:rFonts w:ascii="Verdana"/>
                <w:sz w:val="8"/>
              </w:rPr>
            </w:pPr>
            <w:r>
              <w:rPr>
                <w:rFonts w:ascii="Verdana"/>
                <w:spacing w:val="-2"/>
                <w:sz w:val="8"/>
              </w:rPr>
              <w:t>Recurso</w:t>
            </w:r>
            <w:r>
              <w:rPr>
                <w:rFonts w:ascii="Verdana"/>
                <w:spacing w:val="40"/>
                <w:sz w:val="8"/>
              </w:rPr>
              <w:t> </w:t>
            </w:r>
            <w:r>
              <w:rPr>
                <w:rFonts w:ascii="Verdana"/>
                <w:spacing w:val="-2"/>
                <w:sz w:val="8"/>
              </w:rPr>
              <w:t>Humano</w:t>
            </w:r>
          </w:p>
          <w:p>
            <w:pPr>
              <w:pStyle w:val="TableParagraph"/>
              <w:numPr>
                <w:ilvl w:val="0"/>
                <w:numId w:val="19"/>
              </w:numPr>
              <w:tabs>
                <w:tab w:pos="106" w:val="left" w:leader="none"/>
              </w:tabs>
              <w:spacing w:line="97" w:lineRule="exact" w:before="0" w:after="0"/>
              <w:ind w:left="106" w:right="0" w:hanging="93"/>
              <w:jc w:val="left"/>
              <w:rPr>
                <w:rFonts w:ascii="Verdana"/>
                <w:sz w:val="8"/>
              </w:rPr>
            </w:pPr>
            <w:r>
              <w:rPr>
                <w:rFonts w:ascii="Verdana"/>
                <w:spacing w:val="-2"/>
                <w:sz w:val="8"/>
              </w:rPr>
              <w:t>Logistico</w:t>
            </w:r>
          </w:p>
          <w:p>
            <w:pPr>
              <w:pStyle w:val="TableParagraph"/>
              <w:numPr>
                <w:ilvl w:val="0"/>
                <w:numId w:val="19"/>
              </w:numPr>
              <w:tabs>
                <w:tab w:pos="106" w:val="left" w:leader="none"/>
              </w:tabs>
              <w:spacing w:line="280" w:lineRule="auto" w:before="16" w:after="0"/>
              <w:ind w:left="13" w:right="283" w:firstLine="0"/>
              <w:jc w:val="left"/>
              <w:rPr>
                <w:rFonts w:ascii="Verdana"/>
                <w:sz w:val="8"/>
              </w:rPr>
            </w:pPr>
            <w:r>
              <w:rPr>
                <w:rFonts w:ascii="Verdana"/>
                <w:spacing w:val="-4"/>
                <w:sz w:val="8"/>
              </w:rPr>
              <w:t>Recursos</w:t>
            </w:r>
            <w:r>
              <w:rPr>
                <w:rFonts w:ascii="Verdana"/>
                <w:spacing w:val="40"/>
                <w:sz w:val="8"/>
              </w:rPr>
              <w:t> </w:t>
            </w:r>
            <w:r>
              <w:rPr>
                <w:rFonts w:ascii="Verdana"/>
                <w:spacing w:val="-2"/>
                <w:sz w:val="8"/>
              </w:rPr>
              <w:t>financieros</w:t>
            </w:r>
          </w:p>
        </w:tc>
        <w:tc>
          <w:tcPr>
            <w:tcW w:w="907" w:type="dxa"/>
            <w:shd w:val="clear" w:color="auto" w:fill="C5DFB4"/>
          </w:tcPr>
          <w:p>
            <w:pPr>
              <w:pStyle w:val="TableParagraph"/>
              <w:rPr>
                <w:b/>
                <w:sz w:val="9"/>
              </w:rPr>
            </w:pPr>
          </w:p>
          <w:p>
            <w:pPr>
              <w:pStyle w:val="TableParagraph"/>
              <w:rPr>
                <w:b/>
                <w:sz w:val="9"/>
              </w:rPr>
            </w:pPr>
          </w:p>
          <w:p>
            <w:pPr>
              <w:pStyle w:val="TableParagraph"/>
              <w:rPr>
                <w:b/>
                <w:sz w:val="9"/>
              </w:rPr>
            </w:pPr>
          </w:p>
          <w:p>
            <w:pPr>
              <w:pStyle w:val="TableParagraph"/>
              <w:spacing w:before="48"/>
              <w:rPr>
                <w:b/>
                <w:sz w:val="9"/>
              </w:rPr>
            </w:pPr>
          </w:p>
          <w:p>
            <w:pPr>
              <w:pStyle w:val="TableParagraph"/>
              <w:ind w:right="35"/>
              <w:jc w:val="right"/>
              <w:rPr>
                <w:rFonts w:ascii="Verdana"/>
                <w:sz w:val="9"/>
              </w:rPr>
            </w:pPr>
            <w:r>
              <w:rPr>
                <w:rFonts w:ascii="Verdana"/>
                <w:sz w:val="9"/>
              </w:rPr>
              <w:t>$</w:t>
            </w:r>
            <w:r>
              <w:rPr>
                <w:rFonts w:ascii="Verdana"/>
                <w:spacing w:val="52"/>
                <w:sz w:val="9"/>
              </w:rPr>
              <w:t>  </w:t>
            </w:r>
            <w:r>
              <w:rPr>
                <w:rFonts w:ascii="Verdana"/>
                <w:spacing w:val="-5"/>
                <w:sz w:val="9"/>
              </w:rPr>
              <w:t>1.289.276.546</w:t>
            </w:r>
          </w:p>
        </w:tc>
        <w:tc>
          <w:tcPr>
            <w:tcW w:w="964" w:type="dxa"/>
            <w:shd w:val="clear" w:color="auto" w:fill="C5DFB4"/>
          </w:tcPr>
          <w:p>
            <w:pPr>
              <w:pStyle w:val="TableParagraph"/>
              <w:rPr>
                <w:b/>
                <w:sz w:val="9"/>
              </w:rPr>
            </w:pPr>
          </w:p>
          <w:p>
            <w:pPr>
              <w:pStyle w:val="TableParagraph"/>
              <w:rPr>
                <w:b/>
                <w:sz w:val="9"/>
              </w:rPr>
            </w:pPr>
          </w:p>
          <w:p>
            <w:pPr>
              <w:pStyle w:val="TableParagraph"/>
              <w:rPr>
                <w:b/>
                <w:sz w:val="9"/>
              </w:rPr>
            </w:pPr>
          </w:p>
          <w:p>
            <w:pPr>
              <w:pStyle w:val="TableParagraph"/>
              <w:spacing w:before="48"/>
              <w:rPr>
                <w:b/>
                <w:sz w:val="9"/>
              </w:rPr>
            </w:pPr>
          </w:p>
          <w:p>
            <w:pPr>
              <w:pStyle w:val="TableParagraph"/>
              <w:tabs>
                <w:tab w:pos="289" w:val="left" w:leader="none"/>
              </w:tabs>
              <w:ind w:right="34"/>
              <w:jc w:val="right"/>
              <w:rPr>
                <w:rFonts w:ascii="Verdana"/>
                <w:sz w:val="9"/>
              </w:rPr>
            </w:pPr>
            <w:r>
              <w:rPr>
                <w:rFonts w:ascii="Verdana"/>
                <w:spacing w:val="-10"/>
                <w:sz w:val="9"/>
              </w:rPr>
              <w:t>$</w:t>
            </w:r>
            <w:r>
              <w:rPr>
                <w:rFonts w:ascii="Verdana"/>
                <w:sz w:val="9"/>
              </w:rPr>
              <w:tab/>
            </w:r>
            <w:r>
              <w:rPr>
                <w:rFonts w:ascii="Verdana"/>
                <w:spacing w:val="-5"/>
                <w:sz w:val="9"/>
              </w:rPr>
              <w:t>3.181.264.433</w:t>
            </w:r>
          </w:p>
        </w:tc>
        <w:tc>
          <w:tcPr>
            <w:tcW w:w="907" w:type="dxa"/>
            <w:shd w:val="clear" w:color="auto" w:fill="C5DFB4"/>
          </w:tcPr>
          <w:p>
            <w:pPr>
              <w:pStyle w:val="TableParagraph"/>
              <w:rPr>
                <w:b/>
                <w:sz w:val="9"/>
              </w:rPr>
            </w:pPr>
          </w:p>
          <w:p>
            <w:pPr>
              <w:pStyle w:val="TableParagraph"/>
              <w:rPr>
                <w:b/>
                <w:sz w:val="9"/>
              </w:rPr>
            </w:pPr>
          </w:p>
          <w:p>
            <w:pPr>
              <w:pStyle w:val="TableParagraph"/>
              <w:rPr>
                <w:b/>
                <w:sz w:val="9"/>
              </w:rPr>
            </w:pPr>
          </w:p>
          <w:p>
            <w:pPr>
              <w:pStyle w:val="TableParagraph"/>
              <w:spacing w:before="48"/>
              <w:rPr>
                <w:b/>
                <w:sz w:val="9"/>
              </w:rPr>
            </w:pPr>
          </w:p>
          <w:p>
            <w:pPr>
              <w:pStyle w:val="TableParagraph"/>
              <w:ind w:right="34"/>
              <w:jc w:val="right"/>
              <w:rPr>
                <w:rFonts w:ascii="Verdana"/>
                <w:sz w:val="9"/>
              </w:rPr>
            </w:pPr>
            <w:r>
              <w:rPr>
                <w:rFonts w:ascii="Verdana"/>
                <w:sz w:val="9"/>
              </w:rPr>
              <w:t>$</w:t>
            </w:r>
            <w:r>
              <w:rPr>
                <w:rFonts w:ascii="Verdana"/>
                <w:spacing w:val="56"/>
                <w:sz w:val="9"/>
              </w:rPr>
              <w:t>  </w:t>
            </w:r>
            <w:r>
              <w:rPr>
                <w:rFonts w:ascii="Verdana"/>
                <w:spacing w:val="-5"/>
                <w:sz w:val="9"/>
              </w:rPr>
              <w:t>3.115.837.000</w:t>
            </w:r>
          </w:p>
        </w:tc>
        <w:tc>
          <w:tcPr>
            <w:tcW w:w="1197" w:type="dxa"/>
            <w:shd w:val="clear" w:color="auto" w:fill="C5DFB4"/>
          </w:tcPr>
          <w:p>
            <w:pPr>
              <w:pStyle w:val="TableParagraph"/>
              <w:rPr>
                <w:b/>
                <w:sz w:val="9"/>
              </w:rPr>
            </w:pPr>
          </w:p>
          <w:p>
            <w:pPr>
              <w:pStyle w:val="TableParagraph"/>
              <w:rPr>
                <w:b/>
                <w:sz w:val="9"/>
              </w:rPr>
            </w:pPr>
          </w:p>
          <w:p>
            <w:pPr>
              <w:pStyle w:val="TableParagraph"/>
              <w:rPr>
                <w:b/>
                <w:sz w:val="9"/>
              </w:rPr>
            </w:pPr>
          </w:p>
          <w:p>
            <w:pPr>
              <w:pStyle w:val="TableParagraph"/>
              <w:spacing w:before="48"/>
              <w:rPr>
                <w:b/>
                <w:sz w:val="9"/>
              </w:rPr>
            </w:pPr>
          </w:p>
          <w:p>
            <w:pPr>
              <w:pStyle w:val="TableParagraph"/>
              <w:tabs>
                <w:tab w:pos="523" w:val="left" w:leader="none"/>
              </w:tabs>
              <w:ind w:right="33"/>
              <w:jc w:val="right"/>
              <w:rPr>
                <w:rFonts w:ascii="Verdana"/>
                <w:sz w:val="9"/>
              </w:rPr>
            </w:pPr>
            <w:r>
              <w:rPr>
                <w:rFonts w:ascii="Verdana"/>
                <w:spacing w:val="-10"/>
                <w:sz w:val="9"/>
              </w:rPr>
              <w:t>$</w:t>
            </w:r>
            <w:r>
              <w:rPr>
                <w:rFonts w:ascii="Verdana"/>
                <w:sz w:val="9"/>
              </w:rPr>
              <w:tab/>
            </w:r>
            <w:r>
              <w:rPr>
                <w:rFonts w:ascii="Verdana"/>
                <w:spacing w:val="-5"/>
                <w:sz w:val="9"/>
              </w:rPr>
              <w:t>2.417.329.661</w:t>
            </w:r>
          </w:p>
        </w:tc>
        <w:tc>
          <w:tcPr>
            <w:tcW w:w="973" w:type="dxa"/>
            <w:tcBorders>
              <w:right w:val="single" w:sz="6" w:space="0" w:color="000000"/>
            </w:tcBorders>
            <w:shd w:val="clear" w:color="auto" w:fill="C5DFB4"/>
          </w:tcPr>
          <w:p>
            <w:pPr>
              <w:pStyle w:val="TableParagraph"/>
              <w:rPr>
                <w:b/>
                <w:sz w:val="9"/>
              </w:rPr>
            </w:pPr>
          </w:p>
          <w:p>
            <w:pPr>
              <w:pStyle w:val="TableParagraph"/>
              <w:rPr>
                <w:b/>
                <w:sz w:val="9"/>
              </w:rPr>
            </w:pPr>
          </w:p>
          <w:p>
            <w:pPr>
              <w:pStyle w:val="TableParagraph"/>
              <w:rPr>
                <w:b/>
                <w:sz w:val="9"/>
              </w:rPr>
            </w:pPr>
          </w:p>
          <w:p>
            <w:pPr>
              <w:pStyle w:val="TableParagraph"/>
              <w:spacing w:before="48"/>
              <w:rPr>
                <w:b/>
                <w:sz w:val="9"/>
              </w:rPr>
            </w:pPr>
          </w:p>
          <w:p>
            <w:pPr>
              <w:pStyle w:val="TableParagraph"/>
              <w:ind w:left="173"/>
              <w:rPr>
                <w:rFonts w:ascii="Verdana"/>
                <w:sz w:val="9"/>
              </w:rPr>
            </w:pPr>
            <w:r>
              <w:rPr>
                <w:rFonts w:ascii="Verdana"/>
                <w:spacing w:val="-2"/>
                <w:sz w:val="9"/>
              </w:rPr>
              <w:t>10.003.707.640</w:t>
            </w:r>
          </w:p>
        </w:tc>
      </w:tr>
      <w:tr>
        <w:trPr>
          <w:trHeight w:val="1030" w:hRule="atLeast"/>
        </w:trPr>
        <w:tc>
          <w:tcPr>
            <w:tcW w:w="1128" w:type="dxa"/>
            <w:vMerge/>
            <w:tcBorders>
              <w:top w:val="nil"/>
            </w:tcBorders>
          </w:tcPr>
          <w:p>
            <w:pPr>
              <w:rPr>
                <w:sz w:val="2"/>
                <w:szCs w:val="2"/>
              </w:rPr>
            </w:pPr>
          </w:p>
        </w:tc>
        <w:tc>
          <w:tcPr>
            <w:tcW w:w="870" w:type="dxa"/>
            <w:shd w:val="clear" w:color="auto" w:fill="DDEBF7"/>
          </w:tcPr>
          <w:p>
            <w:pPr>
              <w:pStyle w:val="TableParagraph"/>
              <w:spacing w:line="76" w:lineRule="exact"/>
              <w:ind w:left="24" w:right="17"/>
              <w:jc w:val="center"/>
              <w:rPr>
                <w:rFonts w:ascii="Verdana"/>
                <w:sz w:val="7"/>
              </w:rPr>
            </w:pPr>
            <w:r>
              <w:rPr>
                <w:rFonts w:ascii="Verdana"/>
                <w:sz w:val="7"/>
              </w:rPr>
              <w:t>Implementar</w:t>
            </w:r>
            <w:r>
              <w:rPr>
                <w:rFonts w:ascii="Verdana"/>
                <w:spacing w:val="8"/>
                <w:sz w:val="7"/>
              </w:rPr>
              <w:t> </w:t>
            </w:r>
            <w:r>
              <w:rPr>
                <w:rFonts w:ascii="Verdana"/>
                <w:spacing w:val="-5"/>
                <w:sz w:val="7"/>
              </w:rPr>
              <w:t>la</w:t>
            </w:r>
          </w:p>
          <w:p>
            <w:pPr>
              <w:pStyle w:val="TableParagraph"/>
              <w:spacing w:line="338" w:lineRule="auto" w:before="34"/>
              <w:ind w:left="29" w:right="19"/>
              <w:jc w:val="center"/>
              <w:rPr>
                <w:rFonts w:ascii="Verdana" w:hAnsi="Verdana"/>
                <w:sz w:val="7"/>
              </w:rPr>
            </w:pPr>
            <w:r>
              <w:rPr>
                <w:rFonts w:ascii="Verdana" w:hAnsi="Verdana"/>
                <w:w w:val="105"/>
                <w:sz w:val="7"/>
              </w:rPr>
              <w:t>actualización</w:t>
            </w:r>
            <w:r>
              <w:rPr>
                <w:rFonts w:ascii="Verdana" w:hAnsi="Verdana"/>
                <w:spacing w:val="-10"/>
                <w:w w:val="105"/>
                <w:sz w:val="7"/>
              </w:rPr>
              <w:t> </w:t>
            </w:r>
            <w:r>
              <w:rPr>
                <w:rFonts w:ascii="Verdana" w:hAnsi="Verdana"/>
                <w:w w:val="105"/>
                <w:sz w:val="7"/>
              </w:rPr>
              <w:t>del</w:t>
            </w:r>
            <w:r>
              <w:rPr>
                <w:rFonts w:ascii="Verdana" w:hAnsi="Verdana"/>
                <w:spacing w:val="40"/>
                <w:w w:val="105"/>
                <w:sz w:val="7"/>
              </w:rPr>
              <w:t> </w:t>
            </w:r>
            <w:r>
              <w:rPr>
                <w:rFonts w:ascii="Verdana" w:hAnsi="Verdana"/>
                <w:w w:val="105"/>
                <w:sz w:val="7"/>
              </w:rPr>
              <w:t>modelo</w:t>
            </w:r>
            <w:r>
              <w:rPr>
                <w:rFonts w:ascii="Verdana" w:hAnsi="Verdana"/>
                <w:spacing w:val="-4"/>
                <w:w w:val="105"/>
                <w:sz w:val="7"/>
              </w:rPr>
              <w:t> </w:t>
            </w:r>
            <w:r>
              <w:rPr>
                <w:rFonts w:ascii="Verdana" w:hAnsi="Verdana"/>
                <w:w w:val="105"/>
                <w:sz w:val="7"/>
              </w:rPr>
              <w:t>de</w:t>
            </w:r>
            <w:r>
              <w:rPr>
                <w:rFonts w:ascii="Verdana" w:hAnsi="Verdana"/>
                <w:spacing w:val="-4"/>
                <w:w w:val="105"/>
                <w:sz w:val="7"/>
              </w:rPr>
              <w:t> </w:t>
            </w:r>
            <w:r>
              <w:rPr>
                <w:rFonts w:ascii="Verdana" w:hAnsi="Verdana"/>
                <w:w w:val="105"/>
                <w:sz w:val="7"/>
              </w:rPr>
              <w:t>servicio</w:t>
            </w:r>
            <w:r>
              <w:rPr>
                <w:rFonts w:ascii="Verdana" w:hAnsi="Verdana"/>
                <w:spacing w:val="-4"/>
                <w:w w:val="105"/>
                <w:sz w:val="7"/>
              </w:rPr>
              <w:t> </w:t>
            </w:r>
            <w:r>
              <w:rPr>
                <w:rFonts w:ascii="Verdana" w:hAnsi="Verdana"/>
                <w:w w:val="105"/>
                <w:sz w:val="7"/>
              </w:rPr>
              <w:t>al</w:t>
            </w:r>
            <w:r>
              <w:rPr>
                <w:rFonts w:ascii="Verdana" w:hAnsi="Verdana"/>
                <w:spacing w:val="40"/>
                <w:w w:val="105"/>
                <w:sz w:val="7"/>
              </w:rPr>
              <w:t> </w:t>
            </w:r>
            <w:r>
              <w:rPr>
                <w:rFonts w:ascii="Verdana" w:hAnsi="Verdana"/>
                <w:w w:val="105"/>
                <w:sz w:val="7"/>
              </w:rPr>
              <w:t>ciudadano</w:t>
            </w:r>
            <w:r>
              <w:rPr>
                <w:rFonts w:ascii="Verdana" w:hAnsi="Verdana"/>
                <w:spacing w:val="-7"/>
                <w:w w:val="105"/>
                <w:sz w:val="7"/>
              </w:rPr>
              <w:t> </w:t>
            </w:r>
            <w:r>
              <w:rPr>
                <w:rFonts w:ascii="Verdana" w:hAnsi="Verdana"/>
                <w:w w:val="105"/>
                <w:sz w:val="7"/>
              </w:rPr>
              <w:t>de</w:t>
            </w:r>
            <w:r>
              <w:rPr>
                <w:rFonts w:ascii="Verdana" w:hAnsi="Verdana"/>
                <w:spacing w:val="-6"/>
                <w:w w:val="105"/>
                <w:sz w:val="7"/>
              </w:rPr>
              <w:t> </w:t>
            </w:r>
            <w:r>
              <w:rPr>
                <w:rFonts w:ascii="Verdana" w:hAnsi="Verdana"/>
                <w:w w:val="105"/>
                <w:sz w:val="7"/>
              </w:rPr>
              <w:t>la</w:t>
            </w:r>
          </w:p>
          <w:p>
            <w:pPr>
              <w:pStyle w:val="TableParagraph"/>
              <w:spacing w:line="338" w:lineRule="auto"/>
              <w:ind w:left="23" w:right="17"/>
              <w:jc w:val="center"/>
              <w:rPr>
                <w:rFonts w:ascii="Verdana" w:hAnsi="Verdana"/>
                <w:sz w:val="7"/>
              </w:rPr>
            </w:pPr>
            <w:r>
              <w:rPr>
                <w:rFonts w:ascii="Verdana" w:hAnsi="Verdana"/>
                <w:sz w:val="7"/>
              </w:rPr>
              <w:t>Secretaría</w:t>
            </w:r>
            <w:r>
              <w:rPr>
                <w:rFonts w:ascii="Verdana" w:hAnsi="Verdana"/>
                <w:spacing w:val="-7"/>
                <w:sz w:val="7"/>
              </w:rPr>
              <w:t> </w:t>
            </w:r>
            <w:r>
              <w:rPr>
                <w:rFonts w:ascii="Verdana" w:hAnsi="Verdana"/>
                <w:sz w:val="7"/>
              </w:rPr>
              <w:t>Distrital</w:t>
            </w:r>
            <w:r>
              <w:rPr>
                <w:rFonts w:ascii="Verdana" w:hAnsi="Verdana"/>
                <w:spacing w:val="-4"/>
                <w:sz w:val="7"/>
              </w:rPr>
              <w:t> </w:t>
            </w:r>
            <w:r>
              <w:rPr>
                <w:rFonts w:ascii="Verdana" w:hAnsi="Verdana"/>
                <w:sz w:val="7"/>
              </w:rPr>
              <w:t>de</w:t>
            </w:r>
            <w:r>
              <w:rPr>
                <w:rFonts w:ascii="Verdana" w:hAnsi="Verdana"/>
                <w:spacing w:val="40"/>
                <w:w w:val="105"/>
                <w:sz w:val="7"/>
              </w:rPr>
              <w:t> </w:t>
            </w:r>
            <w:r>
              <w:rPr>
                <w:rFonts w:ascii="Verdana" w:hAnsi="Verdana"/>
                <w:w w:val="105"/>
                <w:sz w:val="7"/>
              </w:rPr>
              <w:t>Ambiente</w:t>
            </w:r>
            <w:r>
              <w:rPr>
                <w:rFonts w:ascii="Verdana" w:hAnsi="Verdana"/>
                <w:spacing w:val="-7"/>
                <w:w w:val="105"/>
                <w:sz w:val="7"/>
              </w:rPr>
              <w:t> </w:t>
            </w:r>
            <w:r>
              <w:rPr>
                <w:rFonts w:ascii="Verdana" w:hAnsi="Verdana"/>
                <w:w w:val="105"/>
                <w:sz w:val="7"/>
              </w:rPr>
              <w:t>con</w:t>
            </w:r>
            <w:r>
              <w:rPr>
                <w:rFonts w:ascii="Verdana" w:hAnsi="Verdana"/>
                <w:spacing w:val="-9"/>
                <w:w w:val="105"/>
                <w:sz w:val="7"/>
              </w:rPr>
              <w:t> </w:t>
            </w:r>
            <w:r>
              <w:rPr>
                <w:rFonts w:ascii="Verdana" w:hAnsi="Verdana"/>
                <w:w w:val="105"/>
                <w:sz w:val="7"/>
              </w:rPr>
              <w:t>énfasis</w:t>
            </w:r>
            <w:r>
              <w:rPr>
                <w:rFonts w:ascii="Verdana" w:hAnsi="Verdana"/>
                <w:spacing w:val="40"/>
                <w:w w:val="105"/>
                <w:sz w:val="7"/>
              </w:rPr>
              <w:t> </w:t>
            </w:r>
            <w:r>
              <w:rPr>
                <w:rFonts w:ascii="Verdana" w:hAnsi="Verdana"/>
                <w:w w:val="105"/>
                <w:sz w:val="7"/>
              </w:rPr>
              <w:t>en</w:t>
            </w:r>
            <w:r>
              <w:rPr>
                <w:rFonts w:ascii="Verdana" w:hAnsi="Verdana"/>
                <w:spacing w:val="-10"/>
                <w:w w:val="105"/>
                <w:sz w:val="7"/>
              </w:rPr>
              <w:t> </w:t>
            </w:r>
            <w:r>
              <w:rPr>
                <w:rFonts w:ascii="Verdana" w:hAnsi="Verdana"/>
                <w:w w:val="105"/>
                <w:sz w:val="7"/>
              </w:rPr>
              <w:t>educación</w:t>
            </w:r>
            <w:r>
              <w:rPr>
                <w:rFonts w:ascii="Verdana" w:hAnsi="Verdana"/>
                <w:spacing w:val="40"/>
                <w:w w:val="105"/>
                <w:sz w:val="7"/>
              </w:rPr>
              <w:t> </w:t>
            </w:r>
            <w:r>
              <w:rPr>
                <w:rFonts w:ascii="Verdana" w:hAnsi="Verdana"/>
                <w:w w:val="105"/>
                <w:sz w:val="7"/>
              </w:rPr>
              <w:t>ambiental</w:t>
            </w:r>
            <w:r>
              <w:rPr>
                <w:rFonts w:ascii="Verdana" w:hAnsi="Verdana"/>
                <w:spacing w:val="-7"/>
                <w:w w:val="105"/>
                <w:sz w:val="7"/>
              </w:rPr>
              <w:t> </w:t>
            </w:r>
            <w:r>
              <w:rPr>
                <w:rFonts w:ascii="Verdana" w:hAnsi="Verdana"/>
                <w:w w:val="105"/>
                <w:sz w:val="7"/>
              </w:rPr>
              <w:t>y</w:t>
            </w:r>
          </w:p>
          <w:p>
            <w:pPr>
              <w:pStyle w:val="TableParagraph"/>
              <w:spacing w:line="61" w:lineRule="exact"/>
              <w:ind w:left="14"/>
              <w:jc w:val="center"/>
              <w:rPr>
                <w:rFonts w:ascii="Verdana" w:hAnsi="Verdana"/>
                <w:sz w:val="7"/>
              </w:rPr>
            </w:pPr>
            <w:r>
              <w:rPr>
                <w:rFonts w:ascii="Verdana" w:hAnsi="Verdana"/>
                <w:spacing w:val="-2"/>
                <w:w w:val="105"/>
                <w:sz w:val="7"/>
              </w:rPr>
              <w:t>participación</w:t>
            </w:r>
          </w:p>
        </w:tc>
        <w:tc>
          <w:tcPr>
            <w:tcW w:w="807" w:type="dxa"/>
          </w:tcPr>
          <w:p>
            <w:pPr>
              <w:pStyle w:val="TableParagraph"/>
              <w:spacing w:before="84"/>
              <w:rPr>
                <w:b/>
                <w:sz w:val="8"/>
              </w:rPr>
            </w:pPr>
          </w:p>
          <w:p>
            <w:pPr>
              <w:pStyle w:val="TableParagraph"/>
              <w:ind w:left="13"/>
              <w:jc w:val="center"/>
              <w:rPr>
                <w:rFonts w:ascii="Verdana"/>
                <w:sz w:val="8"/>
              </w:rPr>
            </w:pPr>
            <w:r>
              <w:rPr>
                <w:rFonts w:ascii="Verdana"/>
                <w:w w:val="85"/>
                <w:sz w:val="8"/>
              </w:rPr>
              <w:t>3208009</w:t>
            </w:r>
            <w:r>
              <w:rPr>
                <w:rFonts w:ascii="Verdana"/>
                <w:spacing w:val="-2"/>
                <w:w w:val="95"/>
                <w:sz w:val="8"/>
              </w:rPr>
              <w:t> </w:t>
            </w:r>
            <w:r>
              <w:rPr>
                <w:rFonts w:ascii="Verdana"/>
                <w:spacing w:val="-10"/>
                <w:w w:val="95"/>
                <w:sz w:val="8"/>
              </w:rPr>
              <w:t>-</w:t>
            </w:r>
          </w:p>
          <w:p>
            <w:pPr>
              <w:pStyle w:val="TableParagraph"/>
              <w:spacing w:line="280" w:lineRule="auto" w:before="16"/>
              <w:ind w:left="23" w:right="19" w:firstLine="5"/>
              <w:jc w:val="center"/>
              <w:rPr>
                <w:rFonts w:ascii="Verdana" w:hAnsi="Verdana"/>
                <w:sz w:val="8"/>
              </w:rPr>
            </w:pPr>
            <w:r>
              <w:rPr>
                <w:rFonts w:ascii="Verdana" w:hAnsi="Verdana"/>
                <w:sz w:val="8"/>
              </w:rPr>
              <w:t>Documentos</w:t>
            </w:r>
            <w:r>
              <w:rPr>
                <w:rFonts w:ascii="Verdana" w:hAnsi="Verdana"/>
                <w:spacing w:val="-8"/>
                <w:sz w:val="8"/>
              </w:rPr>
              <w:t> </w:t>
            </w:r>
            <w:r>
              <w:rPr>
                <w:rFonts w:ascii="Verdana" w:hAnsi="Verdana"/>
                <w:sz w:val="8"/>
              </w:rPr>
              <w:t>de</w:t>
            </w:r>
            <w:r>
              <w:rPr>
                <w:rFonts w:ascii="Verdana" w:hAnsi="Verdana"/>
                <w:spacing w:val="40"/>
                <w:sz w:val="8"/>
              </w:rPr>
              <w:t> </w:t>
            </w:r>
            <w:r>
              <w:rPr>
                <w:rFonts w:ascii="Verdana" w:hAnsi="Verdana"/>
                <w:spacing w:val="-2"/>
                <w:sz w:val="8"/>
              </w:rPr>
              <w:t>lineamientos</w:t>
            </w:r>
            <w:r>
              <w:rPr>
                <w:rFonts w:ascii="Verdana" w:hAnsi="Verdana"/>
                <w:spacing w:val="40"/>
                <w:sz w:val="8"/>
              </w:rPr>
              <w:t> </w:t>
            </w:r>
            <w:r>
              <w:rPr>
                <w:rFonts w:ascii="Verdana" w:hAnsi="Verdana"/>
                <w:sz w:val="8"/>
              </w:rPr>
              <w:t>técnicos para el</w:t>
            </w:r>
            <w:r>
              <w:rPr>
                <w:rFonts w:ascii="Verdana" w:hAnsi="Verdana"/>
                <w:spacing w:val="40"/>
                <w:sz w:val="8"/>
              </w:rPr>
              <w:t> </w:t>
            </w:r>
            <w:r>
              <w:rPr>
                <w:rFonts w:ascii="Verdana" w:hAnsi="Verdana"/>
                <w:sz w:val="8"/>
              </w:rPr>
              <w:t>desarrollo de</w:t>
            </w:r>
            <w:r>
              <w:rPr>
                <w:rFonts w:ascii="Verdana" w:hAnsi="Verdana"/>
                <w:spacing w:val="-2"/>
                <w:sz w:val="8"/>
              </w:rPr>
              <w:t> </w:t>
            </w:r>
            <w:r>
              <w:rPr>
                <w:rFonts w:ascii="Verdana" w:hAnsi="Verdana"/>
                <w:sz w:val="8"/>
              </w:rPr>
              <w:t>la</w:t>
            </w:r>
            <w:r>
              <w:rPr>
                <w:rFonts w:ascii="Verdana" w:hAnsi="Verdana"/>
                <w:spacing w:val="40"/>
                <w:sz w:val="8"/>
              </w:rPr>
              <w:t> </w:t>
            </w:r>
            <w:r>
              <w:rPr>
                <w:rFonts w:ascii="Verdana" w:hAnsi="Verdana"/>
                <w:sz w:val="8"/>
              </w:rPr>
              <w:t>política</w:t>
            </w:r>
            <w:r>
              <w:rPr>
                <w:rFonts w:ascii="Verdana" w:hAnsi="Verdana"/>
                <w:spacing w:val="-8"/>
                <w:sz w:val="8"/>
              </w:rPr>
              <w:t> </w:t>
            </w:r>
            <w:r>
              <w:rPr>
                <w:rFonts w:ascii="Verdana" w:hAnsi="Verdana"/>
                <w:sz w:val="8"/>
              </w:rPr>
              <w:t>ambiental</w:t>
            </w:r>
          </w:p>
        </w:tc>
        <w:tc>
          <w:tcPr>
            <w:tcW w:w="744" w:type="dxa"/>
          </w:tcPr>
          <w:p>
            <w:pPr>
              <w:pStyle w:val="TableParagraph"/>
              <w:rPr>
                <w:b/>
                <w:sz w:val="8"/>
              </w:rPr>
            </w:pPr>
          </w:p>
          <w:p>
            <w:pPr>
              <w:pStyle w:val="TableParagraph"/>
              <w:spacing w:before="48"/>
              <w:rPr>
                <w:b/>
                <w:sz w:val="8"/>
              </w:rPr>
            </w:pPr>
          </w:p>
          <w:p>
            <w:pPr>
              <w:pStyle w:val="TableParagraph"/>
              <w:spacing w:before="1"/>
              <w:ind w:left="31" w:right="18"/>
              <w:jc w:val="center"/>
              <w:rPr>
                <w:rFonts w:ascii="Verdana"/>
                <w:sz w:val="8"/>
              </w:rPr>
            </w:pPr>
            <w:r>
              <w:rPr>
                <w:rFonts w:ascii="Verdana"/>
                <w:w w:val="85"/>
                <w:sz w:val="8"/>
              </w:rPr>
              <w:t>320800900</w:t>
            </w:r>
            <w:r>
              <w:rPr>
                <w:rFonts w:ascii="Verdana"/>
                <w:spacing w:val="-2"/>
                <w:w w:val="95"/>
                <w:sz w:val="8"/>
              </w:rPr>
              <w:t> </w:t>
            </w:r>
            <w:r>
              <w:rPr>
                <w:rFonts w:ascii="Verdana"/>
                <w:spacing w:val="-10"/>
                <w:w w:val="95"/>
                <w:sz w:val="8"/>
              </w:rPr>
              <w:t>-</w:t>
            </w:r>
          </w:p>
          <w:p>
            <w:pPr>
              <w:pStyle w:val="TableParagraph"/>
              <w:spacing w:line="280" w:lineRule="auto" w:before="16"/>
              <w:ind w:left="28" w:right="18"/>
              <w:jc w:val="center"/>
              <w:rPr>
                <w:rFonts w:ascii="Verdana" w:hAnsi="Verdana"/>
                <w:sz w:val="8"/>
              </w:rPr>
            </w:pPr>
            <w:r>
              <w:rPr>
                <w:rFonts w:ascii="Verdana" w:hAnsi="Verdana"/>
                <w:sz w:val="8"/>
              </w:rPr>
              <w:t>Documentos</w:t>
            </w:r>
            <w:r>
              <w:rPr>
                <w:rFonts w:ascii="Verdana" w:hAnsi="Verdana"/>
                <w:spacing w:val="-8"/>
                <w:sz w:val="8"/>
              </w:rPr>
              <w:t> </w:t>
            </w:r>
            <w:r>
              <w:rPr>
                <w:rFonts w:ascii="Verdana" w:hAnsi="Verdana"/>
                <w:sz w:val="8"/>
              </w:rPr>
              <w:t>de</w:t>
            </w:r>
            <w:r>
              <w:rPr>
                <w:rFonts w:ascii="Verdana" w:hAnsi="Verdana"/>
                <w:spacing w:val="40"/>
                <w:sz w:val="8"/>
              </w:rPr>
              <w:t> </w:t>
            </w:r>
            <w:r>
              <w:rPr>
                <w:rFonts w:ascii="Verdana" w:hAnsi="Verdana"/>
                <w:spacing w:val="-2"/>
                <w:sz w:val="8"/>
              </w:rPr>
              <w:t>lineamientos</w:t>
            </w:r>
            <w:r>
              <w:rPr>
                <w:rFonts w:ascii="Verdana" w:hAnsi="Verdana"/>
                <w:spacing w:val="40"/>
                <w:sz w:val="8"/>
              </w:rPr>
              <w:t> </w:t>
            </w:r>
            <w:r>
              <w:rPr>
                <w:rFonts w:ascii="Verdana" w:hAnsi="Verdana"/>
                <w:spacing w:val="-2"/>
                <w:sz w:val="8"/>
              </w:rPr>
              <w:t>técnicos</w:t>
            </w:r>
            <w:r>
              <w:rPr>
                <w:rFonts w:ascii="Verdana" w:hAnsi="Verdana"/>
                <w:spacing w:val="40"/>
                <w:sz w:val="8"/>
              </w:rPr>
              <w:t> </w:t>
            </w:r>
            <w:r>
              <w:rPr>
                <w:rFonts w:ascii="Verdana" w:hAnsi="Verdana"/>
                <w:spacing w:val="-2"/>
                <w:sz w:val="8"/>
              </w:rPr>
              <w:t>elaborados</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spacing w:before="91"/>
              <w:rPr>
                <w:b/>
                <w:sz w:val="8"/>
              </w:rPr>
            </w:pPr>
          </w:p>
          <w:p>
            <w:pPr>
              <w:pStyle w:val="TableParagraph"/>
              <w:spacing w:before="1"/>
              <w:ind w:left="6"/>
              <w:jc w:val="center"/>
              <w:rPr>
                <w:rFonts w:ascii="Verdana"/>
                <w:sz w:val="8"/>
              </w:rPr>
            </w:pPr>
            <w:r>
              <w:rPr>
                <w:rFonts w:ascii="Verdana"/>
                <w:spacing w:val="-10"/>
                <w:sz w:val="8"/>
              </w:rPr>
              <w:t>1</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spacing w:before="91"/>
              <w:rPr>
                <w:b/>
                <w:sz w:val="8"/>
              </w:rPr>
            </w:pPr>
          </w:p>
          <w:p>
            <w:pPr>
              <w:pStyle w:val="TableParagraph"/>
              <w:spacing w:before="1"/>
              <w:ind w:left="5"/>
              <w:jc w:val="center"/>
              <w:rPr>
                <w:rFonts w:ascii="Verdana"/>
                <w:sz w:val="8"/>
              </w:rPr>
            </w:pPr>
            <w:r>
              <w:rPr>
                <w:rFonts w:ascii="Verdana"/>
                <w:spacing w:val="-10"/>
                <w:sz w:val="8"/>
              </w:rPr>
              <w:t>1</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spacing w:before="91"/>
              <w:rPr>
                <w:b/>
                <w:sz w:val="8"/>
              </w:rPr>
            </w:pPr>
          </w:p>
          <w:p>
            <w:pPr>
              <w:pStyle w:val="TableParagraph"/>
              <w:spacing w:before="1"/>
              <w:ind w:left="5"/>
              <w:jc w:val="center"/>
              <w:rPr>
                <w:rFonts w:ascii="Verdana"/>
                <w:sz w:val="8"/>
              </w:rPr>
            </w:pPr>
            <w:r>
              <w:rPr>
                <w:rFonts w:ascii="Verdana"/>
                <w:spacing w:val="-10"/>
                <w:sz w:val="8"/>
              </w:rPr>
              <w:t>1</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spacing w:before="91"/>
              <w:rPr>
                <w:b/>
                <w:sz w:val="8"/>
              </w:rPr>
            </w:pPr>
          </w:p>
          <w:p>
            <w:pPr>
              <w:pStyle w:val="TableParagraph"/>
              <w:spacing w:before="1"/>
              <w:ind w:left="5"/>
              <w:jc w:val="center"/>
              <w:rPr>
                <w:rFonts w:ascii="Verdana"/>
                <w:sz w:val="8"/>
              </w:rPr>
            </w:pPr>
            <w:r>
              <w:rPr>
                <w:rFonts w:ascii="Verdana"/>
                <w:spacing w:val="-10"/>
                <w:sz w:val="8"/>
              </w:rPr>
              <w:t>1</w:t>
            </w:r>
          </w:p>
        </w:tc>
        <w:tc>
          <w:tcPr>
            <w:tcW w:w="492" w:type="dxa"/>
          </w:tcPr>
          <w:p>
            <w:pPr>
              <w:pStyle w:val="TableParagraph"/>
              <w:rPr>
                <w:b/>
                <w:sz w:val="8"/>
              </w:rPr>
            </w:pPr>
          </w:p>
          <w:p>
            <w:pPr>
              <w:pStyle w:val="TableParagraph"/>
              <w:rPr>
                <w:b/>
                <w:sz w:val="8"/>
              </w:rPr>
            </w:pPr>
          </w:p>
          <w:p>
            <w:pPr>
              <w:pStyle w:val="TableParagraph"/>
              <w:rPr>
                <w:b/>
                <w:sz w:val="8"/>
              </w:rPr>
            </w:pPr>
          </w:p>
          <w:p>
            <w:pPr>
              <w:pStyle w:val="TableParagraph"/>
              <w:spacing w:before="91"/>
              <w:rPr>
                <w:b/>
                <w:sz w:val="8"/>
              </w:rPr>
            </w:pPr>
          </w:p>
          <w:p>
            <w:pPr>
              <w:pStyle w:val="TableParagraph"/>
              <w:spacing w:before="1"/>
              <w:ind w:left="16" w:right="5"/>
              <w:jc w:val="center"/>
              <w:rPr>
                <w:rFonts w:ascii="Verdana"/>
                <w:sz w:val="8"/>
              </w:rPr>
            </w:pPr>
            <w:r>
              <w:rPr>
                <w:rFonts w:ascii="Verdana"/>
                <w:spacing w:val="-10"/>
                <w:sz w:val="8"/>
              </w:rPr>
              <w:t>4</w:t>
            </w:r>
          </w:p>
        </w:tc>
        <w:tc>
          <w:tcPr>
            <w:tcW w:w="921" w:type="dxa"/>
            <w:shd w:val="clear" w:color="auto" w:fill="C5DFB4"/>
          </w:tcPr>
          <w:p>
            <w:pPr>
              <w:pStyle w:val="TableParagraph"/>
              <w:spacing w:line="44" w:lineRule="exact"/>
              <w:ind w:left="3"/>
              <w:jc w:val="center"/>
              <w:rPr>
                <w:rFonts w:ascii="Verdana"/>
                <w:sz w:val="7"/>
              </w:rPr>
            </w:pPr>
            <w:r>
              <w:rPr>
                <w:rFonts w:ascii="Verdana"/>
                <w:spacing w:val="-2"/>
                <w:w w:val="90"/>
                <w:sz w:val="7"/>
              </w:rPr>
              <w:t>Desarrollar</w:t>
            </w:r>
            <w:r>
              <w:rPr>
                <w:rFonts w:ascii="Verdana"/>
                <w:spacing w:val="-1"/>
                <w:sz w:val="7"/>
              </w:rPr>
              <w:t> </w:t>
            </w:r>
            <w:r>
              <w:rPr>
                <w:rFonts w:ascii="Verdana"/>
                <w:spacing w:val="-2"/>
                <w:w w:val="90"/>
                <w:sz w:val="7"/>
              </w:rPr>
              <w:t>4</w:t>
            </w:r>
            <w:r>
              <w:rPr>
                <w:rFonts w:ascii="Verdana"/>
                <w:spacing w:val="1"/>
                <w:sz w:val="7"/>
              </w:rPr>
              <w:t> </w:t>
            </w:r>
            <w:r>
              <w:rPr>
                <w:rFonts w:ascii="Verdana"/>
                <w:spacing w:val="-2"/>
                <w:w w:val="90"/>
                <w:sz w:val="7"/>
              </w:rPr>
              <w:t>informes</w:t>
            </w:r>
            <w:r>
              <w:rPr>
                <w:rFonts w:ascii="Verdana"/>
                <w:sz w:val="7"/>
              </w:rPr>
              <w:t> </w:t>
            </w:r>
            <w:r>
              <w:rPr>
                <w:rFonts w:ascii="Verdana"/>
                <w:spacing w:val="-5"/>
                <w:w w:val="90"/>
                <w:sz w:val="7"/>
              </w:rPr>
              <w:t>del</w:t>
            </w:r>
          </w:p>
          <w:p>
            <w:pPr>
              <w:pStyle w:val="TableParagraph"/>
              <w:spacing w:line="114" w:lineRule="exact"/>
              <w:ind w:left="21" w:right="17" w:firstLine="6"/>
              <w:jc w:val="center"/>
              <w:rPr>
                <w:rFonts w:ascii="Verdana" w:hAnsi="Verdana"/>
                <w:sz w:val="7"/>
              </w:rPr>
            </w:pPr>
            <w:r>
              <w:rPr>
                <w:rFonts w:ascii="Verdana" w:hAnsi="Verdana"/>
                <w:sz w:val="7"/>
              </w:rPr>
              <w:t>proceso</w:t>
            </w:r>
            <w:r>
              <w:rPr>
                <w:rFonts w:ascii="Verdana" w:hAnsi="Verdana"/>
                <w:spacing w:val="-7"/>
                <w:sz w:val="7"/>
              </w:rPr>
              <w:t> </w:t>
            </w:r>
            <w:r>
              <w:rPr>
                <w:rFonts w:ascii="Verdana" w:hAnsi="Verdana"/>
                <w:sz w:val="7"/>
              </w:rPr>
              <w:t>de</w:t>
            </w:r>
            <w:r>
              <w:rPr>
                <w:rFonts w:ascii="Verdana" w:hAnsi="Verdana"/>
                <w:spacing w:val="40"/>
                <w:sz w:val="7"/>
              </w:rPr>
              <w:t> </w:t>
            </w:r>
            <w:r>
              <w:rPr>
                <w:rFonts w:ascii="Verdana" w:hAnsi="Verdana"/>
                <w:sz w:val="7"/>
              </w:rPr>
              <w:t>implementación</w:t>
            </w:r>
            <w:r>
              <w:rPr>
                <w:rFonts w:ascii="Verdana" w:hAnsi="Verdana"/>
                <w:spacing w:val="-6"/>
                <w:sz w:val="7"/>
              </w:rPr>
              <w:t> </w:t>
            </w:r>
            <w:r>
              <w:rPr>
                <w:rFonts w:ascii="Verdana" w:hAnsi="Verdana"/>
                <w:sz w:val="7"/>
              </w:rPr>
              <w:t>de</w:t>
            </w:r>
            <w:r>
              <w:rPr>
                <w:rFonts w:ascii="Verdana" w:hAnsi="Verdana"/>
                <w:spacing w:val="-7"/>
                <w:sz w:val="7"/>
              </w:rPr>
              <w:t> </w:t>
            </w:r>
            <w:r>
              <w:rPr>
                <w:rFonts w:ascii="Verdana" w:hAnsi="Verdana"/>
                <w:sz w:val="7"/>
              </w:rPr>
              <w:t>la</w:t>
            </w:r>
            <w:r>
              <w:rPr>
                <w:rFonts w:ascii="Verdana" w:hAnsi="Verdana"/>
                <w:spacing w:val="40"/>
                <w:sz w:val="7"/>
              </w:rPr>
              <w:t> </w:t>
            </w:r>
            <w:r>
              <w:rPr>
                <w:rFonts w:ascii="Verdana" w:hAnsi="Verdana"/>
                <w:sz w:val="7"/>
              </w:rPr>
              <w:t>actualización</w:t>
            </w:r>
            <w:r>
              <w:rPr>
                <w:rFonts w:ascii="Verdana" w:hAnsi="Verdana"/>
                <w:spacing w:val="-7"/>
                <w:sz w:val="7"/>
              </w:rPr>
              <w:t> </w:t>
            </w:r>
            <w:r>
              <w:rPr>
                <w:rFonts w:ascii="Verdana" w:hAnsi="Verdana"/>
                <w:sz w:val="7"/>
              </w:rPr>
              <w:t>del</w:t>
            </w:r>
            <w:r>
              <w:rPr>
                <w:rFonts w:ascii="Verdana" w:hAnsi="Verdana"/>
                <w:spacing w:val="-7"/>
                <w:sz w:val="7"/>
              </w:rPr>
              <w:t> </w:t>
            </w:r>
            <w:r>
              <w:rPr>
                <w:rFonts w:ascii="Verdana" w:hAnsi="Verdana"/>
                <w:sz w:val="7"/>
              </w:rPr>
              <w:t>modelo</w:t>
            </w:r>
            <w:r>
              <w:rPr>
                <w:rFonts w:ascii="Verdana" w:hAnsi="Verdana"/>
                <w:spacing w:val="40"/>
                <w:sz w:val="7"/>
              </w:rPr>
              <w:t> </w:t>
            </w:r>
            <w:r>
              <w:rPr>
                <w:rFonts w:ascii="Verdana" w:hAnsi="Verdana"/>
                <w:sz w:val="7"/>
              </w:rPr>
              <w:t>de</w:t>
            </w:r>
            <w:r>
              <w:rPr>
                <w:rFonts w:ascii="Verdana" w:hAnsi="Verdana"/>
                <w:spacing w:val="-7"/>
                <w:sz w:val="7"/>
              </w:rPr>
              <w:t> </w:t>
            </w:r>
            <w:r>
              <w:rPr>
                <w:rFonts w:ascii="Verdana" w:hAnsi="Verdana"/>
                <w:sz w:val="7"/>
              </w:rPr>
              <w:t>serv</w:t>
            </w:r>
            <w:r>
              <w:rPr>
                <w:rFonts w:ascii="Verdana" w:hAnsi="Verdana"/>
                <w:spacing w:val="-13"/>
                <w:sz w:val="7"/>
              </w:rPr>
              <w:t> </w:t>
            </w:r>
            <w:r>
              <w:rPr>
                <w:rFonts w:ascii="Verdana" w:hAnsi="Verdana"/>
                <w:sz w:val="7"/>
              </w:rPr>
              <w:t>icio</w:t>
            </w:r>
            <w:r>
              <w:rPr>
                <w:rFonts w:ascii="Verdana" w:hAnsi="Verdana"/>
                <w:spacing w:val="-7"/>
                <w:sz w:val="7"/>
              </w:rPr>
              <w:t> </w:t>
            </w:r>
            <w:r>
              <w:rPr>
                <w:rFonts w:ascii="Verdana" w:hAnsi="Verdana"/>
                <w:sz w:val="7"/>
              </w:rPr>
              <w:t>al</w:t>
            </w:r>
            <w:r>
              <w:rPr>
                <w:rFonts w:ascii="Verdana" w:hAnsi="Verdana"/>
                <w:spacing w:val="-7"/>
                <w:sz w:val="7"/>
              </w:rPr>
              <w:t> </w:t>
            </w:r>
            <w:r>
              <w:rPr>
                <w:rFonts w:ascii="Verdana" w:hAnsi="Verdana"/>
                <w:sz w:val="7"/>
              </w:rPr>
              <w:t>ciudadano</w:t>
            </w:r>
            <w:r>
              <w:rPr>
                <w:rFonts w:ascii="Verdana" w:hAnsi="Verdana"/>
                <w:spacing w:val="40"/>
                <w:sz w:val="7"/>
              </w:rPr>
              <w:t> </w:t>
            </w:r>
            <w:r>
              <w:rPr>
                <w:rFonts w:ascii="Verdana" w:hAnsi="Verdana"/>
                <w:sz w:val="7"/>
              </w:rPr>
              <w:t>de</w:t>
            </w:r>
            <w:r>
              <w:rPr>
                <w:rFonts w:ascii="Verdana" w:hAnsi="Verdana"/>
                <w:spacing w:val="-7"/>
                <w:sz w:val="7"/>
              </w:rPr>
              <w:t> </w:t>
            </w:r>
            <w:r>
              <w:rPr>
                <w:rFonts w:ascii="Verdana" w:hAnsi="Verdana"/>
                <w:sz w:val="7"/>
              </w:rPr>
              <w:t>la</w:t>
            </w:r>
            <w:r>
              <w:rPr>
                <w:rFonts w:ascii="Verdana" w:hAnsi="Verdana"/>
                <w:spacing w:val="-7"/>
                <w:sz w:val="7"/>
              </w:rPr>
              <w:t> </w:t>
            </w:r>
            <w:r>
              <w:rPr>
                <w:rFonts w:ascii="Verdana" w:hAnsi="Verdana"/>
                <w:sz w:val="7"/>
              </w:rPr>
              <w:t>Secretaría</w:t>
            </w:r>
            <w:r>
              <w:rPr>
                <w:rFonts w:ascii="Verdana" w:hAnsi="Verdana"/>
                <w:spacing w:val="-6"/>
                <w:sz w:val="7"/>
              </w:rPr>
              <w:t> </w:t>
            </w:r>
            <w:r>
              <w:rPr>
                <w:rFonts w:ascii="Verdana" w:hAnsi="Verdana"/>
                <w:sz w:val="7"/>
              </w:rPr>
              <w:t>Distrital</w:t>
            </w:r>
            <w:r>
              <w:rPr>
                <w:rFonts w:ascii="Verdana" w:hAnsi="Verdana"/>
                <w:spacing w:val="40"/>
                <w:sz w:val="7"/>
              </w:rPr>
              <w:t> </w:t>
            </w:r>
            <w:r>
              <w:rPr>
                <w:rFonts w:ascii="Verdana" w:hAnsi="Verdana"/>
                <w:sz w:val="7"/>
              </w:rPr>
              <w:t>de</w:t>
            </w:r>
            <w:r>
              <w:rPr>
                <w:rFonts w:ascii="Verdana" w:hAnsi="Verdana"/>
                <w:spacing w:val="-7"/>
                <w:sz w:val="7"/>
              </w:rPr>
              <w:t> </w:t>
            </w:r>
            <w:r>
              <w:rPr>
                <w:rFonts w:ascii="Verdana" w:hAnsi="Verdana"/>
                <w:sz w:val="7"/>
              </w:rPr>
              <w:t>Ambiente</w:t>
            </w:r>
            <w:r>
              <w:rPr>
                <w:rFonts w:ascii="Verdana" w:hAnsi="Verdana"/>
                <w:spacing w:val="-7"/>
                <w:sz w:val="7"/>
              </w:rPr>
              <w:t> </w:t>
            </w:r>
            <w:r>
              <w:rPr>
                <w:rFonts w:ascii="Verdana" w:hAnsi="Verdana"/>
                <w:sz w:val="7"/>
              </w:rPr>
              <w:t>con</w:t>
            </w:r>
            <w:r>
              <w:rPr>
                <w:rFonts w:ascii="Verdana" w:hAnsi="Verdana"/>
                <w:spacing w:val="-7"/>
                <w:sz w:val="7"/>
              </w:rPr>
              <w:t> </w:t>
            </w:r>
            <w:r>
              <w:rPr>
                <w:rFonts w:ascii="Verdana" w:hAnsi="Verdana"/>
                <w:sz w:val="7"/>
              </w:rPr>
              <w:t>énfasis</w:t>
            </w:r>
            <w:r>
              <w:rPr>
                <w:rFonts w:ascii="Verdana" w:hAnsi="Verdana"/>
                <w:spacing w:val="40"/>
                <w:sz w:val="7"/>
              </w:rPr>
              <w:t> </w:t>
            </w:r>
            <w:r>
              <w:rPr>
                <w:rFonts w:ascii="Verdana" w:hAnsi="Verdana"/>
                <w:sz w:val="7"/>
              </w:rPr>
              <w:t>en</w:t>
            </w:r>
            <w:r>
              <w:rPr>
                <w:rFonts w:ascii="Verdana" w:hAnsi="Verdana"/>
                <w:spacing w:val="-4"/>
                <w:sz w:val="7"/>
              </w:rPr>
              <w:t> </w:t>
            </w:r>
            <w:r>
              <w:rPr>
                <w:rFonts w:ascii="Verdana" w:hAnsi="Verdana"/>
                <w:sz w:val="7"/>
              </w:rPr>
              <w:t>educación</w:t>
            </w:r>
            <w:r>
              <w:rPr>
                <w:rFonts w:ascii="Verdana" w:hAnsi="Verdana"/>
                <w:spacing w:val="-4"/>
                <w:sz w:val="7"/>
              </w:rPr>
              <w:t> </w:t>
            </w:r>
            <w:r>
              <w:rPr>
                <w:rFonts w:ascii="Verdana" w:hAnsi="Verdana"/>
                <w:sz w:val="7"/>
              </w:rPr>
              <w:t>ambiental</w:t>
            </w:r>
            <w:r>
              <w:rPr>
                <w:rFonts w:ascii="Verdana" w:hAnsi="Verdana"/>
                <w:spacing w:val="40"/>
                <w:sz w:val="7"/>
              </w:rPr>
              <w:t> </w:t>
            </w:r>
            <w:r>
              <w:rPr>
                <w:rFonts w:ascii="Verdana" w:hAnsi="Verdana"/>
                <w:sz w:val="7"/>
              </w:rPr>
              <w:t>y</w:t>
            </w:r>
            <w:r>
              <w:rPr>
                <w:rFonts w:ascii="Verdana" w:hAnsi="Verdana"/>
                <w:spacing w:val="-7"/>
                <w:sz w:val="7"/>
              </w:rPr>
              <w:t> </w:t>
            </w:r>
            <w:r>
              <w:rPr>
                <w:rFonts w:ascii="Verdana" w:hAnsi="Verdana"/>
                <w:sz w:val="7"/>
              </w:rPr>
              <w:t>participación</w:t>
            </w:r>
            <w:r>
              <w:rPr>
                <w:rFonts w:ascii="Verdana" w:hAnsi="Verdana"/>
                <w:spacing w:val="40"/>
                <w:sz w:val="7"/>
              </w:rPr>
              <w:t> </w:t>
            </w:r>
            <w:r>
              <w:rPr>
                <w:rFonts w:ascii="Verdana" w:hAnsi="Verdana"/>
                <w:spacing w:val="-2"/>
                <w:sz w:val="7"/>
              </w:rPr>
              <w:t>ciudadana.</w:t>
            </w:r>
          </w:p>
        </w:tc>
        <w:tc>
          <w:tcPr>
            <w:tcW w:w="820" w:type="dxa"/>
            <w:shd w:val="clear" w:color="auto" w:fill="C5DFB4"/>
          </w:tcPr>
          <w:p>
            <w:pPr>
              <w:pStyle w:val="TableParagraph"/>
              <w:spacing w:line="44" w:lineRule="exact"/>
              <w:ind w:left="14"/>
              <w:jc w:val="center"/>
              <w:rPr>
                <w:rFonts w:ascii="Verdana"/>
                <w:sz w:val="7"/>
              </w:rPr>
            </w:pPr>
            <w:r>
              <w:rPr>
                <w:rFonts w:ascii="Verdana"/>
                <w:w w:val="85"/>
                <w:sz w:val="7"/>
              </w:rPr>
              <w:t>Informes</w:t>
            </w:r>
            <w:r>
              <w:rPr>
                <w:rFonts w:ascii="Verdana"/>
                <w:spacing w:val="-3"/>
                <w:sz w:val="7"/>
              </w:rPr>
              <w:t> </w:t>
            </w:r>
            <w:r>
              <w:rPr>
                <w:rFonts w:ascii="Verdana"/>
                <w:spacing w:val="-5"/>
                <w:sz w:val="7"/>
              </w:rPr>
              <w:t>de</w:t>
            </w:r>
          </w:p>
          <w:p>
            <w:pPr>
              <w:pStyle w:val="TableParagraph"/>
              <w:spacing w:line="114" w:lineRule="exact"/>
              <w:ind w:left="33" w:right="28"/>
              <w:jc w:val="center"/>
              <w:rPr>
                <w:rFonts w:ascii="Verdana" w:hAnsi="Verdana"/>
                <w:sz w:val="7"/>
              </w:rPr>
            </w:pPr>
            <w:r>
              <w:rPr>
                <w:rFonts w:ascii="Verdana" w:hAnsi="Verdana"/>
                <w:spacing w:val="-2"/>
                <w:sz w:val="7"/>
              </w:rPr>
              <w:t>implementación</w:t>
            </w:r>
            <w:r>
              <w:rPr>
                <w:rFonts w:ascii="Verdana" w:hAnsi="Verdana"/>
                <w:spacing w:val="-5"/>
                <w:sz w:val="7"/>
              </w:rPr>
              <w:t> </w:t>
            </w:r>
            <w:r>
              <w:rPr>
                <w:rFonts w:ascii="Verdana" w:hAnsi="Verdana"/>
                <w:spacing w:val="-2"/>
                <w:sz w:val="7"/>
              </w:rPr>
              <w:t>de</w:t>
            </w:r>
            <w:r>
              <w:rPr>
                <w:rFonts w:ascii="Verdana" w:hAnsi="Verdana"/>
                <w:spacing w:val="-7"/>
                <w:sz w:val="7"/>
              </w:rPr>
              <w:t> </w:t>
            </w:r>
            <w:r>
              <w:rPr>
                <w:rFonts w:ascii="Verdana" w:hAnsi="Verdana"/>
                <w:spacing w:val="-2"/>
                <w:sz w:val="7"/>
              </w:rPr>
              <w:t>la</w:t>
            </w:r>
            <w:r>
              <w:rPr>
                <w:rFonts w:ascii="Verdana" w:hAnsi="Verdana"/>
                <w:spacing w:val="40"/>
                <w:sz w:val="7"/>
              </w:rPr>
              <w:t> </w:t>
            </w:r>
            <w:r>
              <w:rPr>
                <w:rFonts w:ascii="Verdana" w:hAnsi="Verdana"/>
                <w:sz w:val="7"/>
              </w:rPr>
              <w:t>actualización</w:t>
            </w:r>
            <w:r>
              <w:rPr>
                <w:rFonts w:ascii="Verdana" w:hAnsi="Verdana"/>
                <w:spacing w:val="-7"/>
                <w:sz w:val="7"/>
              </w:rPr>
              <w:t> </w:t>
            </w:r>
            <w:r>
              <w:rPr>
                <w:rFonts w:ascii="Verdana" w:hAnsi="Verdana"/>
                <w:sz w:val="7"/>
              </w:rPr>
              <w:t>del</w:t>
            </w:r>
            <w:r>
              <w:rPr>
                <w:rFonts w:ascii="Verdana" w:hAnsi="Verdana"/>
                <w:spacing w:val="40"/>
                <w:sz w:val="7"/>
              </w:rPr>
              <w:t> </w:t>
            </w:r>
            <w:r>
              <w:rPr>
                <w:rFonts w:ascii="Verdana" w:hAnsi="Verdana"/>
                <w:sz w:val="7"/>
              </w:rPr>
              <w:t>modelo</w:t>
            </w:r>
            <w:r>
              <w:rPr>
                <w:rFonts w:ascii="Verdana" w:hAnsi="Verdana"/>
                <w:spacing w:val="-7"/>
                <w:sz w:val="7"/>
              </w:rPr>
              <w:t> </w:t>
            </w:r>
            <w:r>
              <w:rPr>
                <w:rFonts w:ascii="Verdana" w:hAnsi="Verdana"/>
                <w:sz w:val="7"/>
              </w:rPr>
              <w:t>de</w:t>
            </w:r>
            <w:r>
              <w:rPr>
                <w:rFonts w:ascii="Verdana" w:hAnsi="Verdana"/>
                <w:spacing w:val="-7"/>
                <w:sz w:val="7"/>
              </w:rPr>
              <w:t> </w:t>
            </w:r>
            <w:r>
              <w:rPr>
                <w:rFonts w:ascii="Verdana" w:hAnsi="Verdana"/>
                <w:sz w:val="7"/>
              </w:rPr>
              <w:t>serv</w:t>
            </w:r>
            <w:r>
              <w:rPr>
                <w:rFonts w:ascii="Verdana" w:hAnsi="Verdana"/>
                <w:spacing w:val="-13"/>
                <w:sz w:val="7"/>
              </w:rPr>
              <w:t> </w:t>
            </w:r>
            <w:r>
              <w:rPr>
                <w:rFonts w:ascii="Verdana" w:hAnsi="Verdana"/>
                <w:sz w:val="7"/>
              </w:rPr>
              <w:t>icio</w:t>
            </w:r>
            <w:r>
              <w:rPr>
                <w:rFonts w:ascii="Verdana" w:hAnsi="Verdana"/>
                <w:spacing w:val="-7"/>
                <w:sz w:val="7"/>
              </w:rPr>
              <w:t> </w:t>
            </w:r>
            <w:r>
              <w:rPr>
                <w:rFonts w:ascii="Verdana" w:hAnsi="Verdana"/>
                <w:sz w:val="7"/>
              </w:rPr>
              <w:t>al</w:t>
            </w:r>
            <w:r>
              <w:rPr>
                <w:rFonts w:ascii="Verdana" w:hAnsi="Verdana"/>
                <w:spacing w:val="40"/>
                <w:sz w:val="7"/>
              </w:rPr>
              <w:t> </w:t>
            </w:r>
            <w:r>
              <w:rPr>
                <w:rFonts w:ascii="Verdana" w:hAnsi="Verdana"/>
                <w:sz w:val="7"/>
              </w:rPr>
              <w:t>ciudadano</w:t>
            </w:r>
            <w:r>
              <w:rPr>
                <w:rFonts w:ascii="Verdana" w:hAnsi="Verdana"/>
                <w:spacing w:val="-7"/>
                <w:sz w:val="7"/>
              </w:rPr>
              <w:t> </w:t>
            </w:r>
            <w:r>
              <w:rPr>
                <w:rFonts w:ascii="Verdana" w:hAnsi="Verdana"/>
                <w:sz w:val="7"/>
              </w:rPr>
              <w:t>de</w:t>
            </w:r>
            <w:r>
              <w:rPr>
                <w:rFonts w:ascii="Verdana" w:hAnsi="Verdana"/>
                <w:spacing w:val="-7"/>
                <w:sz w:val="7"/>
              </w:rPr>
              <w:t> </w:t>
            </w:r>
            <w:r>
              <w:rPr>
                <w:rFonts w:ascii="Verdana" w:hAnsi="Verdana"/>
                <w:sz w:val="7"/>
              </w:rPr>
              <w:t>la</w:t>
            </w:r>
            <w:r>
              <w:rPr>
                <w:rFonts w:ascii="Verdana" w:hAnsi="Verdana"/>
                <w:spacing w:val="40"/>
                <w:sz w:val="7"/>
              </w:rPr>
              <w:t> </w:t>
            </w:r>
            <w:r>
              <w:rPr>
                <w:rFonts w:ascii="Verdana" w:hAnsi="Verdana"/>
                <w:spacing w:val="-2"/>
                <w:sz w:val="7"/>
              </w:rPr>
              <w:t>Secretaría</w:t>
            </w:r>
            <w:r>
              <w:rPr>
                <w:rFonts w:ascii="Verdana" w:hAnsi="Verdana"/>
                <w:spacing w:val="-5"/>
                <w:sz w:val="7"/>
              </w:rPr>
              <w:t> </w:t>
            </w:r>
            <w:r>
              <w:rPr>
                <w:rFonts w:ascii="Verdana" w:hAnsi="Verdana"/>
                <w:spacing w:val="-2"/>
                <w:sz w:val="7"/>
              </w:rPr>
              <w:t>Distrital</w:t>
            </w:r>
            <w:r>
              <w:rPr>
                <w:rFonts w:ascii="Verdana" w:hAnsi="Verdana"/>
                <w:spacing w:val="-7"/>
                <w:sz w:val="7"/>
              </w:rPr>
              <w:t> </w:t>
            </w:r>
            <w:r>
              <w:rPr>
                <w:rFonts w:ascii="Verdana" w:hAnsi="Verdana"/>
                <w:spacing w:val="-2"/>
                <w:sz w:val="7"/>
              </w:rPr>
              <w:t>de</w:t>
            </w:r>
            <w:r>
              <w:rPr>
                <w:rFonts w:ascii="Verdana" w:hAnsi="Verdana"/>
                <w:spacing w:val="40"/>
                <w:sz w:val="7"/>
              </w:rPr>
              <w:t> </w:t>
            </w:r>
            <w:r>
              <w:rPr>
                <w:rFonts w:ascii="Verdana" w:hAnsi="Verdana"/>
                <w:sz w:val="7"/>
              </w:rPr>
              <w:t>Ambiente</w:t>
            </w:r>
            <w:r>
              <w:rPr>
                <w:rFonts w:ascii="Verdana" w:hAnsi="Verdana"/>
                <w:spacing w:val="-7"/>
                <w:sz w:val="7"/>
              </w:rPr>
              <w:t> </w:t>
            </w:r>
            <w:r>
              <w:rPr>
                <w:rFonts w:ascii="Verdana" w:hAnsi="Verdana"/>
                <w:sz w:val="7"/>
              </w:rPr>
              <w:t>con</w:t>
            </w:r>
            <w:r>
              <w:rPr>
                <w:rFonts w:ascii="Verdana" w:hAnsi="Verdana"/>
                <w:spacing w:val="-7"/>
                <w:sz w:val="7"/>
              </w:rPr>
              <w:t> </w:t>
            </w:r>
            <w:r>
              <w:rPr>
                <w:rFonts w:ascii="Verdana" w:hAnsi="Verdana"/>
                <w:sz w:val="7"/>
              </w:rPr>
              <w:t>énfasis</w:t>
            </w:r>
            <w:r>
              <w:rPr>
                <w:rFonts w:ascii="Verdana" w:hAnsi="Verdana"/>
                <w:spacing w:val="40"/>
                <w:sz w:val="7"/>
              </w:rPr>
              <w:t> </w:t>
            </w:r>
            <w:r>
              <w:rPr>
                <w:rFonts w:ascii="Verdana" w:hAnsi="Verdana"/>
                <w:sz w:val="7"/>
              </w:rPr>
              <w:t>en</w:t>
            </w:r>
            <w:r>
              <w:rPr>
                <w:rFonts w:ascii="Verdana" w:hAnsi="Verdana"/>
                <w:spacing w:val="-7"/>
                <w:sz w:val="7"/>
              </w:rPr>
              <w:t> </w:t>
            </w:r>
            <w:r>
              <w:rPr>
                <w:rFonts w:ascii="Verdana" w:hAnsi="Verdana"/>
                <w:sz w:val="7"/>
              </w:rPr>
              <w:t>educación</w:t>
            </w:r>
            <w:r>
              <w:rPr>
                <w:rFonts w:ascii="Verdana" w:hAnsi="Verdana"/>
                <w:spacing w:val="40"/>
                <w:sz w:val="7"/>
              </w:rPr>
              <w:t> </w:t>
            </w:r>
            <w:r>
              <w:rPr>
                <w:rFonts w:ascii="Verdana" w:hAnsi="Verdana"/>
                <w:sz w:val="7"/>
              </w:rPr>
              <w:t>ambiental</w:t>
            </w:r>
            <w:r>
              <w:rPr>
                <w:rFonts w:ascii="Verdana" w:hAnsi="Verdana"/>
                <w:spacing w:val="-7"/>
                <w:sz w:val="7"/>
              </w:rPr>
              <w:t> </w:t>
            </w:r>
            <w:r>
              <w:rPr>
                <w:rFonts w:ascii="Verdana" w:hAnsi="Verdana"/>
                <w:sz w:val="7"/>
              </w:rPr>
              <w:t>y</w:t>
            </w:r>
            <w:r>
              <w:rPr>
                <w:rFonts w:ascii="Verdana" w:hAnsi="Verdana"/>
                <w:spacing w:val="40"/>
                <w:sz w:val="7"/>
              </w:rPr>
              <w:t> </w:t>
            </w:r>
            <w:r>
              <w:rPr>
                <w:rFonts w:ascii="Verdana" w:hAnsi="Verdana"/>
                <w:spacing w:val="-2"/>
                <w:sz w:val="7"/>
              </w:rPr>
              <w:t>participación</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spacing w:before="91"/>
              <w:rPr>
                <w:b/>
                <w:sz w:val="8"/>
              </w:rPr>
            </w:pPr>
          </w:p>
          <w:p>
            <w:pPr>
              <w:pStyle w:val="TableParagraph"/>
              <w:spacing w:before="1"/>
              <w:ind w:left="1"/>
              <w:jc w:val="center"/>
              <w:rPr>
                <w:rFonts w:ascii="Verdana"/>
                <w:sz w:val="8"/>
              </w:rPr>
            </w:pPr>
            <w:r>
              <w:rPr>
                <w:rFonts w:ascii="Verdana"/>
                <w:spacing w:val="-10"/>
                <w:sz w:val="8"/>
              </w:rPr>
              <w:t>1</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spacing w:before="91"/>
              <w:rPr>
                <w:b/>
                <w:sz w:val="8"/>
              </w:rPr>
            </w:pPr>
          </w:p>
          <w:p>
            <w:pPr>
              <w:pStyle w:val="TableParagraph"/>
              <w:spacing w:before="1"/>
              <w:ind w:left="1"/>
              <w:jc w:val="center"/>
              <w:rPr>
                <w:rFonts w:ascii="Verdana"/>
                <w:sz w:val="8"/>
              </w:rPr>
            </w:pPr>
            <w:r>
              <w:rPr>
                <w:rFonts w:ascii="Verdana"/>
                <w:spacing w:val="-10"/>
                <w:sz w:val="8"/>
              </w:rPr>
              <w:t>1</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spacing w:before="91"/>
              <w:rPr>
                <w:b/>
                <w:sz w:val="8"/>
              </w:rPr>
            </w:pPr>
          </w:p>
          <w:p>
            <w:pPr>
              <w:pStyle w:val="TableParagraph"/>
              <w:spacing w:before="1"/>
              <w:ind w:left="1"/>
              <w:jc w:val="center"/>
              <w:rPr>
                <w:rFonts w:ascii="Verdana"/>
                <w:sz w:val="8"/>
              </w:rPr>
            </w:pPr>
            <w:r>
              <w:rPr>
                <w:rFonts w:ascii="Verdana"/>
                <w:spacing w:val="-10"/>
                <w:sz w:val="8"/>
              </w:rPr>
              <w:t>1</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spacing w:before="91"/>
              <w:rPr>
                <w:b/>
                <w:sz w:val="8"/>
              </w:rPr>
            </w:pPr>
          </w:p>
          <w:p>
            <w:pPr>
              <w:pStyle w:val="TableParagraph"/>
              <w:spacing w:before="1"/>
              <w:ind w:left="1"/>
              <w:jc w:val="center"/>
              <w:rPr>
                <w:rFonts w:ascii="Verdana"/>
                <w:sz w:val="8"/>
              </w:rPr>
            </w:pPr>
            <w:r>
              <w:rPr>
                <w:rFonts w:ascii="Verdana"/>
                <w:spacing w:val="-10"/>
                <w:sz w:val="8"/>
              </w:rPr>
              <w:t>1</w:t>
            </w:r>
          </w:p>
        </w:tc>
        <w:tc>
          <w:tcPr>
            <w:tcW w:w="435" w:type="dxa"/>
          </w:tcPr>
          <w:p>
            <w:pPr>
              <w:pStyle w:val="TableParagraph"/>
              <w:rPr>
                <w:b/>
                <w:sz w:val="8"/>
              </w:rPr>
            </w:pPr>
          </w:p>
          <w:p>
            <w:pPr>
              <w:pStyle w:val="TableParagraph"/>
              <w:rPr>
                <w:b/>
                <w:sz w:val="8"/>
              </w:rPr>
            </w:pPr>
          </w:p>
          <w:p>
            <w:pPr>
              <w:pStyle w:val="TableParagraph"/>
              <w:rPr>
                <w:b/>
                <w:sz w:val="8"/>
              </w:rPr>
            </w:pPr>
          </w:p>
          <w:p>
            <w:pPr>
              <w:pStyle w:val="TableParagraph"/>
              <w:spacing w:before="91"/>
              <w:rPr>
                <w:b/>
                <w:sz w:val="8"/>
              </w:rPr>
            </w:pPr>
          </w:p>
          <w:p>
            <w:pPr>
              <w:pStyle w:val="TableParagraph"/>
              <w:spacing w:before="1"/>
              <w:jc w:val="center"/>
              <w:rPr>
                <w:rFonts w:ascii="Verdana"/>
                <w:sz w:val="8"/>
              </w:rPr>
            </w:pPr>
            <w:r>
              <w:rPr>
                <w:rFonts w:ascii="Verdana"/>
                <w:spacing w:val="-10"/>
                <w:sz w:val="8"/>
              </w:rPr>
              <w:t>4</w:t>
            </w:r>
          </w:p>
        </w:tc>
        <w:tc>
          <w:tcPr>
            <w:tcW w:w="750" w:type="dxa"/>
            <w:shd w:val="clear" w:color="auto" w:fill="FFE699"/>
          </w:tcPr>
          <w:p>
            <w:pPr>
              <w:pStyle w:val="TableParagraph"/>
              <w:tabs>
                <w:tab w:pos="694" w:val="left" w:leader="none"/>
              </w:tabs>
              <w:spacing w:before="6"/>
              <w:ind w:left="13"/>
              <w:rPr>
                <w:rFonts w:ascii="Verdana"/>
                <w:sz w:val="8"/>
              </w:rPr>
            </w:pPr>
            <w:r>
              <w:rPr>
                <w:rFonts w:ascii="Verdana"/>
                <w:spacing w:val="-2"/>
                <w:sz w:val="8"/>
              </w:rPr>
              <w:t>Soporte</w:t>
            </w:r>
            <w:r>
              <w:rPr>
                <w:rFonts w:ascii="Verdana"/>
                <w:sz w:val="8"/>
              </w:rPr>
              <w:tab/>
            </w:r>
            <w:r>
              <w:rPr>
                <w:rFonts w:ascii="Verdana"/>
                <w:spacing w:val="-13"/>
                <w:sz w:val="8"/>
              </w:rPr>
              <w:t>y</w:t>
            </w:r>
          </w:p>
          <w:p>
            <w:pPr>
              <w:pStyle w:val="TableParagraph"/>
              <w:tabs>
                <w:tab w:pos="624" w:val="left" w:leader="none"/>
              </w:tabs>
              <w:spacing w:line="114" w:lineRule="exact"/>
              <w:ind w:left="13" w:right="2"/>
              <w:rPr>
                <w:rFonts w:ascii="Verdana"/>
                <w:sz w:val="8"/>
              </w:rPr>
            </w:pPr>
            <w:r>
              <w:rPr>
                <w:rFonts w:ascii="Verdana"/>
                <w:spacing w:val="-2"/>
                <w:sz w:val="8"/>
              </w:rPr>
              <w:t>Mantenimiento</w:t>
            </w:r>
            <w:r>
              <w:rPr>
                <w:rFonts w:ascii="Verdana"/>
                <w:spacing w:val="40"/>
                <w:sz w:val="8"/>
              </w:rPr>
              <w:t> </w:t>
            </w:r>
            <w:r>
              <w:rPr>
                <w:rFonts w:ascii="Verdana"/>
                <w:sz w:val="8"/>
              </w:rPr>
              <w:t>Sistema</w:t>
            </w:r>
            <w:r>
              <w:rPr>
                <w:rFonts w:ascii="Verdana"/>
                <w:spacing w:val="-8"/>
                <w:sz w:val="8"/>
              </w:rPr>
              <w:t> </w:t>
            </w:r>
            <w:r>
              <w:rPr>
                <w:rFonts w:ascii="Verdana"/>
                <w:sz w:val="8"/>
              </w:rPr>
              <w:t>de</w:t>
            </w:r>
            <w:r>
              <w:rPr>
                <w:rFonts w:ascii="Verdana"/>
                <w:spacing w:val="-7"/>
                <w:sz w:val="8"/>
              </w:rPr>
              <w:t> </w:t>
            </w:r>
            <w:r>
              <w:rPr>
                <w:rFonts w:ascii="Verdana"/>
                <w:sz w:val="8"/>
              </w:rPr>
              <w:t>Turno</w:t>
            </w:r>
            <w:r>
              <w:rPr>
                <w:rFonts w:ascii="Verdana"/>
                <w:spacing w:val="40"/>
                <w:sz w:val="8"/>
              </w:rPr>
              <w:t> </w:t>
            </w:r>
            <w:r>
              <w:rPr>
                <w:rFonts w:ascii="Verdana"/>
                <w:sz w:val="8"/>
              </w:rPr>
              <w:t>Talento</w:t>
            </w:r>
            <w:r>
              <w:rPr>
                <w:rFonts w:ascii="Verdana"/>
                <w:spacing w:val="-8"/>
                <w:sz w:val="8"/>
              </w:rPr>
              <w:t> </w:t>
            </w:r>
            <w:r>
              <w:rPr>
                <w:rFonts w:ascii="Verdana"/>
                <w:sz w:val="8"/>
              </w:rPr>
              <w:t>humano</w:t>
            </w:r>
            <w:r>
              <w:rPr>
                <w:rFonts w:ascii="Verdana"/>
                <w:spacing w:val="40"/>
                <w:sz w:val="8"/>
              </w:rPr>
              <w:t> </w:t>
            </w:r>
            <w:r>
              <w:rPr>
                <w:rFonts w:ascii="Verdana"/>
                <w:spacing w:val="-2"/>
                <w:sz w:val="8"/>
              </w:rPr>
              <w:t>Servicios</w:t>
            </w:r>
            <w:r>
              <w:rPr>
                <w:rFonts w:ascii="Verdana"/>
                <w:spacing w:val="40"/>
                <w:sz w:val="8"/>
              </w:rPr>
              <w:t> </w:t>
            </w:r>
            <w:r>
              <w:rPr>
                <w:rFonts w:ascii="Verdana"/>
                <w:spacing w:val="-2"/>
                <w:sz w:val="8"/>
              </w:rPr>
              <w:t>Tecnologicos</w:t>
            </w:r>
            <w:r>
              <w:rPr>
                <w:rFonts w:ascii="Verdana"/>
                <w:spacing w:val="40"/>
                <w:sz w:val="8"/>
              </w:rPr>
              <w:t> </w:t>
            </w:r>
            <w:r>
              <w:rPr>
                <w:rFonts w:ascii="Verdana"/>
                <w:spacing w:val="-2"/>
                <w:sz w:val="8"/>
              </w:rPr>
              <w:t>Servicio</w:t>
            </w:r>
            <w:r>
              <w:rPr>
                <w:rFonts w:ascii="Verdana"/>
                <w:sz w:val="8"/>
              </w:rPr>
              <w:tab/>
            </w:r>
            <w:r>
              <w:rPr>
                <w:rFonts w:ascii="Verdana"/>
                <w:spacing w:val="-6"/>
                <w:sz w:val="8"/>
              </w:rPr>
              <w:t>de</w:t>
            </w:r>
            <w:r>
              <w:rPr>
                <w:rFonts w:ascii="Verdana"/>
                <w:spacing w:val="40"/>
                <w:sz w:val="8"/>
              </w:rPr>
              <w:t> </w:t>
            </w:r>
            <w:r>
              <w:rPr>
                <w:rFonts w:ascii="Verdana"/>
                <w:spacing w:val="-2"/>
                <w:sz w:val="8"/>
              </w:rPr>
              <w:t>Almacenamiento</w:t>
            </w:r>
            <w:r>
              <w:rPr>
                <w:rFonts w:ascii="Verdana"/>
                <w:spacing w:val="40"/>
                <w:sz w:val="8"/>
              </w:rPr>
              <w:t> </w:t>
            </w:r>
            <w:r>
              <w:rPr>
                <w:rFonts w:ascii="Verdana"/>
                <w:sz w:val="8"/>
              </w:rPr>
              <w:t>en la Nube</w:t>
            </w:r>
          </w:p>
        </w:tc>
        <w:tc>
          <w:tcPr>
            <w:tcW w:w="907" w:type="dxa"/>
            <w:shd w:val="clear" w:color="auto" w:fill="C5DFB4"/>
          </w:tcPr>
          <w:p>
            <w:pPr>
              <w:pStyle w:val="TableParagraph"/>
              <w:rPr>
                <w:b/>
                <w:sz w:val="9"/>
              </w:rPr>
            </w:pPr>
          </w:p>
          <w:p>
            <w:pPr>
              <w:pStyle w:val="TableParagraph"/>
              <w:rPr>
                <w:b/>
                <w:sz w:val="9"/>
              </w:rPr>
            </w:pPr>
          </w:p>
          <w:p>
            <w:pPr>
              <w:pStyle w:val="TableParagraph"/>
              <w:rPr>
                <w:b/>
                <w:sz w:val="9"/>
              </w:rPr>
            </w:pPr>
          </w:p>
          <w:p>
            <w:pPr>
              <w:pStyle w:val="TableParagraph"/>
              <w:spacing w:before="42"/>
              <w:rPr>
                <w:b/>
                <w:sz w:val="9"/>
              </w:rPr>
            </w:pPr>
          </w:p>
          <w:p>
            <w:pPr>
              <w:pStyle w:val="TableParagraph"/>
              <w:tabs>
                <w:tab w:pos="302" w:val="left" w:leader="none"/>
              </w:tabs>
              <w:ind w:right="35"/>
              <w:jc w:val="right"/>
              <w:rPr>
                <w:rFonts w:ascii="Verdana"/>
                <w:sz w:val="9"/>
              </w:rPr>
            </w:pPr>
            <w:r>
              <w:rPr>
                <w:rFonts w:ascii="Verdana"/>
                <w:spacing w:val="-10"/>
                <w:sz w:val="9"/>
              </w:rPr>
              <w:t>$</w:t>
            </w:r>
            <w:r>
              <w:rPr>
                <w:rFonts w:ascii="Verdana"/>
                <w:sz w:val="9"/>
              </w:rPr>
              <w:tab/>
            </w:r>
            <w:r>
              <w:rPr>
                <w:rFonts w:ascii="Verdana"/>
                <w:spacing w:val="-4"/>
                <w:sz w:val="9"/>
              </w:rPr>
              <w:t>407.561.333</w:t>
            </w:r>
          </w:p>
        </w:tc>
        <w:tc>
          <w:tcPr>
            <w:tcW w:w="964" w:type="dxa"/>
            <w:shd w:val="clear" w:color="auto" w:fill="C5DFB4"/>
          </w:tcPr>
          <w:p>
            <w:pPr>
              <w:pStyle w:val="TableParagraph"/>
              <w:rPr>
                <w:b/>
                <w:sz w:val="9"/>
              </w:rPr>
            </w:pPr>
          </w:p>
          <w:p>
            <w:pPr>
              <w:pStyle w:val="TableParagraph"/>
              <w:rPr>
                <w:b/>
                <w:sz w:val="9"/>
              </w:rPr>
            </w:pPr>
          </w:p>
          <w:p>
            <w:pPr>
              <w:pStyle w:val="TableParagraph"/>
              <w:rPr>
                <w:b/>
                <w:sz w:val="9"/>
              </w:rPr>
            </w:pPr>
          </w:p>
          <w:p>
            <w:pPr>
              <w:pStyle w:val="TableParagraph"/>
              <w:spacing w:before="42"/>
              <w:rPr>
                <w:b/>
                <w:sz w:val="9"/>
              </w:rPr>
            </w:pPr>
          </w:p>
          <w:p>
            <w:pPr>
              <w:pStyle w:val="TableParagraph"/>
              <w:tabs>
                <w:tab w:pos="289" w:val="left" w:leader="none"/>
              </w:tabs>
              <w:ind w:right="34"/>
              <w:jc w:val="right"/>
              <w:rPr>
                <w:rFonts w:ascii="Verdana"/>
                <w:sz w:val="9"/>
              </w:rPr>
            </w:pPr>
            <w:r>
              <w:rPr>
                <w:rFonts w:ascii="Verdana"/>
                <w:spacing w:val="-10"/>
                <w:sz w:val="9"/>
              </w:rPr>
              <w:t>$</w:t>
            </w:r>
            <w:r>
              <w:rPr>
                <w:rFonts w:ascii="Verdana"/>
                <w:sz w:val="9"/>
              </w:rPr>
              <w:tab/>
            </w:r>
            <w:r>
              <w:rPr>
                <w:rFonts w:ascii="Verdana"/>
                <w:spacing w:val="-5"/>
                <w:sz w:val="9"/>
              </w:rPr>
              <w:t>1.445.095.260</w:t>
            </w:r>
          </w:p>
        </w:tc>
        <w:tc>
          <w:tcPr>
            <w:tcW w:w="907" w:type="dxa"/>
            <w:shd w:val="clear" w:color="auto" w:fill="C5DFB4"/>
          </w:tcPr>
          <w:p>
            <w:pPr>
              <w:pStyle w:val="TableParagraph"/>
              <w:rPr>
                <w:b/>
                <w:sz w:val="9"/>
              </w:rPr>
            </w:pPr>
          </w:p>
          <w:p>
            <w:pPr>
              <w:pStyle w:val="TableParagraph"/>
              <w:rPr>
                <w:b/>
                <w:sz w:val="9"/>
              </w:rPr>
            </w:pPr>
          </w:p>
          <w:p>
            <w:pPr>
              <w:pStyle w:val="TableParagraph"/>
              <w:rPr>
                <w:b/>
                <w:sz w:val="9"/>
              </w:rPr>
            </w:pPr>
          </w:p>
          <w:p>
            <w:pPr>
              <w:pStyle w:val="TableParagraph"/>
              <w:spacing w:before="42"/>
              <w:rPr>
                <w:b/>
                <w:sz w:val="9"/>
              </w:rPr>
            </w:pPr>
          </w:p>
          <w:p>
            <w:pPr>
              <w:pStyle w:val="TableParagraph"/>
              <w:ind w:right="34"/>
              <w:jc w:val="right"/>
              <w:rPr>
                <w:rFonts w:ascii="Verdana"/>
                <w:sz w:val="9"/>
              </w:rPr>
            </w:pPr>
            <w:r>
              <w:rPr>
                <w:rFonts w:ascii="Verdana"/>
                <w:sz w:val="9"/>
              </w:rPr>
              <w:t>$</w:t>
            </w:r>
            <w:r>
              <w:rPr>
                <w:rFonts w:ascii="Verdana"/>
                <w:spacing w:val="56"/>
                <w:sz w:val="9"/>
              </w:rPr>
              <w:t>  </w:t>
            </w:r>
            <w:r>
              <w:rPr>
                <w:rFonts w:ascii="Verdana"/>
                <w:spacing w:val="-5"/>
                <w:sz w:val="9"/>
              </w:rPr>
              <w:t>1.420.077.000</w:t>
            </w:r>
          </w:p>
        </w:tc>
        <w:tc>
          <w:tcPr>
            <w:tcW w:w="1197" w:type="dxa"/>
            <w:shd w:val="clear" w:color="auto" w:fill="C5DFB4"/>
          </w:tcPr>
          <w:p>
            <w:pPr>
              <w:pStyle w:val="TableParagraph"/>
              <w:rPr>
                <w:b/>
                <w:sz w:val="9"/>
              </w:rPr>
            </w:pPr>
          </w:p>
          <w:p>
            <w:pPr>
              <w:pStyle w:val="TableParagraph"/>
              <w:rPr>
                <w:b/>
                <w:sz w:val="9"/>
              </w:rPr>
            </w:pPr>
          </w:p>
          <w:p>
            <w:pPr>
              <w:pStyle w:val="TableParagraph"/>
              <w:rPr>
                <w:b/>
                <w:sz w:val="9"/>
              </w:rPr>
            </w:pPr>
          </w:p>
          <w:p>
            <w:pPr>
              <w:pStyle w:val="TableParagraph"/>
              <w:spacing w:before="42"/>
              <w:rPr>
                <w:b/>
                <w:sz w:val="9"/>
              </w:rPr>
            </w:pPr>
          </w:p>
          <w:p>
            <w:pPr>
              <w:pStyle w:val="TableParagraph"/>
              <w:tabs>
                <w:tab w:pos="523" w:val="left" w:leader="none"/>
              </w:tabs>
              <w:ind w:right="33"/>
              <w:jc w:val="right"/>
              <w:rPr>
                <w:rFonts w:ascii="Verdana"/>
                <w:sz w:val="9"/>
              </w:rPr>
            </w:pPr>
            <w:r>
              <w:rPr>
                <w:rFonts w:ascii="Verdana"/>
                <w:spacing w:val="-10"/>
                <w:sz w:val="9"/>
              </w:rPr>
              <w:t>$</w:t>
            </w:r>
            <w:r>
              <w:rPr>
                <w:rFonts w:ascii="Verdana"/>
                <w:sz w:val="9"/>
              </w:rPr>
              <w:tab/>
            </w:r>
            <w:r>
              <w:rPr>
                <w:rFonts w:ascii="Verdana"/>
                <w:spacing w:val="-5"/>
                <w:sz w:val="9"/>
              </w:rPr>
              <w:t>2.513.568.974</w:t>
            </w:r>
          </w:p>
        </w:tc>
        <w:tc>
          <w:tcPr>
            <w:tcW w:w="973" w:type="dxa"/>
            <w:tcBorders>
              <w:right w:val="single" w:sz="6" w:space="0" w:color="000000"/>
            </w:tcBorders>
            <w:shd w:val="clear" w:color="auto" w:fill="C5DFB4"/>
          </w:tcPr>
          <w:p>
            <w:pPr>
              <w:pStyle w:val="TableParagraph"/>
              <w:rPr>
                <w:b/>
                <w:sz w:val="9"/>
              </w:rPr>
            </w:pPr>
          </w:p>
          <w:p>
            <w:pPr>
              <w:pStyle w:val="TableParagraph"/>
              <w:rPr>
                <w:b/>
                <w:sz w:val="9"/>
              </w:rPr>
            </w:pPr>
          </w:p>
          <w:p>
            <w:pPr>
              <w:pStyle w:val="TableParagraph"/>
              <w:rPr>
                <w:b/>
                <w:sz w:val="9"/>
              </w:rPr>
            </w:pPr>
          </w:p>
          <w:p>
            <w:pPr>
              <w:pStyle w:val="TableParagraph"/>
              <w:spacing w:before="42"/>
              <w:rPr>
                <w:b/>
                <w:sz w:val="9"/>
              </w:rPr>
            </w:pPr>
          </w:p>
          <w:p>
            <w:pPr>
              <w:pStyle w:val="TableParagraph"/>
              <w:ind w:left="198"/>
              <w:rPr>
                <w:rFonts w:ascii="Verdana"/>
                <w:sz w:val="9"/>
              </w:rPr>
            </w:pPr>
            <w:r>
              <w:rPr>
                <w:rFonts w:ascii="Verdana"/>
                <w:spacing w:val="-2"/>
                <w:sz w:val="9"/>
              </w:rPr>
              <w:t>5.786.302.567</w:t>
            </w:r>
          </w:p>
        </w:tc>
      </w:tr>
      <w:tr>
        <w:trPr>
          <w:trHeight w:val="89" w:hRule="atLeast"/>
        </w:trPr>
        <w:tc>
          <w:tcPr>
            <w:tcW w:w="1128" w:type="dxa"/>
            <w:tcBorders>
              <w:bottom w:val="single" w:sz="6" w:space="0" w:color="000000"/>
              <w:right w:val="nil"/>
            </w:tcBorders>
            <w:shd w:val="clear" w:color="auto" w:fill="DDEBF7"/>
          </w:tcPr>
          <w:p>
            <w:pPr>
              <w:pStyle w:val="TableParagraph"/>
              <w:spacing w:line="69" w:lineRule="exact"/>
              <w:ind w:left="91" w:right="79"/>
              <w:jc w:val="center"/>
              <w:rPr>
                <w:rFonts w:ascii="Tahoma"/>
                <w:b/>
                <w:sz w:val="9"/>
              </w:rPr>
            </w:pPr>
            <w:r>
              <w:rPr>
                <w:rFonts w:ascii="Tahoma"/>
                <w:b/>
                <w:spacing w:val="-2"/>
                <w:sz w:val="9"/>
              </w:rPr>
              <w:t>TOTALES</w:t>
            </w:r>
          </w:p>
        </w:tc>
        <w:tc>
          <w:tcPr>
            <w:tcW w:w="870" w:type="dxa"/>
            <w:tcBorders>
              <w:left w:val="nil"/>
              <w:bottom w:val="single" w:sz="6" w:space="0" w:color="000000"/>
              <w:right w:val="nil"/>
            </w:tcBorders>
            <w:shd w:val="clear" w:color="auto" w:fill="DDEBF7"/>
          </w:tcPr>
          <w:p>
            <w:pPr>
              <w:pStyle w:val="TableParagraph"/>
              <w:rPr>
                <w:sz w:val="4"/>
              </w:rPr>
            </w:pPr>
          </w:p>
        </w:tc>
        <w:tc>
          <w:tcPr>
            <w:tcW w:w="807" w:type="dxa"/>
            <w:tcBorders>
              <w:left w:val="nil"/>
              <w:bottom w:val="single" w:sz="6" w:space="0" w:color="000000"/>
              <w:right w:val="nil"/>
            </w:tcBorders>
            <w:shd w:val="clear" w:color="auto" w:fill="DDEBF7"/>
          </w:tcPr>
          <w:p>
            <w:pPr>
              <w:pStyle w:val="TableParagraph"/>
              <w:rPr>
                <w:sz w:val="4"/>
              </w:rPr>
            </w:pPr>
          </w:p>
        </w:tc>
        <w:tc>
          <w:tcPr>
            <w:tcW w:w="744" w:type="dxa"/>
            <w:tcBorders>
              <w:left w:val="nil"/>
              <w:bottom w:val="single" w:sz="6" w:space="0" w:color="000000"/>
              <w:right w:val="nil"/>
            </w:tcBorders>
            <w:shd w:val="clear" w:color="auto" w:fill="DDEBF7"/>
          </w:tcPr>
          <w:p>
            <w:pPr>
              <w:pStyle w:val="TableParagraph"/>
              <w:rPr>
                <w:sz w:val="4"/>
              </w:rPr>
            </w:pPr>
          </w:p>
        </w:tc>
        <w:tc>
          <w:tcPr>
            <w:tcW w:w="435" w:type="dxa"/>
            <w:tcBorders>
              <w:left w:val="nil"/>
              <w:bottom w:val="single" w:sz="6" w:space="0" w:color="000000"/>
              <w:right w:val="nil"/>
            </w:tcBorders>
            <w:shd w:val="clear" w:color="auto" w:fill="DDEBF7"/>
          </w:tcPr>
          <w:p>
            <w:pPr>
              <w:pStyle w:val="TableParagraph"/>
              <w:rPr>
                <w:sz w:val="4"/>
              </w:rPr>
            </w:pPr>
          </w:p>
        </w:tc>
        <w:tc>
          <w:tcPr>
            <w:tcW w:w="435" w:type="dxa"/>
            <w:tcBorders>
              <w:left w:val="nil"/>
              <w:bottom w:val="single" w:sz="6" w:space="0" w:color="000000"/>
              <w:right w:val="nil"/>
            </w:tcBorders>
            <w:shd w:val="clear" w:color="auto" w:fill="DDEBF7"/>
          </w:tcPr>
          <w:p>
            <w:pPr>
              <w:pStyle w:val="TableParagraph"/>
              <w:rPr>
                <w:sz w:val="4"/>
              </w:rPr>
            </w:pPr>
          </w:p>
        </w:tc>
        <w:tc>
          <w:tcPr>
            <w:tcW w:w="435" w:type="dxa"/>
            <w:tcBorders>
              <w:left w:val="nil"/>
              <w:bottom w:val="single" w:sz="6" w:space="0" w:color="000000"/>
              <w:right w:val="nil"/>
            </w:tcBorders>
            <w:shd w:val="clear" w:color="auto" w:fill="DDEBF7"/>
          </w:tcPr>
          <w:p>
            <w:pPr>
              <w:pStyle w:val="TableParagraph"/>
              <w:rPr>
                <w:sz w:val="4"/>
              </w:rPr>
            </w:pPr>
          </w:p>
        </w:tc>
        <w:tc>
          <w:tcPr>
            <w:tcW w:w="435" w:type="dxa"/>
            <w:tcBorders>
              <w:left w:val="nil"/>
              <w:bottom w:val="single" w:sz="6" w:space="0" w:color="000000"/>
              <w:right w:val="nil"/>
            </w:tcBorders>
            <w:shd w:val="clear" w:color="auto" w:fill="DDEBF7"/>
          </w:tcPr>
          <w:p>
            <w:pPr>
              <w:pStyle w:val="TableParagraph"/>
              <w:rPr>
                <w:sz w:val="4"/>
              </w:rPr>
            </w:pPr>
          </w:p>
        </w:tc>
        <w:tc>
          <w:tcPr>
            <w:tcW w:w="492" w:type="dxa"/>
            <w:tcBorders>
              <w:left w:val="nil"/>
              <w:bottom w:val="single" w:sz="6" w:space="0" w:color="000000"/>
              <w:right w:val="nil"/>
            </w:tcBorders>
            <w:shd w:val="clear" w:color="auto" w:fill="DDEBF7"/>
          </w:tcPr>
          <w:p>
            <w:pPr>
              <w:pStyle w:val="TableParagraph"/>
              <w:rPr>
                <w:sz w:val="4"/>
              </w:rPr>
            </w:pPr>
          </w:p>
        </w:tc>
        <w:tc>
          <w:tcPr>
            <w:tcW w:w="921" w:type="dxa"/>
            <w:tcBorders>
              <w:left w:val="nil"/>
              <w:bottom w:val="single" w:sz="6" w:space="0" w:color="000000"/>
              <w:right w:val="nil"/>
            </w:tcBorders>
            <w:shd w:val="clear" w:color="auto" w:fill="DDEBF7"/>
          </w:tcPr>
          <w:p>
            <w:pPr>
              <w:pStyle w:val="TableParagraph"/>
              <w:rPr>
                <w:sz w:val="4"/>
              </w:rPr>
            </w:pPr>
          </w:p>
        </w:tc>
        <w:tc>
          <w:tcPr>
            <w:tcW w:w="820" w:type="dxa"/>
            <w:tcBorders>
              <w:left w:val="nil"/>
              <w:bottom w:val="single" w:sz="6" w:space="0" w:color="000000"/>
              <w:right w:val="nil"/>
            </w:tcBorders>
            <w:shd w:val="clear" w:color="auto" w:fill="DDEBF7"/>
          </w:tcPr>
          <w:p>
            <w:pPr>
              <w:pStyle w:val="TableParagraph"/>
              <w:rPr>
                <w:sz w:val="4"/>
              </w:rPr>
            </w:pPr>
          </w:p>
        </w:tc>
        <w:tc>
          <w:tcPr>
            <w:tcW w:w="435" w:type="dxa"/>
            <w:tcBorders>
              <w:left w:val="nil"/>
              <w:bottom w:val="single" w:sz="6" w:space="0" w:color="000000"/>
              <w:right w:val="nil"/>
            </w:tcBorders>
            <w:shd w:val="clear" w:color="auto" w:fill="DDEBF7"/>
          </w:tcPr>
          <w:p>
            <w:pPr>
              <w:pStyle w:val="TableParagraph"/>
              <w:rPr>
                <w:sz w:val="4"/>
              </w:rPr>
            </w:pPr>
          </w:p>
        </w:tc>
        <w:tc>
          <w:tcPr>
            <w:tcW w:w="435" w:type="dxa"/>
            <w:tcBorders>
              <w:left w:val="nil"/>
              <w:bottom w:val="single" w:sz="6" w:space="0" w:color="000000"/>
              <w:right w:val="nil"/>
            </w:tcBorders>
            <w:shd w:val="clear" w:color="auto" w:fill="DDEBF7"/>
          </w:tcPr>
          <w:p>
            <w:pPr>
              <w:pStyle w:val="TableParagraph"/>
              <w:rPr>
                <w:sz w:val="4"/>
              </w:rPr>
            </w:pPr>
          </w:p>
        </w:tc>
        <w:tc>
          <w:tcPr>
            <w:tcW w:w="435" w:type="dxa"/>
            <w:tcBorders>
              <w:left w:val="nil"/>
              <w:bottom w:val="single" w:sz="6" w:space="0" w:color="000000"/>
              <w:right w:val="nil"/>
            </w:tcBorders>
            <w:shd w:val="clear" w:color="auto" w:fill="DDEBF7"/>
          </w:tcPr>
          <w:p>
            <w:pPr>
              <w:pStyle w:val="TableParagraph"/>
              <w:rPr>
                <w:sz w:val="4"/>
              </w:rPr>
            </w:pPr>
          </w:p>
        </w:tc>
        <w:tc>
          <w:tcPr>
            <w:tcW w:w="435" w:type="dxa"/>
            <w:tcBorders>
              <w:left w:val="nil"/>
              <w:bottom w:val="single" w:sz="6" w:space="0" w:color="000000"/>
              <w:right w:val="nil"/>
            </w:tcBorders>
            <w:shd w:val="clear" w:color="auto" w:fill="DDEBF7"/>
          </w:tcPr>
          <w:p>
            <w:pPr>
              <w:pStyle w:val="TableParagraph"/>
              <w:rPr>
                <w:sz w:val="4"/>
              </w:rPr>
            </w:pPr>
          </w:p>
        </w:tc>
        <w:tc>
          <w:tcPr>
            <w:tcW w:w="435" w:type="dxa"/>
            <w:tcBorders>
              <w:left w:val="nil"/>
              <w:bottom w:val="single" w:sz="6" w:space="0" w:color="000000"/>
              <w:right w:val="nil"/>
            </w:tcBorders>
            <w:shd w:val="clear" w:color="auto" w:fill="DDEBF7"/>
          </w:tcPr>
          <w:p>
            <w:pPr>
              <w:pStyle w:val="TableParagraph"/>
              <w:rPr>
                <w:sz w:val="4"/>
              </w:rPr>
            </w:pPr>
          </w:p>
        </w:tc>
        <w:tc>
          <w:tcPr>
            <w:tcW w:w="750" w:type="dxa"/>
            <w:tcBorders>
              <w:left w:val="nil"/>
              <w:bottom w:val="single" w:sz="6" w:space="0" w:color="000000"/>
              <w:right w:val="nil"/>
            </w:tcBorders>
            <w:shd w:val="clear" w:color="auto" w:fill="DDEBF7"/>
          </w:tcPr>
          <w:p>
            <w:pPr>
              <w:pStyle w:val="TableParagraph"/>
              <w:spacing w:line="20" w:lineRule="exact"/>
              <w:ind w:left="755" w:right="-87"/>
              <w:rPr>
                <w:sz w:val="2"/>
              </w:rPr>
            </w:pPr>
            <w:r>
              <w:rPr>
                <w:sz w:val="2"/>
              </w:rPr>
              <mc:AlternateContent>
                <mc:Choice Requires="wps">
                  <w:drawing>
                    <wp:inline distT="0" distB="0" distL="0" distR="0">
                      <wp:extent cx="8255" cy="8255"/>
                      <wp:effectExtent l="9525" t="0" r="0" b="1269"/>
                      <wp:docPr id="202" name="Group 202"/>
                      <wp:cNvGraphicFramePr>
                        <a:graphicFrameLocks/>
                      </wp:cNvGraphicFramePr>
                      <a:graphic>
                        <a:graphicData uri="http://schemas.microsoft.com/office/word/2010/wordprocessingGroup">
                          <wpg:wgp>
                            <wpg:cNvPr id="202" name="Group 202"/>
                            <wpg:cNvGrpSpPr/>
                            <wpg:grpSpPr>
                              <a:xfrm>
                                <a:off x="0" y="0"/>
                                <a:ext cx="8255" cy="8255"/>
                                <a:chExt cx="8255" cy="8255"/>
                              </a:xfrm>
                            </wpg:grpSpPr>
                            <wps:wsp>
                              <wps:cNvPr id="203" name="Graphic 203"/>
                              <wps:cNvSpPr/>
                              <wps:spPr>
                                <a:xfrm>
                                  <a:off x="1973" y="1999"/>
                                  <a:ext cx="4445" cy="1270"/>
                                </a:xfrm>
                                <a:custGeom>
                                  <a:avLst/>
                                  <a:gdLst/>
                                  <a:ahLst/>
                                  <a:cxnLst/>
                                  <a:rect l="l" t="t" r="r" b="b"/>
                                  <a:pathLst>
                                    <a:path w="4445" h="0">
                                      <a:moveTo>
                                        <a:pt x="0" y="0"/>
                                      </a:moveTo>
                                      <a:lnTo>
                                        <a:pt x="4000" y="0"/>
                                      </a:lnTo>
                                    </a:path>
                                  </a:pathLst>
                                </a:custGeom>
                                <a:ln w="3999">
                                  <a:solidFill>
                                    <a:srgbClr val="008000"/>
                                  </a:solidFill>
                                  <a:prstDash val="solid"/>
                                </a:ln>
                              </wps:spPr>
                              <wps:bodyPr wrap="square" lIns="0" tIns="0" rIns="0" bIns="0" rtlCol="0">
                                <a:prstTxWarp prst="textNoShape">
                                  <a:avLst/>
                                </a:prstTxWarp>
                                <a:noAutofit/>
                              </wps:bodyPr>
                            </wps:wsp>
                            <wps:wsp>
                              <wps:cNvPr id="204" name="Graphic 204"/>
                              <wps:cNvSpPr/>
                              <wps:spPr>
                                <a:xfrm>
                                  <a:off x="-3" y="9"/>
                                  <a:ext cx="8255" cy="8255"/>
                                </a:xfrm>
                                <a:custGeom>
                                  <a:avLst/>
                                  <a:gdLst/>
                                  <a:ahLst/>
                                  <a:cxnLst/>
                                  <a:rect l="l" t="t" r="r" b="b"/>
                                  <a:pathLst>
                                    <a:path w="8255" h="8255">
                                      <a:moveTo>
                                        <a:pt x="8001" y="0"/>
                                      </a:moveTo>
                                      <a:lnTo>
                                        <a:pt x="0" y="0"/>
                                      </a:lnTo>
                                      <a:lnTo>
                                        <a:pt x="0" y="4000"/>
                                      </a:lnTo>
                                      <a:lnTo>
                                        <a:pt x="0" y="8001"/>
                                      </a:lnTo>
                                      <a:lnTo>
                                        <a:pt x="4000" y="8001"/>
                                      </a:lnTo>
                                      <a:lnTo>
                                        <a:pt x="4000" y="4000"/>
                                      </a:lnTo>
                                      <a:lnTo>
                                        <a:pt x="8001" y="4000"/>
                                      </a:lnTo>
                                      <a:lnTo>
                                        <a:pt x="8001" y="0"/>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w:pict>
                    <v:group style="width:.65pt;height:.65pt;mso-position-horizontal-relative:char;mso-position-vertical-relative:line" id="docshapegroup190" coordorigin="0,0" coordsize="13,13">
                      <v:line style="position:absolute" from="3,3" to="9,3" stroked="true" strokeweight=".314947pt" strokecolor="#008000">
                        <v:stroke dashstyle="solid"/>
                      </v:line>
                      <v:shape style="position:absolute;left:0;top:0;width:13;height:13" id="docshape191" coordorigin="0,0" coordsize="13,13" path="m13,0l0,0,0,6,0,13,6,13,6,6,13,6,13,0xe" filled="true" fillcolor="#008000" stroked="false">
                        <v:path arrowok="t"/>
                        <v:fill type="solid"/>
                      </v:shape>
                    </v:group>
                  </w:pict>
                </mc:Fallback>
              </mc:AlternateContent>
            </w:r>
            <w:r>
              <w:rPr>
                <w:sz w:val="2"/>
              </w:rPr>
            </w:r>
          </w:p>
        </w:tc>
        <w:tc>
          <w:tcPr>
            <w:tcW w:w="907" w:type="dxa"/>
            <w:tcBorders>
              <w:left w:val="nil"/>
              <w:bottom w:val="single" w:sz="6" w:space="0" w:color="000000"/>
              <w:right w:val="nil"/>
            </w:tcBorders>
            <w:shd w:val="clear" w:color="auto" w:fill="DDEBF7"/>
          </w:tcPr>
          <w:p>
            <w:pPr>
              <w:pStyle w:val="TableParagraph"/>
              <w:spacing w:line="69" w:lineRule="exact"/>
              <w:ind w:right="8"/>
              <w:jc w:val="right"/>
              <w:rPr>
                <w:rFonts w:ascii="Tahoma"/>
                <w:b/>
                <w:sz w:val="9"/>
              </w:rPr>
            </w:pPr>
            <w:r>
              <w:rPr>
                <w:rFonts w:ascii="Tahoma"/>
                <w:b/>
                <w:spacing w:val="-2"/>
                <w:sz w:val="9"/>
              </w:rPr>
              <w:t>4.279.988.250</w:t>
            </w:r>
          </w:p>
        </w:tc>
        <w:tc>
          <w:tcPr>
            <w:tcW w:w="964" w:type="dxa"/>
            <w:tcBorders>
              <w:left w:val="nil"/>
              <w:bottom w:val="single" w:sz="6" w:space="0" w:color="000000"/>
              <w:right w:val="nil"/>
            </w:tcBorders>
            <w:shd w:val="clear" w:color="auto" w:fill="DDEBF7"/>
          </w:tcPr>
          <w:p>
            <w:pPr>
              <w:pStyle w:val="TableParagraph"/>
              <w:spacing w:line="69" w:lineRule="exact"/>
              <w:ind w:right="7"/>
              <w:jc w:val="right"/>
              <w:rPr>
                <w:rFonts w:ascii="Tahoma"/>
                <w:b/>
                <w:sz w:val="9"/>
              </w:rPr>
            </w:pPr>
            <w:r>
              <w:rPr>
                <w:rFonts w:ascii="Tahoma"/>
                <w:b/>
                <w:spacing w:val="-2"/>
                <w:sz w:val="9"/>
              </w:rPr>
              <w:t>11.007.700.497</w:t>
            </w:r>
          </w:p>
        </w:tc>
        <w:tc>
          <w:tcPr>
            <w:tcW w:w="907" w:type="dxa"/>
            <w:tcBorders>
              <w:left w:val="nil"/>
              <w:bottom w:val="single" w:sz="6" w:space="0" w:color="000000"/>
              <w:right w:val="nil"/>
            </w:tcBorders>
            <w:shd w:val="clear" w:color="auto" w:fill="DDEBF7"/>
          </w:tcPr>
          <w:p>
            <w:pPr>
              <w:pStyle w:val="TableParagraph"/>
              <w:spacing w:line="69" w:lineRule="exact"/>
              <w:ind w:right="7"/>
              <w:jc w:val="right"/>
              <w:rPr>
                <w:rFonts w:ascii="Tahoma"/>
                <w:b/>
                <w:sz w:val="9"/>
              </w:rPr>
            </w:pPr>
            <w:r>
              <w:rPr>
                <w:rFonts w:ascii="Tahoma"/>
                <w:b/>
                <w:sz w:val="9"/>
              </w:rPr>
              <mc:AlternateContent>
                <mc:Choice Requires="wps">
                  <w:drawing>
                    <wp:anchor distT="0" distB="0" distL="0" distR="0" allowOverlap="1" layoutInCell="1" locked="0" behindDoc="0" simplePos="0" relativeHeight="15750656">
                      <wp:simplePos x="0" y="0"/>
                      <wp:positionH relativeFrom="column">
                        <wp:posOffset>2013</wp:posOffset>
                      </wp:positionH>
                      <wp:positionV relativeFrom="paragraph">
                        <wp:posOffset>-10575</wp:posOffset>
                      </wp:positionV>
                      <wp:extent cx="8255" cy="8255"/>
                      <wp:effectExtent l="0" t="0" r="0" b="0"/>
                      <wp:wrapNone/>
                      <wp:docPr id="205" name="Group 205"/>
                      <wp:cNvGraphicFramePr>
                        <a:graphicFrameLocks/>
                      </wp:cNvGraphicFramePr>
                      <a:graphic>
                        <a:graphicData uri="http://schemas.microsoft.com/office/word/2010/wordprocessingGroup">
                          <wpg:wgp>
                            <wpg:cNvPr id="205" name="Group 205"/>
                            <wpg:cNvGrpSpPr/>
                            <wpg:grpSpPr>
                              <a:xfrm>
                                <a:off x="0" y="0"/>
                                <a:ext cx="8255" cy="8255"/>
                                <a:chExt cx="8255" cy="8255"/>
                              </a:xfrm>
                            </wpg:grpSpPr>
                            <wps:wsp>
                              <wps:cNvPr id="206" name="Graphic 206"/>
                              <wps:cNvSpPr/>
                              <wps:spPr>
                                <a:xfrm>
                                  <a:off x="1973" y="1999"/>
                                  <a:ext cx="4445" cy="1270"/>
                                </a:xfrm>
                                <a:custGeom>
                                  <a:avLst/>
                                  <a:gdLst/>
                                  <a:ahLst/>
                                  <a:cxnLst/>
                                  <a:rect l="l" t="t" r="r" b="b"/>
                                  <a:pathLst>
                                    <a:path w="4445" h="0">
                                      <a:moveTo>
                                        <a:pt x="0" y="0"/>
                                      </a:moveTo>
                                      <a:lnTo>
                                        <a:pt x="4000" y="0"/>
                                      </a:lnTo>
                                    </a:path>
                                  </a:pathLst>
                                </a:custGeom>
                                <a:ln w="3999">
                                  <a:solidFill>
                                    <a:srgbClr val="008000"/>
                                  </a:solidFill>
                                  <a:prstDash val="solid"/>
                                </a:ln>
                              </wps:spPr>
                              <wps:bodyPr wrap="square" lIns="0" tIns="0" rIns="0" bIns="0" rtlCol="0">
                                <a:prstTxWarp prst="textNoShape">
                                  <a:avLst/>
                                </a:prstTxWarp>
                                <a:noAutofit/>
                              </wps:bodyPr>
                            </wps:wsp>
                            <wps:wsp>
                              <wps:cNvPr id="207" name="Graphic 207"/>
                              <wps:cNvSpPr/>
                              <wps:spPr>
                                <a:xfrm>
                                  <a:off x="-3" y="9"/>
                                  <a:ext cx="8255" cy="8255"/>
                                </a:xfrm>
                                <a:custGeom>
                                  <a:avLst/>
                                  <a:gdLst/>
                                  <a:ahLst/>
                                  <a:cxnLst/>
                                  <a:rect l="l" t="t" r="r" b="b"/>
                                  <a:pathLst>
                                    <a:path w="8255" h="8255">
                                      <a:moveTo>
                                        <a:pt x="8001" y="0"/>
                                      </a:moveTo>
                                      <a:lnTo>
                                        <a:pt x="0" y="0"/>
                                      </a:lnTo>
                                      <a:lnTo>
                                        <a:pt x="0" y="4000"/>
                                      </a:lnTo>
                                      <a:lnTo>
                                        <a:pt x="0" y="8001"/>
                                      </a:lnTo>
                                      <a:lnTo>
                                        <a:pt x="4000" y="8001"/>
                                      </a:lnTo>
                                      <a:lnTo>
                                        <a:pt x="4000" y="4000"/>
                                      </a:lnTo>
                                      <a:lnTo>
                                        <a:pt x="8001" y="4000"/>
                                      </a:lnTo>
                                      <a:lnTo>
                                        <a:pt x="8001" y="0"/>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style="position:absolute;margin-left:.158553pt;margin-top:-.832697pt;width:.65pt;height:.65pt;mso-position-horizontal-relative:column;mso-position-vertical-relative:paragraph;z-index:15750656" id="docshapegroup192" coordorigin="3,-17" coordsize="13,13">
                      <v:line style="position:absolute" from="6,-14" to="13,-14" stroked="true" strokeweight=".314947pt" strokecolor="#008000">
                        <v:stroke dashstyle="solid"/>
                      </v:line>
                      <v:shape style="position:absolute;left:3;top:-17;width:13;height:13" id="docshape193" coordorigin="3,-17" coordsize="13,13" path="m16,-17l3,-17,3,-10,3,-4,9,-4,9,-10,16,-10,16,-17xe" filled="true" fillcolor="#008000" stroked="false">
                        <v:path arrowok="t"/>
                        <v:fill type="solid"/>
                      </v:shape>
                      <w10:wrap type="none"/>
                    </v:group>
                  </w:pict>
                </mc:Fallback>
              </mc:AlternateContent>
            </w:r>
            <w:r>
              <w:rPr>
                <w:rFonts w:ascii="Tahoma"/>
                <w:b/>
                <w:spacing w:val="-2"/>
                <w:sz w:val="9"/>
              </w:rPr>
              <w:t>9.707.293.000</w:t>
            </w:r>
          </w:p>
        </w:tc>
        <w:tc>
          <w:tcPr>
            <w:tcW w:w="1197" w:type="dxa"/>
            <w:tcBorders>
              <w:left w:val="nil"/>
              <w:bottom w:val="single" w:sz="6" w:space="0" w:color="000000"/>
              <w:right w:val="nil"/>
            </w:tcBorders>
            <w:shd w:val="clear" w:color="auto" w:fill="DDEBF7"/>
          </w:tcPr>
          <w:p>
            <w:pPr>
              <w:pStyle w:val="TableParagraph"/>
              <w:spacing w:line="69" w:lineRule="exact"/>
              <w:ind w:right="6"/>
              <w:jc w:val="right"/>
              <w:rPr>
                <w:rFonts w:ascii="Tahoma"/>
                <w:b/>
                <w:sz w:val="9"/>
              </w:rPr>
            </w:pPr>
            <w:r>
              <w:rPr>
                <w:rFonts w:ascii="Tahoma"/>
                <w:b/>
                <w:spacing w:val="-2"/>
                <w:sz w:val="9"/>
              </w:rPr>
              <w:t>11.314.310.626</w:t>
            </w:r>
          </w:p>
        </w:tc>
        <w:tc>
          <w:tcPr>
            <w:tcW w:w="973" w:type="dxa"/>
            <w:tcBorders>
              <w:left w:val="nil"/>
              <w:bottom w:val="single" w:sz="6" w:space="0" w:color="000000"/>
              <w:right w:val="single" w:sz="6" w:space="0" w:color="000000"/>
            </w:tcBorders>
            <w:shd w:val="clear" w:color="auto" w:fill="DDEBF7"/>
          </w:tcPr>
          <w:p>
            <w:pPr>
              <w:pStyle w:val="TableParagraph"/>
              <w:spacing w:line="69" w:lineRule="exact"/>
              <w:ind w:left="335" w:right="-15"/>
              <w:rPr>
                <w:rFonts w:ascii="Tahoma"/>
                <w:b/>
                <w:sz w:val="9"/>
              </w:rPr>
            </w:pPr>
            <w:r>
              <w:rPr>
                <w:rFonts w:ascii="Tahoma"/>
                <w:b/>
                <w:spacing w:val="-7"/>
                <w:sz w:val="9"/>
              </w:rPr>
              <w:t>36.309.292.373</w:t>
            </w:r>
          </w:p>
        </w:tc>
      </w:tr>
      <w:tr>
        <w:trPr>
          <w:trHeight w:val="104" w:hRule="atLeast"/>
        </w:trPr>
        <w:tc>
          <w:tcPr>
            <w:tcW w:w="1128" w:type="dxa"/>
            <w:tcBorders>
              <w:top w:val="single" w:sz="6" w:space="0" w:color="000000"/>
              <w:bottom w:val="single" w:sz="6" w:space="0" w:color="000000"/>
              <w:right w:val="single" w:sz="4" w:space="0" w:color="DFDFDF"/>
            </w:tcBorders>
          </w:tcPr>
          <w:p>
            <w:pPr>
              <w:pStyle w:val="TableParagraph"/>
              <w:rPr>
                <w:sz w:val="4"/>
              </w:rPr>
            </w:pPr>
          </w:p>
        </w:tc>
        <w:tc>
          <w:tcPr>
            <w:tcW w:w="14267" w:type="dxa"/>
            <w:gridSpan w:val="21"/>
            <w:tcBorders>
              <w:top w:val="single" w:sz="6" w:space="0" w:color="000000"/>
              <w:left w:val="single" w:sz="4" w:space="0" w:color="DFDFDF"/>
              <w:bottom w:val="single" w:sz="6" w:space="0" w:color="000000"/>
              <w:right w:val="single" w:sz="6" w:space="0" w:color="000000"/>
            </w:tcBorders>
          </w:tcPr>
          <w:p>
            <w:pPr>
              <w:pStyle w:val="TableParagraph"/>
              <w:spacing w:line="85" w:lineRule="exact"/>
              <w:ind w:left="1901"/>
              <w:rPr>
                <w:rFonts w:ascii="Verdana" w:hAnsi="Verdana"/>
                <w:sz w:val="9"/>
              </w:rPr>
            </w:pPr>
            <w:r>
              <w:rPr>
                <w:rFonts w:ascii="Tahoma" w:hAnsi="Tahoma"/>
                <w:b/>
                <w:sz w:val="9"/>
              </w:rPr>
              <w:t>(1</w:t>
            </w:r>
            <w:r>
              <w:rPr>
                <w:rFonts w:ascii="Verdana" w:hAnsi="Verdana"/>
                <w:sz w:val="9"/>
              </w:rPr>
              <w:t>)</w:t>
            </w:r>
            <w:r>
              <w:rPr>
                <w:rFonts w:ascii="Verdana" w:hAnsi="Verdana"/>
                <w:spacing w:val="-3"/>
                <w:sz w:val="9"/>
              </w:rPr>
              <w:t> </w:t>
            </w:r>
            <w:r>
              <w:rPr>
                <w:rFonts w:ascii="Verdana" w:hAnsi="Verdana"/>
                <w:sz w:val="9"/>
              </w:rPr>
              <w:t>Este</w:t>
            </w:r>
            <w:r>
              <w:rPr>
                <w:rFonts w:ascii="Verdana" w:hAnsi="Verdana"/>
                <w:spacing w:val="3"/>
                <w:sz w:val="9"/>
              </w:rPr>
              <w:t> </w:t>
            </w:r>
            <w:r>
              <w:rPr>
                <w:rFonts w:ascii="Verdana" w:hAnsi="Verdana"/>
                <w:sz w:val="9"/>
              </w:rPr>
              <w:t>formato</w:t>
            </w:r>
            <w:r>
              <w:rPr>
                <w:rFonts w:ascii="Verdana" w:hAnsi="Verdana"/>
                <w:spacing w:val="3"/>
                <w:sz w:val="9"/>
              </w:rPr>
              <w:t> </w:t>
            </w:r>
            <w:r>
              <w:rPr>
                <w:rFonts w:ascii="Verdana" w:hAnsi="Verdana"/>
                <w:sz w:val="9"/>
              </w:rPr>
              <w:t>refleja</w:t>
            </w:r>
            <w:r>
              <w:rPr>
                <w:rFonts w:ascii="Verdana" w:hAnsi="Verdana"/>
                <w:spacing w:val="-1"/>
                <w:sz w:val="9"/>
              </w:rPr>
              <w:t> </w:t>
            </w:r>
            <w:r>
              <w:rPr>
                <w:rFonts w:ascii="Verdana" w:hAnsi="Verdana"/>
                <w:sz w:val="9"/>
              </w:rPr>
              <w:t>la</w:t>
            </w:r>
            <w:r>
              <w:rPr>
                <w:rFonts w:ascii="Verdana" w:hAnsi="Verdana"/>
                <w:spacing w:val="-1"/>
                <w:sz w:val="9"/>
              </w:rPr>
              <w:t> </w:t>
            </w:r>
            <w:r>
              <w:rPr>
                <w:rFonts w:ascii="Verdana" w:hAnsi="Verdana"/>
                <w:sz w:val="9"/>
              </w:rPr>
              <w:t>estructura</w:t>
            </w:r>
            <w:r>
              <w:rPr>
                <w:rFonts w:ascii="Verdana" w:hAnsi="Verdana"/>
                <w:spacing w:val="-1"/>
                <w:sz w:val="9"/>
              </w:rPr>
              <w:t> </w:t>
            </w:r>
            <w:r>
              <w:rPr>
                <w:rFonts w:ascii="Verdana" w:hAnsi="Verdana"/>
                <w:sz w:val="9"/>
              </w:rPr>
              <w:t>mínima</w:t>
            </w:r>
            <w:r>
              <w:rPr>
                <w:rFonts w:ascii="Verdana" w:hAnsi="Verdana"/>
                <w:spacing w:val="-1"/>
                <w:sz w:val="9"/>
              </w:rPr>
              <w:t> </w:t>
            </w:r>
            <w:r>
              <w:rPr>
                <w:rFonts w:ascii="Verdana" w:hAnsi="Verdana"/>
                <w:sz w:val="9"/>
              </w:rPr>
              <w:t>de</w:t>
            </w:r>
            <w:r>
              <w:rPr>
                <w:rFonts w:ascii="Verdana" w:hAnsi="Verdana"/>
                <w:spacing w:val="3"/>
                <w:sz w:val="9"/>
              </w:rPr>
              <w:t> </w:t>
            </w:r>
            <w:r>
              <w:rPr>
                <w:rFonts w:ascii="Verdana" w:hAnsi="Verdana"/>
                <w:sz w:val="9"/>
              </w:rPr>
              <w:t>cadena</w:t>
            </w:r>
            <w:r>
              <w:rPr>
                <w:rFonts w:ascii="Verdana" w:hAnsi="Verdana"/>
                <w:spacing w:val="-1"/>
                <w:sz w:val="9"/>
              </w:rPr>
              <w:t> </w:t>
            </w:r>
            <w:r>
              <w:rPr>
                <w:rFonts w:ascii="Verdana" w:hAnsi="Verdana"/>
                <w:sz w:val="9"/>
              </w:rPr>
              <w:t>de</w:t>
            </w:r>
            <w:r>
              <w:rPr>
                <w:rFonts w:ascii="Verdana" w:hAnsi="Verdana"/>
                <w:spacing w:val="3"/>
                <w:sz w:val="9"/>
              </w:rPr>
              <w:t> </w:t>
            </w:r>
            <w:r>
              <w:rPr>
                <w:rFonts w:ascii="Verdana" w:hAnsi="Verdana"/>
                <w:sz w:val="9"/>
              </w:rPr>
              <w:t>valor</w:t>
            </w:r>
            <w:r>
              <w:rPr>
                <w:rFonts w:ascii="Verdana" w:hAnsi="Verdana"/>
                <w:spacing w:val="6"/>
                <w:sz w:val="9"/>
              </w:rPr>
              <w:t> </w:t>
            </w:r>
            <w:r>
              <w:rPr>
                <w:rFonts w:ascii="Verdana" w:hAnsi="Verdana"/>
                <w:sz w:val="9"/>
              </w:rPr>
              <w:t>requerida</w:t>
            </w:r>
            <w:r>
              <w:rPr>
                <w:rFonts w:ascii="Verdana" w:hAnsi="Verdana"/>
                <w:spacing w:val="-1"/>
                <w:sz w:val="9"/>
              </w:rPr>
              <w:t> </w:t>
            </w:r>
            <w:r>
              <w:rPr>
                <w:rFonts w:ascii="Verdana" w:hAnsi="Verdana"/>
                <w:sz w:val="9"/>
              </w:rPr>
              <w:t>para</w:t>
            </w:r>
            <w:r>
              <w:rPr>
                <w:rFonts w:ascii="Verdana" w:hAnsi="Verdana"/>
                <w:spacing w:val="-1"/>
                <w:sz w:val="9"/>
              </w:rPr>
              <w:t> </w:t>
            </w:r>
            <w:r>
              <w:rPr>
                <w:rFonts w:ascii="Verdana" w:hAnsi="Verdana"/>
                <w:sz w:val="9"/>
              </w:rPr>
              <w:t>un proyecto</w:t>
            </w:r>
            <w:r>
              <w:rPr>
                <w:rFonts w:ascii="Verdana" w:hAnsi="Verdana"/>
                <w:spacing w:val="3"/>
                <w:sz w:val="9"/>
              </w:rPr>
              <w:t> </w:t>
            </w:r>
            <w:r>
              <w:rPr>
                <w:rFonts w:ascii="Verdana" w:hAnsi="Verdana"/>
                <w:sz w:val="9"/>
              </w:rPr>
              <w:t>o</w:t>
            </w:r>
            <w:r>
              <w:rPr>
                <w:rFonts w:ascii="Verdana" w:hAnsi="Verdana"/>
                <w:spacing w:val="3"/>
                <w:sz w:val="9"/>
              </w:rPr>
              <w:t> </w:t>
            </w:r>
            <w:r>
              <w:rPr>
                <w:rFonts w:ascii="Verdana" w:hAnsi="Verdana"/>
                <w:sz w:val="9"/>
              </w:rPr>
              <w:t>programa</w:t>
            </w:r>
            <w:r>
              <w:rPr>
                <w:rFonts w:ascii="Verdana" w:hAnsi="Verdana"/>
                <w:spacing w:val="-1"/>
                <w:sz w:val="9"/>
              </w:rPr>
              <w:t> </w:t>
            </w:r>
            <w:r>
              <w:rPr>
                <w:rFonts w:ascii="Verdana" w:hAnsi="Verdana"/>
                <w:sz w:val="9"/>
              </w:rPr>
              <w:t>de</w:t>
            </w:r>
            <w:r>
              <w:rPr>
                <w:rFonts w:ascii="Verdana" w:hAnsi="Verdana"/>
                <w:spacing w:val="3"/>
                <w:sz w:val="9"/>
              </w:rPr>
              <w:t> </w:t>
            </w:r>
            <w:r>
              <w:rPr>
                <w:rFonts w:ascii="Verdana" w:hAnsi="Verdana"/>
                <w:sz w:val="9"/>
              </w:rPr>
              <w:t>inversión</w:t>
            </w:r>
            <w:r>
              <w:rPr>
                <w:rFonts w:ascii="Verdana" w:hAnsi="Verdana"/>
                <w:spacing w:val="1"/>
                <w:sz w:val="9"/>
              </w:rPr>
              <w:t> </w:t>
            </w:r>
            <w:r>
              <w:rPr>
                <w:rFonts w:ascii="Verdana" w:hAnsi="Verdana"/>
                <w:sz w:val="9"/>
              </w:rPr>
              <w:t>según la</w:t>
            </w:r>
            <w:r>
              <w:rPr>
                <w:rFonts w:ascii="Verdana" w:hAnsi="Verdana"/>
                <w:spacing w:val="-1"/>
                <w:sz w:val="9"/>
              </w:rPr>
              <w:t> </w:t>
            </w:r>
            <w:r>
              <w:rPr>
                <w:rFonts w:ascii="Verdana" w:hAnsi="Verdana"/>
                <w:sz w:val="9"/>
              </w:rPr>
              <w:t>“Guía</w:t>
            </w:r>
            <w:r>
              <w:rPr>
                <w:rFonts w:ascii="Verdana" w:hAnsi="Verdana"/>
                <w:spacing w:val="-1"/>
                <w:sz w:val="9"/>
              </w:rPr>
              <w:t> </w:t>
            </w:r>
            <w:r>
              <w:rPr>
                <w:rFonts w:ascii="Verdana" w:hAnsi="Verdana"/>
                <w:sz w:val="9"/>
              </w:rPr>
              <w:t>para</w:t>
            </w:r>
            <w:r>
              <w:rPr>
                <w:rFonts w:ascii="Verdana" w:hAnsi="Verdana"/>
                <w:spacing w:val="-1"/>
                <w:sz w:val="9"/>
              </w:rPr>
              <w:t> </w:t>
            </w:r>
            <w:r>
              <w:rPr>
                <w:rFonts w:ascii="Verdana" w:hAnsi="Verdana"/>
                <w:sz w:val="9"/>
              </w:rPr>
              <w:t>la</w:t>
            </w:r>
            <w:r>
              <w:rPr>
                <w:rFonts w:ascii="Verdana" w:hAnsi="Verdana"/>
                <w:spacing w:val="-1"/>
                <w:sz w:val="9"/>
              </w:rPr>
              <w:t> </w:t>
            </w:r>
            <w:r>
              <w:rPr>
                <w:rFonts w:ascii="Verdana" w:hAnsi="Verdana"/>
                <w:sz w:val="9"/>
              </w:rPr>
              <w:t>construcción y</w:t>
            </w:r>
            <w:r>
              <w:rPr>
                <w:rFonts w:ascii="Verdana" w:hAnsi="Verdana"/>
                <w:spacing w:val="2"/>
                <w:sz w:val="9"/>
              </w:rPr>
              <w:t> </w:t>
            </w:r>
            <w:r>
              <w:rPr>
                <w:rFonts w:ascii="Verdana" w:hAnsi="Verdana"/>
                <w:sz w:val="9"/>
              </w:rPr>
              <w:t>estandarización de</w:t>
            </w:r>
            <w:r>
              <w:rPr>
                <w:rFonts w:ascii="Verdana" w:hAnsi="Verdana"/>
                <w:spacing w:val="3"/>
                <w:sz w:val="9"/>
              </w:rPr>
              <w:t> </w:t>
            </w:r>
            <w:r>
              <w:rPr>
                <w:rFonts w:ascii="Verdana" w:hAnsi="Verdana"/>
                <w:sz w:val="9"/>
              </w:rPr>
              <w:t>la</w:t>
            </w:r>
            <w:r>
              <w:rPr>
                <w:rFonts w:ascii="Verdana" w:hAnsi="Verdana"/>
                <w:spacing w:val="-1"/>
                <w:sz w:val="9"/>
              </w:rPr>
              <w:t> </w:t>
            </w:r>
            <w:r>
              <w:rPr>
                <w:rFonts w:ascii="Verdana" w:hAnsi="Verdana"/>
                <w:sz w:val="9"/>
              </w:rPr>
              <w:t>Cadena</w:t>
            </w:r>
            <w:r>
              <w:rPr>
                <w:rFonts w:ascii="Verdana" w:hAnsi="Verdana"/>
                <w:spacing w:val="-1"/>
                <w:sz w:val="9"/>
              </w:rPr>
              <w:t> </w:t>
            </w:r>
            <w:r>
              <w:rPr>
                <w:rFonts w:ascii="Verdana" w:hAnsi="Verdana"/>
                <w:sz w:val="9"/>
              </w:rPr>
              <w:t>de</w:t>
            </w:r>
            <w:r>
              <w:rPr>
                <w:rFonts w:ascii="Verdana" w:hAnsi="Verdana"/>
                <w:spacing w:val="3"/>
                <w:sz w:val="9"/>
              </w:rPr>
              <w:t> </w:t>
            </w:r>
            <w:r>
              <w:rPr>
                <w:rFonts w:ascii="Verdana" w:hAnsi="Verdana"/>
                <w:sz w:val="9"/>
              </w:rPr>
              <w:t>valor</w:t>
            </w:r>
            <w:r>
              <w:rPr>
                <w:rFonts w:ascii="Verdana" w:hAnsi="Verdana"/>
                <w:spacing w:val="6"/>
                <w:sz w:val="9"/>
              </w:rPr>
              <w:t> </w:t>
            </w:r>
            <w:r>
              <w:rPr>
                <w:rFonts w:ascii="Verdana" w:hAnsi="Verdana"/>
                <w:sz w:val="9"/>
              </w:rPr>
              <w:t>del</w:t>
            </w:r>
            <w:r>
              <w:rPr>
                <w:rFonts w:ascii="Verdana" w:hAnsi="Verdana"/>
                <w:spacing w:val="2"/>
                <w:sz w:val="9"/>
              </w:rPr>
              <w:t> </w:t>
            </w:r>
            <w:r>
              <w:rPr>
                <w:rFonts w:ascii="Verdana" w:hAnsi="Verdana"/>
                <w:sz w:val="9"/>
              </w:rPr>
              <w:t>DNP”</w:t>
            </w:r>
            <w:r>
              <w:rPr>
                <w:rFonts w:ascii="Verdana" w:hAnsi="Verdana"/>
                <w:spacing w:val="-1"/>
                <w:sz w:val="9"/>
              </w:rPr>
              <w:t> </w:t>
            </w:r>
            <w:r>
              <w:rPr>
                <w:rFonts w:ascii="Verdana" w:hAnsi="Verdana"/>
                <w:sz w:val="9"/>
              </w:rPr>
              <w:t>(guía</w:t>
            </w:r>
            <w:r>
              <w:rPr>
                <w:rFonts w:ascii="Verdana" w:hAnsi="Verdana"/>
                <w:spacing w:val="-1"/>
                <w:sz w:val="9"/>
              </w:rPr>
              <w:t> </w:t>
            </w:r>
            <w:r>
              <w:rPr>
                <w:rFonts w:ascii="Verdana" w:hAnsi="Verdana"/>
                <w:sz w:val="9"/>
              </w:rPr>
              <w:t>de</w:t>
            </w:r>
            <w:r>
              <w:rPr>
                <w:rFonts w:ascii="Verdana" w:hAnsi="Verdana"/>
                <w:spacing w:val="3"/>
                <w:sz w:val="9"/>
              </w:rPr>
              <w:t> </w:t>
            </w:r>
            <w:r>
              <w:rPr>
                <w:rFonts w:ascii="Verdana" w:hAnsi="Verdana"/>
                <w:sz w:val="9"/>
              </w:rPr>
              <w:t>los</w:t>
            </w:r>
            <w:r>
              <w:rPr>
                <w:rFonts w:ascii="Verdana" w:hAnsi="Verdana"/>
                <w:spacing w:val="3"/>
                <w:sz w:val="9"/>
              </w:rPr>
              <w:t> </w:t>
            </w:r>
            <w:r>
              <w:rPr>
                <w:rFonts w:ascii="Verdana" w:hAnsi="Verdana"/>
                <w:sz w:val="9"/>
              </w:rPr>
              <w:t>7</w:t>
            </w:r>
            <w:r>
              <w:rPr>
                <w:rFonts w:ascii="Verdana" w:hAnsi="Verdana"/>
                <w:spacing w:val="-1"/>
                <w:sz w:val="9"/>
              </w:rPr>
              <w:t> </w:t>
            </w:r>
            <w:r>
              <w:rPr>
                <w:rFonts w:ascii="Verdana" w:hAnsi="Verdana"/>
                <w:sz w:val="9"/>
              </w:rPr>
              <w:t>pasos)</w:t>
            </w:r>
            <w:r>
              <w:rPr>
                <w:rFonts w:ascii="Verdana" w:hAnsi="Verdana"/>
                <w:spacing w:val="-3"/>
                <w:sz w:val="9"/>
              </w:rPr>
              <w:t> </w:t>
            </w:r>
            <w:r>
              <w:rPr>
                <w:rFonts w:ascii="Verdana" w:hAnsi="Verdana"/>
                <w:spacing w:val="-10"/>
                <w:sz w:val="9"/>
              </w:rPr>
              <w:t>.</w:t>
            </w:r>
          </w:p>
        </w:tc>
      </w:tr>
    </w:tbl>
    <w:p>
      <w:pPr>
        <w:pStyle w:val="TableParagraph"/>
        <w:spacing w:after="0" w:line="85" w:lineRule="exact"/>
        <w:rPr>
          <w:rFonts w:ascii="Verdana" w:hAnsi="Verdana"/>
          <w:sz w:val="9"/>
        </w:rPr>
        <w:sectPr>
          <w:headerReference w:type="default" r:id="rId68"/>
          <w:pgSz w:w="15840" w:h="12240" w:orient="landscape"/>
          <w:pgMar w:header="0" w:footer="0" w:top="700" w:bottom="280" w:left="0" w:right="0"/>
        </w:sectPr>
      </w:pPr>
    </w:p>
    <w:p>
      <w:pPr>
        <w:pStyle w:val="BodyText"/>
        <w:rPr>
          <w:b/>
        </w:rPr>
      </w:pPr>
    </w:p>
    <w:p>
      <w:pPr>
        <w:pStyle w:val="BodyText"/>
        <w:spacing w:before="104"/>
        <w:rPr>
          <w:b/>
        </w:rPr>
      </w:pPr>
    </w:p>
    <w:p>
      <w:pPr>
        <w:pStyle w:val="ListParagraph"/>
        <w:numPr>
          <w:ilvl w:val="2"/>
          <w:numId w:val="15"/>
        </w:numPr>
        <w:tabs>
          <w:tab w:pos="2419" w:val="left" w:leader="none"/>
        </w:tabs>
        <w:spacing w:line="240" w:lineRule="auto" w:before="0" w:after="0"/>
        <w:ind w:left="2419" w:right="0" w:hanging="1080"/>
        <w:jc w:val="left"/>
        <w:rPr>
          <w:b/>
          <w:sz w:val="20"/>
        </w:rPr>
      </w:pPr>
      <w:r>
        <w:rPr>
          <w:b/>
          <w:sz w:val="20"/>
        </w:rPr>
        <w:t>Insumos</w:t>
      </w:r>
      <w:r>
        <w:rPr>
          <w:b/>
          <w:spacing w:val="-7"/>
          <w:sz w:val="20"/>
        </w:rPr>
        <w:t> </w:t>
      </w:r>
      <w:r>
        <w:rPr>
          <w:b/>
          <w:sz w:val="20"/>
        </w:rPr>
        <w:t>-</w:t>
      </w:r>
      <w:r>
        <w:rPr>
          <w:b/>
          <w:spacing w:val="-3"/>
          <w:sz w:val="20"/>
        </w:rPr>
        <w:t> </w:t>
      </w:r>
      <w:r>
        <w:rPr>
          <w:b/>
          <w:sz w:val="20"/>
        </w:rPr>
        <w:t>programación</w:t>
      </w:r>
      <w:r>
        <w:rPr>
          <w:b/>
          <w:spacing w:val="-5"/>
          <w:sz w:val="20"/>
        </w:rPr>
        <w:t> </w:t>
      </w:r>
      <w:r>
        <w:rPr>
          <w:b/>
          <w:sz w:val="20"/>
        </w:rPr>
        <w:t>de</w:t>
      </w:r>
      <w:r>
        <w:rPr>
          <w:b/>
          <w:spacing w:val="-6"/>
          <w:sz w:val="20"/>
        </w:rPr>
        <w:t> </w:t>
      </w:r>
      <w:r>
        <w:rPr>
          <w:b/>
          <w:spacing w:val="-2"/>
          <w:sz w:val="20"/>
        </w:rPr>
        <w:t>costos</w:t>
      </w:r>
    </w:p>
    <w:p>
      <w:pPr>
        <w:pStyle w:val="BodyText"/>
        <w:rPr>
          <w:b/>
        </w:rPr>
      </w:pPr>
    </w:p>
    <w:p>
      <w:pPr>
        <w:pStyle w:val="Heading4"/>
        <w:ind w:left="7535" w:firstLine="0"/>
        <w:rPr>
          <w:rFonts w:ascii="Arial"/>
        </w:rPr>
      </w:pPr>
      <w:r>
        <w:rPr>
          <w:rFonts w:ascii="Arial"/>
        </w:rPr>
        <w:t>Cifras</w:t>
      </w:r>
      <w:r>
        <w:rPr>
          <w:rFonts w:ascii="Arial"/>
          <w:spacing w:val="-5"/>
        </w:rPr>
        <w:t> </w:t>
      </w:r>
      <w:r>
        <w:rPr>
          <w:rFonts w:ascii="Arial"/>
        </w:rPr>
        <w:t>en</w:t>
      </w:r>
      <w:r>
        <w:rPr>
          <w:rFonts w:ascii="Arial"/>
          <w:spacing w:val="-6"/>
        </w:rPr>
        <w:t> </w:t>
      </w:r>
      <w:r>
        <w:rPr>
          <w:rFonts w:ascii="Arial"/>
        </w:rPr>
        <w:t>millones</w:t>
      </w:r>
      <w:r>
        <w:rPr>
          <w:rFonts w:ascii="Arial"/>
          <w:spacing w:val="-7"/>
        </w:rPr>
        <w:t> </w:t>
      </w:r>
      <w:r>
        <w:rPr>
          <w:rFonts w:ascii="Arial"/>
        </w:rPr>
        <w:t>de</w:t>
      </w:r>
      <w:r>
        <w:rPr>
          <w:rFonts w:ascii="Arial"/>
          <w:spacing w:val="-6"/>
        </w:rPr>
        <w:t> </w:t>
      </w:r>
      <w:r>
        <w:rPr>
          <w:rFonts w:ascii="Arial"/>
          <w:spacing w:val="-4"/>
        </w:rPr>
        <w:t>pesos</w:t>
      </w:r>
    </w:p>
    <w:tbl>
      <w:tblPr>
        <w:tblW w:w="0" w:type="auto"/>
        <w:jc w:val="left"/>
        <w:tblInd w:w="13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77"/>
        <w:gridCol w:w="562"/>
        <w:gridCol w:w="651"/>
        <w:gridCol w:w="562"/>
        <w:gridCol w:w="649"/>
        <w:gridCol w:w="1433"/>
      </w:tblGrid>
      <w:tr>
        <w:trPr>
          <w:trHeight w:val="647" w:hRule="atLeast"/>
        </w:trPr>
        <w:tc>
          <w:tcPr>
            <w:tcW w:w="5077" w:type="dxa"/>
            <w:shd w:val="clear" w:color="auto" w:fill="A6A6A6"/>
          </w:tcPr>
          <w:p>
            <w:pPr>
              <w:pStyle w:val="TableParagraph"/>
              <w:spacing w:before="47"/>
              <w:rPr>
                <w:rFonts w:ascii="Arial"/>
                <w:b/>
                <w:i/>
                <w:sz w:val="16"/>
              </w:rPr>
            </w:pPr>
          </w:p>
          <w:p>
            <w:pPr>
              <w:pStyle w:val="TableParagraph"/>
              <w:ind w:left="24"/>
              <w:jc w:val="center"/>
              <w:rPr>
                <w:rFonts w:ascii="Arial" w:hAnsi="Arial"/>
                <w:b/>
                <w:sz w:val="16"/>
              </w:rPr>
            </w:pPr>
            <w:r>
              <w:rPr>
                <w:rFonts w:ascii="Arial" w:hAnsi="Arial"/>
                <w:b/>
                <w:sz w:val="16"/>
              </w:rPr>
              <w:t>ACTIVIDADES</w:t>
            </w:r>
            <w:r>
              <w:rPr>
                <w:rFonts w:ascii="Arial" w:hAnsi="Arial"/>
                <w:b/>
                <w:spacing w:val="-6"/>
                <w:sz w:val="16"/>
              </w:rPr>
              <w:t> </w:t>
            </w:r>
            <w:r>
              <w:rPr>
                <w:rFonts w:ascii="Arial" w:hAnsi="Arial"/>
                <w:b/>
                <w:sz w:val="16"/>
              </w:rPr>
              <w:t>DE</w:t>
            </w:r>
            <w:r>
              <w:rPr>
                <w:rFonts w:ascii="Arial" w:hAnsi="Arial"/>
                <w:b/>
                <w:spacing w:val="-4"/>
                <w:sz w:val="16"/>
              </w:rPr>
              <w:t> </w:t>
            </w:r>
            <w:r>
              <w:rPr>
                <w:rFonts w:ascii="Arial" w:hAnsi="Arial"/>
                <w:b/>
                <w:spacing w:val="-2"/>
                <w:sz w:val="16"/>
              </w:rPr>
              <w:t>INVERSIÓN</w:t>
            </w:r>
          </w:p>
        </w:tc>
        <w:tc>
          <w:tcPr>
            <w:tcW w:w="562" w:type="dxa"/>
            <w:shd w:val="clear" w:color="auto" w:fill="A6A6A6"/>
          </w:tcPr>
          <w:p>
            <w:pPr>
              <w:pStyle w:val="TableParagraph"/>
              <w:spacing w:before="47"/>
              <w:rPr>
                <w:rFonts w:ascii="Arial"/>
                <w:b/>
                <w:i/>
                <w:sz w:val="16"/>
              </w:rPr>
            </w:pPr>
          </w:p>
          <w:p>
            <w:pPr>
              <w:pStyle w:val="TableParagraph"/>
              <w:ind w:left="21" w:right="3"/>
              <w:jc w:val="center"/>
              <w:rPr>
                <w:rFonts w:ascii="Arial"/>
                <w:b/>
                <w:sz w:val="16"/>
              </w:rPr>
            </w:pPr>
            <w:r>
              <w:rPr>
                <w:rFonts w:ascii="Arial"/>
                <w:b/>
                <w:spacing w:val="-4"/>
                <w:sz w:val="16"/>
              </w:rPr>
              <w:t>2024</w:t>
            </w:r>
          </w:p>
        </w:tc>
        <w:tc>
          <w:tcPr>
            <w:tcW w:w="651" w:type="dxa"/>
            <w:shd w:val="clear" w:color="auto" w:fill="A6A6A6"/>
          </w:tcPr>
          <w:p>
            <w:pPr>
              <w:pStyle w:val="TableParagraph"/>
              <w:spacing w:before="47"/>
              <w:rPr>
                <w:rFonts w:ascii="Arial"/>
                <w:b/>
                <w:i/>
                <w:sz w:val="16"/>
              </w:rPr>
            </w:pPr>
          </w:p>
          <w:p>
            <w:pPr>
              <w:pStyle w:val="TableParagraph"/>
              <w:ind w:left="15"/>
              <w:jc w:val="center"/>
              <w:rPr>
                <w:rFonts w:ascii="Arial"/>
                <w:b/>
                <w:sz w:val="16"/>
              </w:rPr>
            </w:pPr>
            <w:r>
              <w:rPr>
                <w:rFonts w:ascii="Arial"/>
                <w:b/>
                <w:spacing w:val="-4"/>
                <w:sz w:val="16"/>
              </w:rPr>
              <w:t>2025</w:t>
            </w:r>
          </w:p>
        </w:tc>
        <w:tc>
          <w:tcPr>
            <w:tcW w:w="562" w:type="dxa"/>
            <w:shd w:val="clear" w:color="auto" w:fill="A6A6A6"/>
          </w:tcPr>
          <w:p>
            <w:pPr>
              <w:pStyle w:val="TableParagraph"/>
              <w:spacing w:before="47"/>
              <w:rPr>
                <w:rFonts w:ascii="Arial"/>
                <w:b/>
                <w:i/>
                <w:sz w:val="16"/>
              </w:rPr>
            </w:pPr>
          </w:p>
          <w:p>
            <w:pPr>
              <w:pStyle w:val="TableParagraph"/>
              <w:ind w:left="21" w:right="10"/>
              <w:jc w:val="center"/>
              <w:rPr>
                <w:rFonts w:ascii="Arial"/>
                <w:b/>
                <w:sz w:val="16"/>
              </w:rPr>
            </w:pPr>
            <w:r>
              <w:rPr>
                <w:rFonts w:ascii="Arial"/>
                <w:b/>
                <w:spacing w:val="-4"/>
                <w:sz w:val="16"/>
              </w:rPr>
              <w:t>2026</w:t>
            </w:r>
          </w:p>
        </w:tc>
        <w:tc>
          <w:tcPr>
            <w:tcW w:w="649" w:type="dxa"/>
            <w:shd w:val="clear" w:color="auto" w:fill="A6A6A6"/>
          </w:tcPr>
          <w:p>
            <w:pPr>
              <w:pStyle w:val="TableParagraph"/>
              <w:spacing w:before="47"/>
              <w:rPr>
                <w:rFonts w:ascii="Arial"/>
                <w:b/>
                <w:i/>
                <w:sz w:val="16"/>
              </w:rPr>
            </w:pPr>
          </w:p>
          <w:p>
            <w:pPr>
              <w:pStyle w:val="TableParagraph"/>
              <w:ind w:left="15"/>
              <w:jc w:val="center"/>
              <w:rPr>
                <w:rFonts w:ascii="Arial"/>
                <w:b/>
                <w:sz w:val="16"/>
              </w:rPr>
            </w:pPr>
            <w:r>
              <w:rPr>
                <w:rFonts w:ascii="Arial"/>
                <w:b/>
                <w:spacing w:val="-4"/>
                <w:sz w:val="16"/>
              </w:rPr>
              <w:t>2027</w:t>
            </w:r>
          </w:p>
        </w:tc>
        <w:tc>
          <w:tcPr>
            <w:tcW w:w="1433" w:type="dxa"/>
            <w:shd w:val="clear" w:color="auto" w:fill="A6A6A6"/>
          </w:tcPr>
          <w:p>
            <w:pPr>
              <w:pStyle w:val="TableParagraph"/>
              <w:spacing w:before="47"/>
              <w:rPr>
                <w:rFonts w:ascii="Arial"/>
                <w:b/>
                <w:i/>
                <w:sz w:val="16"/>
              </w:rPr>
            </w:pPr>
          </w:p>
          <w:p>
            <w:pPr>
              <w:pStyle w:val="TableParagraph"/>
              <w:ind w:left="19"/>
              <w:jc w:val="center"/>
              <w:rPr>
                <w:rFonts w:ascii="Arial"/>
                <w:b/>
                <w:sz w:val="16"/>
              </w:rPr>
            </w:pPr>
            <w:r>
              <w:rPr>
                <w:rFonts w:ascii="Arial"/>
                <w:b/>
                <w:spacing w:val="-2"/>
                <w:sz w:val="16"/>
              </w:rPr>
              <w:t>TOTAL</w:t>
            </w:r>
          </w:p>
        </w:tc>
      </w:tr>
      <w:tr>
        <w:trPr>
          <w:trHeight w:val="549" w:hRule="atLeast"/>
        </w:trPr>
        <w:tc>
          <w:tcPr>
            <w:tcW w:w="5077" w:type="dxa"/>
          </w:tcPr>
          <w:p>
            <w:pPr>
              <w:pStyle w:val="TableParagraph"/>
              <w:spacing w:before="80"/>
              <w:ind w:left="81"/>
              <w:rPr>
                <w:rFonts w:ascii="Arial MT" w:hAnsi="Arial MT"/>
                <w:sz w:val="16"/>
              </w:rPr>
            </w:pPr>
            <w:r>
              <w:rPr>
                <w:rFonts w:ascii="Arial MT" w:hAnsi="Arial MT"/>
                <w:sz w:val="16"/>
              </w:rPr>
              <w:t>Vincular a 1.600.000 personas que participan en las estrategias de educación</w:t>
            </w:r>
            <w:r>
              <w:rPr>
                <w:rFonts w:ascii="Arial MT" w:hAnsi="Arial MT"/>
                <w:spacing w:val="-2"/>
                <w:sz w:val="16"/>
              </w:rPr>
              <w:t> </w:t>
            </w:r>
            <w:r>
              <w:rPr>
                <w:rFonts w:ascii="Arial MT" w:hAnsi="Arial MT"/>
                <w:sz w:val="16"/>
              </w:rPr>
              <w:t>ambiental.</w:t>
            </w:r>
          </w:p>
        </w:tc>
        <w:tc>
          <w:tcPr>
            <w:tcW w:w="562" w:type="dxa"/>
          </w:tcPr>
          <w:p>
            <w:pPr>
              <w:pStyle w:val="TableParagraph"/>
              <w:spacing w:before="173"/>
              <w:ind w:left="21"/>
              <w:jc w:val="center"/>
              <w:rPr>
                <w:rFonts w:ascii="Arial MT"/>
                <w:sz w:val="16"/>
              </w:rPr>
            </w:pPr>
            <w:r>
              <w:rPr>
                <w:rFonts w:ascii="Arial MT"/>
                <w:spacing w:val="-2"/>
                <w:sz w:val="16"/>
              </w:rPr>
              <w:t>1.403</w:t>
            </w:r>
          </w:p>
        </w:tc>
        <w:tc>
          <w:tcPr>
            <w:tcW w:w="651" w:type="dxa"/>
          </w:tcPr>
          <w:p>
            <w:pPr>
              <w:pStyle w:val="TableParagraph"/>
              <w:spacing w:before="173"/>
              <w:ind w:left="15" w:right="3"/>
              <w:jc w:val="center"/>
              <w:rPr>
                <w:rFonts w:ascii="Arial MT"/>
                <w:sz w:val="16"/>
              </w:rPr>
            </w:pPr>
            <w:r>
              <w:rPr>
                <w:rFonts w:ascii="Arial MT"/>
                <w:spacing w:val="-2"/>
                <w:sz w:val="16"/>
              </w:rPr>
              <w:t>3.563</w:t>
            </w:r>
          </w:p>
        </w:tc>
        <w:tc>
          <w:tcPr>
            <w:tcW w:w="562" w:type="dxa"/>
          </w:tcPr>
          <w:p>
            <w:pPr>
              <w:pStyle w:val="TableParagraph"/>
              <w:spacing w:before="173"/>
              <w:ind w:left="21" w:right="7"/>
              <w:jc w:val="center"/>
              <w:rPr>
                <w:rFonts w:ascii="Arial MT"/>
                <w:sz w:val="16"/>
              </w:rPr>
            </w:pPr>
            <w:r>
              <w:rPr>
                <w:rFonts w:ascii="Arial MT"/>
                <w:spacing w:val="-2"/>
                <w:sz w:val="16"/>
              </w:rPr>
              <w:t>3.337</w:t>
            </w:r>
          </w:p>
        </w:tc>
        <w:tc>
          <w:tcPr>
            <w:tcW w:w="649" w:type="dxa"/>
          </w:tcPr>
          <w:p>
            <w:pPr>
              <w:pStyle w:val="TableParagraph"/>
              <w:spacing w:before="173"/>
              <w:ind w:left="15" w:right="2"/>
              <w:jc w:val="center"/>
              <w:rPr>
                <w:rFonts w:ascii="Arial MT"/>
                <w:sz w:val="16"/>
              </w:rPr>
            </w:pPr>
            <w:r>
              <w:rPr>
                <w:rFonts w:ascii="Arial MT"/>
                <w:spacing w:val="-2"/>
                <w:sz w:val="16"/>
              </w:rPr>
              <w:t>3.306</w:t>
            </w:r>
          </w:p>
        </w:tc>
        <w:tc>
          <w:tcPr>
            <w:tcW w:w="1433" w:type="dxa"/>
          </w:tcPr>
          <w:p>
            <w:pPr>
              <w:pStyle w:val="TableParagraph"/>
              <w:spacing w:before="173"/>
              <w:ind w:left="19" w:right="2"/>
              <w:jc w:val="center"/>
              <w:rPr>
                <w:rFonts w:ascii="Arial MT"/>
                <w:sz w:val="16"/>
              </w:rPr>
            </w:pPr>
            <w:r>
              <w:rPr>
                <w:rFonts w:ascii="Arial MT"/>
                <w:spacing w:val="-2"/>
                <w:sz w:val="16"/>
              </w:rPr>
              <w:t>11.614</w:t>
            </w:r>
          </w:p>
        </w:tc>
      </w:tr>
      <w:tr>
        <w:trPr>
          <w:trHeight w:val="546" w:hRule="atLeast"/>
        </w:trPr>
        <w:tc>
          <w:tcPr>
            <w:tcW w:w="5077" w:type="dxa"/>
          </w:tcPr>
          <w:p>
            <w:pPr>
              <w:pStyle w:val="TableParagraph"/>
              <w:spacing w:before="80"/>
              <w:ind w:left="81"/>
              <w:rPr>
                <w:rFonts w:ascii="Arial MT" w:hAnsi="Arial MT"/>
                <w:sz w:val="16"/>
              </w:rPr>
            </w:pPr>
            <w:r>
              <w:rPr>
                <w:rFonts w:ascii="Arial MT" w:hAnsi="Arial MT"/>
                <w:sz w:val="16"/>
              </w:rPr>
              <w:t>Vincular</w:t>
            </w:r>
            <w:r>
              <w:rPr>
                <w:rFonts w:ascii="Arial MT" w:hAnsi="Arial MT"/>
                <w:spacing w:val="80"/>
                <w:sz w:val="16"/>
              </w:rPr>
              <w:t> </w:t>
            </w:r>
            <w:r>
              <w:rPr>
                <w:rFonts w:ascii="Arial MT" w:hAnsi="Arial MT"/>
                <w:sz w:val="16"/>
              </w:rPr>
              <w:t>a</w:t>
            </w:r>
            <w:r>
              <w:rPr>
                <w:rFonts w:ascii="Arial MT" w:hAnsi="Arial MT"/>
                <w:spacing w:val="80"/>
                <w:sz w:val="16"/>
              </w:rPr>
              <w:t> </w:t>
            </w:r>
            <w:r>
              <w:rPr>
                <w:rFonts w:ascii="Arial MT" w:hAnsi="Arial MT"/>
                <w:sz w:val="16"/>
              </w:rPr>
              <w:t>40.000</w:t>
            </w:r>
            <w:r>
              <w:rPr>
                <w:rFonts w:ascii="Arial MT" w:hAnsi="Arial MT"/>
                <w:spacing w:val="80"/>
                <w:sz w:val="16"/>
              </w:rPr>
              <w:t> </w:t>
            </w:r>
            <w:r>
              <w:rPr>
                <w:rFonts w:ascii="Arial MT" w:hAnsi="Arial MT"/>
                <w:sz w:val="16"/>
              </w:rPr>
              <w:t>personas</w:t>
            </w:r>
            <w:r>
              <w:rPr>
                <w:rFonts w:ascii="Arial MT" w:hAnsi="Arial MT"/>
                <w:spacing w:val="80"/>
                <w:sz w:val="16"/>
              </w:rPr>
              <w:t> </w:t>
            </w:r>
            <w:r>
              <w:rPr>
                <w:rFonts w:ascii="Arial MT" w:hAnsi="Arial MT"/>
                <w:sz w:val="16"/>
              </w:rPr>
              <w:t>que</w:t>
            </w:r>
            <w:r>
              <w:rPr>
                <w:rFonts w:ascii="Arial MT" w:hAnsi="Arial MT"/>
                <w:spacing w:val="80"/>
                <w:sz w:val="16"/>
              </w:rPr>
              <w:t> </w:t>
            </w:r>
            <w:r>
              <w:rPr>
                <w:rFonts w:ascii="Arial MT" w:hAnsi="Arial MT"/>
                <w:sz w:val="16"/>
              </w:rPr>
              <w:t>reciben</w:t>
            </w:r>
            <w:r>
              <w:rPr>
                <w:rFonts w:ascii="Arial MT" w:hAnsi="Arial MT"/>
                <w:spacing w:val="80"/>
                <w:sz w:val="16"/>
              </w:rPr>
              <w:t> </w:t>
            </w:r>
            <w:r>
              <w:rPr>
                <w:rFonts w:ascii="Arial MT" w:hAnsi="Arial MT"/>
                <w:sz w:val="16"/>
              </w:rPr>
              <w:t>las</w:t>
            </w:r>
            <w:r>
              <w:rPr>
                <w:rFonts w:ascii="Arial MT" w:hAnsi="Arial MT"/>
                <w:spacing w:val="80"/>
                <w:sz w:val="16"/>
              </w:rPr>
              <w:t> </w:t>
            </w:r>
            <w:r>
              <w:rPr>
                <w:rFonts w:ascii="Arial MT" w:hAnsi="Arial MT"/>
                <w:sz w:val="16"/>
              </w:rPr>
              <w:t>estrategias</w:t>
            </w:r>
            <w:r>
              <w:rPr>
                <w:rFonts w:ascii="Arial MT" w:hAnsi="Arial MT"/>
                <w:spacing w:val="80"/>
                <w:sz w:val="16"/>
              </w:rPr>
              <w:t> </w:t>
            </w:r>
            <w:r>
              <w:rPr>
                <w:rFonts w:ascii="Arial MT" w:hAnsi="Arial MT"/>
                <w:sz w:val="16"/>
              </w:rPr>
              <w:t>de </w:t>
            </w:r>
            <w:r>
              <w:rPr>
                <w:rFonts w:ascii="Arial MT" w:hAnsi="Arial MT"/>
                <w:spacing w:val="-2"/>
                <w:sz w:val="16"/>
              </w:rPr>
              <w:t>comunicación.</w:t>
            </w:r>
          </w:p>
        </w:tc>
        <w:tc>
          <w:tcPr>
            <w:tcW w:w="562" w:type="dxa"/>
          </w:tcPr>
          <w:p>
            <w:pPr>
              <w:pStyle w:val="TableParagraph"/>
              <w:spacing w:before="171"/>
              <w:ind w:left="21"/>
              <w:jc w:val="center"/>
              <w:rPr>
                <w:rFonts w:ascii="Arial MT"/>
                <w:sz w:val="16"/>
              </w:rPr>
            </w:pPr>
            <w:r>
              <w:rPr>
                <w:rFonts w:ascii="Arial MT"/>
                <w:spacing w:val="-2"/>
                <w:sz w:val="16"/>
              </w:rPr>
              <w:t>1.075</w:t>
            </w:r>
          </w:p>
        </w:tc>
        <w:tc>
          <w:tcPr>
            <w:tcW w:w="651" w:type="dxa"/>
          </w:tcPr>
          <w:p>
            <w:pPr>
              <w:pStyle w:val="TableParagraph"/>
              <w:spacing w:before="171"/>
              <w:ind w:left="15" w:right="3"/>
              <w:jc w:val="center"/>
              <w:rPr>
                <w:rFonts w:ascii="Arial MT"/>
                <w:sz w:val="16"/>
              </w:rPr>
            </w:pPr>
            <w:r>
              <w:rPr>
                <w:rFonts w:ascii="Arial MT"/>
                <w:spacing w:val="-2"/>
                <w:sz w:val="16"/>
              </w:rPr>
              <w:t>2.818</w:t>
            </w:r>
          </w:p>
        </w:tc>
        <w:tc>
          <w:tcPr>
            <w:tcW w:w="562" w:type="dxa"/>
          </w:tcPr>
          <w:p>
            <w:pPr>
              <w:pStyle w:val="TableParagraph"/>
              <w:spacing w:before="171"/>
              <w:ind w:left="21" w:right="7"/>
              <w:jc w:val="center"/>
              <w:rPr>
                <w:rFonts w:ascii="Arial MT"/>
                <w:sz w:val="16"/>
              </w:rPr>
            </w:pPr>
            <w:r>
              <w:rPr>
                <w:rFonts w:ascii="Arial MT"/>
                <w:spacing w:val="-2"/>
                <w:sz w:val="16"/>
              </w:rPr>
              <w:t>1.834</w:t>
            </w:r>
          </w:p>
        </w:tc>
        <w:tc>
          <w:tcPr>
            <w:tcW w:w="649" w:type="dxa"/>
          </w:tcPr>
          <w:p>
            <w:pPr>
              <w:pStyle w:val="TableParagraph"/>
              <w:spacing w:before="171"/>
              <w:ind w:left="15" w:right="2"/>
              <w:jc w:val="center"/>
              <w:rPr>
                <w:rFonts w:ascii="Arial MT"/>
                <w:sz w:val="16"/>
              </w:rPr>
            </w:pPr>
            <w:r>
              <w:rPr>
                <w:rFonts w:ascii="Arial MT"/>
                <w:spacing w:val="-2"/>
                <w:sz w:val="16"/>
              </w:rPr>
              <w:t>3.078</w:t>
            </w:r>
          </w:p>
        </w:tc>
        <w:tc>
          <w:tcPr>
            <w:tcW w:w="1433" w:type="dxa"/>
          </w:tcPr>
          <w:p>
            <w:pPr>
              <w:pStyle w:val="TableParagraph"/>
              <w:spacing w:before="171"/>
              <w:ind w:left="19" w:right="4"/>
              <w:jc w:val="center"/>
              <w:rPr>
                <w:rFonts w:ascii="Arial MT"/>
                <w:sz w:val="16"/>
              </w:rPr>
            </w:pPr>
            <w:r>
              <w:rPr>
                <w:rFonts w:ascii="Arial MT"/>
                <w:spacing w:val="-2"/>
                <w:sz w:val="16"/>
              </w:rPr>
              <w:t>8.905</w:t>
            </w:r>
          </w:p>
        </w:tc>
      </w:tr>
      <w:tr>
        <w:trPr>
          <w:trHeight w:val="548" w:hRule="atLeast"/>
        </w:trPr>
        <w:tc>
          <w:tcPr>
            <w:tcW w:w="5077" w:type="dxa"/>
          </w:tcPr>
          <w:p>
            <w:pPr>
              <w:pStyle w:val="TableParagraph"/>
              <w:spacing w:before="82"/>
              <w:ind w:left="81"/>
              <w:rPr>
                <w:rFonts w:ascii="Arial MT" w:hAnsi="Arial MT"/>
                <w:sz w:val="16"/>
              </w:rPr>
            </w:pPr>
            <w:r>
              <w:rPr>
                <w:rFonts w:ascii="Arial MT" w:hAnsi="Arial MT"/>
                <w:sz w:val="16"/>
              </w:rPr>
              <w:t>Realizar</w:t>
            </w:r>
            <w:r>
              <w:rPr>
                <w:rFonts w:ascii="Arial MT" w:hAnsi="Arial MT"/>
                <w:spacing w:val="-12"/>
                <w:sz w:val="16"/>
              </w:rPr>
              <w:t> </w:t>
            </w:r>
            <w:r>
              <w:rPr>
                <w:rFonts w:ascii="Arial MT" w:hAnsi="Arial MT"/>
                <w:sz w:val="16"/>
              </w:rPr>
              <w:t>850</w:t>
            </w:r>
            <w:r>
              <w:rPr>
                <w:rFonts w:ascii="Arial MT" w:hAnsi="Arial MT"/>
                <w:spacing w:val="-11"/>
                <w:sz w:val="16"/>
              </w:rPr>
              <w:t> </w:t>
            </w:r>
            <w:r>
              <w:rPr>
                <w:rFonts w:ascii="Arial MT" w:hAnsi="Arial MT"/>
                <w:sz w:val="16"/>
              </w:rPr>
              <w:t>procesos</w:t>
            </w:r>
            <w:r>
              <w:rPr>
                <w:rFonts w:ascii="Arial MT" w:hAnsi="Arial MT"/>
                <w:spacing w:val="-11"/>
                <w:sz w:val="16"/>
              </w:rPr>
              <w:t> </w:t>
            </w:r>
            <w:r>
              <w:rPr>
                <w:rFonts w:ascii="Arial MT" w:hAnsi="Arial MT"/>
                <w:sz w:val="16"/>
              </w:rPr>
              <w:t>de</w:t>
            </w:r>
            <w:r>
              <w:rPr>
                <w:rFonts w:ascii="Arial MT" w:hAnsi="Arial MT"/>
                <w:spacing w:val="-11"/>
                <w:sz w:val="16"/>
              </w:rPr>
              <w:t> </w:t>
            </w:r>
            <w:r>
              <w:rPr>
                <w:rFonts w:ascii="Arial MT" w:hAnsi="Arial MT"/>
                <w:sz w:val="16"/>
              </w:rPr>
              <w:t>participación</w:t>
            </w:r>
            <w:r>
              <w:rPr>
                <w:rFonts w:ascii="Arial MT" w:hAnsi="Arial MT"/>
                <w:spacing w:val="-11"/>
                <w:sz w:val="16"/>
              </w:rPr>
              <w:t> </w:t>
            </w:r>
            <w:r>
              <w:rPr>
                <w:rFonts w:ascii="Arial MT" w:hAnsi="Arial MT"/>
                <w:sz w:val="16"/>
              </w:rPr>
              <w:t>ciudadana</w:t>
            </w:r>
            <w:r>
              <w:rPr>
                <w:rFonts w:ascii="Arial MT" w:hAnsi="Arial MT"/>
                <w:spacing w:val="-11"/>
                <w:sz w:val="16"/>
              </w:rPr>
              <w:t> </w:t>
            </w:r>
            <w:r>
              <w:rPr>
                <w:rFonts w:ascii="Arial MT" w:hAnsi="Arial MT"/>
                <w:sz w:val="16"/>
              </w:rPr>
              <w:t>con</w:t>
            </w:r>
            <w:r>
              <w:rPr>
                <w:rFonts w:ascii="Arial MT" w:hAnsi="Arial MT"/>
                <w:spacing w:val="-11"/>
                <w:sz w:val="16"/>
              </w:rPr>
              <w:t> </w:t>
            </w:r>
            <w:r>
              <w:rPr>
                <w:rFonts w:ascii="Arial MT" w:hAnsi="Arial MT"/>
                <w:sz w:val="16"/>
              </w:rPr>
              <w:t>organizaciones ambientales</w:t>
            </w:r>
            <w:r>
              <w:rPr>
                <w:rFonts w:ascii="Arial MT" w:hAnsi="Arial MT"/>
                <w:spacing w:val="-12"/>
                <w:sz w:val="16"/>
              </w:rPr>
              <w:t> </w:t>
            </w:r>
            <w:r>
              <w:rPr>
                <w:rFonts w:ascii="Arial MT" w:hAnsi="Arial MT"/>
                <w:sz w:val="16"/>
              </w:rPr>
              <w:t>y</w:t>
            </w:r>
            <w:r>
              <w:rPr>
                <w:rFonts w:ascii="Arial MT" w:hAnsi="Arial MT"/>
                <w:spacing w:val="-9"/>
                <w:sz w:val="16"/>
              </w:rPr>
              <w:t> </w:t>
            </w:r>
            <w:r>
              <w:rPr>
                <w:rFonts w:ascii="Arial MT" w:hAnsi="Arial MT"/>
                <w:sz w:val="16"/>
              </w:rPr>
              <w:t>comunidad</w:t>
            </w:r>
            <w:r>
              <w:rPr>
                <w:rFonts w:ascii="Arial MT" w:hAnsi="Arial MT"/>
                <w:spacing w:val="-10"/>
                <w:sz w:val="16"/>
              </w:rPr>
              <w:t> </w:t>
            </w:r>
            <w:r>
              <w:rPr>
                <w:rFonts w:ascii="Arial MT" w:hAnsi="Arial MT"/>
                <w:sz w:val="16"/>
              </w:rPr>
              <w:t>en</w:t>
            </w:r>
            <w:r>
              <w:rPr>
                <w:rFonts w:ascii="Arial MT" w:hAnsi="Arial MT"/>
                <w:spacing w:val="-10"/>
                <w:sz w:val="16"/>
              </w:rPr>
              <w:t> </w:t>
            </w:r>
            <w:r>
              <w:rPr>
                <w:rFonts w:ascii="Arial MT" w:hAnsi="Arial MT"/>
                <w:sz w:val="16"/>
              </w:rPr>
              <w:t>general</w:t>
            </w:r>
            <w:r>
              <w:rPr>
                <w:rFonts w:ascii="Arial MT" w:hAnsi="Arial MT"/>
                <w:spacing w:val="-9"/>
                <w:sz w:val="16"/>
              </w:rPr>
              <w:t> </w:t>
            </w:r>
            <w:r>
              <w:rPr>
                <w:rFonts w:ascii="Arial MT" w:hAnsi="Arial MT"/>
                <w:sz w:val="16"/>
              </w:rPr>
              <w:t>en</w:t>
            </w:r>
            <w:r>
              <w:rPr>
                <w:rFonts w:ascii="Arial MT" w:hAnsi="Arial MT"/>
                <w:spacing w:val="-11"/>
                <w:sz w:val="16"/>
              </w:rPr>
              <w:t> </w:t>
            </w:r>
            <w:r>
              <w:rPr>
                <w:rFonts w:ascii="Arial MT" w:hAnsi="Arial MT"/>
                <w:sz w:val="16"/>
              </w:rPr>
              <w:t>las</w:t>
            </w:r>
            <w:r>
              <w:rPr>
                <w:rFonts w:ascii="Arial MT" w:hAnsi="Arial MT"/>
                <w:spacing w:val="-10"/>
                <w:sz w:val="16"/>
              </w:rPr>
              <w:t> </w:t>
            </w:r>
            <w:r>
              <w:rPr>
                <w:rFonts w:ascii="Arial MT" w:hAnsi="Arial MT"/>
                <w:sz w:val="16"/>
              </w:rPr>
              <w:t>20</w:t>
            </w:r>
            <w:r>
              <w:rPr>
                <w:rFonts w:ascii="Arial MT" w:hAnsi="Arial MT"/>
                <w:spacing w:val="-10"/>
                <w:sz w:val="16"/>
              </w:rPr>
              <w:t> </w:t>
            </w:r>
            <w:r>
              <w:rPr>
                <w:rFonts w:ascii="Arial MT" w:hAnsi="Arial MT"/>
                <w:sz w:val="16"/>
              </w:rPr>
              <w:t>localidades</w:t>
            </w:r>
            <w:r>
              <w:rPr>
                <w:rFonts w:ascii="Arial MT" w:hAnsi="Arial MT"/>
                <w:spacing w:val="-10"/>
                <w:sz w:val="16"/>
              </w:rPr>
              <w:t> </w:t>
            </w:r>
            <w:r>
              <w:rPr>
                <w:rFonts w:ascii="Arial MT" w:hAnsi="Arial MT"/>
                <w:sz w:val="16"/>
              </w:rPr>
              <w:t>de</w:t>
            </w:r>
            <w:r>
              <w:rPr>
                <w:rFonts w:ascii="Arial MT" w:hAnsi="Arial MT"/>
                <w:spacing w:val="-10"/>
                <w:sz w:val="16"/>
              </w:rPr>
              <w:t> </w:t>
            </w:r>
            <w:r>
              <w:rPr>
                <w:rFonts w:ascii="Arial MT" w:hAnsi="Arial MT"/>
                <w:spacing w:val="-2"/>
                <w:sz w:val="16"/>
              </w:rPr>
              <w:t>Bogotá.</w:t>
            </w:r>
          </w:p>
        </w:tc>
        <w:tc>
          <w:tcPr>
            <w:tcW w:w="562" w:type="dxa"/>
          </w:tcPr>
          <w:p>
            <w:pPr>
              <w:pStyle w:val="TableParagraph"/>
              <w:spacing w:before="173"/>
              <w:ind w:left="21"/>
              <w:jc w:val="center"/>
              <w:rPr>
                <w:rFonts w:ascii="Arial MT"/>
                <w:sz w:val="16"/>
              </w:rPr>
            </w:pPr>
            <w:r>
              <w:rPr>
                <w:rFonts w:ascii="Arial MT"/>
                <w:spacing w:val="-2"/>
                <w:sz w:val="16"/>
              </w:rPr>
              <w:t>1.289</w:t>
            </w:r>
          </w:p>
        </w:tc>
        <w:tc>
          <w:tcPr>
            <w:tcW w:w="651" w:type="dxa"/>
          </w:tcPr>
          <w:p>
            <w:pPr>
              <w:pStyle w:val="TableParagraph"/>
              <w:spacing w:before="173"/>
              <w:ind w:left="15" w:right="2"/>
              <w:jc w:val="center"/>
              <w:rPr>
                <w:rFonts w:ascii="Arial MT"/>
                <w:sz w:val="16"/>
              </w:rPr>
            </w:pPr>
            <w:r>
              <w:rPr>
                <w:rFonts w:ascii="Arial MT"/>
                <w:spacing w:val="-2"/>
                <w:sz w:val="16"/>
              </w:rPr>
              <w:t>3.181</w:t>
            </w:r>
          </w:p>
        </w:tc>
        <w:tc>
          <w:tcPr>
            <w:tcW w:w="562" w:type="dxa"/>
          </w:tcPr>
          <w:p>
            <w:pPr>
              <w:pStyle w:val="TableParagraph"/>
              <w:spacing w:before="173"/>
              <w:ind w:left="21" w:right="7"/>
              <w:jc w:val="center"/>
              <w:rPr>
                <w:rFonts w:ascii="Arial MT"/>
                <w:sz w:val="16"/>
              </w:rPr>
            </w:pPr>
            <w:r>
              <w:rPr>
                <w:rFonts w:ascii="Arial MT"/>
                <w:spacing w:val="-2"/>
                <w:sz w:val="16"/>
              </w:rPr>
              <w:t>3.116</w:t>
            </w:r>
          </w:p>
        </w:tc>
        <w:tc>
          <w:tcPr>
            <w:tcW w:w="649" w:type="dxa"/>
          </w:tcPr>
          <w:p>
            <w:pPr>
              <w:pStyle w:val="TableParagraph"/>
              <w:spacing w:before="173"/>
              <w:ind w:left="15" w:right="2"/>
              <w:jc w:val="center"/>
              <w:rPr>
                <w:rFonts w:ascii="Arial MT"/>
                <w:sz w:val="16"/>
              </w:rPr>
            </w:pPr>
            <w:r>
              <w:rPr>
                <w:rFonts w:ascii="Arial MT"/>
                <w:spacing w:val="-2"/>
                <w:sz w:val="16"/>
              </w:rPr>
              <w:t>2.417</w:t>
            </w:r>
          </w:p>
        </w:tc>
        <w:tc>
          <w:tcPr>
            <w:tcW w:w="1433" w:type="dxa"/>
          </w:tcPr>
          <w:p>
            <w:pPr>
              <w:pStyle w:val="TableParagraph"/>
              <w:spacing w:before="173"/>
              <w:ind w:left="19" w:right="1"/>
              <w:jc w:val="center"/>
              <w:rPr>
                <w:rFonts w:ascii="Arial MT"/>
                <w:sz w:val="16"/>
              </w:rPr>
            </w:pPr>
            <w:r>
              <w:rPr>
                <w:rFonts w:ascii="Arial MT"/>
                <w:spacing w:val="-2"/>
                <w:sz w:val="16"/>
              </w:rPr>
              <w:t>10.004</w:t>
            </w:r>
          </w:p>
        </w:tc>
      </w:tr>
      <w:tr>
        <w:trPr>
          <w:trHeight w:val="916" w:hRule="atLeast"/>
        </w:trPr>
        <w:tc>
          <w:tcPr>
            <w:tcW w:w="5077" w:type="dxa"/>
          </w:tcPr>
          <w:p>
            <w:pPr>
              <w:pStyle w:val="TableParagraph"/>
              <w:spacing w:before="80"/>
              <w:ind w:left="81" w:right="59"/>
              <w:jc w:val="both"/>
              <w:rPr>
                <w:rFonts w:ascii="Arial MT" w:hAnsi="Arial MT"/>
                <w:sz w:val="16"/>
              </w:rPr>
            </w:pPr>
            <w:r>
              <w:rPr>
                <w:rFonts w:ascii="Arial MT" w:hAnsi="Arial MT"/>
                <w:sz w:val="16"/>
              </w:rPr>
              <w:t>Desarrollar 4 informes del proceso de implementación de la actualización del modelo de servicio al ciudadano de la Secretaría Distrital de Ambiente con énfasis en educación ambiental y participación</w:t>
            </w:r>
            <w:r>
              <w:rPr>
                <w:rFonts w:ascii="Arial MT" w:hAnsi="Arial MT"/>
                <w:spacing w:val="-2"/>
                <w:sz w:val="16"/>
              </w:rPr>
              <w:t> </w:t>
            </w:r>
            <w:r>
              <w:rPr>
                <w:rFonts w:ascii="Arial MT" w:hAnsi="Arial MT"/>
                <w:sz w:val="16"/>
              </w:rPr>
              <w:t>ciudadana.</w:t>
            </w:r>
          </w:p>
        </w:tc>
        <w:tc>
          <w:tcPr>
            <w:tcW w:w="562" w:type="dxa"/>
          </w:tcPr>
          <w:p>
            <w:pPr>
              <w:pStyle w:val="TableParagraph"/>
              <w:spacing w:before="171"/>
              <w:rPr>
                <w:rFonts w:ascii="Arial"/>
                <w:b/>
                <w:i/>
                <w:sz w:val="16"/>
              </w:rPr>
            </w:pPr>
          </w:p>
          <w:p>
            <w:pPr>
              <w:pStyle w:val="TableParagraph"/>
              <w:spacing w:before="1"/>
              <w:ind w:left="21"/>
              <w:jc w:val="center"/>
              <w:rPr>
                <w:rFonts w:ascii="Arial MT"/>
                <w:sz w:val="16"/>
              </w:rPr>
            </w:pPr>
            <w:r>
              <w:rPr>
                <w:rFonts w:ascii="Arial MT"/>
                <w:spacing w:val="-5"/>
                <w:sz w:val="16"/>
              </w:rPr>
              <w:t>513</w:t>
            </w:r>
          </w:p>
        </w:tc>
        <w:tc>
          <w:tcPr>
            <w:tcW w:w="651" w:type="dxa"/>
          </w:tcPr>
          <w:p>
            <w:pPr>
              <w:pStyle w:val="TableParagraph"/>
              <w:spacing w:before="171"/>
              <w:rPr>
                <w:rFonts w:ascii="Arial"/>
                <w:b/>
                <w:i/>
                <w:sz w:val="16"/>
              </w:rPr>
            </w:pPr>
          </w:p>
          <w:p>
            <w:pPr>
              <w:pStyle w:val="TableParagraph"/>
              <w:spacing w:before="1"/>
              <w:ind w:left="15" w:right="3"/>
              <w:jc w:val="center"/>
              <w:rPr>
                <w:rFonts w:ascii="Arial MT"/>
                <w:sz w:val="16"/>
              </w:rPr>
            </w:pPr>
            <w:r>
              <w:rPr>
                <w:rFonts w:ascii="Arial MT"/>
                <w:spacing w:val="-2"/>
                <w:sz w:val="16"/>
              </w:rPr>
              <w:t>1.445</w:t>
            </w:r>
          </w:p>
        </w:tc>
        <w:tc>
          <w:tcPr>
            <w:tcW w:w="562" w:type="dxa"/>
          </w:tcPr>
          <w:p>
            <w:pPr>
              <w:pStyle w:val="TableParagraph"/>
              <w:spacing w:before="171"/>
              <w:rPr>
                <w:rFonts w:ascii="Arial"/>
                <w:b/>
                <w:i/>
                <w:sz w:val="16"/>
              </w:rPr>
            </w:pPr>
          </w:p>
          <w:p>
            <w:pPr>
              <w:pStyle w:val="TableParagraph"/>
              <w:spacing w:before="1"/>
              <w:ind w:left="21" w:right="7"/>
              <w:jc w:val="center"/>
              <w:rPr>
                <w:rFonts w:ascii="Arial MT"/>
                <w:sz w:val="16"/>
              </w:rPr>
            </w:pPr>
            <w:r>
              <w:rPr>
                <w:rFonts w:ascii="Arial MT"/>
                <w:spacing w:val="-2"/>
                <w:sz w:val="16"/>
              </w:rPr>
              <w:t>1.420</w:t>
            </w:r>
          </w:p>
        </w:tc>
        <w:tc>
          <w:tcPr>
            <w:tcW w:w="649" w:type="dxa"/>
          </w:tcPr>
          <w:p>
            <w:pPr>
              <w:pStyle w:val="TableParagraph"/>
              <w:spacing w:before="171"/>
              <w:rPr>
                <w:rFonts w:ascii="Arial"/>
                <w:b/>
                <w:i/>
                <w:sz w:val="16"/>
              </w:rPr>
            </w:pPr>
          </w:p>
          <w:p>
            <w:pPr>
              <w:pStyle w:val="TableParagraph"/>
              <w:spacing w:before="1"/>
              <w:ind w:left="15" w:right="2"/>
              <w:jc w:val="center"/>
              <w:rPr>
                <w:rFonts w:ascii="Arial MT"/>
                <w:sz w:val="16"/>
              </w:rPr>
            </w:pPr>
            <w:r>
              <w:rPr>
                <w:rFonts w:ascii="Arial MT"/>
                <w:spacing w:val="-2"/>
                <w:sz w:val="16"/>
              </w:rPr>
              <w:t>2.514</w:t>
            </w:r>
          </w:p>
        </w:tc>
        <w:tc>
          <w:tcPr>
            <w:tcW w:w="1433" w:type="dxa"/>
          </w:tcPr>
          <w:p>
            <w:pPr>
              <w:pStyle w:val="TableParagraph"/>
              <w:spacing w:before="171"/>
              <w:rPr>
                <w:rFonts w:ascii="Arial"/>
                <w:b/>
                <w:i/>
                <w:sz w:val="16"/>
              </w:rPr>
            </w:pPr>
          </w:p>
          <w:p>
            <w:pPr>
              <w:pStyle w:val="TableParagraph"/>
              <w:spacing w:before="1"/>
              <w:ind w:left="19" w:right="4"/>
              <w:jc w:val="center"/>
              <w:rPr>
                <w:rFonts w:ascii="Arial MT"/>
                <w:sz w:val="16"/>
              </w:rPr>
            </w:pPr>
            <w:r>
              <w:rPr>
                <w:rFonts w:ascii="Arial MT"/>
                <w:spacing w:val="-2"/>
                <w:sz w:val="16"/>
              </w:rPr>
              <w:t>5.786</w:t>
            </w:r>
          </w:p>
        </w:tc>
      </w:tr>
      <w:tr>
        <w:trPr>
          <w:trHeight w:val="373" w:hRule="atLeast"/>
        </w:trPr>
        <w:tc>
          <w:tcPr>
            <w:tcW w:w="5077" w:type="dxa"/>
          </w:tcPr>
          <w:p>
            <w:pPr>
              <w:pStyle w:val="TableParagraph"/>
              <w:spacing w:before="89"/>
              <w:ind w:left="24" w:right="1"/>
              <w:jc w:val="center"/>
              <w:rPr>
                <w:rFonts w:ascii="Arial"/>
                <w:b/>
                <w:sz w:val="16"/>
              </w:rPr>
            </w:pPr>
            <w:r>
              <w:rPr>
                <w:rFonts w:ascii="Arial"/>
                <w:b/>
                <w:spacing w:val="-2"/>
                <w:sz w:val="16"/>
              </w:rPr>
              <w:t>TOTAL</w:t>
            </w:r>
          </w:p>
        </w:tc>
        <w:tc>
          <w:tcPr>
            <w:tcW w:w="562" w:type="dxa"/>
          </w:tcPr>
          <w:p>
            <w:pPr>
              <w:pStyle w:val="TableParagraph"/>
              <w:spacing w:before="89"/>
              <w:ind w:left="21"/>
              <w:jc w:val="center"/>
              <w:rPr>
                <w:rFonts w:ascii="Arial"/>
                <w:b/>
                <w:sz w:val="16"/>
              </w:rPr>
            </w:pPr>
            <w:r>
              <w:rPr>
                <w:rFonts w:ascii="Arial"/>
                <w:b/>
                <w:spacing w:val="-2"/>
                <w:sz w:val="16"/>
              </w:rPr>
              <w:t>4.280</w:t>
            </w:r>
          </w:p>
        </w:tc>
        <w:tc>
          <w:tcPr>
            <w:tcW w:w="651" w:type="dxa"/>
          </w:tcPr>
          <w:p>
            <w:pPr>
              <w:pStyle w:val="TableParagraph"/>
              <w:spacing w:before="89"/>
              <w:ind w:left="15"/>
              <w:jc w:val="center"/>
              <w:rPr>
                <w:rFonts w:ascii="Arial"/>
                <w:b/>
                <w:sz w:val="16"/>
              </w:rPr>
            </w:pPr>
            <w:r>
              <w:rPr>
                <w:rFonts w:ascii="Arial"/>
                <w:b/>
                <w:spacing w:val="-2"/>
                <w:sz w:val="16"/>
              </w:rPr>
              <w:t>11.007</w:t>
            </w:r>
          </w:p>
        </w:tc>
        <w:tc>
          <w:tcPr>
            <w:tcW w:w="562" w:type="dxa"/>
          </w:tcPr>
          <w:p>
            <w:pPr>
              <w:pStyle w:val="TableParagraph"/>
              <w:spacing w:before="89"/>
              <w:ind w:left="21" w:right="7"/>
              <w:jc w:val="center"/>
              <w:rPr>
                <w:rFonts w:ascii="Arial"/>
                <w:b/>
                <w:sz w:val="16"/>
              </w:rPr>
            </w:pPr>
            <w:r>
              <w:rPr>
                <w:rFonts w:ascii="Arial"/>
                <w:b/>
                <w:spacing w:val="-2"/>
                <w:sz w:val="16"/>
              </w:rPr>
              <w:t>9.707</w:t>
            </w:r>
          </w:p>
        </w:tc>
        <w:tc>
          <w:tcPr>
            <w:tcW w:w="649" w:type="dxa"/>
          </w:tcPr>
          <w:p>
            <w:pPr>
              <w:pStyle w:val="TableParagraph"/>
              <w:spacing w:before="89"/>
              <w:ind w:left="15"/>
              <w:jc w:val="center"/>
              <w:rPr>
                <w:rFonts w:ascii="Arial"/>
                <w:b/>
                <w:sz w:val="16"/>
              </w:rPr>
            </w:pPr>
            <w:r>
              <w:rPr>
                <w:rFonts w:ascii="Arial"/>
                <w:b/>
                <w:spacing w:val="-2"/>
                <w:sz w:val="16"/>
              </w:rPr>
              <w:t>11.315</w:t>
            </w:r>
          </w:p>
        </w:tc>
        <w:tc>
          <w:tcPr>
            <w:tcW w:w="1433" w:type="dxa"/>
          </w:tcPr>
          <w:p>
            <w:pPr>
              <w:pStyle w:val="TableParagraph"/>
              <w:spacing w:before="89"/>
              <w:ind w:left="19" w:right="2"/>
              <w:jc w:val="center"/>
              <w:rPr>
                <w:rFonts w:ascii="Arial"/>
                <w:b/>
                <w:sz w:val="16"/>
              </w:rPr>
            </w:pPr>
            <w:r>
              <w:rPr>
                <w:rFonts w:ascii="Arial"/>
                <w:b/>
                <w:spacing w:val="-2"/>
                <w:sz w:val="16"/>
              </w:rPr>
              <w:t>36.309</w:t>
            </w:r>
          </w:p>
        </w:tc>
      </w:tr>
    </w:tbl>
    <w:p>
      <w:pPr>
        <w:spacing w:before="2"/>
        <w:ind w:left="570" w:right="931" w:firstLine="0"/>
        <w:jc w:val="center"/>
        <w:rPr>
          <w:i/>
          <w:sz w:val="20"/>
        </w:rPr>
      </w:pPr>
      <w:r>
        <w:rPr>
          <w:i/>
          <w:sz w:val="20"/>
        </w:rPr>
        <w:t>Fuente:</w:t>
      </w:r>
      <w:r>
        <w:rPr>
          <w:i/>
          <w:spacing w:val="-5"/>
          <w:sz w:val="20"/>
        </w:rPr>
        <w:t> </w:t>
      </w:r>
      <w:r>
        <w:rPr>
          <w:i/>
          <w:sz w:val="20"/>
        </w:rPr>
        <w:t>Elaboración</w:t>
      </w:r>
      <w:r>
        <w:rPr>
          <w:i/>
          <w:spacing w:val="-8"/>
          <w:sz w:val="20"/>
        </w:rPr>
        <w:t> </w:t>
      </w:r>
      <w:r>
        <w:rPr>
          <w:i/>
          <w:spacing w:val="-2"/>
          <w:sz w:val="20"/>
        </w:rPr>
        <w:t>propia</w:t>
      </w:r>
    </w:p>
    <w:p>
      <w:pPr>
        <w:pStyle w:val="BodyText"/>
        <w:rPr>
          <w:i/>
        </w:rPr>
      </w:pPr>
    </w:p>
    <w:p>
      <w:pPr>
        <w:pStyle w:val="Heading3"/>
        <w:numPr>
          <w:ilvl w:val="2"/>
          <w:numId w:val="15"/>
        </w:numPr>
        <w:tabs>
          <w:tab w:pos="2419" w:val="left" w:leader="none"/>
        </w:tabs>
        <w:spacing w:line="240" w:lineRule="auto" w:before="1" w:after="0"/>
        <w:ind w:left="2419" w:right="0" w:hanging="1080"/>
        <w:jc w:val="left"/>
      </w:pPr>
      <w:r>
        <w:rPr/>
        <w:t>Análisis</w:t>
      </w:r>
      <w:r>
        <w:rPr>
          <w:spacing w:val="-7"/>
        </w:rPr>
        <w:t> </w:t>
      </w:r>
      <w:r>
        <w:rPr/>
        <w:t>de</w:t>
      </w:r>
      <w:r>
        <w:rPr>
          <w:spacing w:val="-5"/>
        </w:rPr>
        <w:t> </w:t>
      </w:r>
      <w:r>
        <w:rPr>
          <w:spacing w:val="-2"/>
        </w:rPr>
        <w:t>Riesgos</w:t>
      </w:r>
    </w:p>
    <w:p>
      <w:pPr>
        <w:pStyle w:val="BodyText"/>
        <w:spacing w:before="1"/>
        <w:rPr>
          <w:b/>
        </w:rPr>
      </w:pPr>
    </w:p>
    <w:p>
      <w:pPr>
        <w:pStyle w:val="BodyText"/>
        <w:ind w:left="1339" w:right="1701"/>
        <w:jc w:val="both"/>
      </w:pPr>
      <w:r>
        <w:rPr/>
        <w:t>La falta de divulgación adecuada a las organizaciones y comunidades sobre los procesos liderados por la Secretaría Distrital de Ambiente, junto con la desarticulación interna de la entidad, puede resultar en la interrupción de los procesos de participación ciudadana dirigidos por la SDA. Esto podría obstaculizar el objetivo</w:t>
      </w:r>
      <w:r>
        <w:rPr>
          <w:spacing w:val="-7"/>
        </w:rPr>
        <w:t> </w:t>
      </w:r>
      <w:r>
        <w:rPr/>
        <w:t>de</w:t>
      </w:r>
      <w:r>
        <w:rPr>
          <w:spacing w:val="-7"/>
        </w:rPr>
        <w:t> </w:t>
      </w:r>
      <w:r>
        <w:rPr/>
        <w:t>involucrar</w:t>
      </w:r>
      <w:r>
        <w:rPr>
          <w:spacing w:val="-7"/>
        </w:rPr>
        <w:t> </w:t>
      </w:r>
      <w:r>
        <w:rPr/>
        <w:t>a</w:t>
      </w:r>
      <w:r>
        <w:rPr>
          <w:spacing w:val="-7"/>
        </w:rPr>
        <w:t> </w:t>
      </w:r>
      <w:r>
        <w:rPr/>
        <w:t>personas</w:t>
      </w:r>
      <w:r>
        <w:rPr>
          <w:spacing w:val="-8"/>
        </w:rPr>
        <w:t> </w:t>
      </w:r>
      <w:r>
        <w:rPr/>
        <w:t>de</w:t>
      </w:r>
      <w:r>
        <w:rPr>
          <w:spacing w:val="-7"/>
        </w:rPr>
        <w:t> </w:t>
      </w:r>
      <w:r>
        <w:rPr/>
        <w:t>organizaciones</w:t>
      </w:r>
      <w:r>
        <w:rPr>
          <w:spacing w:val="-8"/>
        </w:rPr>
        <w:t> </w:t>
      </w:r>
      <w:r>
        <w:rPr/>
        <w:t>ambientales</w:t>
      </w:r>
      <w:r>
        <w:rPr>
          <w:spacing w:val="-8"/>
        </w:rPr>
        <w:t> </w:t>
      </w:r>
      <w:r>
        <w:rPr/>
        <w:t>y</w:t>
      </w:r>
      <w:r>
        <w:rPr>
          <w:spacing w:val="-7"/>
        </w:rPr>
        <w:t> </w:t>
      </w:r>
      <w:r>
        <w:rPr/>
        <w:t>a</w:t>
      </w:r>
      <w:r>
        <w:rPr>
          <w:spacing w:val="-7"/>
        </w:rPr>
        <w:t> </w:t>
      </w:r>
      <w:r>
        <w:rPr/>
        <w:t>la</w:t>
      </w:r>
      <w:r>
        <w:rPr>
          <w:spacing w:val="-8"/>
        </w:rPr>
        <w:t> </w:t>
      </w:r>
      <w:r>
        <w:rPr/>
        <w:t>ciudadanía</w:t>
      </w:r>
      <w:r>
        <w:rPr>
          <w:spacing w:val="-8"/>
        </w:rPr>
        <w:t> </w:t>
      </w:r>
      <w:r>
        <w:rPr/>
        <w:t>en</w:t>
      </w:r>
      <w:r>
        <w:rPr>
          <w:spacing w:val="-6"/>
        </w:rPr>
        <w:t> </w:t>
      </w:r>
      <w:r>
        <w:rPr/>
        <w:t>general</w:t>
      </w:r>
      <w:r>
        <w:rPr>
          <w:spacing w:val="-8"/>
        </w:rPr>
        <w:t> </w:t>
      </w:r>
      <w:r>
        <w:rPr/>
        <w:t>en</w:t>
      </w:r>
      <w:r>
        <w:rPr>
          <w:spacing w:val="-6"/>
        </w:rPr>
        <w:t> </w:t>
      </w:r>
      <w:r>
        <w:rPr/>
        <w:t>la</w:t>
      </w:r>
      <w:r>
        <w:rPr>
          <w:spacing w:val="-8"/>
        </w:rPr>
        <w:t> </w:t>
      </w:r>
      <w:r>
        <w:rPr/>
        <w:t>estrategia</w:t>
      </w:r>
      <w:r>
        <w:rPr>
          <w:spacing w:val="-8"/>
        </w:rPr>
        <w:t> </w:t>
      </w:r>
      <w:r>
        <w:rPr/>
        <w:t>de participación ciudadana (Riesgo R1).</w:t>
      </w:r>
    </w:p>
    <w:p>
      <w:pPr>
        <w:pStyle w:val="BodyText"/>
        <w:spacing w:before="228"/>
        <w:ind w:left="1339" w:right="1699"/>
        <w:jc w:val="both"/>
      </w:pPr>
      <w:r>
        <w:rPr/>
        <w:t>Además, el limitado conocimiento del tema por parte de los educadores, la escasa implementación de los lineamientos</w:t>
      </w:r>
      <w:r>
        <w:rPr>
          <w:spacing w:val="-2"/>
        </w:rPr>
        <w:t> </w:t>
      </w:r>
      <w:r>
        <w:rPr/>
        <w:t>de</w:t>
      </w:r>
      <w:r>
        <w:rPr>
          <w:spacing w:val="-1"/>
        </w:rPr>
        <w:t> </w:t>
      </w:r>
      <w:r>
        <w:rPr/>
        <w:t>las</w:t>
      </w:r>
      <w:r>
        <w:rPr>
          <w:spacing w:val="-2"/>
        </w:rPr>
        <w:t> </w:t>
      </w:r>
      <w:r>
        <w:rPr/>
        <w:t>Estrategias</w:t>
      </w:r>
      <w:r>
        <w:rPr>
          <w:spacing w:val="-2"/>
        </w:rPr>
        <w:t> </w:t>
      </w:r>
      <w:r>
        <w:rPr/>
        <w:t>de</w:t>
      </w:r>
      <w:r>
        <w:rPr>
          <w:spacing w:val="-1"/>
        </w:rPr>
        <w:t> </w:t>
      </w:r>
      <w:r>
        <w:rPr/>
        <w:t>Educación</w:t>
      </w:r>
      <w:r>
        <w:rPr>
          <w:spacing w:val="-1"/>
        </w:rPr>
        <w:t> </w:t>
      </w:r>
      <w:r>
        <w:rPr/>
        <w:t>Ambiental</w:t>
      </w:r>
      <w:r>
        <w:rPr>
          <w:spacing w:val="-1"/>
        </w:rPr>
        <w:t> </w:t>
      </w:r>
      <w:r>
        <w:rPr/>
        <w:t>y la</w:t>
      </w:r>
      <w:r>
        <w:rPr>
          <w:spacing w:val="-1"/>
        </w:rPr>
        <w:t> </w:t>
      </w:r>
      <w:r>
        <w:rPr/>
        <w:t>subutilización</w:t>
      </w:r>
      <w:r>
        <w:rPr>
          <w:spacing w:val="-1"/>
        </w:rPr>
        <w:t> </w:t>
      </w:r>
      <w:r>
        <w:rPr/>
        <w:t>de</w:t>
      </w:r>
      <w:r>
        <w:rPr>
          <w:spacing w:val="-1"/>
        </w:rPr>
        <w:t> </w:t>
      </w:r>
      <w:r>
        <w:rPr/>
        <w:t>las</w:t>
      </w:r>
      <w:r>
        <w:rPr>
          <w:spacing w:val="-2"/>
        </w:rPr>
        <w:t> </w:t>
      </w:r>
      <w:r>
        <w:rPr/>
        <w:t>fichas</w:t>
      </w:r>
      <w:r>
        <w:rPr>
          <w:spacing w:val="-4"/>
        </w:rPr>
        <w:t> </w:t>
      </w:r>
      <w:r>
        <w:rPr/>
        <w:t>de</w:t>
      </w:r>
      <w:r>
        <w:rPr>
          <w:spacing w:val="-1"/>
        </w:rPr>
        <w:t> </w:t>
      </w:r>
      <w:r>
        <w:rPr/>
        <w:t>acción</w:t>
      </w:r>
      <w:r>
        <w:rPr>
          <w:spacing w:val="-2"/>
        </w:rPr>
        <w:t> </w:t>
      </w:r>
      <w:r>
        <w:rPr/>
        <w:t>pedagógica pueden llevar a una baja adquisición de conocimientos a través de las acciones de educación ambiental. Esto podría</w:t>
      </w:r>
      <w:r>
        <w:rPr>
          <w:spacing w:val="-3"/>
        </w:rPr>
        <w:t> </w:t>
      </w:r>
      <w:r>
        <w:rPr/>
        <w:t>comprometer</w:t>
      </w:r>
      <w:r>
        <w:rPr>
          <w:spacing w:val="-2"/>
        </w:rPr>
        <w:t> </w:t>
      </w:r>
      <w:r>
        <w:rPr/>
        <w:t>el</w:t>
      </w:r>
      <w:r>
        <w:rPr>
          <w:spacing w:val="-3"/>
        </w:rPr>
        <w:t> </w:t>
      </w:r>
      <w:r>
        <w:rPr/>
        <w:t>propósito del</w:t>
      </w:r>
      <w:r>
        <w:rPr>
          <w:spacing w:val="-3"/>
        </w:rPr>
        <w:t> </w:t>
      </w:r>
      <w:r>
        <w:rPr/>
        <w:t>proyecto</w:t>
      </w:r>
      <w:r>
        <w:rPr>
          <w:spacing w:val="-2"/>
        </w:rPr>
        <w:t> </w:t>
      </w:r>
      <w:r>
        <w:rPr/>
        <w:t>de transformar el</w:t>
      </w:r>
      <w:r>
        <w:rPr>
          <w:spacing w:val="-1"/>
        </w:rPr>
        <w:t> </w:t>
      </w:r>
      <w:r>
        <w:rPr/>
        <w:t>comportamiento</w:t>
      </w:r>
      <w:r>
        <w:rPr>
          <w:spacing w:val="-2"/>
        </w:rPr>
        <w:t> </w:t>
      </w:r>
      <w:r>
        <w:rPr/>
        <w:t>ciudadano hacia</w:t>
      </w:r>
      <w:r>
        <w:rPr>
          <w:spacing w:val="-3"/>
        </w:rPr>
        <w:t> </w:t>
      </w:r>
      <w:r>
        <w:rPr/>
        <w:t>el</w:t>
      </w:r>
      <w:r>
        <w:rPr>
          <w:spacing w:val="-1"/>
        </w:rPr>
        <w:t> </w:t>
      </w:r>
      <w:r>
        <w:rPr/>
        <w:t>cuidado</w:t>
      </w:r>
      <w:r>
        <w:rPr>
          <w:spacing w:val="-4"/>
        </w:rPr>
        <w:t> </w:t>
      </w:r>
      <w:r>
        <w:rPr/>
        <w:t>y preservación del medio ambiente y la biodiversidad del Distrito Capital (Riesgo R2).</w:t>
      </w:r>
    </w:p>
    <w:p>
      <w:pPr>
        <w:pStyle w:val="BodyText"/>
        <w:spacing w:before="230"/>
        <w:ind w:left="1339" w:right="1698"/>
        <w:jc w:val="both"/>
      </w:pPr>
      <w:r>
        <w:rPr/>
        <w:t>Finalmente, los errores humanos en la divulgación de información, los ataques cibernéticos dirigidos a los canales</w:t>
      </w:r>
      <w:r>
        <w:rPr>
          <w:spacing w:val="-13"/>
        </w:rPr>
        <w:t> </w:t>
      </w:r>
      <w:r>
        <w:rPr/>
        <w:t>de</w:t>
      </w:r>
      <w:r>
        <w:rPr>
          <w:spacing w:val="-12"/>
        </w:rPr>
        <w:t> </w:t>
      </w:r>
      <w:r>
        <w:rPr/>
        <w:t>comunicación</w:t>
      </w:r>
      <w:r>
        <w:rPr>
          <w:spacing w:val="-13"/>
        </w:rPr>
        <w:t> </w:t>
      </w:r>
      <w:r>
        <w:rPr/>
        <w:t>del</w:t>
      </w:r>
      <w:r>
        <w:rPr>
          <w:spacing w:val="-12"/>
        </w:rPr>
        <w:t> </w:t>
      </w:r>
      <w:r>
        <w:rPr/>
        <w:t>proceso</w:t>
      </w:r>
      <w:r>
        <w:rPr>
          <w:spacing w:val="-13"/>
        </w:rPr>
        <w:t> </w:t>
      </w:r>
      <w:r>
        <w:rPr/>
        <w:t>y</w:t>
      </w:r>
      <w:r>
        <w:rPr>
          <w:spacing w:val="-12"/>
        </w:rPr>
        <w:t> </w:t>
      </w:r>
      <w:r>
        <w:rPr/>
        <w:t>la</w:t>
      </w:r>
      <w:r>
        <w:rPr>
          <w:spacing w:val="-13"/>
        </w:rPr>
        <w:t> </w:t>
      </w:r>
      <w:r>
        <w:rPr/>
        <w:t>falta</w:t>
      </w:r>
      <w:r>
        <w:rPr>
          <w:spacing w:val="-12"/>
        </w:rPr>
        <w:t> </w:t>
      </w:r>
      <w:r>
        <w:rPr/>
        <w:t>de</w:t>
      </w:r>
      <w:r>
        <w:rPr>
          <w:spacing w:val="-13"/>
        </w:rPr>
        <w:t> </w:t>
      </w:r>
      <w:r>
        <w:rPr/>
        <w:t>comunicación</w:t>
      </w:r>
      <w:r>
        <w:rPr>
          <w:spacing w:val="-12"/>
        </w:rPr>
        <w:t> </w:t>
      </w:r>
      <w:r>
        <w:rPr/>
        <w:t>entre</w:t>
      </w:r>
      <w:r>
        <w:rPr>
          <w:spacing w:val="-13"/>
        </w:rPr>
        <w:t> </w:t>
      </w:r>
      <w:r>
        <w:rPr/>
        <w:t>las</w:t>
      </w:r>
      <w:r>
        <w:rPr>
          <w:spacing w:val="-12"/>
        </w:rPr>
        <w:t> </w:t>
      </w:r>
      <w:r>
        <w:rPr/>
        <w:t>dependencias</w:t>
      </w:r>
      <w:r>
        <w:rPr>
          <w:spacing w:val="-13"/>
        </w:rPr>
        <w:t> </w:t>
      </w:r>
      <w:r>
        <w:rPr/>
        <w:t>de</w:t>
      </w:r>
      <w:r>
        <w:rPr>
          <w:spacing w:val="-12"/>
        </w:rPr>
        <w:t> </w:t>
      </w:r>
      <w:r>
        <w:rPr/>
        <w:t>la</w:t>
      </w:r>
      <w:r>
        <w:rPr>
          <w:spacing w:val="-13"/>
        </w:rPr>
        <w:t> </w:t>
      </w:r>
      <w:r>
        <w:rPr/>
        <w:t>entidad</w:t>
      </w:r>
      <w:r>
        <w:rPr>
          <w:spacing w:val="-12"/>
        </w:rPr>
        <w:t> </w:t>
      </w:r>
      <w:r>
        <w:rPr/>
        <w:t>y</w:t>
      </w:r>
      <w:r>
        <w:rPr>
          <w:spacing w:val="-13"/>
        </w:rPr>
        <w:t> </w:t>
      </w:r>
      <w:r>
        <w:rPr/>
        <w:t>la</w:t>
      </w:r>
      <w:r>
        <w:rPr>
          <w:spacing w:val="-12"/>
        </w:rPr>
        <w:t> </w:t>
      </w:r>
      <w:r>
        <w:rPr/>
        <w:t>Oficina Asesora de Comunicaciones pueden resultar en la difusión de información incorrecta, inoportuna o no autorizada sobre la gestión de la SDA a los públicos internos y externos. Esto obstaculizaría el cumplimiento del producto "Servicio de divulgación de la información de la política nacional de educación ambiental y participación" (Riesgo R3).</w:t>
      </w:r>
    </w:p>
    <w:p>
      <w:pPr>
        <w:pStyle w:val="BodyText"/>
        <w:spacing w:after="0"/>
        <w:jc w:val="both"/>
        <w:sectPr>
          <w:headerReference w:type="default" r:id="rId69"/>
          <w:pgSz w:w="12240" w:h="15840"/>
          <w:pgMar w:header="722" w:footer="0" w:top="2400" w:bottom="280" w:left="360" w:right="0"/>
        </w:sectPr>
      </w:pPr>
    </w:p>
    <w:p>
      <w:pPr>
        <w:pStyle w:val="BodyText"/>
      </w:pPr>
    </w:p>
    <w:p>
      <w:pPr>
        <w:pStyle w:val="BodyText"/>
        <w:spacing w:before="104"/>
      </w:pPr>
    </w:p>
    <w:p>
      <w:pPr>
        <w:pStyle w:val="Heading3"/>
        <w:numPr>
          <w:ilvl w:val="2"/>
          <w:numId w:val="15"/>
        </w:numPr>
        <w:tabs>
          <w:tab w:pos="2419" w:val="left" w:leader="none"/>
        </w:tabs>
        <w:spacing w:line="240" w:lineRule="auto" w:before="0" w:after="0"/>
        <w:ind w:left="2419" w:right="0" w:hanging="1080"/>
        <w:jc w:val="left"/>
      </w:pPr>
      <w:r>
        <w:rPr/>
        <w:t>Identificación</w:t>
      </w:r>
      <w:r>
        <w:rPr>
          <w:spacing w:val="-7"/>
        </w:rPr>
        <w:t> </w:t>
      </w:r>
      <w:r>
        <w:rPr/>
        <w:t>de</w:t>
      </w:r>
      <w:r>
        <w:rPr>
          <w:spacing w:val="-6"/>
        </w:rPr>
        <w:t> </w:t>
      </w:r>
      <w:r>
        <w:rPr>
          <w:spacing w:val="-2"/>
        </w:rPr>
        <w:t>riesgos</w:t>
      </w:r>
    </w:p>
    <w:p>
      <w:pPr>
        <w:pStyle w:val="BodyText"/>
        <w:spacing w:after="1"/>
        <w:rPr>
          <w:b/>
        </w:rPr>
      </w:pPr>
    </w:p>
    <w:tbl>
      <w:tblPr>
        <w:tblW w:w="0" w:type="auto"/>
        <w:jc w:val="left"/>
        <w:tblInd w:w="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36"/>
        <w:gridCol w:w="852"/>
        <w:gridCol w:w="1700"/>
        <w:gridCol w:w="1277"/>
        <w:gridCol w:w="1275"/>
        <w:gridCol w:w="1135"/>
        <w:gridCol w:w="2693"/>
        <w:gridCol w:w="1277"/>
      </w:tblGrid>
      <w:tr>
        <w:trPr>
          <w:trHeight w:val="1490" w:hRule="atLeast"/>
        </w:trPr>
        <w:tc>
          <w:tcPr>
            <w:tcW w:w="1136" w:type="dxa"/>
            <w:shd w:val="clear" w:color="auto" w:fill="A6A6A6"/>
          </w:tcPr>
          <w:p>
            <w:pPr>
              <w:pStyle w:val="TableParagraph"/>
              <w:rPr>
                <w:b/>
                <w:sz w:val="16"/>
              </w:rPr>
            </w:pPr>
          </w:p>
          <w:p>
            <w:pPr>
              <w:pStyle w:val="TableParagraph"/>
              <w:rPr>
                <w:b/>
                <w:sz w:val="16"/>
              </w:rPr>
            </w:pPr>
          </w:p>
          <w:p>
            <w:pPr>
              <w:pStyle w:val="TableParagraph"/>
              <w:rPr>
                <w:b/>
                <w:sz w:val="16"/>
              </w:rPr>
            </w:pPr>
          </w:p>
          <w:p>
            <w:pPr>
              <w:pStyle w:val="TableParagraph"/>
              <w:spacing w:before="102"/>
              <w:rPr>
                <w:b/>
                <w:sz w:val="16"/>
              </w:rPr>
            </w:pPr>
          </w:p>
          <w:p>
            <w:pPr>
              <w:pStyle w:val="TableParagraph"/>
              <w:ind w:left="61" w:right="39"/>
              <w:jc w:val="center"/>
              <w:rPr>
                <w:rFonts w:ascii="Arial"/>
                <w:b/>
                <w:sz w:val="16"/>
              </w:rPr>
            </w:pPr>
            <w:r>
              <w:rPr>
                <w:rFonts w:ascii="Arial"/>
                <w:b/>
                <w:spacing w:val="-4"/>
                <w:sz w:val="16"/>
              </w:rPr>
              <w:t>FASE</w:t>
            </w:r>
          </w:p>
        </w:tc>
        <w:tc>
          <w:tcPr>
            <w:tcW w:w="852" w:type="dxa"/>
            <w:shd w:val="clear" w:color="auto" w:fill="A6A6A6"/>
          </w:tcPr>
          <w:p>
            <w:pPr>
              <w:pStyle w:val="TableParagraph"/>
              <w:rPr>
                <w:b/>
                <w:sz w:val="16"/>
              </w:rPr>
            </w:pPr>
          </w:p>
          <w:p>
            <w:pPr>
              <w:pStyle w:val="TableParagraph"/>
              <w:rPr>
                <w:b/>
                <w:sz w:val="16"/>
              </w:rPr>
            </w:pPr>
          </w:p>
          <w:p>
            <w:pPr>
              <w:pStyle w:val="TableParagraph"/>
              <w:spacing w:before="101"/>
              <w:rPr>
                <w:b/>
                <w:sz w:val="16"/>
              </w:rPr>
            </w:pPr>
          </w:p>
          <w:p>
            <w:pPr>
              <w:pStyle w:val="TableParagraph"/>
              <w:ind w:left="24" w:right="6"/>
              <w:jc w:val="center"/>
              <w:rPr>
                <w:rFonts w:ascii="Arial"/>
                <w:b/>
                <w:sz w:val="16"/>
              </w:rPr>
            </w:pPr>
            <w:r>
              <w:rPr>
                <w:rFonts w:ascii="Arial"/>
                <w:b/>
                <w:spacing w:val="-4"/>
                <w:sz w:val="16"/>
              </w:rPr>
              <w:t>TIPO</w:t>
            </w:r>
          </w:p>
        </w:tc>
        <w:tc>
          <w:tcPr>
            <w:tcW w:w="1700" w:type="dxa"/>
            <w:shd w:val="clear" w:color="auto" w:fill="A6A6A6"/>
          </w:tcPr>
          <w:p>
            <w:pPr>
              <w:pStyle w:val="TableParagraph"/>
              <w:rPr>
                <w:b/>
                <w:sz w:val="16"/>
              </w:rPr>
            </w:pPr>
          </w:p>
          <w:p>
            <w:pPr>
              <w:pStyle w:val="TableParagraph"/>
              <w:rPr>
                <w:b/>
                <w:sz w:val="16"/>
              </w:rPr>
            </w:pPr>
          </w:p>
          <w:p>
            <w:pPr>
              <w:pStyle w:val="TableParagraph"/>
              <w:spacing w:before="101"/>
              <w:rPr>
                <w:b/>
                <w:sz w:val="16"/>
              </w:rPr>
            </w:pPr>
          </w:p>
          <w:p>
            <w:pPr>
              <w:pStyle w:val="TableParagraph"/>
              <w:ind w:left="294"/>
              <w:rPr>
                <w:rFonts w:ascii="Arial" w:hAnsi="Arial"/>
                <w:b/>
                <w:sz w:val="16"/>
              </w:rPr>
            </w:pPr>
            <w:r>
              <w:rPr>
                <w:rFonts w:ascii="Arial" w:hAnsi="Arial"/>
                <w:b/>
                <w:spacing w:val="-2"/>
                <w:sz w:val="16"/>
              </w:rPr>
              <w:t>DESCRIPCIÓN</w:t>
            </w:r>
          </w:p>
        </w:tc>
        <w:tc>
          <w:tcPr>
            <w:tcW w:w="1277" w:type="dxa"/>
            <w:shd w:val="clear" w:color="auto" w:fill="A6A6A6"/>
          </w:tcPr>
          <w:p>
            <w:pPr>
              <w:pStyle w:val="TableParagraph"/>
              <w:spacing w:before="101"/>
              <w:ind w:left="522" w:right="117" w:hanging="384"/>
              <w:rPr>
                <w:rFonts w:ascii="Arial"/>
                <w:b/>
                <w:sz w:val="16"/>
              </w:rPr>
            </w:pPr>
            <w:r>
              <w:rPr>
                <w:rFonts w:ascii="Arial"/>
                <w:b/>
                <w:spacing w:val="-2"/>
                <w:sz w:val="16"/>
              </w:rPr>
              <w:t>PROBABILID </w:t>
            </w:r>
            <w:r>
              <w:rPr>
                <w:rFonts w:ascii="Arial"/>
                <w:b/>
                <w:spacing w:val="-6"/>
                <w:sz w:val="16"/>
              </w:rPr>
              <w:t>AD</w:t>
            </w:r>
          </w:p>
          <w:p>
            <w:pPr>
              <w:pStyle w:val="TableParagraph"/>
              <w:numPr>
                <w:ilvl w:val="0"/>
                <w:numId w:val="20"/>
              </w:numPr>
              <w:tabs>
                <w:tab w:pos="541" w:val="left" w:leader="none"/>
              </w:tabs>
              <w:spacing w:line="183" w:lineRule="exact" w:before="0" w:after="0"/>
              <w:ind w:left="541" w:right="0" w:hanging="178"/>
              <w:jc w:val="left"/>
              <w:rPr>
                <w:rFonts w:ascii="Arial"/>
                <w:b/>
                <w:sz w:val="16"/>
              </w:rPr>
            </w:pPr>
            <w:r>
              <w:rPr>
                <w:rFonts w:ascii="Arial"/>
                <w:b/>
                <w:spacing w:val="-4"/>
                <w:sz w:val="16"/>
              </w:rPr>
              <w:t>Raro</w:t>
            </w:r>
          </w:p>
          <w:p>
            <w:pPr>
              <w:pStyle w:val="TableParagraph"/>
              <w:numPr>
                <w:ilvl w:val="0"/>
                <w:numId w:val="20"/>
              </w:numPr>
              <w:tabs>
                <w:tab w:pos="188" w:val="left" w:leader="none"/>
                <w:tab w:pos="294" w:val="left" w:leader="none"/>
              </w:tabs>
              <w:spacing w:line="240" w:lineRule="auto" w:before="1" w:after="0"/>
              <w:ind w:left="188" w:right="96" w:hanging="72"/>
              <w:jc w:val="left"/>
              <w:rPr>
                <w:rFonts w:ascii="Arial"/>
                <w:b/>
                <w:sz w:val="16"/>
              </w:rPr>
            </w:pPr>
            <w:r>
              <w:rPr>
                <w:rFonts w:ascii="Arial"/>
                <w:b/>
                <w:spacing w:val="-2"/>
                <w:sz w:val="16"/>
              </w:rPr>
              <w:t>Improbable 3.Moderado 4.Probable</w:t>
            </w:r>
          </w:p>
          <w:p>
            <w:pPr>
              <w:pStyle w:val="TableParagraph"/>
              <w:ind w:left="102"/>
              <w:rPr>
                <w:rFonts w:ascii="Arial"/>
                <w:b/>
                <w:sz w:val="16"/>
              </w:rPr>
            </w:pPr>
            <w:r>
              <w:rPr>
                <w:rFonts w:ascii="Arial"/>
                <w:b/>
                <w:sz w:val="16"/>
              </w:rPr>
              <w:t>5.Casi</w:t>
            </w:r>
            <w:r>
              <w:rPr>
                <w:rFonts w:ascii="Arial"/>
                <w:b/>
                <w:spacing w:val="-7"/>
                <w:sz w:val="16"/>
              </w:rPr>
              <w:t> </w:t>
            </w:r>
            <w:r>
              <w:rPr>
                <w:rFonts w:ascii="Arial"/>
                <w:b/>
                <w:spacing w:val="-2"/>
                <w:sz w:val="16"/>
              </w:rPr>
              <w:t>Seguro</w:t>
            </w:r>
          </w:p>
        </w:tc>
        <w:tc>
          <w:tcPr>
            <w:tcW w:w="1275" w:type="dxa"/>
            <w:shd w:val="clear" w:color="auto" w:fill="A6A6A6"/>
          </w:tcPr>
          <w:p>
            <w:pPr>
              <w:pStyle w:val="TableParagraph"/>
              <w:spacing w:before="101"/>
              <w:ind w:left="19"/>
              <w:jc w:val="center"/>
              <w:rPr>
                <w:rFonts w:ascii="Arial"/>
                <w:b/>
                <w:sz w:val="16"/>
              </w:rPr>
            </w:pPr>
            <w:r>
              <w:rPr>
                <w:rFonts w:ascii="Arial"/>
                <w:b/>
                <w:spacing w:val="-2"/>
                <w:sz w:val="16"/>
              </w:rPr>
              <w:t>IMPACTO</w:t>
            </w:r>
          </w:p>
          <w:p>
            <w:pPr>
              <w:pStyle w:val="TableParagraph"/>
              <w:numPr>
                <w:ilvl w:val="0"/>
                <w:numId w:val="21"/>
              </w:numPr>
              <w:tabs>
                <w:tab w:pos="258" w:val="left" w:leader="none"/>
              </w:tabs>
              <w:spacing w:line="240" w:lineRule="auto" w:before="1" w:after="0"/>
              <w:ind w:left="125" w:right="103" w:firstLine="0"/>
              <w:jc w:val="center"/>
              <w:rPr>
                <w:rFonts w:ascii="Arial"/>
                <w:b/>
                <w:sz w:val="16"/>
              </w:rPr>
            </w:pPr>
            <w:r>
              <w:rPr>
                <w:rFonts w:ascii="Arial"/>
                <w:b/>
                <w:spacing w:val="-2"/>
                <w:sz w:val="16"/>
              </w:rPr>
              <w:t>Insignifican </w:t>
            </w:r>
            <w:r>
              <w:rPr>
                <w:rFonts w:ascii="Arial"/>
                <w:b/>
                <w:spacing w:val="-6"/>
                <w:sz w:val="16"/>
              </w:rPr>
              <w:t>te</w:t>
            </w:r>
          </w:p>
          <w:p>
            <w:pPr>
              <w:pStyle w:val="TableParagraph"/>
              <w:numPr>
                <w:ilvl w:val="0"/>
                <w:numId w:val="21"/>
              </w:numPr>
              <w:tabs>
                <w:tab w:pos="240" w:val="left" w:leader="none"/>
              </w:tabs>
              <w:spacing w:line="240" w:lineRule="auto" w:before="0" w:after="0"/>
              <w:ind w:left="102" w:right="83" w:firstLine="5"/>
              <w:jc w:val="center"/>
              <w:rPr>
                <w:rFonts w:ascii="Arial" w:hAnsi="Arial"/>
                <w:b/>
                <w:sz w:val="16"/>
              </w:rPr>
            </w:pPr>
            <w:r>
              <w:rPr>
                <w:rFonts w:ascii="Arial" w:hAnsi="Arial"/>
                <w:b/>
                <w:spacing w:val="-2"/>
                <w:sz w:val="16"/>
              </w:rPr>
              <w:t>Menor 3.Moderado 4.Mayor 5.Catastrófico</w:t>
            </w:r>
          </w:p>
        </w:tc>
        <w:tc>
          <w:tcPr>
            <w:tcW w:w="1135" w:type="dxa"/>
            <w:shd w:val="clear" w:color="auto" w:fill="A6A6A6"/>
          </w:tcPr>
          <w:p>
            <w:pPr>
              <w:pStyle w:val="TableParagraph"/>
              <w:rPr>
                <w:b/>
                <w:sz w:val="16"/>
              </w:rPr>
            </w:pPr>
          </w:p>
          <w:p>
            <w:pPr>
              <w:pStyle w:val="TableParagraph"/>
              <w:rPr>
                <w:b/>
                <w:sz w:val="16"/>
              </w:rPr>
            </w:pPr>
          </w:p>
          <w:p>
            <w:pPr>
              <w:pStyle w:val="TableParagraph"/>
              <w:spacing w:before="101"/>
              <w:rPr>
                <w:b/>
                <w:sz w:val="16"/>
              </w:rPr>
            </w:pPr>
          </w:p>
          <w:p>
            <w:pPr>
              <w:pStyle w:val="TableParagraph"/>
              <w:ind w:left="188"/>
              <w:rPr>
                <w:rFonts w:ascii="Arial"/>
                <w:b/>
                <w:sz w:val="16"/>
              </w:rPr>
            </w:pPr>
            <w:r>
              <w:rPr>
                <w:rFonts w:ascii="Arial"/>
                <w:b/>
                <w:spacing w:val="-2"/>
                <w:sz w:val="16"/>
              </w:rPr>
              <w:t>EFECTOS</w:t>
            </w:r>
          </w:p>
        </w:tc>
        <w:tc>
          <w:tcPr>
            <w:tcW w:w="2693" w:type="dxa"/>
            <w:shd w:val="clear" w:color="auto" w:fill="A6A6A6"/>
          </w:tcPr>
          <w:p>
            <w:pPr>
              <w:pStyle w:val="TableParagraph"/>
              <w:rPr>
                <w:b/>
                <w:sz w:val="16"/>
              </w:rPr>
            </w:pPr>
          </w:p>
          <w:p>
            <w:pPr>
              <w:pStyle w:val="TableParagraph"/>
              <w:rPr>
                <w:b/>
                <w:sz w:val="16"/>
              </w:rPr>
            </w:pPr>
          </w:p>
          <w:p>
            <w:pPr>
              <w:pStyle w:val="TableParagraph"/>
              <w:spacing w:before="101"/>
              <w:rPr>
                <w:b/>
                <w:sz w:val="16"/>
              </w:rPr>
            </w:pPr>
          </w:p>
          <w:p>
            <w:pPr>
              <w:pStyle w:val="TableParagraph"/>
              <w:ind w:left="341"/>
              <w:rPr>
                <w:rFonts w:ascii="Arial" w:hAnsi="Arial"/>
                <w:b/>
                <w:sz w:val="16"/>
              </w:rPr>
            </w:pPr>
            <w:r>
              <w:rPr>
                <w:rFonts w:ascii="Arial" w:hAnsi="Arial"/>
                <w:b/>
                <w:sz w:val="16"/>
              </w:rPr>
              <w:t>MEDIDAS</w:t>
            </w:r>
            <w:r>
              <w:rPr>
                <w:rFonts w:ascii="Arial" w:hAnsi="Arial"/>
                <w:b/>
                <w:spacing w:val="-3"/>
                <w:sz w:val="16"/>
              </w:rPr>
              <w:t> </w:t>
            </w:r>
            <w:r>
              <w:rPr>
                <w:rFonts w:ascii="Arial" w:hAnsi="Arial"/>
                <w:b/>
                <w:sz w:val="16"/>
              </w:rPr>
              <w:t>DE</w:t>
            </w:r>
            <w:r>
              <w:rPr>
                <w:rFonts w:ascii="Arial" w:hAnsi="Arial"/>
                <w:b/>
                <w:spacing w:val="-4"/>
                <w:sz w:val="16"/>
              </w:rPr>
              <w:t> </w:t>
            </w:r>
            <w:r>
              <w:rPr>
                <w:rFonts w:ascii="Arial" w:hAnsi="Arial"/>
                <w:b/>
                <w:spacing w:val="-2"/>
                <w:sz w:val="16"/>
              </w:rPr>
              <w:t>MITIGACIÓN</w:t>
            </w:r>
          </w:p>
        </w:tc>
        <w:tc>
          <w:tcPr>
            <w:tcW w:w="1277" w:type="dxa"/>
            <w:shd w:val="clear" w:color="auto" w:fill="A6A6A6"/>
          </w:tcPr>
          <w:p>
            <w:pPr>
              <w:pStyle w:val="TableParagraph"/>
              <w:rPr>
                <w:b/>
                <w:sz w:val="16"/>
              </w:rPr>
            </w:pPr>
          </w:p>
          <w:p>
            <w:pPr>
              <w:pStyle w:val="TableParagraph"/>
              <w:rPr>
                <w:b/>
                <w:sz w:val="16"/>
              </w:rPr>
            </w:pPr>
          </w:p>
          <w:p>
            <w:pPr>
              <w:pStyle w:val="TableParagraph"/>
              <w:spacing w:before="10"/>
              <w:rPr>
                <w:b/>
                <w:sz w:val="16"/>
              </w:rPr>
            </w:pPr>
          </w:p>
          <w:p>
            <w:pPr>
              <w:pStyle w:val="TableParagraph"/>
              <w:ind w:left="145"/>
              <w:rPr>
                <w:rFonts w:ascii="Arial"/>
                <w:b/>
                <w:sz w:val="16"/>
              </w:rPr>
            </w:pPr>
            <w:r>
              <w:rPr>
                <w:rFonts w:ascii="Arial"/>
                <w:b/>
                <w:spacing w:val="-2"/>
                <w:sz w:val="16"/>
              </w:rPr>
              <w:t>SUPUESTOS</w:t>
            </w:r>
          </w:p>
        </w:tc>
      </w:tr>
      <w:tr>
        <w:trPr>
          <w:trHeight w:val="4430" w:hRule="atLeast"/>
        </w:trPr>
        <w:tc>
          <w:tcPr>
            <w:tcW w:w="1136"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8"/>
              <w:rPr>
                <w:b/>
                <w:sz w:val="16"/>
              </w:rPr>
            </w:pPr>
          </w:p>
          <w:p>
            <w:pPr>
              <w:pStyle w:val="TableParagraph"/>
              <w:ind w:left="22" w:right="61"/>
              <w:jc w:val="center"/>
              <w:rPr>
                <w:rFonts w:ascii="Arial MT"/>
                <w:sz w:val="16"/>
              </w:rPr>
            </w:pPr>
            <w:r>
              <w:rPr>
                <w:rFonts w:ascii="Arial MT"/>
                <w:spacing w:val="-2"/>
                <w:sz w:val="16"/>
              </w:rPr>
              <w:t>ACTIVIDAD</w:t>
            </w:r>
          </w:p>
        </w:tc>
        <w:tc>
          <w:tcPr>
            <w:tcW w:w="85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7"/>
              <w:rPr>
                <w:b/>
                <w:sz w:val="16"/>
              </w:rPr>
            </w:pPr>
          </w:p>
          <w:p>
            <w:pPr>
              <w:pStyle w:val="TableParagraph"/>
              <w:ind w:left="100" w:right="102"/>
              <w:rPr>
                <w:rFonts w:ascii="Arial MT" w:hAnsi="Arial MT"/>
                <w:sz w:val="16"/>
              </w:rPr>
            </w:pPr>
            <w:r>
              <w:rPr>
                <w:rFonts w:ascii="Arial MT" w:hAnsi="Arial MT"/>
                <w:spacing w:val="-2"/>
                <w:sz w:val="16"/>
              </w:rPr>
              <w:t>Propósit </w:t>
            </w:r>
            <w:r>
              <w:rPr>
                <w:rFonts w:ascii="Arial MT" w:hAnsi="Arial MT"/>
                <w:spacing w:val="-10"/>
                <w:sz w:val="16"/>
              </w:rPr>
              <w:t>o</w:t>
            </w:r>
          </w:p>
        </w:tc>
        <w:tc>
          <w:tcPr>
            <w:tcW w:w="170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7"/>
              <w:rPr>
                <w:b/>
                <w:sz w:val="16"/>
              </w:rPr>
            </w:pPr>
          </w:p>
          <w:p>
            <w:pPr>
              <w:pStyle w:val="TableParagraph"/>
              <w:tabs>
                <w:tab w:pos="985" w:val="left" w:leader="none"/>
                <w:tab w:pos="1476" w:val="left" w:leader="none"/>
              </w:tabs>
              <w:ind w:left="100" w:right="75"/>
              <w:rPr>
                <w:rFonts w:ascii="Arial MT" w:hAnsi="Arial MT"/>
                <w:sz w:val="16"/>
              </w:rPr>
            </w:pPr>
            <w:r>
              <w:rPr>
                <w:rFonts w:ascii="Arial MT" w:hAnsi="Arial MT"/>
                <w:sz w:val="16"/>
              </w:rPr>
              <w:t>Falta</w:t>
            </w:r>
            <w:r>
              <w:rPr>
                <w:rFonts w:ascii="Arial MT" w:hAnsi="Arial MT"/>
                <w:spacing w:val="11"/>
                <w:sz w:val="16"/>
              </w:rPr>
              <w:t> </w:t>
            </w:r>
            <w:r>
              <w:rPr>
                <w:rFonts w:ascii="Arial MT" w:hAnsi="Arial MT"/>
                <w:sz w:val="16"/>
              </w:rPr>
              <w:t>de</w:t>
            </w:r>
            <w:r>
              <w:rPr>
                <w:rFonts w:ascii="Arial MT" w:hAnsi="Arial MT"/>
                <w:spacing w:val="11"/>
                <w:sz w:val="16"/>
              </w:rPr>
              <w:t> </w:t>
            </w:r>
            <w:r>
              <w:rPr>
                <w:rFonts w:ascii="Arial MT" w:hAnsi="Arial MT"/>
                <w:sz w:val="16"/>
              </w:rPr>
              <w:t>continuidad en</w:t>
            </w:r>
            <w:r>
              <w:rPr>
                <w:rFonts w:ascii="Arial MT" w:hAnsi="Arial MT"/>
                <w:spacing w:val="40"/>
                <w:sz w:val="16"/>
              </w:rPr>
              <w:t> </w:t>
            </w:r>
            <w:r>
              <w:rPr>
                <w:rFonts w:ascii="Arial MT" w:hAnsi="Arial MT"/>
                <w:sz w:val="16"/>
              </w:rPr>
              <w:t>los</w:t>
            </w:r>
            <w:r>
              <w:rPr>
                <w:rFonts w:ascii="Arial MT" w:hAnsi="Arial MT"/>
                <w:spacing w:val="40"/>
                <w:sz w:val="16"/>
              </w:rPr>
              <w:t> </w:t>
            </w:r>
            <w:r>
              <w:rPr>
                <w:rFonts w:ascii="Arial MT" w:hAnsi="Arial MT"/>
                <w:sz w:val="16"/>
              </w:rPr>
              <w:t>procesos</w:t>
            </w:r>
            <w:r>
              <w:rPr>
                <w:rFonts w:ascii="Arial MT" w:hAnsi="Arial MT"/>
                <w:spacing w:val="40"/>
                <w:sz w:val="16"/>
              </w:rPr>
              <w:t> </w:t>
            </w:r>
            <w:r>
              <w:rPr>
                <w:rFonts w:ascii="Arial MT" w:hAnsi="Arial MT"/>
                <w:sz w:val="16"/>
              </w:rPr>
              <w:t>de </w:t>
            </w:r>
            <w:r>
              <w:rPr>
                <w:rFonts w:ascii="Arial MT" w:hAnsi="Arial MT"/>
                <w:spacing w:val="-2"/>
                <w:sz w:val="16"/>
              </w:rPr>
              <w:t>participación </w:t>
            </w:r>
            <w:r>
              <w:rPr>
                <w:rFonts w:ascii="Arial MT" w:hAnsi="Arial MT"/>
                <w:sz w:val="16"/>
              </w:rPr>
              <w:t>liderados por</w:t>
            </w:r>
            <w:r>
              <w:rPr>
                <w:rFonts w:ascii="Arial MT" w:hAnsi="Arial MT"/>
                <w:spacing w:val="-3"/>
                <w:sz w:val="16"/>
              </w:rPr>
              <w:t> </w:t>
            </w:r>
            <w:r>
              <w:rPr>
                <w:rFonts w:ascii="Arial MT" w:hAnsi="Arial MT"/>
                <w:sz w:val="16"/>
              </w:rPr>
              <w:t>la</w:t>
            </w:r>
            <w:r>
              <w:rPr>
                <w:rFonts w:ascii="Arial MT" w:hAnsi="Arial MT"/>
                <w:spacing w:val="-2"/>
                <w:sz w:val="16"/>
              </w:rPr>
              <w:t> </w:t>
            </w:r>
            <w:r>
              <w:rPr>
                <w:rFonts w:ascii="Arial MT" w:hAnsi="Arial MT"/>
                <w:sz w:val="16"/>
              </w:rPr>
              <w:t>SDA </w:t>
            </w:r>
            <w:r>
              <w:rPr>
                <w:rFonts w:ascii="Arial MT" w:hAnsi="Arial MT"/>
                <w:spacing w:val="-2"/>
                <w:sz w:val="16"/>
              </w:rPr>
              <w:t>debido</w:t>
            </w:r>
            <w:r>
              <w:rPr>
                <w:rFonts w:ascii="Arial MT" w:hAnsi="Arial MT"/>
                <w:sz w:val="16"/>
              </w:rPr>
              <w:tab/>
            </w:r>
            <w:r>
              <w:rPr>
                <w:rFonts w:ascii="Arial MT" w:hAnsi="Arial MT"/>
                <w:spacing w:val="-10"/>
                <w:sz w:val="16"/>
              </w:rPr>
              <w:t>a</w:t>
            </w:r>
            <w:r>
              <w:rPr>
                <w:rFonts w:ascii="Arial MT" w:hAnsi="Arial MT"/>
                <w:sz w:val="16"/>
              </w:rPr>
              <w:tab/>
            </w:r>
            <w:r>
              <w:rPr>
                <w:rFonts w:ascii="Arial MT" w:hAnsi="Arial MT"/>
                <w:spacing w:val="-6"/>
                <w:sz w:val="16"/>
              </w:rPr>
              <w:t>la</w:t>
            </w:r>
            <w:r>
              <w:rPr>
                <w:rFonts w:ascii="Arial MT" w:hAnsi="Arial MT"/>
                <w:sz w:val="16"/>
              </w:rPr>
              <w:t> desarticulación</w:t>
            </w:r>
            <w:r>
              <w:rPr>
                <w:rFonts w:ascii="Arial MT" w:hAnsi="Arial MT"/>
                <w:spacing w:val="-1"/>
                <w:sz w:val="16"/>
              </w:rPr>
              <w:t> </w:t>
            </w:r>
            <w:r>
              <w:rPr>
                <w:rFonts w:ascii="Arial MT" w:hAnsi="Arial MT"/>
                <w:sz w:val="16"/>
              </w:rPr>
              <w:t>entre la</w:t>
            </w:r>
            <w:r>
              <w:rPr>
                <w:rFonts w:ascii="Arial MT" w:hAnsi="Arial MT"/>
                <w:spacing w:val="16"/>
                <w:sz w:val="16"/>
              </w:rPr>
              <w:t> </w:t>
            </w:r>
            <w:r>
              <w:rPr>
                <w:rFonts w:ascii="Arial MT" w:hAnsi="Arial MT"/>
                <w:sz w:val="16"/>
              </w:rPr>
              <w:t>institucionalidad</w:t>
            </w:r>
            <w:r>
              <w:rPr>
                <w:rFonts w:ascii="Arial MT" w:hAnsi="Arial MT"/>
                <w:spacing w:val="16"/>
                <w:sz w:val="16"/>
              </w:rPr>
              <w:t> </w:t>
            </w:r>
            <w:r>
              <w:rPr>
                <w:rFonts w:ascii="Arial MT" w:hAnsi="Arial MT"/>
                <w:sz w:val="16"/>
              </w:rPr>
              <w:t>y la comunidad</w:t>
            </w:r>
          </w:p>
        </w:tc>
        <w:tc>
          <w:tcPr>
            <w:tcW w:w="1277"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8"/>
              <w:rPr>
                <w:b/>
                <w:sz w:val="16"/>
              </w:rPr>
            </w:pPr>
          </w:p>
          <w:p>
            <w:pPr>
              <w:pStyle w:val="TableParagraph"/>
              <w:ind w:left="99"/>
              <w:rPr>
                <w:rFonts w:ascii="Arial MT"/>
                <w:sz w:val="16"/>
              </w:rPr>
            </w:pPr>
            <w:r>
              <w:rPr>
                <w:rFonts w:ascii="Arial MT"/>
                <w:sz w:val="16"/>
              </w:rPr>
              <w:t>4. </w:t>
            </w:r>
            <w:r>
              <w:rPr>
                <w:rFonts w:ascii="Arial MT"/>
                <w:spacing w:val="-2"/>
                <w:sz w:val="16"/>
              </w:rPr>
              <w:t>Probable</w:t>
            </w:r>
          </w:p>
        </w:tc>
        <w:tc>
          <w:tcPr>
            <w:tcW w:w="127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8"/>
              <w:rPr>
                <w:b/>
                <w:sz w:val="16"/>
              </w:rPr>
            </w:pPr>
          </w:p>
          <w:p>
            <w:pPr>
              <w:pStyle w:val="TableParagraph"/>
              <w:ind w:left="99"/>
              <w:rPr>
                <w:rFonts w:ascii="Arial MT"/>
                <w:sz w:val="16"/>
              </w:rPr>
            </w:pPr>
            <w:r>
              <w:rPr>
                <w:rFonts w:ascii="Arial MT"/>
                <w:sz w:val="16"/>
              </w:rPr>
              <w:t>4. </w:t>
            </w:r>
            <w:r>
              <w:rPr>
                <w:rFonts w:ascii="Arial MT"/>
                <w:spacing w:val="-2"/>
                <w:sz w:val="16"/>
              </w:rPr>
              <w:t>Mayor</w:t>
            </w:r>
          </w:p>
        </w:tc>
        <w:tc>
          <w:tcPr>
            <w:tcW w:w="113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8"/>
              <w:rPr>
                <w:b/>
                <w:sz w:val="16"/>
              </w:rPr>
            </w:pPr>
          </w:p>
          <w:p>
            <w:pPr>
              <w:pStyle w:val="TableParagraph"/>
              <w:tabs>
                <w:tab w:pos="857" w:val="left" w:leader="none"/>
              </w:tabs>
              <w:ind w:left="99" w:right="77"/>
              <w:rPr>
                <w:rFonts w:ascii="Arial MT" w:hAnsi="Arial MT"/>
                <w:sz w:val="16"/>
              </w:rPr>
            </w:pPr>
            <w:r>
              <w:rPr>
                <w:rFonts w:ascii="Arial MT" w:hAnsi="Arial MT"/>
                <w:spacing w:val="-2"/>
                <w:sz w:val="16"/>
              </w:rPr>
              <w:t>Pérdida</w:t>
            </w:r>
            <w:r>
              <w:rPr>
                <w:rFonts w:ascii="Arial MT" w:hAnsi="Arial MT"/>
                <w:sz w:val="16"/>
              </w:rPr>
              <w:tab/>
            </w:r>
            <w:r>
              <w:rPr>
                <w:rFonts w:ascii="Arial MT" w:hAnsi="Arial MT"/>
                <w:spacing w:val="-6"/>
                <w:sz w:val="16"/>
              </w:rPr>
              <w:t>de</w:t>
            </w:r>
            <w:r>
              <w:rPr>
                <w:rFonts w:ascii="Arial MT" w:hAnsi="Arial MT"/>
                <w:spacing w:val="-2"/>
                <w:sz w:val="16"/>
              </w:rPr>
              <w:t> imagen institucional</w:t>
            </w:r>
          </w:p>
          <w:p>
            <w:pPr>
              <w:pStyle w:val="TableParagraph"/>
              <w:spacing w:before="1"/>
              <w:rPr>
                <w:b/>
                <w:sz w:val="16"/>
              </w:rPr>
            </w:pPr>
          </w:p>
          <w:p>
            <w:pPr>
              <w:pStyle w:val="TableParagraph"/>
              <w:tabs>
                <w:tab w:pos="519" w:val="left" w:leader="none"/>
              </w:tabs>
              <w:ind w:left="99" w:right="76"/>
              <w:rPr>
                <w:rFonts w:ascii="Arial MT" w:hAnsi="Arial MT"/>
                <w:sz w:val="16"/>
              </w:rPr>
            </w:pPr>
            <w:r>
              <w:rPr>
                <w:rFonts w:ascii="Arial MT" w:hAnsi="Arial MT"/>
                <w:spacing w:val="-4"/>
                <w:sz w:val="16"/>
              </w:rPr>
              <w:t>Baja </w:t>
            </w:r>
            <w:r>
              <w:rPr>
                <w:rFonts w:ascii="Arial MT" w:hAnsi="Arial MT"/>
                <w:sz w:val="16"/>
              </w:rPr>
              <w:t>incidencia</w:t>
            </w:r>
            <w:r>
              <w:rPr>
                <w:rFonts w:ascii="Arial MT" w:hAnsi="Arial MT"/>
                <w:spacing w:val="-12"/>
                <w:sz w:val="16"/>
              </w:rPr>
              <w:t> </w:t>
            </w:r>
            <w:r>
              <w:rPr>
                <w:rFonts w:ascii="Arial MT" w:hAnsi="Arial MT"/>
                <w:sz w:val="16"/>
              </w:rPr>
              <w:t>en </w:t>
            </w:r>
            <w:r>
              <w:rPr>
                <w:rFonts w:ascii="Arial MT" w:hAnsi="Arial MT"/>
                <w:spacing w:val="-6"/>
                <w:sz w:val="16"/>
              </w:rPr>
              <w:t>la</w:t>
            </w:r>
            <w:r>
              <w:rPr>
                <w:rFonts w:ascii="Arial MT" w:hAnsi="Arial MT"/>
                <w:sz w:val="16"/>
              </w:rPr>
              <w:tab/>
            </w:r>
            <w:r>
              <w:rPr>
                <w:rFonts w:ascii="Arial MT" w:hAnsi="Arial MT"/>
                <w:spacing w:val="-2"/>
                <w:sz w:val="16"/>
              </w:rPr>
              <w:t>gestión ambiental</w:t>
            </w:r>
          </w:p>
          <w:p>
            <w:pPr>
              <w:pStyle w:val="TableParagraph"/>
              <w:tabs>
                <w:tab w:pos="828" w:val="left" w:leader="none"/>
              </w:tabs>
              <w:spacing w:before="183"/>
              <w:ind w:left="99" w:right="78"/>
              <w:rPr>
                <w:rFonts w:ascii="Arial MT"/>
                <w:sz w:val="16"/>
              </w:rPr>
            </w:pPr>
            <w:r>
              <w:rPr>
                <w:rFonts w:ascii="Arial MT"/>
                <w:spacing w:val="-2"/>
                <w:sz w:val="16"/>
              </w:rPr>
              <w:t>Inoperancia </w:t>
            </w:r>
            <w:r>
              <w:rPr>
                <w:rFonts w:ascii="Arial MT"/>
                <w:spacing w:val="-6"/>
                <w:sz w:val="16"/>
              </w:rPr>
              <w:t>de</w:t>
            </w:r>
            <w:r>
              <w:rPr>
                <w:rFonts w:ascii="Arial MT"/>
                <w:sz w:val="16"/>
              </w:rPr>
              <w:tab/>
            </w:r>
            <w:r>
              <w:rPr>
                <w:rFonts w:ascii="Arial MT"/>
                <w:spacing w:val="-4"/>
                <w:sz w:val="16"/>
              </w:rPr>
              <w:t>las</w:t>
            </w:r>
          </w:p>
          <w:p>
            <w:pPr>
              <w:pStyle w:val="TableParagraph"/>
              <w:spacing w:before="2"/>
              <w:ind w:left="99" w:right="257"/>
              <w:rPr>
                <w:rFonts w:ascii="Arial MT" w:hAnsi="Arial MT"/>
                <w:sz w:val="16"/>
              </w:rPr>
            </w:pPr>
            <w:r>
              <w:rPr>
                <w:rFonts w:ascii="Arial MT" w:hAnsi="Arial MT"/>
                <w:spacing w:val="-2"/>
                <w:sz w:val="16"/>
              </w:rPr>
              <w:t>políticas generadas</w:t>
            </w:r>
          </w:p>
        </w:tc>
        <w:tc>
          <w:tcPr>
            <w:tcW w:w="2693" w:type="dxa"/>
          </w:tcPr>
          <w:p>
            <w:pPr>
              <w:pStyle w:val="TableParagraph"/>
              <w:spacing w:before="99"/>
              <w:ind w:left="99" w:right="76"/>
              <w:jc w:val="both"/>
              <w:rPr>
                <w:rFonts w:ascii="Arial MT" w:hAnsi="Arial MT"/>
                <w:sz w:val="16"/>
              </w:rPr>
            </w:pPr>
            <w:r>
              <w:rPr>
                <w:rFonts w:ascii="Arial MT" w:hAnsi="Arial MT"/>
                <w:sz w:val="16"/>
              </w:rPr>
              <w:t>El gestor local ambiental adelanta la</w:t>
            </w:r>
            <w:r>
              <w:rPr>
                <w:rFonts w:ascii="Arial MT" w:hAnsi="Arial MT"/>
                <w:spacing w:val="-12"/>
                <w:sz w:val="16"/>
              </w:rPr>
              <w:t> </w:t>
            </w:r>
            <w:r>
              <w:rPr>
                <w:rFonts w:ascii="Arial MT" w:hAnsi="Arial MT"/>
                <w:sz w:val="16"/>
              </w:rPr>
              <w:t>secretaria</w:t>
            </w:r>
            <w:r>
              <w:rPr>
                <w:rFonts w:ascii="Arial MT" w:hAnsi="Arial MT"/>
                <w:spacing w:val="-11"/>
                <w:sz w:val="16"/>
              </w:rPr>
              <w:t> </w:t>
            </w:r>
            <w:r>
              <w:rPr>
                <w:rFonts w:ascii="Arial MT" w:hAnsi="Arial MT"/>
                <w:sz w:val="16"/>
              </w:rPr>
              <w:t>técnica</w:t>
            </w:r>
            <w:r>
              <w:rPr>
                <w:rFonts w:ascii="Arial MT" w:hAnsi="Arial MT"/>
                <w:spacing w:val="-11"/>
                <w:sz w:val="16"/>
              </w:rPr>
              <w:t> </w:t>
            </w:r>
            <w:r>
              <w:rPr>
                <w:rFonts w:ascii="Arial MT" w:hAnsi="Arial MT"/>
                <w:sz w:val="16"/>
              </w:rPr>
              <w:t>de</w:t>
            </w:r>
            <w:r>
              <w:rPr>
                <w:rFonts w:ascii="Arial MT" w:hAnsi="Arial MT"/>
                <w:spacing w:val="-11"/>
                <w:sz w:val="16"/>
              </w:rPr>
              <w:t> </w:t>
            </w:r>
            <w:r>
              <w:rPr>
                <w:rFonts w:ascii="Arial MT" w:hAnsi="Arial MT"/>
                <w:sz w:val="16"/>
              </w:rPr>
              <w:t>la</w:t>
            </w:r>
            <w:r>
              <w:rPr>
                <w:rFonts w:ascii="Arial MT" w:hAnsi="Arial MT"/>
                <w:spacing w:val="-11"/>
                <w:sz w:val="16"/>
              </w:rPr>
              <w:t> </w:t>
            </w:r>
            <w:r>
              <w:rPr>
                <w:rFonts w:ascii="Arial MT" w:hAnsi="Arial MT"/>
                <w:sz w:val="16"/>
              </w:rPr>
              <w:t>Comisión Ambiental Local, que es la instancia de coordinación que articulará las acciones de los actores</w:t>
            </w:r>
            <w:r>
              <w:rPr>
                <w:rFonts w:ascii="Arial MT" w:hAnsi="Arial MT"/>
                <w:spacing w:val="-10"/>
                <w:sz w:val="16"/>
              </w:rPr>
              <w:t> </w:t>
            </w:r>
            <w:r>
              <w:rPr>
                <w:rFonts w:ascii="Arial MT" w:hAnsi="Arial MT"/>
                <w:sz w:val="16"/>
              </w:rPr>
              <w:t>estratégicos</w:t>
            </w:r>
            <w:r>
              <w:rPr>
                <w:rFonts w:ascii="Arial MT" w:hAnsi="Arial MT"/>
                <w:spacing w:val="-10"/>
                <w:sz w:val="16"/>
              </w:rPr>
              <w:t> </w:t>
            </w:r>
            <w:r>
              <w:rPr>
                <w:rFonts w:ascii="Arial MT" w:hAnsi="Arial MT"/>
                <w:sz w:val="16"/>
              </w:rPr>
              <w:t>de</w:t>
            </w:r>
            <w:r>
              <w:rPr>
                <w:rFonts w:ascii="Arial MT" w:hAnsi="Arial MT"/>
                <w:spacing w:val="-11"/>
                <w:sz w:val="16"/>
              </w:rPr>
              <w:t> </w:t>
            </w:r>
            <w:r>
              <w:rPr>
                <w:rFonts w:ascii="Arial MT" w:hAnsi="Arial MT"/>
                <w:sz w:val="16"/>
              </w:rPr>
              <w:t>la</w:t>
            </w:r>
            <w:r>
              <w:rPr>
                <w:rFonts w:ascii="Arial MT" w:hAnsi="Arial MT"/>
                <w:spacing w:val="-11"/>
                <w:sz w:val="16"/>
              </w:rPr>
              <w:t> </w:t>
            </w:r>
            <w:r>
              <w:rPr>
                <w:rFonts w:ascii="Arial MT" w:hAnsi="Arial MT"/>
                <w:sz w:val="16"/>
              </w:rPr>
              <w:t>localidad hacia el fortalecimiento de la gestión ambiental local, buscando el</w:t>
            </w:r>
            <w:r>
              <w:rPr>
                <w:rFonts w:ascii="Arial MT" w:hAnsi="Arial MT"/>
                <w:spacing w:val="-10"/>
                <w:sz w:val="16"/>
              </w:rPr>
              <w:t> </w:t>
            </w:r>
            <w:r>
              <w:rPr>
                <w:rFonts w:ascii="Arial MT" w:hAnsi="Arial MT"/>
                <w:sz w:val="16"/>
              </w:rPr>
              <w:t>mejoramiento</w:t>
            </w:r>
            <w:r>
              <w:rPr>
                <w:rFonts w:ascii="Arial MT" w:hAnsi="Arial MT"/>
                <w:spacing w:val="-11"/>
                <w:sz w:val="16"/>
              </w:rPr>
              <w:t> </w:t>
            </w:r>
            <w:r>
              <w:rPr>
                <w:rFonts w:ascii="Arial MT" w:hAnsi="Arial MT"/>
                <w:sz w:val="16"/>
              </w:rPr>
              <w:t>de</w:t>
            </w:r>
            <w:r>
              <w:rPr>
                <w:rFonts w:ascii="Arial MT" w:hAnsi="Arial MT"/>
                <w:spacing w:val="-11"/>
                <w:sz w:val="16"/>
              </w:rPr>
              <w:t> </w:t>
            </w:r>
            <w:r>
              <w:rPr>
                <w:rFonts w:ascii="Arial MT" w:hAnsi="Arial MT"/>
                <w:sz w:val="16"/>
              </w:rPr>
              <w:t>las</w:t>
            </w:r>
            <w:r>
              <w:rPr>
                <w:rFonts w:ascii="Arial MT" w:hAnsi="Arial MT"/>
                <w:spacing w:val="-12"/>
                <w:sz w:val="16"/>
              </w:rPr>
              <w:t> </w:t>
            </w:r>
            <w:r>
              <w:rPr>
                <w:rFonts w:ascii="Arial MT" w:hAnsi="Arial MT"/>
                <w:sz w:val="16"/>
              </w:rPr>
              <w:t>condiciones ambientales y, por lo tanto, el mejoramiento</w:t>
            </w:r>
            <w:r>
              <w:rPr>
                <w:rFonts w:ascii="Arial MT" w:hAnsi="Arial MT"/>
                <w:spacing w:val="-4"/>
                <w:sz w:val="16"/>
              </w:rPr>
              <w:t> </w:t>
            </w:r>
            <w:r>
              <w:rPr>
                <w:rFonts w:ascii="Arial MT" w:hAnsi="Arial MT"/>
                <w:sz w:val="16"/>
              </w:rPr>
              <w:t>de</w:t>
            </w:r>
            <w:r>
              <w:rPr>
                <w:rFonts w:ascii="Arial MT" w:hAnsi="Arial MT"/>
                <w:spacing w:val="-4"/>
                <w:sz w:val="16"/>
              </w:rPr>
              <w:t> </w:t>
            </w:r>
            <w:r>
              <w:rPr>
                <w:rFonts w:ascii="Arial MT" w:hAnsi="Arial MT"/>
                <w:sz w:val="16"/>
              </w:rPr>
              <w:t>la</w:t>
            </w:r>
            <w:r>
              <w:rPr>
                <w:rFonts w:ascii="Arial MT" w:hAnsi="Arial MT"/>
                <w:spacing w:val="-3"/>
                <w:sz w:val="16"/>
              </w:rPr>
              <w:t> </w:t>
            </w:r>
            <w:r>
              <w:rPr>
                <w:rFonts w:ascii="Arial MT" w:hAnsi="Arial MT"/>
                <w:sz w:val="16"/>
              </w:rPr>
              <w:t>calidad</w:t>
            </w:r>
            <w:r>
              <w:rPr>
                <w:rFonts w:ascii="Arial MT" w:hAnsi="Arial MT"/>
                <w:spacing w:val="-4"/>
                <w:sz w:val="16"/>
              </w:rPr>
              <w:t> </w:t>
            </w:r>
            <w:r>
              <w:rPr>
                <w:rFonts w:ascii="Arial MT" w:hAnsi="Arial MT"/>
                <w:sz w:val="16"/>
              </w:rPr>
              <w:t>de</w:t>
            </w:r>
            <w:r>
              <w:rPr>
                <w:rFonts w:ascii="Arial MT" w:hAnsi="Arial MT"/>
                <w:spacing w:val="-4"/>
                <w:sz w:val="16"/>
              </w:rPr>
              <w:t> </w:t>
            </w:r>
            <w:r>
              <w:rPr>
                <w:rFonts w:ascii="Arial MT" w:hAnsi="Arial MT"/>
                <w:sz w:val="16"/>
              </w:rPr>
              <w:t>vida de los habitantes. Esta CAL se desarrollará</w:t>
            </w:r>
            <w:r>
              <w:rPr>
                <w:rFonts w:ascii="Arial MT" w:hAnsi="Arial MT"/>
                <w:spacing w:val="-7"/>
                <w:sz w:val="16"/>
              </w:rPr>
              <w:t> </w:t>
            </w:r>
            <w:r>
              <w:rPr>
                <w:rFonts w:ascii="Arial MT" w:hAnsi="Arial MT"/>
                <w:sz w:val="16"/>
              </w:rPr>
              <w:t>mínimo</w:t>
            </w:r>
            <w:r>
              <w:rPr>
                <w:rFonts w:ascii="Arial MT" w:hAnsi="Arial MT"/>
                <w:spacing w:val="-7"/>
                <w:sz w:val="16"/>
              </w:rPr>
              <w:t> </w:t>
            </w:r>
            <w:r>
              <w:rPr>
                <w:rFonts w:ascii="Arial MT" w:hAnsi="Arial MT"/>
                <w:sz w:val="16"/>
              </w:rPr>
              <w:t>6</w:t>
            </w:r>
            <w:r>
              <w:rPr>
                <w:rFonts w:ascii="Arial MT" w:hAnsi="Arial MT"/>
                <w:spacing w:val="-7"/>
                <w:sz w:val="16"/>
              </w:rPr>
              <w:t> </w:t>
            </w:r>
            <w:r>
              <w:rPr>
                <w:rFonts w:ascii="Arial MT" w:hAnsi="Arial MT"/>
                <w:sz w:val="16"/>
              </w:rPr>
              <w:t>veces</w:t>
            </w:r>
            <w:r>
              <w:rPr>
                <w:rFonts w:ascii="Arial MT" w:hAnsi="Arial MT"/>
                <w:spacing w:val="-6"/>
                <w:sz w:val="16"/>
              </w:rPr>
              <w:t> </w:t>
            </w:r>
            <w:r>
              <w:rPr>
                <w:rFonts w:ascii="Arial MT" w:hAnsi="Arial MT"/>
                <w:sz w:val="16"/>
              </w:rPr>
              <w:t>al</w:t>
            </w:r>
            <w:r>
              <w:rPr>
                <w:rFonts w:ascii="Arial MT" w:hAnsi="Arial MT"/>
                <w:spacing w:val="-7"/>
                <w:sz w:val="16"/>
              </w:rPr>
              <w:t> </w:t>
            </w:r>
            <w:r>
              <w:rPr>
                <w:rFonts w:ascii="Arial MT" w:hAnsi="Arial MT"/>
                <w:sz w:val="16"/>
              </w:rPr>
              <w:t>año en las 20 localidades del</w:t>
            </w:r>
            <w:r>
              <w:rPr>
                <w:rFonts w:ascii="Arial MT" w:hAnsi="Arial MT"/>
                <w:spacing w:val="-2"/>
                <w:sz w:val="16"/>
              </w:rPr>
              <w:t> </w:t>
            </w:r>
            <w:r>
              <w:rPr>
                <w:rFonts w:ascii="Arial MT" w:hAnsi="Arial MT"/>
                <w:sz w:val="16"/>
              </w:rPr>
              <w:t>D.C.</w:t>
            </w:r>
            <w:r>
              <w:rPr>
                <w:rFonts w:ascii="Arial MT" w:hAnsi="Arial MT"/>
                <w:spacing w:val="-1"/>
                <w:sz w:val="16"/>
              </w:rPr>
              <w:t> </w:t>
            </w:r>
            <w:r>
              <w:rPr>
                <w:rFonts w:ascii="Arial MT" w:hAnsi="Arial MT"/>
                <w:sz w:val="16"/>
              </w:rPr>
              <w:t>y</w:t>
            </w:r>
            <w:r>
              <w:rPr>
                <w:rFonts w:ascii="Arial MT" w:hAnsi="Arial MT"/>
                <w:spacing w:val="-1"/>
                <w:sz w:val="16"/>
              </w:rPr>
              <w:t> </w:t>
            </w:r>
            <w:r>
              <w:rPr>
                <w:rFonts w:ascii="Arial MT" w:hAnsi="Arial MT"/>
                <w:sz w:val="16"/>
              </w:rPr>
              <w:t>se diligenciará acta de reunión, en donde quedan establecidos los compromisos y los resultados de las acciones adelantadas. Se convocará a los actores sociales mediante correo electrónico. En caso de no contar con el quorum requerido, se convocará a una nueva reunión.</w:t>
            </w:r>
          </w:p>
        </w:tc>
        <w:tc>
          <w:tcPr>
            <w:tcW w:w="1277" w:type="dxa"/>
          </w:tcPr>
          <w:p>
            <w:pPr>
              <w:pStyle w:val="TableParagraph"/>
              <w:rPr>
                <w:b/>
                <w:sz w:val="16"/>
              </w:rPr>
            </w:pPr>
          </w:p>
          <w:p>
            <w:pPr>
              <w:pStyle w:val="TableParagraph"/>
              <w:rPr>
                <w:b/>
                <w:sz w:val="16"/>
              </w:rPr>
            </w:pPr>
          </w:p>
          <w:p>
            <w:pPr>
              <w:pStyle w:val="TableParagraph"/>
              <w:rPr>
                <w:b/>
                <w:sz w:val="16"/>
              </w:rPr>
            </w:pPr>
          </w:p>
          <w:p>
            <w:pPr>
              <w:pStyle w:val="TableParagraph"/>
              <w:spacing w:before="7"/>
              <w:rPr>
                <w:b/>
                <w:sz w:val="16"/>
              </w:rPr>
            </w:pPr>
          </w:p>
          <w:p>
            <w:pPr>
              <w:pStyle w:val="TableParagraph"/>
              <w:numPr>
                <w:ilvl w:val="0"/>
                <w:numId w:val="22"/>
              </w:numPr>
              <w:tabs>
                <w:tab w:pos="415" w:val="left" w:leader="none"/>
              </w:tabs>
              <w:spacing w:line="240" w:lineRule="auto" w:before="0" w:after="0"/>
              <w:ind w:left="109" w:right="85" w:firstLine="0"/>
              <w:jc w:val="both"/>
              <w:rPr>
                <w:sz w:val="16"/>
              </w:rPr>
            </w:pPr>
            <w:r>
              <w:rPr>
                <w:sz w:val="16"/>
              </w:rPr>
              <w:t>Nivel </w:t>
            </w:r>
            <w:r>
              <w:rPr>
                <w:sz w:val="16"/>
              </w:rPr>
              <w:t>de</w:t>
            </w:r>
            <w:r>
              <w:rPr>
                <w:spacing w:val="40"/>
                <w:sz w:val="16"/>
              </w:rPr>
              <w:t> </w:t>
            </w:r>
            <w:r>
              <w:rPr>
                <w:sz w:val="16"/>
              </w:rPr>
              <w:t>motivación</w:t>
            </w:r>
            <w:r>
              <w:rPr>
                <w:spacing w:val="-10"/>
                <w:sz w:val="16"/>
              </w:rPr>
              <w:t> </w:t>
            </w:r>
            <w:r>
              <w:rPr>
                <w:sz w:val="16"/>
              </w:rPr>
              <w:t>en</w:t>
            </w:r>
            <w:r>
              <w:rPr>
                <w:spacing w:val="-10"/>
                <w:sz w:val="16"/>
              </w:rPr>
              <w:t> </w:t>
            </w:r>
            <w:r>
              <w:rPr>
                <w:sz w:val="16"/>
              </w:rPr>
              <w:t>la</w:t>
            </w:r>
            <w:r>
              <w:rPr>
                <w:spacing w:val="40"/>
                <w:sz w:val="16"/>
              </w:rPr>
              <w:t> </w:t>
            </w:r>
            <w:r>
              <w:rPr>
                <w:spacing w:val="-2"/>
                <w:sz w:val="16"/>
              </w:rPr>
              <w:t>población.</w:t>
            </w:r>
          </w:p>
          <w:p>
            <w:pPr>
              <w:pStyle w:val="TableParagraph"/>
              <w:numPr>
                <w:ilvl w:val="0"/>
                <w:numId w:val="22"/>
              </w:numPr>
              <w:tabs>
                <w:tab w:pos="307" w:val="left" w:leader="none"/>
              </w:tabs>
              <w:spacing w:line="240" w:lineRule="auto" w:before="0" w:after="0"/>
              <w:ind w:left="307" w:right="0" w:hanging="198"/>
              <w:jc w:val="both"/>
              <w:rPr>
                <w:sz w:val="16"/>
              </w:rPr>
            </w:pPr>
            <w:r>
              <w:rPr>
                <w:sz w:val="16"/>
              </w:rPr>
              <w:t>Cambios</w:t>
            </w:r>
            <w:r>
              <w:rPr>
                <w:spacing w:val="75"/>
                <w:w w:val="150"/>
                <w:sz w:val="16"/>
              </w:rPr>
              <w:t> </w:t>
            </w:r>
            <w:r>
              <w:rPr>
                <w:spacing w:val="-5"/>
                <w:sz w:val="16"/>
              </w:rPr>
              <w:t>de</w:t>
            </w:r>
          </w:p>
          <w:p>
            <w:pPr>
              <w:pStyle w:val="TableParagraph"/>
              <w:spacing w:before="1"/>
              <w:ind w:left="109"/>
              <w:rPr>
                <w:sz w:val="16"/>
              </w:rPr>
            </w:pPr>
            <w:r>
              <w:rPr>
                <w:spacing w:val="-2"/>
                <w:sz w:val="16"/>
              </w:rPr>
              <w:t>gobiernos.</w:t>
            </w:r>
          </w:p>
          <w:p>
            <w:pPr>
              <w:pStyle w:val="TableParagraph"/>
              <w:numPr>
                <w:ilvl w:val="0"/>
                <w:numId w:val="22"/>
              </w:numPr>
              <w:tabs>
                <w:tab w:pos="219" w:val="left" w:leader="none"/>
              </w:tabs>
              <w:spacing w:line="240" w:lineRule="auto" w:before="0" w:after="0"/>
              <w:ind w:left="109" w:right="86" w:firstLine="0"/>
              <w:jc w:val="left"/>
              <w:rPr>
                <w:sz w:val="16"/>
              </w:rPr>
            </w:pPr>
            <w:r>
              <w:rPr>
                <w:spacing w:val="-2"/>
                <w:sz w:val="16"/>
              </w:rPr>
              <w:t>Disponibilidad</w:t>
            </w:r>
            <w:r>
              <w:rPr>
                <w:spacing w:val="40"/>
                <w:sz w:val="16"/>
              </w:rPr>
              <w:t> </w:t>
            </w:r>
            <w:r>
              <w:rPr>
                <w:spacing w:val="-2"/>
                <w:sz w:val="16"/>
              </w:rPr>
              <w:t>presupuestal.</w:t>
            </w:r>
            <w:r>
              <w:rPr>
                <w:spacing w:val="40"/>
                <w:sz w:val="16"/>
              </w:rPr>
              <w:t> </w:t>
            </w:r>
            <w:r>
              <w:rPr>
                <w:spacing w:val="-2"/>
                <w:sz w:val="16"/>
              </w:rPr>
              <w:t>Recortes</w:t>
            </w:r>
            <w:r>
              <w:rPr>
                <w:spacing w:val="40"/>
                <w:sz w:val="16"/>
              </w:rPr>
              <w:t> </w:t>
            </w:r>
            <w:r>
              <w:rPr>
                <w:spacing w:val="-2"/>
                <w:sz w:val="16"/>
              </w:rPr>
              <w:t>Presupuestales</w:t>
            </w:r>
          </w:p>
          <w:p>
            <w:pPr>
              <w:pStyle w:val="TableParagraph"/>
              <w:numPr>
                <w:ilvl w:val="0"/>
                <w:numId w:val="22"/>
              </w:numPr>
              <w:tabs>
                <w:tab w:pos="663" w:val="left" w:leader="none"/>
              </w:tabs>
              <w:spacing w:line="182" w:lineRule="exact" w:before="0" w:after="0"/>
              <w:ind w:left="663" w:right="0" w:hanging="554"/>
              <w:jc w:val="left"/>
              <w:rPr>
                <w:sz w:val="16"/>
              </w:rPr>
            </w:pPr>
            <w:r>
              <w:rPr>
                <w:spacing w:val="-2"/>
                <w:sz w:val="16"/>
              </w:rPr>
              <w:t>Cambio</w:t>
            </w:r>
          </w:p>
          <w:p>
            <w:pPr>
              <w:pStyle w:val="TableParagraph"/>
              <w:spacing w:before="1"/>
              <w:ind w:left="109"/>
              <w:rPr>
                <w:sz w:val="16"/>
              </w:rPr>
            </w:pPr>
            <w:r>
              <w:rPr>
                <w:spacing w:val="-2"/>
                <w:sz w:val="16"/>
              </w:rPr>
              <w:t>normativo.</w:t>
            </w:r>
          </w:p>
          <w:p>
            <w:pPr>
              <w:pStyle w:val="TableParagraph"/>
              <w:numPr>
                <w:ilvl w:val="0"/>
                <w:numId w:val="22"/>
              </w:numPr>
              <w:tabs>
                <w:tab w:pos="397" w:val="left" w:leader="none"/>
                <w:tab w:pos="627" w:val="left" w:leader="none"/>
                <w:tab w:pos="1097" w:val="left" w:leader="none"/>
              </w:tabs>
              <w:spacing w:line="240" w:lineRule="auto" w:before="1" w:after="0"/>
              <w:ind w:left="109" w:right="86" w:firstLine="0"/>
              <w:jc w:val="left"/>
              <w:rPr>
                <w:sz w:val="16"/>
              </w:rPr>
            </w:pPr>
            <w:r>
              <w:rPr>
                <w:spacing w:val="-2"/>
                <w:sz w:val="16"/>
              </w:rPr>
              <w:t>Acceso</w:t>
            </w:r>
            <w:r>
              <w:rPr>
                <w:sz w:val="16"/>
              </w:rPr>
              <w:tab/>
            </w:r>
            <w:r>
              <w:rPr>
                <w:spacing w:val="-10"/>
                <w:sz w:val="16"/>
              </w:rPr>
              <w:t>a</w:t>
            </w:r>
            <w:r>
              <w:rPr>
                <w:spacing w:val="40"/>
                <w:sz w:val="16"/>
              </w:rPr>
              <w:t> </w:t>
            </w:r>
            <w:r>
              <w:rPr>
                <w:spacing w:val="-2"/>
                <w:sz w:val="16"/>
              </w:rPr>
              <w:t>tecnología.</w:t>
            </w:r>
            <w:r>
              <w:rPr>
                <w:spacing w:val="40"/>
                <w:sz w:val="16"/>
              </w:rPr>
              <w:t> </w:t>
            </w:r>
            <w:r>
              <w:rPr>
                <w:spacing w:val="-2"/>
                <w:sz w:val="16"/>
              </w:rPr>
              <w:t>Disponibilidad</w:t>
            </w:r>
            <w:r>
              <w:rPr>
                <w:spacing w:val="40"/>
                <w:sz w:val="16"/>
              </w:rPr>
              <w:t> </w:t>
            </w:r>
            <w:r>
              <w:rPr>
                <w:spacing w:val="-6"/>
                <w:sz w:val="16"/>
              </w:rPr>
              <w:t>de</w:t>
            </w:r>
            <w:r>
              <w:rPr>
                <w:sz w:val="16"/>
              </w:rPr>
              <w:tab/>
              <w:tab/>
            </w:r>
            <w:r>
              <w:rPr>
                <w:spacing w:val="-2"/>
                <w:sz w:val="16"/>
              </w:rPr>
              <w:t>personal</w:t>
            </w:r>
            <w:r>
              <w:rPr>
                <w:spacing w:val="40"/>
                <w:sz w:val="16"/>
              </w:rPr>
              <w:t> </w:t>
            </w:r>
            <w:r>
              <w:rPr>
                <w:spacing w:val="-2"/>
                <w:sz w:val="16"/>
              </w:rPr>
              <w:t>competente</w:t>
            </w:r>
          </w:p>
        </w:tc>
      </w:tr>
      <w:tr>
        <w:trPr>
          <w:trHeight w:val="3698" w:hRule="atLeast"/>
        </w:trPr>
        <w:tc>
          <w:tcPr>
            <w:tcW w:w="1136"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01"/>
              <w:rPr>
                <w:b/>
                <w:sz w:val="16"/>
              </w:rPr>
            </w:pPr>
          </w:p>
          <w:p>
            <w:pPr>
              <w:pStyle w:val="TableParagraph"/>
              <w:ind w:left="22" w:right="61"/>
              <w:jc w:val="center"/>
              <w:rPr>
                <w:rFonts w:ascii="Arial MT"/>
                <w:sz w:val="16"/>
              </w:rPr>
            </w:pPr>
            <w:r>
              <w:rPr>
                <w:rFonts w:ascii="Arial MT"/>
                <w:spacing w:val="-2"/>
                <w:sz w:val="16"/>
              </w:rPr>
              <w:t>ACTIVIDAD</w:t>
            </w:r>
          </w:p>
        </w:tc>
        <w:tc>
          <w:tcPr>
            <w:tcW w:w="85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01"/>
              <w:rPr>
                <w:b/>
                <w:sz w:val="16"/>
              </w:rPr>
            </w:pPr>
          </w:p>
          <w:p>
            <w:pPr>
              <w:pStyle w:val="TableParagraph"/>
              <w:ind w:left="24" w:right="13"/>
              <w:jc w:val="center"/>
              <w:rPr>
                <w:rFonts w:ascii="Arial MT"/>
                <w:sz w:val="16"/>
              </w:rPr>
            </w:pPr>
            <w:r>
              <w:rPr>
                <w:rFonts w:ascii="Arial MT"/>
                <w:spacing w:val="-2"/>
                <w:sz w:val="16"/>
              </w:rPr>
              <w:t>Producto</w:t>
            </w:r>
          </w:p>
        </w:tc>
        <w:tc>
          <w:tcPr>
            <w:tcW w:w="170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
              <w:rPr>
                <w:b/>
                <w:sz w:val="16"/>
              </w:rPr>
            </w:pPr>
          </w:p>
          <w:p>
            <w:pPr>
              <w:pStyle w:val="TableParagraph"/>
              <w:ind w:left="100" w:right="75"/>
              <w:jc w:val="both"/>
              <w:rPr>
                <w:rFonts w:ascii="Arial MT" w:hAnsi="Arial MT"/>
                <w:sz w:val="16"/>
              </w:rPr>
            </w:pPr>
            <w:r>
              <w:rPr>
                <w:rFonts w:ascii="Arial MT" w:hAnsi="Arial MT"/>
                <w:sz w:val="16"/>
              </w:rPr>
              <w:t>Bajos</w:t>
            </w:r>
            <w:r>
              <w:rPr>
                <w:rFonts w:ascii="Arial MT" w:hAnsi="Arial MT"/>
                <w:spacing w:val="-3"/>
                <w:sz w:val="16"/>
              </w:rPr>
              <w:t> </w:t>
            </w:r>
            <w:r>
              <w:rPr>
                <w:rFonts w:ascii="Arial MT" w:hAnsi="Arial MT"/>
                <w:sz w:val="16"/>
              </w:rPr>
              <w:t>conocimientos adquiridos</w:t>
            </w:r>
            <w:r>
              <w:rPr>
                <w:rFonts w:ascii="Arial MT" w:hAnsi="Arial MT"/>
                <w:spacing w:val="-12"/>
                <w:sz w:val="16"/>
              </w:rPr>
              <w:t> </w:t>
            </w:r>
            <w:r>
              <w:rPr>
                <w:rFonts w:ascii="Arial MT" w:hAnsi="Arial MT"/>
                <w:sz w:val="16"/>
              </w:rPr>
              <w:t>a</w:t>
            </w:r>
            <w:r>
              <w:rPr>
                <w:rFonts w:ascii="Arial MT" w:hAnsi="Arial MT"/>
                <w:spacing w:val="-11"/>
                <w:sz w:val="16"/>
              </w:rPr>
              <w:t> </w:t>
            </w:r>
            <w:r>
              <w:rPr>
                <w:rFonts w:ascii="Arial MT" w:hAnsi="Arial MT"/>
                <w:sz w:val="16"/>
              </w:rPr>
              <w:t>partir</w:t>
            </w:r>
            <w:r>
              <w:rPr>
                <w:rFonts w:ascii="Arial MT" w:hAnsi="Arial MT"/>
                <w:spacing w:val="-11"/>
                <w:sz w:val="16"/>
              </w:rPr>
              <w:t> </w:t>
            </w:r>
            <w:r>
              <w:rPr>
                <w:rFonts w:ascii="Arial MT" w:hAnsi="Arial MT"/>
                <w:sz w:val="16"/>
              </w:rPr>
              <w:t>de las acciones </w:t>
            </w:r>
            <w:r>
              <w:rPr>
                <w:rFonts w:ascii="Arial MT" w:hAnsi="Arial MT"/>
                <w:sz w:val="16"/>
              </w:rPr>
              <w:t>de educación</w:t>
            </w:r>
            <w:r>
              <w:rPr>
                <w:rFonts w:ascii="Arial MT" w:hAnsi="Arial MT"/>
                <w:spacing w:val="-3"/>
                <w:sz w:val="16"/>
              </w:rPr>
              <w:t> </w:t>
            </w:r>
            <w:r>
              <w:rPr>
                <w:rFonts w:ascii="Arial MT" w:hAnsi="Arial MT"/>
                <w:sz w:val="16"/>
              </w:rPr>
              <w:t>ambiental</w:t>
            </w:r>
          </w:p>
        </w:tc>
        <w:tc>
          <w:tcPr>
            <w:tcW w:w="1277"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01"/>
              <w:rPr>
                <w:b/>
                <w:sz w:val="16"/>
              </w:rPr>
            </w:pPr>
          </w:p>
          <w:p>
            <w:pPr>
              <w:pStyle w:val="TableParagraph"/>
              <w:ind w:left="99"/>
              <w:rPr>
                <w:rFonts w:ascii="Arial MT"/>
                <w:sz w:val="16"/>
              </w:rPr>
            </w:pPr>
            <w:r>
              <w:rPr>
                <w:rFonts w:ascii="Arial MT"/>
                <w:sz w:val="16"/>
              </w:rPr>
              <w:t>1. </w:t>
            </w:r>
            <w:r>
              <w:rPr>
                <w:rFonts w:ascii="Arial MT"/>
                <w:spacing w:val="-4"/>
                <w:sz w:val="16"/>
              </w:rPr>
              <w:t>Raro</w:t>
            </w:r>
          </w:p>
        </w:tc>
        <w:tc>
          <w:tcPr>
            <w:tcW w:w="127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01"/>
              <w:rPr>
                <w:b/>
                <w:sz w:val="16"/>
              </w:rPr>
            </w:pPr>
          </w:p>
          <w:p>
            <w:pPr>
              <w:pStyle w:val="TableParagraph"/>
              <w:ind w:left="99"/>
              <w:rPr>
                <w:rFonts w:ascii="Arial MT"/>
                <w:sz w:val="16"/>
              </w:rPr>
            </w:pPr>
            <w:r>
              <w:rPr>
                <w:rFonts w:ascii="Arial MT"/>
                <w:sz w:val="16"/>
              </w:rPr>
              <w:t>4. </w:t>
            </w:r>
            <w:r>
              <w:rPr>
                <w:rFonts w:ascii="Arial MT"/>
                <w:spacing w:val="-2"/>
                <w:sz w:val="16"/>
              </w:rPr>
              <w:t>Mayor</w:t>
            </w:r>
          </w:p>
        </w:tc>
        <w:tc>
          <w:tcPr>
            <w:tcW w:w="1135" w:type="dxa"/>
          </w:tcPr>
          <w:p>
            <w:pPr>
              <w:pStyle w:val="TableParagraph"/>
              <w:tabs>
                <w:tab w:pos="857" w:val="left" w:leader="none"/>
                <w:tab w:pos="910" w:val="left" w:leader="none"/>
              </w:tabs>
              <w:spacing w:before="101"/>
              <w:ind w:left="99" w:right="77"/>
              <w:rPr>
                <w:rFonts w:ascii="Arial MT" w:hAnsi="Arial MT"/>
                <w:sz w:val="16"/>
              </w:rPr>
            </w:pPr>
            <w:r>
              <w:rPr>
                <w:rFonts w:ascii="Arial MT" w:hAnsi="Arial MT"/>
                <w:spacing w:val="-2"/>
                <w:sz w:val="16"/>
              </w:rPr>
              <w:t>Pérdida</w:t>
            </w:r>
            <w:r>
              <w:rPr>
                <w:rFonts w:ascii="Arial MT" w:hAnsi="Arial MT"/>
                <w:sz w:val="16"/>
              </w:rPr>
              <w:tab/>
            </w:r>
            <w:r>
              <w:rPr>
                <w:rFonts w:ascii="Arial MT" w:hAnsi="Arial MT"/>
                <w:spacing w:val="-6"/>
                <w:sz w:val="16"/>
              </w:rPr>
              <w:t>de</w:t>
            </w:r>
            <w:r>
              <w:rPr>
                <w:rFonts w:ascii="Arial MT" w:hAnsi="Arial MT"/>
                <w:sz w:val="16"/>
              </w:rPr>
              <w:t> confianza</w:t>
            </w:r>
            <w:r>
              <w:rPr>
                <w:rFonts w:ascii="Arial MT" w:hAnsi="Arial MT"/>
                <w:spacing w:val="80"/>
                <w:sz w:val="16"/>
              </w:rPr>
              <w:t> </w:t>
            </w:r>
            <w:r>
              <w:rPr>
                <w:rFonts w:ascii="Arial MT" w:hAnsi="Arial MT"/>
                <w:sz w:val="16"/>
              </w:rPr>
              <w:t>y </w:t>
            </w:r>
            <w:r>
              <w:rPr>
                <w:rFonts w:ascii="Arial MT" w:hAnsi="Arial MT"/>
                <w:spacing w:val="-2"/>
                <w:sz w:val="16"/>
              </w:rPr>
              <w:t>credibilidad </w:t>
            </w:r>
            <w:r>
              <w:rPr>
                <w:rFonts w:ascii="Arial MT" w:hAnsi="Arial MT"/>
                <w:spacing w:val="-6"/>
                <w:sz w:val="16"/>
              </w:rPr>
              <w:t>de</w:t>
            </w:r>
            <w:r>
              <w:rPr>
                <w:rFonts w:ascii="Arial MT" w:hAnsi="Arial MT"/>
                <w:sz w:val="16"/>
              </w:rPr>
              <w:tab/>
              <w:tab/>
            </w:r>
            <w:r>
              <w:rPr>
                <w:rFonts w:ascii="Arial MT" w:hAnsi="Arial MT"/>
                <w:spacing w:val="-6"/>
                <w:sz w:val="16"/>
              </w:rPr>
              <w:t>la</w:t>
            </w:r>
          </w:p>
          <w:p>
            <w:pPr>
              <w:pStyle w:val="TableParagraph"/>
              <w:spacing w:before="1"/>
              <w:ind w:left="99"/>
              <w:rPr>
                <w:rFonts w:ascii="Arial MT"/>
                <w:sz w:val="16"/>
              </w:rPr>
            </w:pPr>
            <w:r>
              <w:rPr>
                <w:rFonts w:ascii="Arial MT"/>
                <w:spacing w:val="-2"/>
                <w:sz w:val="16"/>
              </w:rPr>
              <w:t>entidad.</w:t>
            </w:r>
          </w:p>
          <w:p>
            <w:pPr>
              <w:pStyle w:val="TableParagraph"/>
              <w:tabs>
                <w:tab w:pos="828" w:val="left" w:leader="none"/>
              </w:tabs>
              <w:spacing w:before="183"/>
              <w:ind w:left="99" w:right="77"/>
              <w:rPr>
                <w:rFonts w:ascii="Arial MT"/>
                <w:sz w:val="16"/>
              </w:rPr>
            </w:pPr>
            <w:r>
              <w:rPr>
                <w:rFonts w:ascii="Arial MT"/>
                <w:spacing w:val="-2"/>
                <w:sz w:val="16"/>
              </w:rPr>
              <w:t>Falta</w:t>
            </w:r>
            <w:r>
              <w:rPr>
                <w:rFonts w:ascii="Arial MT"/>
                <w:sz w:val="16"/>
              </w:rPr>
              <w:tab/>
            </w:r>
            <w:r>
              <w:rPr>
                <w:rFonts w:ascii="Arial MT"/>
                <w:spacing w:val="-16"/>
                <w:sz w:val="16"/>
              </w:rPr>
              <w:t> </w:t>
            </w:r>
            <w:r>
              <w:rPr>
                <w:rFonts w:ascii="Arial MT"/>
                <w:spacing w:val="-4"/>
                <w:sz w:val="16"/>
              </w:rPr>
              <w:t>de </w:t>
            </w:r>
            <w:r>
              <w:rPr>
                <w:rFonts w:ascii="Arial MT"/>
                <w:spacing w:val="-2"/>
                <w:sz w:val="16"/>
              </w:rPr>
              <w:t>aplicabilidad </w:t>
            </w:r>
            <w:r>
              <w:rPr>
                <w:rFonts w:ascii="Arial MT"/>
                <w:spacing w:val="-5"/>
                <w:sz w:val="16"/>
              </w:rPr>
              <w:t>de</w:t>
            </w:r>
            <w:r>
              <w:rPr>
                <w:rFonts w:ascii="Arial MT"/>
                <w:sz w:val="16"/>
              </w:rPr>
              <w:tab/>
            </w:r>
            <w:r>
              <w:rPr>
                <w:rFonts w:ascii="Arial MT"/>
                <w:spacing w:val="-5"/>
                <w:sz w:val="16"/>
              </w:rPr>
              <w:t>los</w:t>
            </w:r>
          </w:p>
          <w:p>
            <w:pPr>
              <w:pStyle w:val="TableParagraph"/>
              <w:ind w:left="99" w:right="158"/>
              <w:rPr>
                <w:rFonts w:ascii="Arial MT"/>
                <w:sz w:val="16"/>
              </w:rPr>
            </w:pPr>
            <w:r>
              <w:rPr>
                <w:rFonts w:ascii="Arial MT"/>
                <w:spacing w:val="-2"/>
                <w:sz w:val="16"/>
              </w:rPr>
              <w:t>conocimient </w:t>
            </w:r>
            <w:r>
              <w:rPr>
                <w:rFonts w:ascii="Arial MT"/>
                <w:spacing w:val="-6"/>
                <w:sz w:val="16"/>
              </w:rPr>
              <w:t>os</w:t>
            </w:r>
            <w:r>
              <w:rPr>
                <w:rFonts w:ascii="Arial MT"/>
                <w:spacing w:val="-2"/>
                <w:sz w:val="16"/>
              </w:rPr>
              <w:t> impartidos</w:t>
            </w:r>
          </w:p>
          <w:p>
            <w:pPr>
              <w:pStyle w:val="TableParagraph"/>
              <w:spacing w:before="2"/>
              <w:rPr>
                <w:b/>
                <w:sz w:val="16"/>
              </w:rPr>
            </w:pPr>
          </w:p>
          <w:p>
            <w:pPr>
              <w:pStyle w:val="TableParagraph"/>
              <w:tabs>
                <w:tab w:pos="907" w:val="left" w:leader="none"/>
              </w:tabs>
              <w:ind w:left="99" w:right="81"/>
              <w:rPr>
                <w:rFonts w:ascii="Arial MT"/>
                <w:sz w:val="16"/>
              </w:rPr>
            </w:pPr>
            <w:r>
              <w:rPr>
                <w:rFonts w:ascii="Arial MT"/>
                <w:spacing w:val="-2"/>
                <w:sz w:val="16"/>
              </w:rPr>
              <w:t>Recorte presupuestal </w:t>
            </w:r>
            <w:r>
              <w:rPr>
                <w:rFonts w:ascii="Arial MT"/>
                <w:spacing w:val="-4"/>
                <w:sz w:val="16"/>
              </w:rPr>
              <w:t>para</w:t>
            </w:r>
            <w:r>
              <w:rPr>
                <w:rFonts w:ascii="Arial MT"/>
                <w:sz w:val="16"/>
              </w:rPr>
              <w:tab/>
            </w:r>
            <w:r>
              <w:rPr>
                <w:rFonts w:ascii="Arial MT"/>
                <w:spacing w:val="-5"/>
                <w:sz w:val="16"/>
              </w:rPr>
              <w:t>la</w:t>
            </w:r>
          </w:p>
          <w:p>
            <w:pPr>
              <w:pStyle w:val="TableParagraph"/>
              <w:ind w:left="99" w:right="76"/>
              <w:rPr>
                <w:rFonts w:ascii="Arial MT" w:hAnsi="Arial MT"/>
                <w:sz w:val="16"/>
              </w:rPr>
            </w:pPr>
            <w:r>
              <w:rPr>
                <w:rFonts w:ascii="Arial MT" w:hAnsi="Arial MT"/>
                <w:sz w:val="16"/>
              </w:rPr>
              <w:t>ejecución</w:t>
            </w:r>
            <w:r>
              <w:rPr>
                <w:rFonts w:ascii="Arial MT" w:hAnsi="Arial MT"/>
                <w:spacing w:val="5"/>
                <w:sz w:val="16"/>
              </w:rPr>
              <w:t> </w:t>
            </w:r>
            <w:r>
              <w:rPr>
                <w:rFonts w:ascii="Arial MT" w:hAnsi="Arial MT"/>
                <w:sz w:val="16"/>
              </w:rPr>
              <w:t>de </w:t>
            </w:r>
            <w:r>
              <w:rPr>
                <w:rFonts w:ascii="Arial MT" w:hAnsi="Arial MT"/>
                <w:spacing w:val="-4"/>
                <w:sz w:val="16"/>
              </w:rPr>
              <w:t>las </w:t>
            </w:r>
            <w:r>
              <w:rPr>
                <w:rFonts w:ascii="Arial MT" w:hAnsi="Arial MT"/>
                <w:spacing w:val="-2"/>
                <w:sz w:val="16"/>
              </w:rPr>
              <w:t>actividades.</w:t>
            </w:r>
          </w:p>
        </w:tc>
        <w:tc>
          <w:tcPr>
            <w:tcW w:w="2693" w:type="dxa"/>
          </w:tcPr>
          <w:p>
            <w:pPr>
              <w:pStyle w:val="TableParagraph"/>
              <w:rPr>
                <w:b/>
                <w:sz w:val="16"/>
              </w:rPr>
            </w:pPr>
          </w:p>
          <w:p>
            <w:pPr>
              <w:pStyle w:val="TableParagraph"/>
              <w:spacing w:before="100"/>
              <w:rPr>
                <w:b/>
                <w:sz w:val="16"/>
              </w:rPr>
            </w:pPr>
          </w:p>
          <w:p>
            <w:pPr>
              <w:pStyle w:val="TableParagraph"/>
              <w:tabs>
                <w:tab w:pos="1821" w:val="left" w:leader="none"/>
                <w:tab w:pos="1963" w:val="left" w:leader="none"/>
              </w:tabs>
              <w:ind w:left="99" w:right="77"/>
              <w:jc w:val="both"/>
              <w:rPr>
                <w:rFonts w:ascii="Arial MT" w:hAnsi="Arial MT"/>
                <w:sz w:val="16"/>
              </w:rPr>
            </w:pPr>
            <w:r>
              <w:rPr>
                <w:rFonts w:ascii="Arial MT" w:hAnsi="Arial MT"/>
                <w:sz w:val="16"/>
              </w:rPr>
              <w:t>El educador ambiental recibe la solicitud</w:t>
            </w:r>
            <w:r>
              <w:rPr>
                <w:rFonts w:ascii="Arial MT" w:hAnsi="Arial MT"/>
                <w:spacing w:val="-4"/>
                <w:sz w:val="16"/>
              </w:rPr>
              <w:t> </w:t>
            </w:r>
            <w:r>
              <w:rPr>
                <w:rFonts w:ascii="Arial MT" w:hAnsi="Arial MT"/>
                <w:sz w:val="16"/>
              </w:rPr>
              <w:t>de</w:t>
            </w:r>
            <w:r>
              <w:rPr>
                <w:rFonts w:ascii="Arial MT" w:hAnsi="Arial MT"/>
                <w:spacing w:val="-4"/>
                <w:sz w:val="16"/>
              </w:rPr>
              <w:t> </w:t>
            </w:r>
            <w:r>
              <w:rPr>
                <w:rFonts w:ascii="Arial MT" w:hAnsi="Arial MT"/>
                <w:sz w:val="16"/>
              </w:rPr>
              <w:t>acciones</w:t>
            </w:r>
            <w:r>
              <w:rPr>
                <w:rFonts w:ascii="Arial MT" w:hAnsi="Arial MT"/>
                <w:spacing w:val="-5"/>
                <w:sz w:val="16"/>
              </w:rPr>
              <w:t> </w:t>
            </w:r>
            <w:r>
              <w:rPr>
                <w:rFonts w:ascii="Arial MT" w:hAnsi="Arial MT"/>
                <w:sz w:val="16"/>
              </w:rPr>
              <w:t>de</w:t>
            </w:r>
            <w:r>
              <w:rPr>
                <w:rFonts w:ascii="Arial MT" w:hAnsi="Arial MT"/>
                <w:spacing w:val="-4"/>
                <w:sz w:val="16"/>
              </w:rPr>
              <w:t> </w:t>
            </w:r>
            <w:r>
              <w:rPr>
                <w:rFonts w:ascii="Arial MT" w:hAnsi="Arial MT"/>
                <w:sz w:val="16"/>
              </w:rPr>
              <w:t>educación ambiental.</w:t>
            </w:r>
            <w:r>
              <w:rPr>
                <w:rFonts w:ascii="Arial MT" w:hAnsi="Arial MT"/>
                <w:spacing w:val="-7"/>
                <w:sz w:val="16"/>
              </w:rPr>
              <w:t> </w:t>
            </w:r>
            <w:r>
              <w:rPr>
                <w:rFonts w:ascii="Arial MT" w:hAnsi="Arial MT"/>
                <w:sz w:val="16"/>
              </w:rPr>
              <w:t>Durante</w:t>
            </w:r>
            <w:r>
              <w:rPr>
                <w:rFonts w:ascii="Arial MT" w:hAnsi="Arial MT"/>
                <w:spacing w:val="-9"/>
                <w:sz w:val="16"/>
              </w:rPr>
              <w:t> </w:t>
            </w:r>
            <w:r>
              <w:rPr>
                <w:rFonts w:ascii="Arial MT" w:hAnsi="Arial MT"/>
                <w:sz w:val="16"/>
              </w:rPr>
              <w:t>el</w:t>
            </w:r>
            <w:r>
              <w:rPr>
                <w:rFonts w:ascii="Arial MT" w:hAnsi="Arial MT"/>
                <w:spacing w:val="-10"/>
                <w:sz w:val="16"/>
              </w:rPr>
              <w:t> </w:t>
            </w:r>
            <w:r>
              <w:rPr>
                <w:rFonts w:ascii="Arial MT" w:hAnsi="Arial MT"/>
                <w:sz w:val="16"/>
              </w:rPr>
              <w:t>desarrollo</w:t>
            </w:r>
            <w:r>
              <w:rPr>
                <w:rFonts w:ascii="Arial MT" w:hAnsi="Arial MT"/>
                <w:spacing w:val="-9"/>
                <w:sz w:val="16"/>
              </w:rPr>
              <w:t> </w:t>
            </w:r>
            <w:r>
              <w:rPr>
                <w:rFonts w:ascii="Arial MT" w:hAnsi="Arial MT"/>
                <w:sz w:val="16"/>
              </w:rPr>
              <w:t>de la acción de educación ambiental se</w:t>
            </w:r>
            <w:r>
              <w:rPr>
                <w:rFonts w:ascii="Arial MT" w:hAnsi="Arial MT"/>
                <w:spacing w:val="-12"/>
                <w:sz w:val="16"/>
              </w:rPr>
              <w:t> </w:t>
            </w:r>
            <w:r>
              <w:rPr>
                <w:rFonts w:ascii="Arial MT" w:hAnsi="Arial MT"/>
                <w:sz w:val="16"/>
              </w:rPr>
              <w:t>realiza</w:t>
            </w:r>
            <w:r>
              <w:rPr>
                <w:rFonts w:ascii="Arial MT" w:hAnsi="Arial MT"/>
                <w:spacing w:val="-11"/>
                <w:sz w:val="16"/>
              </w:rPr>
              <w:t> </w:t>
            </w:r>
            <w:r>
              <w:rPr>
                <w:rFonts w:ascii="Arial MT" w:hAnsi="Arial MT"/>
                <w:sz w:val="16"/>
              </w:rPr>
              <w:t>la</w:t>
            </w:r>
            <w:r>
              <w:rPr>
                <w:rFonts w:ascii="Arial MT" w:hAnsi="Arial MT"/>
                <w:spacing w:val="-11"/>
                <w:sz w:val="16"/>
              </w:rPr>
              <w:t> </w:t>
            </w:r>
            <w:r>
              <w:rPr>
                <w:rFonts w:ascii="Arial MT" w:hAnsi="Arial MT"/>
                <w:sz w:val="16"/>
              </w:rPr>
              <w:t>evaluación</w:t>
            </w:r>
            <w:r>
              <w:rPr>
                <w:rFonts w:ascii="Arial MT" w:hAnsi="Arial MT"/>
                <w:spacing w:val="-11"/>
                <w:sz w:val="16"/>
              </w:rPr>
              <w:t> </w:t>
            </w:r>
            <w:r>
              <w:rPr>
                <w:rFonts w:ascii="Arial MT" w:hAnsi="Arial MT"/>
                <w:sz w:val="16"/>
              </w:rPr>
              <w:t>del</w:t>
            </w:r>
            <w:r>
              <w:rPr>
                <w:rFonts w:ascii="Arial MT" w:hAnsi="Arial MT"/>
                <w:spacing w:val="-11"/>
                <w:sz w:val="16"/>
              </w:rPr>
              <w:t> </w:t>
            </w:r>
            <w:r>
              <w:rPr>
                <w:rFonts w:ascii="Arial MT" w:hAnsi="Arial MT"/>
                <w:sz w:val="16"/>
              </w:rPr>
              <w:t>proceso para determinar el nivel de </w:t>
            </w:r>
            <w:r>
              <w:rPr>
                <w:rFonts w:ascii="Arial MT" w:hAnsi="Arial MT"/>
                <w:spacing w:val="-2"/>
                <w:sz w:val="16"/>
              </w:rPr>
              <w:t>conocimiento</w:t>
            </w:r>
            <w:r>
              <w:rPr>
                <w:rFonts w:ascii="Arial MT" w:hAnsi="Arial MT"/>
                <w:sz w:val="16"/>
              </w:rPr>
              <w:tab/>
            </w:r>
            <w:r>
              <w:rPr>
                <w:rFonts w:ascii="Arial MT" w:hAnsi="Arial MT"/>
                <w:spacing w:val="-2"/>
                <w:sz w:val="16"/>
              </w:rPr>
              <w:t>alcanzado. </w:t>
            </w:r>
            <w:r>
              <w:rPr>
                <w:rFonts w:ascii="Arial MT" w:hAnsi="Arial MT"/>
                <w:sz w:val="16"/>
              </w:rPr>
              <w:t>Semestralmente se realiza el análisis</w:t>
            </w:r>
            <w:r>
              <w:rPr>
                <w:rFonts w:ascii="Arial MT" w:hAnsi="Arial MT"/>
                <w:spacing w:val="-12"/>
                <w:sz w:val="16"/>
              </w:rPr>
              <w:t> </w:t>
            </w:r>
            <w:r>
              <w:rPr>
                <w:rFonts w:ascii="Arial MT" w:hAnsi="Arial MT"/>
                <w:sz w:val="16"/>
              </w:rPr>
              <w:t>de</w:t>
            </w:r>
            <w:r>
              <w:rPr>
                <w:rFonts w:ascii="Arial MT" w:hAnsi="Arial MT"/>
                <w:spacing w:val="-11"/>
                <w:sz w:val="16"/>
              </w:rPr>
              <w:t> </w:t>
            </w:r>
            <w:r>
              <w:rPr>
                <w:rFonts w:ascii="Arial MT" w:hAnsi="Arial MT"/>
                <w:sz w:val="16"/>
              </w:rPr>
              <w:t>los</w:t>
            </w:r>
            <w:r>
              <w:rPr>
                <w:rFonts w:ascii="Arial MT" w:hAnsi="Arial MT"/>
                <w:spacing w:val="-11"/>
                <w:sz w:val="16"/>
              </w:rPr>
              <w:t> </w:t>
            </w:r>
            <w:r>
              <w:rPr>
                <w:rFonts w:ascii="Arial MT" w:hAnsi="Arial MT"/>
                <w:sz w:val="16"/>
              </w:rPr>
              <w:t>resultados</w:t>
            </w:r>
            <w:r>
              <w:rPr>
                <w:rFonts w:ascii="Arial MT" w:hAnsi="Arial MT"/>
                <w:spacing w:val="-11"/>
                <w:sz w:val="16"/>
              </w:rPr>
              <w:t> </w:t>
            </w:r>
            <w:r>
              <w:rPr>
                <w:rFonts w:ascii="Arial MT" w:hAnsi="Arial MT"/>
                <w:sz w:val="16"/>
              </w:rPr>
              <w:t>obtenidos en la evaluación.</w:t>
            </w:r>
            <w:r>
              <w:rPr>
                <w:rFonts w:ascii="Arial MT" w:hAnsi="Arial MT"/>
                <w:spacing w:val="40"/>
                <w:sz w:val="16"/>
              </w:rPr>
              <w:t> </w:t>
            </w:r>
            <w:r>
              <w:rPr>
                <w:rFonts w:ascii="Arial MT" w:hAnsi="Arial MT"/>
                <w:sz w:val="16"/>
              </w:rPr>
              <w:t>En el caso de detectar fallas o insuficiencia en el nivel de adquisición de conocimientos, se refuerza </w:t>
            </w:r>
            <w:r>
              <w:rPr>
                <w:rFonts w:ascii="Arial MT" w:hAnsi="Arial MT"/>
                <w:spacing w:val="-2"/>
                <w:sz w:val="16"/>
              </w:rPr>
              <w:t>mediante</w:t>
            </w:r>
            <w:r>
              <w:rPr>
                <w:rFonts w:ascii="Arial MT" w:hAnsi="Arial MT"/>
                <w:sz w:val="16"/>
              </w:rPr>
              <w:tab/>
              <w:tab/>
            </w:r>
            <w:r>
              <w:rPr>
                <w:rFonts w:ascii="Arial MT" w:hAnsi="Arial MT"/>
                <w:spacing w:val="-2"/>
                <w:sz w:val="16"/>
              </w:rPr>
              <w:t>acciones complementarias</w:t>
            </w:r>
          </w:p>
        </w:tc>
        <w:tc>
          <w:tcPr>
            <w:tcW w:w="1277" w:type="dxa"/>
          </w:tcPr>
          <w:p>
            <w:pPr>
              <w:pStyle w:val="TableParagraph"/>
              <w:spacing w:before="103"/>
              <w:rPr>
                <w:b/>
                <w:sz w:val="16"/>
              </w:rPr>
            </w:pPr>
          </w:p>
          <w:p>
            <w:pPr>
              <w:pStyle w:val="TableParagraph"/>
              <w:numPr>
                <w:ilvl w:val="0"/>
                <w:numId w:val="23"/>
              </w:numPr>
              <w:tabs>
                <w:tab w:pos="218" w:val="left" w:leader="none"/>
              </w:tabs>
              <w:spacing w:line="240" w:lineRule="auto" w:before="0" w:after="0"/>
              <w:ind w:left="109" w:right="86" w:firstLine="0"/>
              <w:jc w:val="both"/>
              <w:rPr>
                <w:sz w:val="16"/>
              </w:rPr>
            </w:pPr>
            <w:r>
              <w:rPr>
                <w:spacing w:val="-2"/>
                <w:sz w:val="16"/>
              </w:rPr>
              <w:t>Disponibilidad</w:t>
            </w:r>
            <w:r>
              <w:rPr>
                <w:spacing w:val="40"/>
                <w:sz w:val="16"/>
              </w:rPr>
              <w:t> </w:t>
            </w:r>
            <w:r>
              <w:rPr>
                <w:sz w:val="16"/>
              </w:rPr>
              <w:t>de </w:t>
            </w:r>
            <w:r>
              <w:rPr>
                <w:sz w:val="16"/>
              </w:rPr>
              <w:t>personal</w:t>
            </w:r>
            <w:r>
              <w:rPr>
                <w:spacing w:val="40"/>
                <w:sz w:val="16"/>
              </w:rPr>
              <w:t> </w:t>
            </w:r>
            <w:r>
              <w:rPr>
                <w:spacing w:val="-2"/>
                <w:sz w:val="16"/>
              </w:rPr>
              <w:t>competente.</w:t>
            </w:r>
          </w:p>
          <w:p>
            <w:pPr>
              <w:pStyle w:val="TableParagraph"/>
              <w:numPr>
                <w:ilvl w:val="0"/>
                <w:numId w:val="23"/>
              </w:numPr>
              <w:tabs>
                <w:tab w:pos="166" w:val="left" w:leader="none"/>
              </w:tabs>
              <w:spacing w:line="183" w:lineRule="exact" w:before="0" w:after="0"/>
              <w:ind w:left="166" w:right="0" w:hanging="57"/>
              <w:jc w:val="left"/>
              <w:rPr>
                <w:sz w:val="16"/>
              </w:rPr>
            </w:pPr>
            <w:r>
              <w:rPr>
                <w:spacing w:val="-2"/>
                <w:sz w:val="16"/>
              </w:rPr>
              <w:t>Recortes</w:t>
            </w:r>
          </w:p>
          <w:p>
            <w:pPr>
              <w:pStyle w:val="TableParagraph"/>
              <w:spacing w:line="183" w:lineRule="exact"/>
              <w:ind w:left="109"/>
              <w:rPr>
                <w:sz w:val="16"/>
              </w:rPr>
            </w:pPr>
            <w:r>
              <w:rPr>
                <w:spacing w:val="-2"/>
                <w:sz w:val="16"/>
              </w:rPr>
              <w:t>presupuestales.</w:t>
            </w:r>
          </w:p>
          <w:p>
            <w:pPr>
              <w:pStyle w:val="TableParagraph"/>
              <w:numPr>
                <w:ilvl w:val="0"/>
                <w:numId w:val="23"/>
              </w:numPr>
              <w:tabs>
                <w:tab w:pos="166" w:val="left" w:leader="none"/>
                <w:tab w:pos="1018" w:val="left" w:leader="none"/>
              </w:tabs>
              <w:spacing w:line="240" w:lineRule="auto" w:before="1" w:after="0"/>
              <w:ind w:left="109" w:right="86" w:firstLine="0"/>
              <w:jc w:val="left"/>
              <w:rPr>
                <w:sz w:val="16"/>
              </w:rPr>
            </w:pPr>
            <w:r>
              <w:rPr>
                <w:spacing w:val="-2"/>
                <w:sz w:val="16"/>
              </w:rPr>
              <w:t>Tiempos</w:t>
            </w:r>
            <w:r>
              <w:rPr>
                <w:sz w:val="16"/>
              </w:rPr>
              <w:tab/>
            </w:r>
            <w:r>
              <w:rPr>
                <w:spacing w:val="-6"/>
                <w:sz w:val="16"/>
              </w:rPr>
              <w:t>de</w:t>
            </w:r>
            <w:r>
              <w:rPr>
                <w:spacing w:val="40"/>
                <w:sz w:val="16"/>
              </w:rPr>
              <w:t> </w:t>
            </w:r>
            <w:r>
              <w:rPr>
                <w:spacing w:val="-2"/>
                <w:sz w:val="16"/>
              </w:rPr>
              <w:t>referencia</w:t>
            </w:r>
            <w:r>
              <w:rPr>
                <w:spacing w:val="40"/>
                <w:sz w:val="16"/>
              </w:rPr>
              <w:t> </w:t>
            </w:r>
            <w:r>
              <w:rPr>
                <w:sz w:val="16"/>
              </w:rPr>
              <w:t>(Elaboración</w:t>
            </w:r>
            <w:r>
              <w:rPr>
                <w:spacing w:val="-10"/>
                <w:sz w:val="16"/>
              </w:rPr>
              <w:t> </w:t>
            </w:r>
            <w:r>
              <w:rPr>
                <w:sz w:val="16"/>
              </w:rPr>
              <w:t>del</w:t>
            </w:r>
            <w:r>
              <w:rPr>
                <w:spacing w:val="40"/>
                <w:sz w:val="16"/>
              </w:rPr>
              <w:t> </w:t>
            </w:r>
            <w:r>
              <w:rPr>
                <w:spacing w:val="-2"/>
                <w:sz w:val="16"/>
              </w:rPr>
              <w:t>producto).</w:t>
            </w:r>
          </w:p>
          <w:p>
            <w:pPr>
              <w:pStyle w:val="TableParagraph"/>
              <w:numPr>
                <w:ilvl w:val="0"/>
                <w:numId w:val="23"/>
              </w:numPr>
              <w:tabs>
                <w:tab w:pos="218" w:val="left" w:leader="none"/>
              </w:tabs>
              <w:spacing w:line="183" w:lineRule="exact" w:before="0" w:after="0"/>
              <w:ind w:left="218" w:right="0" w:hanging="109"/>
              <w:jc w:val="left"/>
              <w:rPr>
                <w:sz w:val="16"/>
              </w:rPr>
            </w:pPr>
            <w:r>
              <w:rPr>
                <w:spacing w:val="-2"/>
                <w:sz w:val="16"/>
              </w:rPr>
              <w:t>Disponibilidad</w:t>
            </w:r>
          </w:p>
          <w:p>
            <w:pPr>
              <w:pStyle w:val="TableParagraph"/>
              <w:tabs>
                <w:tab w:pos="596" w:val="left" w:leader="none"/>
              </w:tabs>
              <w:spacing w:line="183" w:lineRule="exact"/>
              <w:ind w:left="109"/>
              <w:rPr>
                <w:sz w:val="16"/>
              </w:rPr>
            </w:pPr>
            <w:r>
              <w:rPr>
                <w:spacing w:val="-5"/>
                <w:sz w:val="16"/>
              </w:rPr>
              <w:t>de</w:t>
            </w:r>
            <w:r>
              <w:rPr>
                <w:sz w:val="16"/>
              </w:rPr>
              <w:tab/>
            </w:r>
            <w:r>
              <w:rPr>
                <w:spacing w:val="-2"/>
                <w:sz w:val="16"/>
              </w:rPr>
              <w:t>insumos.</w:t>
            </w:r>
          </w:p>
          <w:p>
            <w:pPr>
              <w:pStyle w:val="TableParagraph"/>
              <w:numPr>
                <w:ilvl w:val="0"/>
                <w:numId w:val="23"/>
              </w:numPr>
              <w:tabs>
                <w:tab w:pos="166" w:val="left" w:leader="none"/>
              </w:tabs>
              <w:spacing w:line="240" w:lineRule="auto" w:before="1" w:after="0"/>
              <w:ind w:left="166" w:right="0" w:hanging="57"/>
              <w:jc w:val="left"/>
              <w:rPr>
                <w:sz w:val="16"/>
              </w:rPr>
            </w:pPr>
            <w:r>
              <w:rPr>
                <w:spacing w:val="-2"/>
                <w:sz w:val="16"/>
              </w:rPr>
              <w:t>Corrupción.</w:t>
            </w:r>
          </w:p>
          <w:p>
            <w:pPr>
              <w:pStyle w:val="TableParagraph"/>
              <w:numPr>
                <w:ilvl w:val="0"/>
                <w:numId w:val="23"/>
              </w:numPr>
              <w:tabs>
                <w:tab w:pos="166" w:val="left" w:leader="none"/>
              </w:tabs>
              <w:spacing w:line="183" w:lineRule="exact" w:before="1" w:after="0"/>
              <w:ind w:left="166" w:right="0" w:hanging="57"/>
              <w:jc w:val="left"/>
              <w:rPr>
                <w:sz w:val="16"/>
              </w:rPr>
            </w:pPr>
            <w:r>
              <w:rPr>
                <w:spacing w:val="-2"/>
                <w:sz w:val="16"/>
              </w:rPr>
              <w:t>Cambios</w:t>
            </w:r>
          </w:p>
          <w:p>
            <w:pPr>
              <w:pStyle w:val="TableParagraph"/>
              <w:spacing w:line="183" w:lineRule="exact"/>
              <w:ind w:left="109"/>
              <w:rPr>
                <w:sz w:val="16"/>
              </w:rPr>
            </w:pPr>
            <w:r>
              <w:rPr>
                <w:spacing w:val="-2"/>
                <w:sz w:val="16"/>
              </w:rPr>
              <w:t>normativos.</w:t>
            </w:r>
          </w:p>
          <w:p>
            <w:pPr>
              <w:pStyle w:val="TableParagraph"/>
              <w:numPr>
                <w:ilvl w:val="0"/>
                <w:numId w:val="23"/>
              </w:numPr>
              <w:tabs>
                <w:tab w:pos="307" w:val="left" w:leader="none"/>
              </w:tabs>
              <w:spacing w:line="240" w:lineRule="auto" w:before="1" w:after="0"/>
              <w:ind w:left="307" w:right="0" w:hanging="198"/>
              <w:jc w:val="left"/>
              <w:rPr>
                <w:sz w:val="16"/>
              </w:rPr>
            </w:pPr>
            <w:r>
              <w:rPr>
                <w:sz w:val="16"/>
              </w:rPr>
              <w:t>Cambios</w:t>
            </w:r>
            <w:r>
              <w:rPr>
                <w:spacing w:val="75"/>
                <w:w w:val="150"/>
                <w:sz w:val="16"/>
              </w:rPr>
              <w:t> </w:t>
            </w:r>
            <w:r>
              <w:rPr>
                <w:spacing w:val="-5"/>
                <w:sz w:val="16"/>
              </w:rPr>
              <w:t>de</w:t>
            </w:r>
          </w:p>
          <w:p>
            <w:pPr>
              <w:pStyle w:val="TableParagraph"/>
              <w:spacing w:before="1"/>
              <w:ind w:left="109"/>
              <w:rPr>
                <w:sz w:val="16"/>
              </w:rPr>
            </w:pPr>
            <w:r>
              <w:rPr>
                <w:spacing w:val="-2"/>
                <w:sz w:val="16"/>
              </w:rPr>
              <w:t>gobiernos.</w:t>
            </w:r>
          </w:p>
        </w:tc>
      </w:tr>
      <w:tr>
        <w:trPr>
          <w:trHeight w:val="1119" w:hRule="atLeast"/>
        </w:trPr>
        <w:tc>
          <w:tcPr>
            <w:tcW w:w="1136" w:type="dxa"/>
          </w:tcPr>
          <w:p>
            <w:pPr>
              <w:pStyle w:val="TableParagraph"/>
              <w:rPr>
                <w:b/>
                <w:sz w:val="16"/>
              </w:rPr>
            </w:pPr>
          </w:p>
          <w:p>
            <w:pPr>
              <w:pStyle w:val="TableParagraph"/>
              <w:spacing w:before="7"/>
              <w:rPr>
                <w:b/>
                <w:sz w:val="16"/>
              </w:rPr>
            </w:pPr>
          </w:p>
          <w:p>
            <w:pPr>
              <w:pStyle w:val="TableParagraph"/>
              <w:ind w:left="110" w:right="173"/>
              <w:rPr>
                <w:rFonts w:ascii="Arial MT"/>
                <w:sz w:val="16"/>
              </w:rPr>
            </w:pPr>
            <w:r>
              <w:rPr>
                <w:rFonts w:ascii="Arial MT"/>
                <w:spacing w:val="-2"/>
                <w:sz w:val="16"/>
              </w:rPr>
              <w:t>COMPONE </w:t>
            </w:r>
            <w:r>
              <w:rPr>
                <w:rFonts w:ascii="Arial MT"/>
                <w:spacing w:val="-4"/>
                <w:sz w:val="16"/>
              </w:rPr>
              <w:t>NTE</w:t>
            </w:r>
          </w:p>
        </w:tc>
        <w:tc>
          <w:tcPr>
            <w:tcW w:w="852" w:type="dxa"/>
          </w:tcPr>
          <w:p>
            <w:pPr>
              <w:pStyle w:val="TableParagraph"/>
              <w:rPr>
                <w:b/>
                <w:sz w:val="16"/>
              </w:rPr>
            </w:pPr>
          </w:p>
          <w:p>
            <w:pPr>
              <w:pStyle w:val="TableParagraph"/>
              <w:spacing w:before="7"/>
              <w:rPr>
                <w:b/>
                <w:sz w:val="16"/>
              </w:rPr>
            </w:pPr>
          </w:p>
          <w:p>
            <w:pPr>
              <w:pStyle w:val="TableParagraph"/>
              <w:ind w:left="100" w:right="78"/>
              <w:rPr>
                <w:rFonts w:ascii="Arial MT"/>
                <w:sz w:val="16"/>
              </w:rPr>
            </w:pPr>
            <w:r>
              <w:rPr>
                <w:rFonts w:ascii="Arial MT"/>
                <w:spacing w:val="-2"/>
                <w:sz w:val="16"/>
              </w:rPr>
              <w:t>Operacio nales</w:t>
            </w:r>
          </w:p>
        </w:tc>
        <w:tc>
          <w:tcPr>
            <w:tcW w:w="1700" w:type="dxa"/>
          </w:tcPr>
          <w:p>
            <w:pPr>
              <w:pStyle w:val="TableParagraph"/>
              <w:tabs>
                <w:tab w:pos="1424" w:val="left" w:leader="none"/>
              </w:tabs>
              <w:spacing w:before="99"/>
              <w:ind w:left="100" w:right="75"/>
              <w:jc w:val="both"/>
              <w:rPr>
                <w:rFonts w:ascii="Arial MT" w:hAnsi="Arial MT"/>
                <w:sz w:val="16"/>
              </w:rPr>
            </w:pPr>
            <w:r>
              <w:rPr>
                <w:rFonts w:ascii="Arial MT" w:hAnsi="Arial MT"/>
                <w:spacing w:val="-2"/>
                <w:sz w:val="16"/>
              </w:rPr>
              <w:t>Divulgación</w:t>
            </w:r>
            <w:r>
              <w:rPr>
                <w:rFonts w:ascii="Arial MT" w:hAnsi="Arial MT"/>
                <w:sz w:val="16"/>
              </w:rPr>
              <w:tab/>
            </w:r>
            <w:r>
              <w:rPr>
                <w:rFonts w:ascii="Arial MT" w:hAnsi="Arial MT"/>
                <w:spacing w:val="-6"/>
                <w:sz w:val="16"/>
              </w:rPr>
              <w:t>de</w:t>
            </w:r>
            <w:r>
              <w:rPr>
                <w:rFonts w:ascii="Arial MT" w:hAnsi="Arial MT"/>
                <w:sz w:val="16"/>
              </w:rPr>
              <w:t> información errada, inoportuna o no autorizada sobre la gestión</w:t>
            </w:r>
            <w:r>
              <w:rPr>
                <w:rFonts w:ascii="Arial MT" w:hAnsi="Arial MT"/>
                <w:spacing w:val="19"/>
                <w:sz w:val="16"/>
              </w:rPr>
              <w:t> </w:t>
            </w:r>
            <w:r>
              <w:rPr>
                <w:rFonts w:ascii="Arial MT" w:hAnsi="Arial MT"/>
                <w:sz w:val="16"/>
              </w:rPr>
              <w:t>de</w:t>
            </w:r>
            <w:r>
              <w:rPr>
                <w:rFonts w:ascii="Arial MT" w:hAnsi="Arial MT"/>
                <w:spacing w:val="17"/>
                <w:sz w:val="16"/>
              </w:rPr>
              <w:t> </w:t>
            </w:r>
            <w:r>
              <w:rPr>
                <w:rFonts w:ascii="Arial MT" w:hAnsi="Arial MT"/>
                <w:sz w:val="16"/>
              </w:rPr>
              <w:t>la</w:t>
            </w:r>
            <w:r>
              <w:rPr>
                <w:rFonts w:ascii="Arial MT" w:hAnsi="Arial MT"/>
                <w:spacing w:val="17"/>
                <w:sz w:val="16"/>
              </w:rPr>
              <w:t> </w:t>
            </w:r>
            <w:r>
              <w:rPr>
                <w:rFonts w:ascii="Arial MT" w:hAnsi="Arial MT"/>
                <w:sz w:val="16"/>
              </w:rPr>
              <w:t>SDA</w:t>
            </w:r>
            <w:r>
              <w:rPr>
                <w:rFonts w:ascii="Arial MT" w:hAnsi="Arial MT"/>
                <w:spacing w:val="20"/>
                <w:sz w:val="16"/>
              </w:rPr>
              <w:t> </w:t>
            </w:r>
            <w:r>
              <w:rPr>
                <w:rFonts w:ascii="Arial MT" w:hAnsi="Arial MT"/>
                <w:spacing w:val="-10"/>
                <w:sz w:val="16"/>
              </w:rPr>
              <w:t>a</w:t>
            </w:r>
          </w:p>
        </w:tc>
        <w:tc>
          <w:tcPr>
            <w:tcW w:w="1277" w:type="dxa"/>
          </w:tcPr>
          <w:p>
            <w:pPr>
              <w:pStyle w:val="TableParagraph"/>
              <w:rPr>
                <w:b/>
                <w:sz w:val="16"/>
              </w:rPr>
            </w:pPr>
          </w:p>
          <w:p>
            <w:pPr>
              <w:pStyle w:val="TableParagraph"/>
              <w:spacing w:before="100"/>
              <w:rPr>
                <w:b/>
                <w:sz w:val="16"/>
              </w:rPr>
            </w:pPr>
          </w:p>
          <w:p>
            <w:pPr>
              <w:pStyle w:val="TableParagraph"/>
              <w:ind w:left="99"/>
              <w:rPr>
                <w:rFonts w:ascii="Arial MT"/>
                <w:sz w:val="16"/>
              </w:rPr>
            </w:pPr>
            <w:r>
              <w:rPr>
                <w:rFonts w:ascii="Arial MT"/>
                <w:sz w:val="16"/>
              </w:rPr>
              <w:t>1. </w:t>
            </w:r>
            <w:r>
              <w:rPr>
                <w:rFonts w:ascii="Arial MT"/>
                <w:spacing w:val="-4"/>
                <w:sz w:val="16"/>
              </w:rPr>
              <w:t>Raro</w:t>
            </w:r>
          </w:p>
        </w:tc>
        <w:tc>
          <w:tcPr>
            <w:tcW w:w="1275" w:type="dxa"/>
          </w:tcPr>
          <w:p>
            <w:pPr>
              <w:pStyle w:val="TableParagraph"/>
              <w:rPr>
                <w:b/>
                <w:sz w:val="16"/>
              </w:rPr>
            </w:pPr>
          </w:p>
          <w:p>
            <w:pPr>
              <w:pStyle w:val="TableParagraph"/>
              <w:spacing w:before="100"/>
              <w:rPr>
                <w:b/>
                <w:sz w:val="16"/>
              </w:rPr>
            </w:pPr>
          </w:p>
          <w:p>
            <w:pPr>
              <w:pStyle w:val="TableParagraph"/>
              <w:ind w:left="99"/>
              <w:rPr>
                <w:rFonts w:ascii="Arial MT"/>
                <w:sz w:val="16"/>
              </w:rPr>
            </w:pPr>
            <w:r>
              <w:rPr>
                <w:rFonts w:ascii="Arial MT"/>
                <w:sz w:val="16"/>
              </w:rPr>
              <w:t>2. </w:t>
            </w:r>
            <w:r>
              <w:rPr>
                <w:rFonts w:ascii="Arial MT"/>
                <w:spacing w:val="-2"/>
                <w:sz w:val="16"/>
              </w:rPr>
              <w:t>Menor</w:t>
            </w:r>
          </w:p>
        </w:tc>
        <w:tc>
          <w:tcPr>
            <w:tcW w:w="1135" w:type="dxa"/>
          </w:tcPr>
          <w:p>
            <w:pPr>
              <w:pStyle w:val="TableParagraph"/>
              <w:tabs>
                <w:tab w:pos="857" w:val="left" w:leader="none"/>
              </w:tabs>
              <w:spacing w:before="99"/>
              <w:ind w:left="99" w:right="77"/>
              <w:rPr>
                <w:rFonts w:ascii="Arial MT" w:hAnsi="Arial MT"/>
                <w:sz w:val="16"/>
              </w:rPr>
            </w:pPr>
            <w:r>
              <w:rPr>
                <w:rFonts w:ascii="Arial MT" w:hAnsi="Arial MT"/>
                <w:spacing w:val="-2"/>
                <w:sz w:val="16"/>
              </w:rPr>
              <w:t>Pérdida</w:t>
            </w:r>
            <w:r>
              <w:rPr>
                <w:rFonts w:ascii="Arial MT" w:hAnsi="Arial MT"/>
                <w:sz w:val="16"/>
              </w:rPr>
              <w:tab/>
            </w:r>
            <w:r>
              <w:rPr>
                <w:rFonts w:ascii="Arial MT" w:hAnsi="Arial MT"/>
                <w:spacing w:val="-6"/>
                <w:sz w:val="16"/>
              </w:rPr>
              <w:t>de</w:t>
            </w:r>
            <w:r>
              <w:rPr>
                <w:rFonts w:ascii="Arial MT" w:hAnsi="Arial MT"/>
                <w:spacing w:val="-2"/>
                <w:sz w:val="16"/>
              </w:rPr>
              <w:t> imagen institucional</w:t>
            </w:r>
          </w:p>
          <w:p>
            <w:pPr>
              <w:pStyle w:val="TableParagraph"/>
              <w:rPr>
                <w:b/>
                <w:sz w:val="16"/>
              </w:rPr>
            </w:pPr>
          </w:p>
          <w:p>
            <w:pPr>
              <w:pStyle w:val="TableParagraph"/>
              <w:spacing w:before="1"/>
              <w:ind w:left="99"/>
              <w:rPr>
                <w:rFonts w:ascii="Arial MT"/>
                <w:sz w:val="16"/>
              </w:rPr>
            </w:pPr>
            <w:r>
              <w:rPr>
                <w:rFonts w:ascii="Arial MT"/>
                <w:spacing w:val="-2"/>
                <w:sz w:val="16"/>
              </w:rPr>
              <w:t>Desinformar</w:t>
            </w:r>
          </w:p>
        </w:tc>
        <w:tc>
          <w:tcPr>
            <w:tcW w:w="2693" w:type="dxa"/>
          </w:tcPr>
          <w:p>
            <w:pPr>
              <w:pStyle w:val="TableParagraph"/>
              <w:spacing w:before="99"/>
              <w:ind w:left="99" w:right="77"/>
              <w:jc w:val="both"/>
              <w:rPr>
                <w:rFonts w:ascii="Arial MT" w:hAnsi="Arial MT"/>
                <w:sz w:val="16"/>
              </w:rPr>
            </w:pPr>
            <w:r>
              <w:rPr>
                <w:rFonts w:ascii="Arial MT" w:hAnsi="Arial MT"/>
                <w:sz w:val="16"/>
              </w:rPr>
              <w:t>El profesional responsable de elaborar</w:t>
            </w:r>
            <w:r>
              <w:rPr>
                <w:rFonts w:ascii="Arial MT" w:hAnsi="Arial MT"/>
                <w:spacing w:val="-12"/>
                <w:sz w:val="16"/>
              </w:rPr>
              <w:t> </w:t>
            </w:r>
            <w:r>
              <w:rPr>
                <w:rFonts w:ascii="Arial MT" w:hAnsi="Arial MT"/>
                <w:sz w:val="16"/>
              </w:rPr>
              <w:t>un</w:t>
            </w:r>
            <w:r>
              <w:rPr>
                <w:rFonts w:ascii="Arial MT" w:hAnsi="Arial MT"/>
                <w:spacing w:val="-11"/>
                <w:sz w:val="16"/>
              </w:rPr>
              <w:t> </w:t>
            </w:r>
            <w:r>
              <w:rPr>
                <w:rFonts w:ascii="Arial MT" w:hAnsi="Arial MT"/>
                <w:sz w:val="16"/>
              </w:rPr>
              <w:t>comunicado</w:t>
            </w:r>
            <w:r>
              <w:rPr>
                <w:rFonts w:ascii="Arial MT" w:hAnsi="Arial MT"/>
                <w:spacing w:val="-11"/>
                <w:sz w:val="16"/>
              </w:rPr>
              <w:t> </w:t>
            </w:r>
            <w:r>
              <w:rPr>
                <w:rFonts w:ascii="Arial MT" w:hAnsi="Arial MT"/>
                <w:sz w:val="16"/>
              </w:rPr>
              <w:t>de</w:t>
            </w:r>
            <w:r>
              <w:rPr>
                <w:rFonts w:ascii="Arial MT" w:hAnsi="Arial MT"/>
                <w:spacing w:val="-11"/>
                <w:sz w:val="16"/>
              </w:rPr>
              <w:t> </w:t>
            </w:r>
            <w:r>
              <w:rPr>
                <w:rFonts w:ascii="Arial MT" w:hAnsi="Arial MT"/>
                <w:sz w:val="16"/>
              </w:rPr>
              <w:t>prensa, un documento, una pieza audiovisual, gráfica o una campaña,</w:t>
            </w:r>
            <w:r>
              <w:rPr>
                <w:rFonts w:ascii="Arial MT" w:hAnsi="Arial MT"/>
                <w:spacing w:val="17"/>
                <w:sz w:val="16"/>
              </w:rPr>
              <w:t> </w:t>
            </w:r>
            <w:r>
              <w:rPr>
                <w:rFonts w:ascii="Arial MT" w:hAnsi="Arial MT"/>
                <w:sz w:val="16"/>
              </w:rPr>
              <w:t>revisa</w:t>
            </w:r>
            <w:r>
              <w:rPr>
                <w:rFonts w:ascii="Arial MT" w:hAnsi="Arial MT"/>
                <w:spacing w:val="15"/>
                <w:sz w:val="16"/>
              </w:rPr>
              <w:t> </w:t>
            </w:r>
            <w:r>
              <w:rPr>
                <w:rFonts w:ascii="Arial MT" w:hAnsi="Arial MT"/>
                <w:sz w:val="16"/>
              </w:rPr>
              <w:t>cada</w:t>
            </w:r>
            <w:r>
              <w:rPr>
                <w:rFonts w:ascii="Arial MT" w:hAnsi="Arial MT"/>
                <w:spacing w:val="16"/>
                <w:sz w:val="16"/>
              </w:rPr>
              <w:t> </w:t>
            </w:r>
            <w:r>
              <w:rPr>
                <w:rFonts w:ascii="Arial MT" w:hAnsi="Arial MT"/>
                <w:sz w:val="16"/>
              </w:rPr>
              <w:t>vez</w:t>
            </w:r>
            <w:r>
              <w:rPr>
                <w:rFonts w:ascii="Arial MT" w:hAnsi="Arial MT"/>
                <w:spacing w:val="19"/>
                <w:sz w:val="16"/>
              </w:rPr>
              <w:t> </w:t>
            </w:r>
            <w:r>
              <w:rPr>
                <w:rFonts w:ascii="Arial MT" w:hAnsi="Arial MT"/>
                <w:sz w:val="16"/>
              </w:rPr>
              <w:t>que</w:t>
            </w:r>
            <w:r>
              <w:rPr>
                <w:rFonts w:ascii="Arial MT" w:hAnsi="Arial MT"/>
                <w:spacing w:val="15"/>
                <w:sz w:val="16"/>
              </w:rPr>
              <w:t> </w:t>
            </w:r>
            <w:r>
              <w:rPr>
                <w:rFonts w:ascii="Arial MT" w:hAnsi="Arial MT"/>
                <w:spacing w:val="-5"/>
                <w:sz w:val="16"/>
              </w:rPr>
              <w:t>se</w:t>
            </w:r>
          </w:p>
        </w:tc>
        <w:tc>
          <w:tcPr>
            <w:tcW w:w="1277" w:type="dxa"/>
          </w:tcPr>
          <w:p>
            <w:pPr>
              <w:pStyle w:val="TableParagraph"/>
              <w:numPr>
                <w:ilvl w:val="0"/>
                <w:numId w:val="24"/>
              </w:numPr>
              <w:tabs>
                <w:tab w:pos="218" w:val="left" w:leader="none"/>
              </w:tabs>
              <w:spacing w:line="240" w:lineRule="auto" w:before="100" w:after="0"/>
              <w:ind w:left="109" w:right="86" w:firstLine="0"/>
              <w:jc w:val="both"/>
              <w:rPr>
                <w:sz w:val="16"/>
              </w:rPr>
            </w:pPr>
            <w:r>
              <w:rPr>
                <w:spacing w:val="-2"/>
                <w:sz w:val="16"/>
              </w:rPr>
              <w:t>Disponibilidad</w:t>
            </w:r>
            <w:r>
              <w:rPr>
                <w:spacing w:val="40"/>
                <w:sz w:val="16"/>
              </w:rPr>
              <w:t> </w:t>
            </w:r>
            <w:r>
              <w:rPr>
                <w:sz w:val="16"/>
              </w:rPr>
              <w:t>de </w:t>
            </w:r>
            <w:r>
              <w:rPr>
                <w:sz w:val="16"/>
              </w:rPr>
              <w:t>personal</w:t>
            </w:r>
            <w:r>
              <w:rPr>
                <w:spacing w:val="40"/>
                <w:sz w:val="16"/>
              </w:rPr>
              <w:t> </w:t>
            </w:r>
            <w:r>
              <w:rPr>
                <w:spacing w:val="-2"/>
                <w:sz w:val="16"/>
              </w:rPr>
              <w:t>competente.</w:t>
            </w:r>
          </w:p>
          <w:p>
            <w:pPr>
              <w:pStyle w:val="TableParagraph"/>
              <w:numPr>
                <w:ilvl w:val="0"/>
                <w:numId w:val="24"/>
              </w:numPr>
              <w:tabs>
                <w:tab w:pos="218" w:val="left" w:leader="none"/>
              </w:tabs>
              <w:spacing w:line="240" w:lineRule="auto" w:before="0" w:after="0"/>
              <w:ind w:left="218" w:right="0" w:hanging="109"/>
              <w:jc w:val="both"/>
              <w:rPr>
                <w:sz w:val="16"/>
              </w:rPr>
            </w:pPr>
            <w:r>
              <w:rPr>
                <w:spacing w:val="-2"/>
                <w:sz w:val="16"/>
              </w:rPr>
              <w:t>Disponibilidad</w:t>
            </w:r>
          </w:p>
          <w:p>
            <w:pPr>
              <w:pStyle w:val="TableParagraph"/>
              <w:ind w:left="109"/>
              <w:jc w:val="both"/>
              <w:rPr>
                <w:sz w:val="16"/>
              </w:rPr>
            </w:pPr>
            <w:r>
              <w:rPr>
                <w:sz w:val="16"/>
              </w:rPr>
              <w:t>de</w:t>
            </w:r>
            <w:r>
              <w:rPr>
                <w:spacing w:val="71"/>
                <w:sz w:val="16"/>
              </w:rPr>
              <w:t>   </w:t>
            </w:r>
            <w:r>
              <w:rPr>
                <w:spacing w:val="-2"/>
                <w:sz w:val="16"/>
              </w:rPr>
              <w:t>insumos.</w:t>
            </w:r>
          </w:p>
        </w:tc>
      </w:tr>
    </w:tbl>
    <w:p>
      <w:pPr>
        <w:pStyle w:val="TableParagraph"/>
        <w:spacing w:after="0"/>
        <w:jc w:val="both"/>
        <w:rPr>
          <w:sz w:val="16"/>
        </w:rPr>
        <w:sectPr>
          <w:pgSz w:w="12240" w:h="15840"/>
          <w:pgMar w:header="722" w:footer="0" w:top="2400" w:bottom="280" w:left="360" w:right="0"/>
        </w:sectPr>
      </w:pPr>
    </w:p>
    <w:p>
      <w:pPr>
        <w:pStyle w:val="BodyText"/>
        <w:rPr>
          <w:b/>
        </w:rPr>
      </w:pPr>
    </w:p>
    <w:p>
      <w:pPr>
        <w:pStyle w:val="BodyText"/>
        <w:spacing w:before="106"/>
        <w:rPr>
          <w:b/>
        </w:rPr>
      </w:pPr>
    </w:p>
    <w:tbl>
      <w:tblPr>
        <w:tblW w:w="0" w:type="auto"/>
        <w:jc w:val="left"/>
        <w:tblInd w:w="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36"/>
        <w:gridCol w:w="852"/>
        <w:gridCol w:w="1700"/>
        <w:gridCol w:w="1277"/>
        <w:gridCol w:w="1275"/>
        <w:gridCol w:w="1135"/>
        <w:gridCol w:w="2693"/>
        <w:gridCol w:w="1277"/>
      </w:tblGrid>
      <w:tr>
        <w:trPr>
          <w:trHeight w:val="4062" w:hRule="atLeast"/>
        </w:trPr>
        <w:tc>
          <w:tcPr>
            <w:tcW w:w="1136" w:type="dxa"/>
          </w:tcPr>
          <w:p>
            <w:pPr>
              <w:pStyle w:val="TableParagraph"/>
              <w:rPr>
                <w:sz w:val="16"/>
              </w:rPr>
            </w:pPr>
          </w:p>
        </w:tc>
        <w:tc>
          <w:tcPr>
            <w:tcW w:w="852" w:type="dxa"/>
          </w:tcPr>
          <w:p>
            <w:pPr>
              <w:pStyle w:val="TableParagraph"/>
              <w:rPr>
                <w:sz w:val="16"/>
              </w:rPr>
            </w:pPr>
          </w:p>
        </w:tc>
        <w:tc>
          <w:tcPr>
            <w:tcW w:w="1700" w:type="dxa"/>
          </w:tcPr>
          <w:p>
            <w:pPr>
              <w:pStyle w:val="TableParagraph"/>
              <w:spacing w:before="99"/>
              <w:ind w:left="100" w:right="75"/>
              <w:jc w:val="both"/>
              <w:rPr>
                <w:rFonts w:ascii="Arial MT" w:hAnsi="Arial MT"/>
                <w:sz w:val="16"/>
              </w:rPr>
            </w:pPr>
            <w:r>
              <w:rPr>
                <w:rFonts w:ascii="Arial MT" w:hAnsi="Arial MT"/>
                <w:sz w:val="16"/>
              </w:rPr>
              <w:t>los públicos </w:t>
            </w:r>
            <w:r>
              <w:rPr>
                <w:rFonts w:ascii="Arial MT" w:hAnsi="Arial MT"/>
                <w:sz w:val="16"/>
              </w:rPr>
              <w:t>de interés internos y/o </w:t>
            </w:r>
            <w:r>
              <w:rPr>
                <w:rFonts w:ascii="Arial MT" w:hAnsi="Arial MT"/>
                <w:spacing w:val="-2"/>
                <w:sz w:val="16"/>
              </w:rPr>
              <w:t>externos.</w:t>
            </w:r>
          </w:p>
        </w:tc>
        <w:tc>
          <w:tcPr>
            <w:tcW w:w="1277" w:type="dxa"/>
          </w:tcPr>
          <w:p>
            <w:pPr>
              <w:pStyle w:val="TableParagraph"/>
              <w:rPr>
                <w:sz w:val="16"/>
              </w:rPr>
            </w:pPr>
          </w:p>
        </w:tc>
        <w:tc>
          <w:tcPr>
            <w:tcW w:w="1275" w:type="dxa"/>
          </w:tcPr>
          <w:p>
            <w:pPr>
              <w:pStyle w:val="TableParagraph"/>
              <w:rPr>
                <w:sz w:val="16"/>
              </w:rPr>
            </w:pPr>
          </w:p>
        </w:tc>
        <w:tc>
          <w:tcPr>
            <w:tcW w:w="1135" w:type="dxa"/>
          </w:tcPr>
          <w:p>
            <w:pPr>
              <w:pStyle w:val="TableParagraph"/>
              <w:tabs>
                <w:tab w:pos="910" w:val="left" w:leader="none"/>
              </w:tabs>
              <w:spacing w:before="99"/>
              <w:ind w:left="99"/>
              <w:rPr>
                <w:rFonts w:ascii="Arial MT"/>
                <w:sz w:val="16"/>
              </w:rPr>
            </w:pPr>
            <w:r>
              <w:rPr>
                <w:rFonts w:ascii="Arial MT"/>
                <w:spacing w:val="-10"/>
                <w:sz w:val="16"/>
              </w:rPr>
              <w:t>a</w:t>
            </w:r>
            <w:r>
              <w:rPr>
                <w:rFonts w:ascii="Arial MT"/>
                <w:sz w:val="16"/>
              </w:rPr>
              <w:tab/>
            </w:r>
            <w:r>
              <w:rPr>
                <w:rFonts w:ascii="Arial MT"/>
                <w:spacing w:val="-5"/>
                <w:sz w:val="16"/>
              </w:rPr>
              <w:t>la</w:t>
            </w:r>
          </w:p>
          <w:p>
            <w:pPr>
              <w:pStyle w:val="TableParagraph"/>
              <w:tabs>
                <w:tab w:pos="519" w:val="left" w:leader="none"/>
              </w:tabs>
              <w:spacing w:before="1"/>
              <w:ind w:left="99" w:right="77"/>
              <w:rPr>
                <w:rFonts w:ascii="Arial MT" w:hAnsi="Arial MT"/>
                <w:sz w:val="16"/>
              </w:rPr>
            </w:pPr>
            <w:r>
              <w:rPr>
                <w:rFonts w:ascii="Arial MT" w:hAnsi="Arial MT"/>
                <w:spacing w:val="-2"/>
                <w:sz w:val="16"/>
              </w:rPr>
              <w:t>ciudadanía,</w:t>
            </w:r>
            <w:r>
              <w:rPr>
                <w:rFonts w:ascii="Arial MT" w:hAnsi="Arial MT"/>
                <w:spacing w:val="80"/>
                <w:sz w:val="16"/>
              </w:rPr>
              <w:t> </w:t>
            </w:r>
            <w:r>
              <w:rPr>
                <w:rFonts w:ascii="Arial MT" w:hAnsi="Arial MT"/>
                <w:sz w:val="16"/>
              </w:rPr>
              <w:t>a</w:t>
            </w:r>
            <w:r>
              <w:rPr>
                <w:rFonts w:ascii="Arial MT" w:hAnsi="Arial MT"/>
                <w:spacing w:val="40"/>
                <w:sz w:val="16"/>
              </w:rPr>
              <w:t> </w:t>
            </w:r>
            <w:r>
              <w:rPr>
                <w:rFonts w:ascii="Arial MT" w:hAnsi="Arial MT"/>
                <w:sz w:val="16"/>
              </w:rPr>
              <w:t>través</w:t>
            </w:r>
            <w:r>
              <w:rPr>
                <w:rFonts w:ascii="Arial MT" w:hAnsi="Arial MT"/>
                <w:spacing w:val="40"/>
                <w:sz w:val="16"/>
              </w:rPr>
              <w:t> </w:t>
            </w:r>
            <w:r>
              <w:rPr>
                <w:rFonts w:ascii="Arial MT" w:hAnsi="Arial MT"/>
                <w:sz w:val="16"/>
              </w:rPr>
              <w:t>de </w:t>
            </w:r>
            <w:r>
              <w:rPr>
                <w:rFonts w:ascii="Arial MT" w:hAnsi="Arial MT"/>
                <w:spacing w:val="-4"/>
                <w:sz w:val="16"/>
              </w:rPr>
              <w:t>los</w:t>
            </w:r>
            <w:r>
              <w:rPr>
                <w:rFonts w:ascii="Arial MT" w:hAnsi="Arial MT"/>
                <w:sz w:val="16"/>
              </w:rPr>
              <w:tab/>
            </w:r>
            <w:r>
              <w:rPr>
                <w:rFonts w:ascii="Arial MT" w:hAnsi="Arial MT"/>
                <w:spacing w:val="-2"/>
                <w:sz w:val="16"/>
              </w:rPr>
              <w:t>medios </w:t>
            </w:r>
            <w:r>
              <w:rPr>
                <w:rFonts w:ascii="Arial MT" w:hAnsi="Arial MT"/>
                <w:sz w:val="16"/>
              </w:rPr>
              <w:t>oficiales</w:t>
            </w:r>
            <w:r>
              <w:rPr>
                <w:rFonts w:ascii="Arial MT" w:hAnsi="Arial MT"/>
                <w:spacing w:val="80"/>
                <w:sz w:val="16"/>
              </w:rPr>
              <w:t> </w:t>
            </w:r>
            <w:r>
              <w:rPr>
                <w:rFonts w:ascii="Arial MT" w:hAnsi="Arial MT"/>
                <w:sz w:val="16"/>
              </w:rPr>
              <w:t>de la</w:t>
            </w:r>
            <w:r>
              <w:rPr>
                <w:rFonts w:ascii="Arial MT" w:hAnsi="Arial MT"/>
                <w:spacing w:val="15"/>
                <w:sz w:val="16"/>
              </w:rPr>
              <w:t> </w:t>
            </w:r>
            <w:r>
              <w:rPr>
                <w:rFonts w:ascii="Arial MT" w:hAnsi="Arial MT"/>
                <w:sz w:val="16"/>
              </w:rPr>
              <w:t>SDA</w:t>
            </w:r>
            <w:r>
              <w:rPr>
                <w:rFonts w:ascii="Arial MT" w:hAnsi="Arial MT"/>
                <w:spacing w:val="14"/>
                <w:sz w:val="16"/>
              </w:rPr>
              <w:t> </w:t>
            </w:r>
            <w:r>
              <w:rPr>
                <w:rFonts w:ascii="Arial MT" w:hAnsi="Arial MT"/>
                <w:sz w:val="16"/>
              </w:rPr>
              <w:t>o</w:t>
            </w:r>
            <w:r>
              <w:rPr>
                <w:rFonts w:ascii="Arial MT" w:hAnsi="Arial MT"/>
                <w:spacing w:val="15"/>
                <w:sz w:val="16"/>
              </w:rPr>
              <w:t> </w:t>
            </w:r>
            <w:r>
              <w:rPr>
                <w:rFonts w:ascii="Arial MT" w:hAnsi="Arial MT"/>
                <w:sz w:val="16"/>
              </w:rPr>
              <w:t>de </w:t>
            </w:r>
            <w:r>
              <w:rPr>
                <w:rFonts w:ascii="Arial MT" w:hAnsi="Arial MT"/>
                <w:spacing w:val="-4"/>
                <w:sz w:val="16"/>
              </w:rPr>
              <w:t>los</w:t>
            </w:r>
            <w:r>
              <w:rPr>
                <w:rFonts w:ascii="Arial MT" w:hAnsi="Arial MT"/>
                <w:sz w:val="16"/>
              </w:rPr>
              <w:tab/>
            </w:r>
            <w:r>
              <w:rPr>
                <w:rFonts w:ascii="Arial MT" w:hAnsi="Arial MT"/>
                <w:spacing w:val="-2"/>
                <w:sz w:val="16"/>
              </w:rPr>
              <w:t>medios </w:t>
            </w:r>
            <w:r>
              <w:rPr>
                <w:rFonts w:ascii="Arial MT" w:hAnsi="Arial MT"/>
                <w:spacing w:val="-6"/>
                <w:sz w:val="16"/>
              </w:rPr>
              <w:t>de</w:t>
            </w:r>
            <w:r>
              <w:rPr>
                <w:rFonts w:ascii="Arial MT" w:hAnsi="Arial MT"/>
                <w:spacing w:val="-2"/>
                <w:sz w:val="16"/>
              </w:rPr>
              <w:t> comunicació </w:t>
            </w:r>
            <w:r>
              <w:rPr>
                <w:rFonts w:ascii="Arial MT" w:hAnsi="Arial MT"/>
                <w:spacing w:val="-10"/>
                <w:sz w:val="16"/>
              </w:rPr>
              <w:t>n</w:t>
            </w:r>
          </w:p>
        </w:tc>
        <w:tc>
          <w:tcPr>
            <w:tcW w:w="2693" w:type="dxa"/>
          </w:tcPr>
          <w:p>
            <w:pPr>
              <w:pStyle w:val="TableParagraph"/>
              <w:tabs>
                <w:tab w:pos="1356" w:val="left" w:leader="none"/>
                <w:tab w:pos="2416" w:val="left" w:leader="none"/>
              </w:tabs>
              <w:spacing w:before="99"/>
              <w:ind w:left="99" w:right="76"/>
              <w:jc w:val="both"/>
              <w:rPr>
                <w:rFonts w:ascii="Arial MT" w:hAnsi="Arial MT"/>
                <w:sz w:val="16"/>
              </w:rPr>
            </w:pPr>
            <w:r>
              <w:rPr>
                <w:rFonts w:ascii="Arial MT" w:hAnsi="Arial MT"/>
                <w:sz w:val="16"/>
              </w:rPr>
              <w:t>requiere el contenido, datos e información conjuntamente con la dependencia solicitante para la </w:t>
            </w:r>
            <w:r>
              <w:rPr>
                <w:rFonts w:ascii="Arial MT" w:hAnsi="Arial MT"/>
                <w:spacing w:val="-2"/>
                <w:sz w:val="16"/>
              </w:rPr>
              <w:t>aprobación</w:t>
            </w:r>
            <w:r>
              <w:rPr>
                <w:rFonts w:ascii="Arial MT" w:hAnsi="Arial MT"/>
                <w:spacing w:val="-5"/>
                <w:sz w:val="16"/>
              </w:rPr>
              <w:t> </w:t>
            </w:r>
            <w:r>
              <w:rPr>
                <w:rFonts w:ascii="Arial MT" w:hAnsi="Arial MT"/>
                <w:spacing w:val="-2"/>
                <w:sz w:val="16"/>
              </w:rPr>
              <w:t>de</w:t>
            </w:r>
            <w:r>
              <w:rPr>
                <w:rFonts w:ascii="Arial MT" w:hAnsi="Arial MT"/>
                <w:spacing w:val="-7"/>
                <w:sz w:val="16"/>
              </w:rPr>
              <w:t> </w:t>
            </w:r>
            <w:r>
              <w:rPr>
                <w:rFonts w:ascii="Arial MT" w:hAnsi="Arial MT"/>
                <w:spacing w:val="-2"/>
                <w:sz w:val="16"/>
              </w:rPr>
              <w:t>su</w:t>
            </w:r>
            <w:r>
              <w:rPr>
                <w:rFonts w:ascii="Arial MT" w:hAnsi="Arial MT"/>
                <w:spacing w:val="-5"/>
                <w:sz w:val="16"/>
              </w:rPr>
              <w:t> </w:t>
            </w:r>
            <w:r>
              <w:rPr>
                <w:rFonts w:ascii="Arial MT" w:hAnsi="Arial MT"/>
                <w:spacing w:val="-2"/>
                <w:sz w:val="16"/>
              </w:rPr>
              <w:t>publicación</w:t>
            </w:r>
            <w:r>
              <w:rPr>
                <w:rFonts w:ascii="Arial MT" w:hAnsi="Arial MT"/>
                <w:spacing w:val="-5"/>
                <w:sz w:val="16"/>
              </w:rPr>
              <w:t> </w:t>
            </w:r>
            <w:r>
              <w:rPr>
                <w:rFonts w:ascii="Arial MT" w:hAnsi="Arial MT"/>
                <w:spacing w:val="-2"/>
                <w:sz w:val="16"/>
              </w:rPr>
              <w:t>en</w:t>
            </w:r>
            <w:r>
              <w:rPr>
                <w:rFonts w:ascii="Arial MT" w:hAnsi="Arial MT"/>
                <w:spacing w:val="-7"/>
                <w:sz w:val="16"/>
              </w:rPr>
              <w:t> </w:t>
            </w:r>
            <w:r>
              <w:rPr>
                <w:rFonts w:ascii="Arial MT" w:hAnsi="Arial MT"/>
                <w:spacing w:val="-2"/>
                <w:sz w:val="16"/>
              </w:rPr>
              <w:t>los </w:t>
            </w:r>
            <w:r>
              <w:rPr>
                <w:rFonts w:ascii="Arial MT" w:hAnsi="Arial MT"/>
                <w:sz w:val="16"/>
              </w:rPr>
              <w:t>canales de comunicación con los que cuenta la SDA (internos o </w:t>
            </w:r>
            <w:r>
              <w:rPr>
                <w:rFonts w:ascii="Arial MT" w:hAnsi="Arial MT"/>
                <w:spacing w:val="-2"/>
                <w:sz w:val="16"/>
              </w:rPr>
              <w:t>externos),</w:t>
            </w:r>
            <w:r>
              <w:rPr>
                <w:rFonts w:ascii="Arial MT" w:hAnsi="Arial MT"/>
                <w:sz w:val="16"/>
              </w:rPr>
              <w:tab/>
            </w:r>
            <w:r>
              <w:rPr>
                <w:rFonts w:ascii="Arial MT" w:hAnsi="Arial MT"/>
                <w:spacing w:val="-2"/>
                <w:sz w:val="16"/>
              </w:rPr>
              <w:t>medios</w:t>
            </w:r>
            <w:r>
              <w:rPr>
                <w:rFonts w:ascii="Arial MT" w:hAnsi="Arial MT"/>
                <w:sz w:val="16"/>
              </w:rPr>
              <w:tab/>
            </w:r>
            <w:r>
              <w:rPr>
                <w:rFonts w:ascii="Arial MT" w:hAnsi="Arial MT"/>
                <w:spacing w:val="-6"/>
                <w:sz w:val="16"/>
              </w:rPr>
              <w:t>de</w:t>
            </w:r>
            <w:r>
              <w:rPr>
                <w:rFonts w:ascii="Arial MT" w:hAnsi="Arial MT"/>
                <w:sz w:val="16"/>
              </w:rPr>
              <w:t> comunicación, periodistas y redes sociales. Si se generan documentos periodísticos o piezas con información errada, inmediatamente se corrige el error y se envían nuevamente a las dependencias para recibir un aprobado final para la difusión. La ejecución del control se realiza a través de registros documentales de soporte como correos electrónicos y plataformas de mensajería como Whatsapp y Hangouts (Gmail).</w:t>
            </w:r>
          </w:p>
        </w:tc>
        <w:tc>
          <w:tcPr>
            <w:tcW w:w="1277" w:type="dxa"/>
          </w:tcPr>
          <w:p>
            <w:pPr>
              <w:pStyle w:val="TableParagraph"/>
              <w:numPr>
                <w:ilvl w:val="0"/>
                <w:numId w:val="25"/>
              </w:numPr>
              <w:tabs>
                <w:tab w:pos="166" w:val="left" w:leader="none"/>
              </w:tabs>
              <w:spacing w:line="240" w:lineRule="auto" w:before="100" w:after="0"/>
              <w:ind w:left="166" w:right="0" w:hanging="57"/>
              <w:jc w:val="left"/>
              <w:rPr>
                <w:sz w:val="16"/>
              </w:rPr>
            </w:pPr>
            <w:r>
              <w:rPr>
                <w:spacing w:val="-2"/>
                <w:sz w:val="16"/>
              </w:rPr>
              <w:t>Corrupción.</w:t>
            </w:r>
          </w:p>
          <w:p>
            <w:pPr>
              <w:pStyle w:val="TableParagraph"/>
              <w:numPr>
                <w:ilvl w:val="0"/>
                <w:numId w:val="25"/>
              </w:numPr>
              <w:tabs>
                <w:tab w:pos="166" w:val="left" w:leader="none"/>
              </w:tabs>
              <w:spacing w:line="240" w:lineRule="auto" w:before="0" w:after="0"/>
              <w:ind w:left="166" w:right="0" w:hanging="57"/>
              <w:jc w:val="left"/>
              <w:rPr>
                <w:sz w:val="16"/>
              </w:rPr>
            </w:pPr>
            <w:r>
              <w:rPr>
                <w:spacing w:val="-2"/>
                <w:sz w:val="16"/>
              </w:rPr>
              <w:t>Cambios</w:t>
            </w:r>
          </w:p>
          <w:p>
            <w:pPr>
              <w:pStyle w:val="TableParagraph"/>
              <w:spacing w:line="183" w:lineRule="exact" w:before="1"/>
              <w:ind w:left="109"/>
              <w:rPr>
                <w:sz w:val="16"/>
              </w:rPr>
            </w:pPr>
            <w:r>
              <w:rPr>
                <w:spacing w:val="-2"/>
                <w:sz w:val="16"/>
              </w:rPr>
              <w:t>normativos.</w:t>
            </w:r>
          </w:p>
          <w:p>
            <w:pPr>
              <w:pStyle w:val="TableParagraph"/>
              <w:numPr>
                <w:ilvl w:val="0"/>
                <w:numId w:val="25"/>
              </w:numPr>
              <w:tabs>
                <w:tab w:pos="307" w:val="left" w:leader="none"/>
              </w:tabs>
              <w:spacing w:line="183" w:lineRule="exact" w:before="0" w:after="0"/>
              <w:ind w:left="307" w:right="0" w:hanging="198"/>
              <w:jc w:val="left"/>
              <w:rPr>
                <w:sz w:val="16"/>
              </w:rPr>
            </w:pPr>
            <w:r>
              <w:rPr>
                <w:sz w:val="16"/>
              </w:rPr>
              <w:t>Cambios</w:t>
            </w:r>
            <w:r>
              <w:rPr>
                <w:spacing w:val="75"/>
                <w:w w:val="150"/>
                <w:sz w:val="16"/>
              </w:rPr>
              <w:t> </w:t>
            </w:r>
            <w:r>
              <w:rPr>
                <w:spacing w:val="-5"/>
                <w:sz w:val="16"/>
              </w:rPr>
              <w:t>de</w:t>
            </w:r>
          </w:p>
          <w:p>
            <w:pPr>
              <w:pStyle w:val="TableParagraph"/>
              <w:spacing w:before="1"/>
              <w:ind w:left="109"/>
              <w:rPr>
                <w:sz w:val="16"/>
              </w:rPr>
            </w:pPr>
            <w:r>
              <w:rPr>
                <w:spacing w:val="-2"/>
                <w:sz w:val="16"/>
              </w:rPr>
              <w:t>gobiernos.</w:t>
            </w:r>
          </w:p>
        </w:tc>
      </w:tr>
      <w:tr>
        <w:trPr>
          <w:trHeight w:val="3145" w:hRule="atLeast"/>
        </w:trPr>
        <w:tc>
          <w:tcPr>
            <w:tcW w:w="1136"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00"/>
              <w:rPr>
                <w:b/>
                <w:sz w:val="16"/>
              </w:rPr>
            </w:pPr>
          </w:p>
          <w:p>
            <w:pPr>
              <w:pStyle w:val="TableParagraph"/>
              <w:ind w:left="110" w:right="173"/>
              <w:rPr>
                <w:rFonts w:ascii="Arial MT"/>
                <w:sz w:val="16"/>
              </w:rPr>
            </w:pPr>
            <w:r>
              <w:rPr>
                <w:rFonts w:ascii="Arial MT"/>
                <w:spacing w:val="-2"/>
                <w:sz w:val="16"/>
              </w:rPr>
              <w:t>COMPONE </w:t>
            </w:r>
            <w:r>
              <w:rPr>
                <w:rFonts w:ascii="Arial MT"/>
                <w:spacing w:val="-4"/>
                <w:sz w:val="16"/>
              </w:rPr>
              <w:t>NTE</w:t>
            </w:r>
          </w:p>
        </w:tc>
        <w:tc>
          <w:tcPr>
            <w:tcW w:w="85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00"/>
              <w:rPr>
                <w:b/>
                <w:sz w:val="16"/>
              </w:rPr>
            </w:pPr>
          </w:p>
          <w:p>
            <w:pPr>
              <w:pStyle w:val="TableParagraph"/>
              <w:ind w:left="100" w:right="78"/>
              <w:rPr>
                <w:rFonts w:ascii="Arial MT"/>
                <w:sz w:val="16"/>
              </w:rPr>
            </w:pPr>
            <w:r>
              <w:rPr>
                <w:rFonts w:ascii="Arial MT"/>
                <w:spacing w:val="-2"/>
                <w:sz w:val="16"/>
              </w:rPr>
              <w:t>Operacio nales</w:t>
            </w:r>
          </w:p>
        </w:tc>
        <w:tc>
          <w:tcPr>
            <w:tcW w:w="170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
              <w:rPr>
                <w:b/>
                <w:sz w:val="16"/>
              </w:rPr>
            </w:pPr>
          </w:p>
          <w:p>
            <w:pPr>
              <w:pStyle w:val="TableParagraph"/>
              <w:ind w:left="100" w:right="75"/>
              <w:jc w:val="both"/>
              <w:rPr>
                <w:rFonts w:ascii="Arial MT" w:hAnsi="Arial MT"/>
                <w:sz w:val="16"/>
              </w:rPr>
            </w:pPr>
            <w:r>
              <w:rPr>
                <w:rFonts w:ascii="Arial MT" w:hAnsi="Arial MT"/>
                <w:sz w:val="16"/>
              </w:rPr>
              <w:t>Gestión inapropiada en el modelo </w:t>
            </w:r>
            <w:r>
              <w:rPr>
                <w:rFonts w:ascii="Arial MT" w:hAnsi="Arial MT"/>
                <w:sz w:val="16"/>
              </w:rPr>
              <w:t>de servicio</w:t>
            </w:r>
            <w:r>
              <w:rPr>
                <w:rFonts w:ascii="Arial MT" w:hAnsi="Arial MT"/>
                <w:spacing w:val="-12"/>
                <w:sz w:val="16"/>
              </w:rPr>
              <w:t> </w:t>
            </w:r>
            <w:r>
              <w:rPr>
                <w:rFonts w:ascii="Arial MT" w:hAnsi="Arial MT"/>
                <w:sz w:val="16"/>
              </w:rPr>
              <w:t>al</w:t>
            </w:r>
            <w:r>
              <w:rPr>
                <w:rFonts w:ascii="Arial MT" w:hAnsi="Arial MT"/>
                <w:spacing w:val="-11"/>
                <w:sz w:val="16"/>
              </w:rPr>
              <w:t> </w:t>
            </w:r>
            <w:r>
              <w:rPr>
                <w:rFonts w:ascii="Arial MT" w:hAnsi="Arial MT"/>
                <w:sz w:val="16"/>
              </w:rPr>
              <w:t>ciudadano de la Secretaría Distrital</w:t>
            </w:r>
            <w:r>
              <w:rPr>
                <w:rFonts w:ascii="Arial MT" w:hAnsi="Arial MT"/>
                <w:spacing w:val="-5"/>
                <w:sz w:val="16"/>
              </w:rPr>
              <w:t> </w:t>
            </w:r>
            <w:r>
              <w:rPr>
                <w:rFonts w:ascii="Arial MT" w:hAnsi="Arial MT"/>
                <w:sz w:val="16"/>
              </w:rPr>
              <w:t>de</w:t>
            </w:r>
            <w:r>
              <w:rPr>
                <w:rFonts w:ascii="Arial MT" w:hAnsi="Arial MT"/>
                <w:spacing w:val="-8"/>
                <w:sz w:val="16"/>
              </w:rPr>
              <w:t> </w:t>
            </w:r>
            <w:r>
              <w:rPr>
                <w:rFonts w:ascii="Arial MT" w:hAnsi="Arial MT"/>
                <w:sz w:val="16"/>
              </w:rPr>
              <w:t>Ambiente con énfasis en educación</w:t>
            </w:r>
            <w:r>
              <w:rPr>
                <w:rFonts w:ascii="Arial MT" w:hAnsi="Arial MT"/>
                <w:spacing w:val="-3"/>
                <w:sz w:val="16"/>
              </w:rPr>
              <w:t> </w:t>
            </w:r>
            <w:r>
              <w:rPr>
                <w:rFonts w:ascii="Arial MT" w:hAnsi="Arial MT"/>
                <w:sz w:val="16"/>
              </w:rPr>
              <w:t>ambiental</w:t>
            </w:r>
          </w:p>
        </w:tc>
        <w:tc>
          <w:tcPr>
            <w:tcW w:w="1277"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0"/>
              <w:rPr>
                <w:b/>
                <w:sz w:val="16"/>
              </w:rPr>
            </w:pPr>
          </w:p>
          <w:p>
            <w:pPr>
              <w:pStyle w:val="TableParagraph"/>
              <w:ind w:left="99"/>
              <w:rPr>
                <w:rFonts w:ascii="Arial MT"/>
                <w:sz w:val="16"/>
              </w:rPr>
            </w:pPr>
            <w:r>
              <w:rPr>
                <w:rFonts w:ascii="Arial MT"/>
                <w:sz w:val="16"/>
              </w:rPr>
              <w:t>4. </w:t>
            </w:r>
            <w:r>
              <w:rPr>
                <w:rFonts w:ascii="Arial MT"/>
                <w:spacing w:val="-2"/>
                <w:sz w:val="16"/>
              </w:rPr>
              <w:t>Probable</w:t>
            </w:r>
          </w:p>
        </w:tc>
        <w:tc>
          <w:tcPr>
            <w:tcW w:w="127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0"/>
              <w:rPr>
                <w:b/>
                <w:sz w:val="16"/>
              </w:rPr>
            </w:pPr>
          </w:p>
          <w:p>
            <w:pPr>
              <w:pStyle w:val="TableParagraph"/>
              <w:ind w:left="99"/>
              <w:rPr>
                <w:rFonts w:ascii="Arial MT"/>
                <w:sz w:val="16"/>
              </w:rPr>
            </w:pPr>
            <w:r>
              <w:rPr>
                <w:rFonts w:ascii="Arial MT"/>
                <w:sz w:val="16"/>
              </w:rPr>
              <w:t>4. </w:t>
            </w:r>
            <w:r>
              <w:rPr>
                <w:rFonts w:ascii="Arial MT"/>
                <w:spacing w:val="-2"/>
                <w:sz w:val="16"/>
              </w:rPr>
              <w:t>Mayor</w:t>
            </w:r>
          </w:p>
        </w:tc>
        <w:tc>
          <w:tcPr>
            <w:tcW w:w="1135" w:type="dxa"/>
          </w:tcPr>
          <w:p>
            <w:pPr>
              <w:pStyle w:val="TableParagraph"/>
              <w:rPr>
                <w:b/>
                <w:sz w:val="16"/>
              </w:rPr>
            </w:pPr>
          </w:p>
          <w:p>
            <w:pPr>
              <w:pStyle w:val="TableParagraph"/>
              <w:spacing w:before="9"/>
              <w:rPr>
                <w:b/>
                <w:sz w:val="16"/>
              </w:rPr>
            </w:pPr>
          </w:p>
          <w:p>
            <w:pPr>
              <w:pStyle w:val="TableParagraph"/>
              <w:tabs>
                <w:tab w:pos="857" w:val="left" w:leader="none"/>
              </w:tabs>
              <w:ind w:left="99" w:right="77"/>
              <w:rPr>
                <w:rFonts w:ascii="Arial MT" w:hAnsi="Arial MT"/>
                <w:sz w:val="16"/>
              </w:rPr>
            </w:pPr>
            <w:r>
              <w:rPr>
                <w:rFonts w:ascii="Arial MT" w:hAnsi="Arial MT"/>
                <w:spacing w:val="-2"/>
                <w:sz w:val="16"/>
              </w:rPr>
              <w:t>Pérdida</w:t>
            </w:r>
            <w:r>
              <w:rPr>
                <w:rFonts w:ascii="Arial MT" w:hAnsi="Arial MT"/>
                <w:sz w:val="16"/>
              </w:rPr>
              <w:tab/>
            </w:r>
            <w:r>
              <w:rPr>
                <w:rFonts w:ascii="Arial MT" w:hAnsi="Arial MT"/>
                <w:spacing w:val="-6"/>
                <w:sz w:val="16"/>
              </w:rPr>
              <w:t>de</w:t>
            </w:r>
            <w:r>
              <w:rPr>
                <w:rFonts w:ascii="Arial MT" w:hAnsi="Arial MT"/>
                <w:spacing w:val="-2"/>
                <w:sz w:val="16"/>
              </w:rPr>
              <w:t> imagen institucional</w:t>
            </w:r>
          </w:p>
          <w:p>
            <w:pPr>
              <w:pStyle w:val="TableParagraph"/>
              <w:tabs>
                <w:tab w:pos="519" w:val="left" w:leader="none"/>
              </w:tabs>
              <w:spacing w:before="183"/>
              <w:ind w:left="99" w:right="76"/>
              <w:rPr>
                <w:rFonts w:ascii="Arial MT" w:hAnsi="Arial MT"/>
                <w:sz w:val="16"/>
              </w:rPr>
            </w:pPr>
            <w:r>
              <w:rPr>
                <w:rFonts w:ascii="Arial MT" w:hAnsi="Arial MT"/>
                <w:spacing w:val="-4"/>
                <w:sz w:val="16"/>
              </w:rPr>
              <w:t>Baja </w:t>
            </w:r>
            <w:r>
              <w:rPr>
                <w:rFonts w:ascii="Arial MT" w:hAnsi="Arial MT"/>
                <w:sz w:val="16"/>
              </w:rPr>
              <w:t>incidencia</w:t>
            </w:r>
            <w:r>
              <w:rPr>
                <w:rFonts w:ascii="Arial MT" w:hAnsi="Arial MT"/>
                <w:spacing w:val="-12"/>
                <w:sz w:val="16"/>
              </w:rPr>
              <w:t> </w:t>
            </w:r>
            <w:r>
              <w:rPr>
                <w:rFonts w:ascii="Arial MT" w:hAnsi="Arial MT"/>
                <w:sz w:val="16"/>
              </w:rPr>
              <w:t>en </w:t>
            </w:r>
            <w:r>
              <w:rPr>
                <w:rFonts w:ascii="Arial MT" w:hAnsi="Arial MT"/>
                <w:spacing w:val="-6"/>
                <w:sz w:val="16"/>
              </w:rPr>
              <w:t>la</w:t>
            </w:r>
            <w:r>
              <w:rPr>
                <w:rFonts w:ascii="Arial MT" w:hAnsi="Arial MT"/>
                <w:sz w:val="16"/>
              </w:rPr>
              <w:tab/>
            </w:r>
            <w:r>
              <w:rPr>
                <w:rFonts w:ascii="Arial MT" w:hAnsi="Arial MT"/>
                <w:spacing w:val="-2"/>
                <w:sz w:val="16"/>
              </w:rPr>
              <w:t>gestión ambiental</w:t>
            </w:r>
          </w:p>
          <w:p>
            <w:pPr>
              <w:pStyle w:val="TableParagraph"/>
              <w:spacing w:before="2"/>
              <w:rPr>
                <w:b/>
                <w:sz w:val="16"/>
              </w:rPr>
            </w:pPr>
          </w:p>
          <w:p>
            <w:pPr>
              <w:pStyle w:val="TableParagraph"/>
              <w:tabs>
                <w:tab w:pos="828" w:val="left" w:leader="none"/>
              </w:tabs>
              <w:ind w:left="99" w:right="78"/>
              <w:rPr>
                <w:rFonts w:ascii="Arial MT"/>
                <w:sz w:val="16"/>
              </w:rPr>
            </w:pPr>
            <w:r>
              <w:rPr>
                <w:rFonts w:ascii="Arial MT"/>
                <w:spacing w:val="-2"/>
                <w:sz w:val="16"/>
              </w:rPr>
              <w:t>Inoperancia </w:t>
            </w:r>
            <w:r>
              <w:rPr>
                <w:rFonts w:ascii="Arial MT"/>
                <w:spacing w:val="-6"/>
                <w:sz w:val="16"/>
              </w:rPr>
              <w:t>de</w:t>
            </w:r>
            <w:r>
              <w:rPr>
                <w:rFonts w:ascii="Arial MT"/>
                <w:sz w:val="16"/>
              </w:rPr>
              <w:tab/>
            </w:r>
            <w:r>
              <w:rPr>
                <w:rFonts w:ascii="Arial MT"/>
                <w:spacing w:val="-4"/>
                <w:sz w:val="16"/>
              </w:rPr>
              <w:t>las</w:t>
            </w:r>
          </w:p>
          <w:p>
            <w:pPr>
              <w:pStyle w:val="TableParagraph"/>
              <w:ind w:left="99" w:right="257"/>
              <w:rPr>
                <w:rFonts w:ascii="Arial MT" w:hAnsi="Arial MT"/>
                <w:sz w:val="16"/>
              </w:rPr>
            </w:pPr>
            <w:r>
              <w:rPr>
                <w:rFonts w:ascii="Arial MT" w:hAnsi="Arial MT"/>
                <w:spacing w:val="-2"/>
                <w:sz w:val="16"/>
              </w:rPr>
              <w:t>políticas generadas</w:t>
            </w:r>
          </w:p>
        </w:tc>
        <w:tc>
          <w:tcPr>
            <w:tcW w:w="2693" w:type="dxa"/>
          </w:tcPr>
          <w:p>
            <w:pPr>
              <w:pStyle w:val="TableParagraph"/>
              <w:rPr>
                <w:b/>
                <w:sz w:val="16"/>
              </w:rPr>
            </w:pPr>
          </w:p>
          <w:p>
            <w:pPr>
              <w:pStyle w:val="TableParagraph"/>
              <w:rPr>
                <w:b/>
                <w:sz w:val="16"/>
              </w:rPr>
            </w:pPr>
          </w:p>
          <w:p>
            <w:pPr>
              <w:pStyle w:val="TableParagraph"/>
              <w:spacing w:before="101"/>
              <w:rPr>
                <w:b/>
                <w:sz w:val="16"/>
              </w:rPr>
            </w:pPr>
          </w:p>
          <w:p>
            <w:pPr>
              <w:pStyle w:val="TableParagraph"/>
              <w:ind w:left="99" w:right="78"/>
              <w:jc w:val="both"/>
              <w:rPr>
                <w:rFonts w:ascii="Arial MT" w:hAnsi="Arial MT"/>
                <w:sz w:val="16"/>
              </w:rPr>
            </w:pPr>
            <w:r>
              <w:rPr>
                <w:rFonts w:ascii="Arial MT" w:hAnsi="Arial MT"/>
                <w:sz w:val="16"/>
              </w:rPr>
              <w:t>Se asigna a un grupo delegado de la</w:t>
            </w:r>
            <w:r>
              <w:rPr>
                <w:rFonts w:ascii="Arial MT" w:hAnsi="Arial MT"/>
                <w:spacing w:val="-1"/>
                <w:sz w:val="16"/>
              </w:rPr>
              <w:t> </w:t>
            </w:r>
            <w:r>
              <w:rPr>
                <w:rFonts w:ascii="Arial MT" w:hAnsi="Arial MT"/>
                <w:sz w:val="16"/>
              </w:rPr>
              <w:t>realización</w:t>
            </w:r>
            <w:r>
              <w:rPr>
                <w:rFonts w:ascii="Arial MT" w:hAnsi="Arial MT"/>
                <w:spacing w:val="-1"/>
                <w:sz w:val="16"/>
              </w:rPr>
              <w:t> </w:t>
            </w:r>
            <w:r>
              <w:rPr>
                <w:rFonts w:ascii="Arial MT" w:hAnsi="Arial MT"/>
                <w:sz w:val="16"/>
              </w:rPr>
              <w:t>del</w:t>
            </w:r>
            <w:r>
              <w:rPr>
                <w:rFonts w:ascii="Arial MT" w:hAnsi="Arial MT"/>
                <w:spacing w:val="-2"/>
                <w:sz w:val="16"/>
              </w:rPr>
              <w:t> </w:t>
            </w:r>
            <w:r>
              <w:rPr>
                <w:rFonts w:ascii="Arial MT" w:hAnsi="Arial MT"/>
                <w:sz w:val="16"/>
              </w:rPr>
              <w:t>nuevo</w:t>
            </w:r>
            <w:r>
              <w:rPr>
                <w:rFonts w:ascii="Arial MT" w:hAnsi="Arial MT"/>
                <w:spacing w:val="-3"/>
                <w:sz w:val="16"/>
              </w:rPr>
              <w:t> </w:t>
            </w:r>
            <w:r>
              <w:rPr>
                <w:rFonts w:ascii="Arial MT" w:hAnsi="Arial MT"/>
                <w:sz w:val="16"/>
              </w:rPr>
              <w:t>modelo</w:t>
            </w:r>
            <w:r>
              <w:rPr>
                <w:rFonts w:ascii="Arial MT" w:hAnsi="Arial MT"/>
                <w:spacing w:val="-3"/>
                <w:sz w:val="16"/>
              </w:rPr>
              <w:t> </w:t>
            </w:r>
            <w:r>
              <w:rPr>
                <w:rFonts w:ascii="Arial MT" w:hAnsi="Arial MT"/>
                <w:sz w:val="16"/>
              </w:rPr>
              <w:t>de atención al ciudadano y un coordinador responsable con el fin de garantizar la eficiencia en la implementación del modelo de servicio al ciudadano de la Secretaría Distrital de Ambiente con énfasis en educación </w:t>
            </w:r>
            <w:r>
              <w:rPr>
                <w:rFonts w:ascii="Arial MT" w:hAnsi="Arial MT"/>
                <w:spacing w:val="-2"/>
                <w:sz w:val="16"/>
              </w:rPr>
              <w:t>ambiental.</w:t>
            </w:r>
          </w:p>
        </w:tc>
        <w:tc>
          <w:tcPr>
            <w:tcW w:w="1277" w:type="dxa"/>
          </w:tcPr>
          <w:p>
            <w:pPr>
              <w:pStyle w:val="TableParagraph"/>
              <w:numPr>
                <w:ilvl w:val="0"/>
                <w:numId w:val="26"/>
              </w:numPr>
              <w:tabs>
                <w:tab w:pos="415" w:val="left" w:leader="none"/>
              </w:tabs>
              <w:spacing w:line="240" w:lineRule="auto" w:before="102" w:after="0"/>
              <w:ind w:left="109" w:right="85" w:firstLine="0"/>
              <w:jc w:val="both"/>
              <w:rPr>
                <w:sz w:val="16"/>
              </w:rPr>
            </w:pPr>
            <w:r>
              <w:rPr>
                <w:sz w:val="16"/>
              </w:rPr>
              <w:t>Nivel </w:t>
            </w:r>
            <w:r>
              <w:rPr>
                <w:sz w:val="16"/>
              </w:rPr>
              <w:t>de</w:t>
            </w:r>
            <w:r>
              <w:rPr>
                <w:spacing w:val="40"/>
                <w:sz w:val="16"/>
              </w:rPr>
              <w:t> </w:t>
            </w:r>
            <w:r>
              <w:rPr>
                <w:sz w:val="16"/>
              </w:rPr>
              <w:t>motivación</w:t>
            </w:r>
            <w:r>
              <w:rPr>
                <w:spacing w:val="-10"/>
                <w:sz w:val="16"/>
              </w:rPr>
              <w:t> </w:t>
            </w:r>
            <w:r>
              <w:rPr>
                <w:sz w:val="16"/>
              </w:rPr>
              <w:t>en</w:t>
            </w:r>
            <w:r>
              <w:rPr>
                <w:spacing w:val="-10"/>
                <w:sz w:val="16"/>
              </w:rPr>
              <w:t> </w:t>
            </w:r>
            <w:r>
              <w:rPr>
                <w:sz w:val="16"/>
              </w:rPr>
              <w:t>la</w:t>
            </w:r>
            <w:r>
              <w:rPr>
                <w:spacing w:val="40"/>
                <w:sz w:val="16"/>
              </w:rPr>
              <w:t> </w:t>
            </w:r>
            <w:r>
              <w:rPr>
                <w:spacing w:val="-2"/>
                <w:sz w:val="16"/>
              </w:rPr>
              <w:t>población.</w:t>
            </w:r>
          </w:p>
          <w:p>
            <w:pPr>
              <w:pStyle w:val="TableParagraph"/>
              <w:numPr>
                <w:ilvl w:val="0"/>
                <w:numId w:val="26"/>
              </w:numPr>
              <w:tabs>
                <w:tab w:pos="307" w:val="left" w:leader="none"/>
              </w:tabs>
              <w:spacing w:line="183" w:lineRule="exact" w:before="0" w:after="0"/>
              <w:ind w:left="307" w:right="0" w:hanging="198"/>
              <w:jc w:val="both"/>
              <w:rPr>
                <w:sz w:val="16"/>
              </w:rPr>
            </w:pPr>
            <w:r>
              <w:rPr>
                <w:sz w:val="16"/>
              </w:rPr>
              <w:t>Cambios</w:t>
            </w:r>
            <w:r>
              <w:rPr>
                <w:spacing w:val="75"/>
                <w:w w:val="150"/>
                <w:sz w:val="16"/>
              </w:rPr>
              <w:t> </w:t>
            </w:r>
            <w:r>
              <w:rPr>
                <w:spacing w:val="-5"/>
                <w:sz w:val="16"/>
              </w:rPr>
              <w:t>de</w:t>
            </w:r>
          </w:p>
          <w:p>
            <w:pPr>
              <w:pStyle w:val="TableParagraph"/>
              <w:spacing w:line="183" w:lineRule="exact"/>
              <w:ind w:left="109"/>
              <w:rPr>
                <w:sz w:val="16"/>
              </w:rPr>
            </w:pPr>
            <w:r>
              <w:rPr>
                <w:spacing w:val="-2"/>
                <w:sz w:val="16"/>
              </w:rPr>
              <w:t>gobiernos.</w:t>
            </w:r>
          </w:p>
          <w:p>
            <w:pPr>
              <w:pStyle w:val="TableParagraph"/>
              <w:numPr>
                <w:ilvl w:val="0"/>
                <w:numId w:val="26"/>
              </w:numPr>
              <w:tabs>
                <w:tab w:pos="219" w:val="left" w:leader="none"/>
              </w:tabs>
              <w:spacing w:line="240" w:lineRule="auto" w:before="1" w:after="0"/>
              <w:ind w:left="109" w:right="86" w:firstLine="0"/>
              <w:jc w:val="left"/>
              <w:rPr>
                <w:sz w:val="16"/>
              </w:rPr>
            </w:pPr>
            <w:r>
              <w:rPr>
                <w:spacing w:val="-2"/>
                <w:sz w:val="16"/>
              </w:rPr>
              <w:t>Disponibilidad</w:t>
            </w:r>
            <w:r>
              <w:rPr>
                <w:spacing w:val="40"/>
                <w:sz w:val="16"/>
              </w:rPr>
              <w:t> </w:t>
            </w:r>
            <w:r>
              <w:rPr>
                <w:spacing w:val="-2"/>
                <w:sz w:val="16"/>
              </w:rPr>
              <w:t>presupuestal.</w:t>
            </w:r>
            <w:r>
              <w:rPr>
                <w:spacing w:val="40"/>
                <w:sz w:val="16"/>
              </w:rPr>
              <w:t> </w:t>
            </w:r>
            <w:r>
              <w:rPr>
                <w:spacing w:val="-2"/>
                <w:sz w:val="16"/>
              </w:rPr>
              <w:t>Recortes</w:t>
            </w:r>
            <w:r>
              <w:rPr>
                <w:spacing w:val="40"/>
                <w:sz w:val="16"/>
              </w:rPr>
              <w:t> </w:t>
            </w:r>
            <w:r>
              <w:rPr>
                <w:spacing w:val="-2"/>
                <w:sz w:val="16"/>
              </w:rPr>
              <w:t>Presupuestales</w:t>
            </w:r>
          </w:p>
          <w:p>
            <w:pPr>
              <w:pStyle w:val="TableParagraph"/>
              <w:numPr>
                <w:ilvl w:val="0"/>
                <w:numId w:val="26"/>
              </w:numPr>
              <w:tabs>
                <w:tab w:pos="663" w:val="left" w:leader="none"/>
              </w:tabs>
              <w:spacing w:line="183" w:lineRule="exact" w:before="1" w:after="0"/>
              <w:ind w:left="663" w:right="0" w:hanging="554"/>
              <w:jc w:val="left"/>
              <w:rPr>
                <w:sz w:val="16"/>
              </w:rPr>
            </w:pPr>
            <w:r>
              <w:rPr>
                <w:spacing w:val="-2"/>
                <w:sz w:val="16"/>
              </w:rPr>
              <w:t>Cambio</w:t>
            </w:r>
          </w:p>
          <w:p>
            <w:pPr>
              <w:pStyle w:val="TableParagraph"/>
              <w:spacing w:line="183" w:lineRule="exact"/>
              <w:ind w:left="109"/>
              <w:rPr>
                <w:sz w:val="16"/>
              </w:rPr>
            </w:pPr>
            <w:r>
              <w:rPr>
                <w:spacing w:val="-2"/>
                <w:sz w:val="16"/>
              </w:rPr>
              <w:t>normativo.</w:t>
            </w:r>
          </w:p>
          <w:p>
            <w:pPr>
              <w:pStyle w:val="TableParagraph"/>
              <w:numPr>
                <w:ilvl w:val="0"/>
                <w:numId w:val="26"/>
              </w:numPr>
              <w:tabs>
                <w:tab w:pos="397" w:val="left" w:leader="none"/>
                <w:tab w:pos="627" w:val="left" w:leader="none"/>
                <w:tab w:pos="1097" w:val="left" w:leader="none"/>
              </w:tabs>
              <w:spacing w:line="240" w:lineRule="auto" w:before="1" w:after="0"/>
              <w:ind w:left="109" w:right="86" w:firstLine="0"/>
              <w:jc w:val="left"/>
              <w:rPr>
                <w:sz w:val="16"/>
              </w:rPr>
            </w:pPr>
            <w:r>
              <w:rPr>
                <w:spacing w:val="-2"/>
                <w:sz w:val="16"/>
              </w:rPr>
              <w:t>Acceso</w:t>
            </w:r>
            <w:r>
              <w:rPr>
                <w:sz w:val="16"/>
              </w:rPr>
              <w:tab/>
            </w:r>
            <w:r>
              <w:rPr>
                <w:spacing w:val="-10"/>
                <w:sz w:val="16"/>
              </w:rPr>
              <w:t>a</w:t>
            </w:r>
            <w:r>
              <w:rPr>
                <w:spacing w:val="40"/>
                <w:sz w:val="16"/>
              </w:rPr>
              <w:t> </w:t>
            </w:r>
            <w:r>
              <w:rPr>
                <w:spacing w:val="-2"/>
                <w:sz w:val="16"/>
              </w:rPr>
              <w:t>tecnología.</w:t>
            </w:r>
            <w:r>
              <w:rPr>
                <w:spacing w:val="40"/>
                <w:sz w:val="16"/>
              </w:rPr>
              <w:t> </w:t>
            </w:r>
            <w:r>
              <w:rPr>
                <w:spacing w:val="-2"/>
                <w:sz w:val="16"/>
              </w:rPr>
              <w:t>Disponibilidad</w:t>
            </w:r>
            <w:r>
              <w:rPr>
                <w:spacing w:val="40"/>
                <w:sz w:val="16"/>
              </w:rPr>
              <w:t> </w:t>
            </w:r>
            <w:r>
              <w:rPr>
                <w:spacing w:val="-6"/>
                <w:sz w:val="16"/>
              </w:rPr>
              <w:t>de</w:t>
            </w:r>
            <w:r>
              <w:rPr>
                <w:sz w:val="16"/>
              </w:rPr>
              <w:tab/>
              <w:tab/>
            </w:r>
            <w:r>
              <w:rPr>
                <w:spacing w:val="-2"/>
                <w:sz w:val="16"/>
              </w:rPr>
              <w:t>personal</w:t>
            </w:r>
            <w:r>
              <w:rPr>
                <w:spacing w:val="40"/>
                <w:sz w:val="16"/>
              </w:rPr>
              <w:t> </w:t>
            </w:r>
            <w:r>
              <w:rPr>
                <w:spacing w:val="-2"/>
                <w:sz w:val="16"/>
              </w:rPr>
              <w:t>competente</w:t>
            </w:r>
          </w:p>
        </w:tc>
      </w:tr>
    </w:tbl>
    <w:p>
      <w:pPr>
        <w:spacing w:before="0"/>
        <w:ind w:left="570" w:right="928" w:firstLine="0"/>
        <w:jc w:val="center"/>
        <w:rPr>
          <w:i/>
          <w:sz w:val="20"/>
        </w:rPr>
      </w:pPr>
      <w:r>
        <w:rPr>
          <w:i/>
          <w:sz w:val="20"/>
        </w:rPr>
        <w:t>Fuente:</w:t>
      </w:r>
      <w:r>
        <w:rPr>
          <w:i/>
          <w:spacing w:val="-5"/>
          <w:sz w:val="20"/>
        </w:rPr>
        <w:t> </w:t>
      </w:r>
      <w:r>
        <w:rPr>
          <w:i/>
          <w:sz w:val="20"/>
        </w:rPr>
        <w:t>Elaboración</w:t>
      </w:r>
      <w:r>
        <w:rPr>
          <w:i/>
          <w:spacing w:val="-8"/>
          <w:sz w:val="20"/>
        </w:rPr>
        <w:t> </w:t>
      </w:r>
      <w:r>
        <w:rPr>
          <w:i/>
          <w:spacing w:val="-2"/>
          <w:sz w:val="20"/>
        </w:rPr>
        <w:t>Propia</w:t>
      </w:r>
    </w:p>
    <w:p>
      <w:pPr>
        <w:pStyle w:val="BodyText"/>
        <w:rPr>
          <w:i/>
        </w:rPr>
      </w:pPr>
    </w:p>
    <w:p>
      <w:pPr>
        <w:pStyle w:val="Heading3"/>
        <w:numPr>
          <w:ilvl w:val="3"/>
          <w:numId w:val="15"/>
        </w:numPr>
        <w:tabs>
          <w:tab w:pos="2333" w:val="left" w:leader="none"/>
        </w:tabs>
        <w:spacing w:line="240" w:lineRule="auto" w:before="0" w:after="0"/>
        <w:ind w:left="2333" w:right="0" w:hanging="960"/>
        <w:jc w:val="left"/>
      </w:pPr>
      <w:r>
        <w:rPr/>
        <mc:AlternateContent>
          <mc:Choice Requires="wps">
            <w:drawing>
              <wp:anchor distT="0" distB="0" distL="0" distR="0" allowOverlap="1" layoutInCell="1" locked="0" behindDoc="1" simplePos="0" relativeHeight="483559424">
                <wp:simplePos x="0" y="0"/>
                <wp:positionH relativeFrom="page">
                  <wp:posOffset>956926</wp:posOffset>
                </wp:positionH>
                <wp:positionV relativeFrom="paragraph">
                  <wp:posOffset>661650</wp:posOffset>
                </wp:positionV>
                <wp:extent cx="165735" cy="1010919"/>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165735" cy="1010919"/>
                        </a:xfrm>
                        <a:prstGeom prst="rect">
                          <a:avLst/>
                        </a:prstGeom>
                      </wps:spPr>
                      <wps:txbx>
                        <w:txbxContent>
                          <w:p>
                            <w:pPr>
                              <w:spacing w:before="10"/>
                              <w:ind w:left="20" w:right="0" w:firstLine="0"/>
                              <w:jc w:val="left"/>
                              <w:rPr>
                                <w:b/>
                                <w:sz w:val="20"/>
                              </w:rPr>
                            </w:pPr>
                            <w:r>
                              <w:rPr>
                                <w:b/>
                                <w:spacing w:val="-2"/>
                                <w:sz w:val="20"/>
                              </w:rPr>
                              <w:t>PROBABILIDAD</w:t>
                            </w:r>
                          </w:p>
                        </w:txbxContent>
                      </wps:txbx>
                      <wps:bodyPr wrap="square" lIns="0" tIns="0" rIns="0" bIns="0" rtlCol="0" vert="vert270">
                        <a:noAutofit/>
                      </wps:bodyPr>
                    </wps:wsp>
                  </a:graphicData>
                </a:graphic>
              </wp:anchor>
            </w:drawing>
          </mc:Choice>
          <mc:Fallback>
            <w:pict>
              <v:shape style="position:absolute;margin-left:75.348511pt;margin-top:52.098442pt;width:13.05pt;height:79.6pt;mso-position-horizontal-relative:page;mso-position-vertical-relative:paragraph;z-index:-19757056" type="#_x0000_t202" id="docshape195" filled="false" stroked="false">
                <v:textbox inset="0,0,0,0" style="layout-flow:vertical;mso-layout-flow-alt:bottom-to-top">
                  <w:txbxContent>
                    <w:p>
                      <w:pPr>
                        <w:spacing w:before="10"/>
                        <w:ind w:left="20" w:right="0" w:firstLine="0"/>
                        <w:jc w:val="left"/>
                        <w:rPr>
                          <w:b/>
                          <w:sz w:val="20"/>
                        </w:rPr>
                      </w:pPr>
                      <w:r>
                        <w:rPr>
                          <w:b/>
                          <w:spacing w:val="-2"/>
                          <w:sz w:val="20"/>
                        </w:rPr>
                        <w:t>PROBABILIDAD</w:t>
                      </w:r>
                    </w:p>
                  </w:txbxContent>
                </v:textbox>
                <w10:wrap type="none"/>
              </v:shape>
            </w:pict>
          </mc:Fallback>
        </mc:AlternateContent>
      </w:r>
      <w:r>
        <w:rPr/>
        <w:t>Evaluación</w:t>
      </w:r>
      <w:r>
        <w:rPr>
          <w:spacing w:val="-6"/>
        </w:rPr>
        <w:t> </w:t>
      </w:r>
      <w:r>
        <w:rPr/>
        <w:t>de</w:t>
      </w:r>
      <w:r>
        <w:rPr>
          <w:spacing w:val="-5"/>
        </w:rPr>
        <w:t> </w:t>
      </w:r>
      <w:r>
        <w:rPr>
          <w:spacing w:val="-2"/>
        </w:rPr>
        <w:t>riesgos</w:t>
      </w:r>
    </w:p>
    <w:p>
      <w:pPr>
        <w:pStyle w:val="BodyText"/>
        <w:rPr>
          <w:b/>
        </w:rPr>
      </w:pPr>
    </w:p>
    <w:tbl>
      <w:tblPr>
        <w:tblW w:w="0" w:type="auto"/>
        <w:jc w:val="left"/>
        <w:tblInd w:w="1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56"/>
        <w:gridCol w:w="1501"/>
        <w:gridCol w:w="1500"/>
        <w:gridCol w:w="1503"/>
        <w:gridCol w:w="3195"/>
      </w:tblGrid>
      <w:tr>
        <w:trPr>
          <w:trHeight w:val="461" w:hRule="atLeast"/>
        </w:trPr>
        <w:tc>
          <w:tcPr>
            <w:tcW w:w="1656"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1501" w:type="dxa"/>
            <w:tcBorders>
              <w:top w:val="single" w:sz="4" w:space="0" w:color="000000"/>
              <w:left w:val="single" w:sz="4" w:space="0" w:color="000000"/>
              <w:bottom w:val="single" w:sz="4" w:space="0" w:color="000000"/>
            </w:tcBorders>
          </w:tcPr>
          <w:p>
            <w:pPr>
              <w:pStyle w:val="TableParagraph"/>
              <w:spacing w:before="69"/>
              <w:rPr>
                <w:b/>
                <w:sz w:val="16"/>
              </w:rPr>
            </w:pPr>
          </w:p>
          <w:p>
            <w:pPr>
              <w:pStyle w:val="TableParagraph"/>
              <w:ind w:left="110"/>
              <w:rPr>
                <w:sz w:val="16"/>
              </w:rPr>
            </w:pPr>
            <w:r>
              <w:rPr>
                <w:spacing w:val="-2"/>
                <w:sz w:val="16"/>
              </w:rPr>
              <w:t>INSIGNIFICANTE</w:t>
            </w:r>
          </w:p>
        </w:tc>
        <w:tc>
          <w:tcPr>
            <w:tcW w:w="1500" w:type="dxa"/>
            <w:tcBorders>
              <w:top w:val="single" w:sz="4" w:space="0" w:color="000000"/>
              <w:bottom w:val="single" w:sz="4" w:space="0" w:color="000000"/>
            </w:tcBorders>
          </w:tcPr>
          <w:p>
            <w:pPr>
              <w:pStyle w:val="TableParagraph"/>
              <w:spacing w:before="69"/>
              <w:rPr>
                <w:b/>
                <w:sz w:val="16"/>
              </w:rPr>
            </w:pPr>
          </w:p>
          <w:p>
            <w:pPr>
              <w:pStyle w:val="TableParagraph"/>
              <w:ind w:left="54" w:right="44"/>
              <w:jc w:val="center"/>
              <w:rPr>
                <w:sz w:val="16"/>
              </w:rPr>
            </w:pPr>
            <w:r>
              <w:rPr>
                <w:spacing w:val="-2"/>
                <w:sz w:val="16"/>
              </w:rPr>
              <w:t>MENOR</w:t>
            </w:r>
          </w:p>
        </w:tc>
        <w:tc>
          <w:tcPr>
            <w:tcW w:w="1503" w:type="dxa"/>
            <w:tcBorders>
              <w:top w:val="single" w:sz="4" w:space="0" w:color="000000"/>
              <w:bottom w:val="single" w:sz="4" w:space="0" w:color="000000"/>
            </w:tcBorders>
          </w:tcPr>
          <w:p>
            <w:pPr>
              <w:pStyle w:val="TableParagraph"/>
              <w:spacing w:before="47"/>
              <w:ind w:right="262"/>
              <w:jc w:val="right"/>
              <w:rPr>
                <w:b/>
                <w:sz w:val="16"/>
              </w:rPr>
            </w:pPr>
            <w:r>
              <w:rPr>
                <w:b/>
                <w:spacing w:val="-2"/>
                <w:sz w:val="16"/>
              </w:rPr>
              <w:t>IMPACTO</w:t>
            </w:r>
          </w:p>
          <w:p>
            <w:pPr>
              <w:pStyle w:val="TableParagraph"/>
              <w:spacing w:before="22"/>
              <w:ind w:right="281"/>
              <w:jc w:val="right"/>
              <w:rPr>
                <w:sz w:val="16"/>
              </w:rPr>
            </w:pPr>
            <w:r>
              <w:rPr>
                <w:spacing w:val="-2"/>
                <w:sz w:val="16"/>
              </w:rPr>
              <w:t>MODERADO</w:t>
            </w:r>
          </w:p>
        </w:tc>
        <w:tc>
          <w:tcPr>
            <w:tcW w:w="3195" w:type="dxa"/>
            <w:tcBorders>
              <w:top w:val="single" w:sz="4" w:space="0" w:color="000000"/>
              <w:bottom w:val="single" w:sz="4" w:space="0" w:color="000000"/>
              <w:right w:val="single" w:sz="4" w:space="0" w:color="000000"/>
            </w:tcBorders>
          </w:tcPr>
          <w:p>
            <w:pPr>
              <w:pStyle w:val="TableParagraph"/>
              <w:spacing w:before="69"/>
              <w:rPr>
                <w:b/>
                <w:sz w:val="16"/>
              </w:rPr>
            </w:pPr>
          </w:p>
          <w:p>
            <w:pPr>
              <w:pStyle w:val="TableParagraph"/>
              <w:tabs>
                <w:tab w:pos="1744" w:val="left" w:leader="none"/>
              </w:tabs>
              <w:ind w:left="455"/>
              <w:rPr>
                <w:sz w:val="16"/>
              </w:rPr>
            </w:pPr>
            <w:r>
              <w:rPr>
                <w:spacing w:val="-2"/>
                <w:sz w:val="16"/>
              </w:rPr>
              <w:t>MAYOR</w:t>
            </w:r>
            <w:r>
              <w:rPr>
                <w:sz w:val="16"/>
              </w:rPr>
              <w:tab/>
            </w:r>
            <w:r>
              <w:rPr>
                <w:spacing w:val="-2"/>
                <w:sz w:val="16"/>
              </w:rPr>
              <w:t>CATASTRÓFICO</w:t>
            </w:r>
          </w:p>
        </w:tc>
      </w:tr>
      <w:tr>
        <w:trPr>
          <w:trHeight w:val="234" w:hRule="atLeast"/>
        </w:trPr>
        <w:tc>
          <w:tcPr>
            <w:tcW w:w="1656" w:type="dxa"/>
            <w:tcBorders>
              <w:top w:val="single" w:sz="4" w:space="0" w:color="000000"/>
              <w:left w:val="single" w:sz="4" w:space="0" w:color="000000"/>
              <w:right w:val="single" w:sz="4" w:space="0" w:color="000000"/>
            </w:tcBorders>
          </w:tcPr>
          <w:p>
            <w:pPr>
              <w:pStyle w:val="TableParagraph"/>
              <w:spacing w:line="215" w:lineRule="exact"/>
              <w:ind w:left="304"/>
              <w:jc w:val="center"/>
              <w:rPr>
                <w:sz w:val="20"/>
              </w:rPr>
            </w:pPr>
            <w:r>
              <w:rPr>
                <w:spacing w:val="-4"/>
                <w:sz w:val="20"/>
              </w:rPr>
              <w:t>CASI</w:t>
            </w:r>
          </w:p>
        </w:tc>
        <w:tc>
          <w:tcPr>
            <w:tcW w:w="7699" w:type="dxa"/>
            <w:gridSpan w:val="4"/>
            <w:vMerge w:val="restart"/>
            <w:tcBorders>
              <w:top w:val="single" w:sz="4" w:space="0" w:color="000000"/>
              <w:left w:val="single" w:sz="4" w:space="0" w:color="000000"/>
              <w:right w:val="single" w:sz="4" w:space="0" w:color="000000"/>
            </w:tcBorders>
          </w:tcPr>
          <w:p>
            <w:pPr>
              <w:pStyle w:val="TableParagraph"/>
              <w:ind w:left="3000" w:right="-58"/>
              <w:rPr>
                <w:sz w:val="20"/>
              </w:rPr>
            </w:pPr>
            <w:r>
              <w:rPr>
                <w:sz w:val="20"/>
              </w:rPr>
              <mc:AlternateContent>
                <mc:Choice Requires="wps">
                  <w:drawing>
                    <wp:inline distT="0" distB="0" distL="0" distR="0">
                      <wp:extent cx="2978785" cy="292735"/>
                      <wp:effectExtent l="0" t="0" r="0" b="0"/>
                      <wp:docPr id="211" name="Group 211"/>
                      <wp:cNvGraphicFramePr>
                        <a:graphicFrameLocks/>
                      </wp:cNvGraphicFramePr>
                      <a:graphic>
                        <a:graphicData uri="http://schemas.microsoft.com/office/word/2010/wordprocessingGroup">
                          <wpg:wgp>
                            <wpg:cNvPr id="211" name="Group 211"/>
                            <wpg:cNvGrpSpPr/>
                            <wpg:grpSpPr>
                              <a:xfrm>
                                <a:off x="0" y="0"/>
                                <a:ext cx="2978785" cy="292735"/>
                                <a:chExt cx="2978785" cy="292735"/>
                              </a:xfrm>
                            </wpg:grpSpPr>
                            <wps:wsp>
                              <wps:cNvPr id="212" name="Graphic 212"/>
                              <wps:cNvSpPr/>
                              <wps:spPr>
                                <a:xfrm>
                                  <a:off x="0" y="0"/>
                                  <a:ext cx="2978785" cy="292735"/>
                                </a:xfrm>
                                <a:custGeom>
                                  <a:avLst/>
                                  <a:gdLst/>
                                  <a:ahLst/>
                                  <a:cxnLst/>
                                  <a:rect l="l" t="t" r="r" b="b"/>
                                  <a:pathLst>
                                    <a:path w="2978785" h="292735">
                                      <a:moveTo>
                                        <a:pt x="1907082" y="0"/>
                                      </a:moveTo>
                                      <a:lnTo>
                                        <a:pt x="954328" y="0"/>
                                      </a:lnTo>
                                      <a:lnTo>
                                        <a:pt x="952754" y="0"/>
                                      </a:lnTo>
                                      <a:lnTo>
                                        <a:pt x="0" y="0"/>
                                      </a:lnTo>
                                      <a:lnTo>
                                        <a:pt x="0" y="292608"/>
                                      </a:lnTo>
                                      <a:lnTo>
                                        <a:pt x="952754" y="292608"/>
                                      </a:lnTo>
                                      <a:lnTo>
                                        <a:pt x="954328" y="292608"/>
                                      </a:lnTo>
                                      <a:lnTo>
                                        <a:pt x="1907082" y="292608"/>
                                      </a:lnTo>
                                      <a:lnTo>
                                        <a:pt x="1907082" y="0"/>
                                      </a:lnTo>
                                      <a:close/>
                                    </a:path>
                                    <a:path w="2978785" h="292735">
                                      <a:moveTo>
                                        <a:pt x="2978531" y="0"/>
                                      </a:moveTo>
                                      <a:lnTo>
                                        <a:pt x="1907159" y="0"/>
                                      </a:lnTo>
                                      <a:lnTo>
                                        <a:pt x="1907159" y="292608"/>
                                      </a:lnTo>
                                      <a:lnTo>
                                        <a:pt x="2978531" y="292608"/>
                                      </a:lnTo>
                                      <a:lnTo>
                                        <a:pt x="2978531"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style="width:234.55pt;height:23.05pt;mso-position-horizontal-relative:char;mso-position-vertical-relative:line" id="docshapegroup196" coordorigin="0,0" coordsize="4691,461">
                      <v:shape style="position:absolute;left:0;top:0;width:4691;height:461" id="docshape197" coordorigin="0,0" coordsize="4691,461" path="m3003,0l1503,0,1500,0,0,0,0,461,1500,461,1503,461,3003,461,3003,0xm4691,0l3003,0,3003,461,4691,461,4691,0xe" filled="true" fillcolor="#ff0000" stroked="false">
                        <v:path arrowok="t"/>
                        <v:fill type="solid"/>
                      </v:shape>
                    </v:group>
                  </w:pict>
                </mc:Fallback>
              </mc:AlternateContent>
            </w:r>
            <w:r>
              <w:rPr>
                <w:sz w:val="20"/>
              </w:rPr>
            </w:r>
          </w:p>
        </w:tc>
      </w:tr>
      <w:tr>
        <w:trPr>
          <w:trHeight w:val="225" w:hRule="atLeast"/>
        </w:trPr>
        <w:tc>
          <w:tcPr>
            <w:tcW w:w="1656" w:type="dxa"/>
            <w:tcBorders>
              <w:left w:val="single" w:sz="4" w:space="0" w:color="000000"/>
              <w:right w:val="single" w:sz="4" w:space="0" w:color="000000"/>
            </w:tcBorders>
          </w:tcPr>
          <w:p>
            <w:pPr>
              <w:pStyle w:val="TableParagraph"/>
              <w:spacing w:line="206" w:lineRule="exact"/>
              <w:ind w:left="304" w:right="3"/>
              <w:jc w:val="center"/>
              <w:rPr>
                <w:sz w:val="20"/>
              </w:rPr>
            </w:pPr>
            <w:r>
              <w:rPr>
                <w:spacing w:val="-2"/>
                <w:sz w:val="20"/>
              </w:rPr>
              <w:t>SEGURO</w:t>
            </w:r>
          </w:p>
        </w:tc>
        <w:tc>
          <w:tcPr>
            <w:tcW w:w="7699" w:type="dxa"/>
            <w:gridSpan w:val="4"/>
            <w:vMerge/>
            <w:tcBorders>
              <w:top w:val="nil"/>
              <w:left w:val="single" w:sz="4" w:space="0" w:color="000000"/>
              <w:right w:val="single" w:sz="4" w:space="0" w:color="000000"/>
            </w:tcBorders>
          </w:tcPr>
          <w:p>
            <w:pPr>
              <w:rPr>
                <w:sz w:val="2"/>
                <w:szCs w:val="2"/>
              </w:rPr>
            </w:pPr>
          </w:p>
        </w:tc>
      </w:tr>
      <w:tr>
        <w:trPr>
          <w:trHeight w:val="256" w:hRule="atLeast"/>
        </w:trPr>
        <w:tc>
          <w:tcPr>
            <w:tcW w:w="1656" w:type="dxa"/>
            <w:tcBorders>
              <w:left w:val="single" w:sz="4" w:space="0" w:color="000000"/>
              <w:right w:val="single" w:sz="4" w:space="0" w:color="000000"/>
            </w:tcBorders>
          </w:tcPr>
          <w:p>
            <w:pPr>
              <w:pStyle w:val="TableParagraph"/>
              <w:spacing w:before="2"/>
              <w:ind w:left="304" w:right="3"/>
              <w:jc w:val="center"/>
              <w:rPr>
                <w:sz w:val="20"/>
              </w:rPr>
            </w:pPr>
            <w:r>
              <w:rPr>
                <w:spacing w:val="-2"/>
                <w:sz w:val="20"/>
              </w:rPr>
              <w:t>PROBABLE</w:t>
            </w:r>
          </w:p>
        </w:tc>
        <w:tc>
          <w:tcPr>
            <w:tcW w:w="1501" w:type="dxa"/>
            <w:tcBorders>
              <w:left w:val="single" w:sz="4" w:space="0" w:color="000000"/>
            </w:tcBorders>
            <w:shd w:val="clear" w:color="auto" w:fill="FFFF00"/>
          </w:tcPr>
          <w:p>
            <w:pPr>
              <w:pStyle w:val="TableParagraph"/>
              <w:rPr>
                <w:sz w:val="16"/>
              </w:rPr>
            </w:pPr>
          </w:p>
        </w:tc>
        <w:tc>
          <w:tcPr>
            <w:tcW w:w="3003" w:type="dxa"/>
            <w:gridSpan w:val="2"/>
            <w:shd w:val="clear" w:color="auto" w:fill="FFC000"/>
          </w:tcPr>
          <w:p>
            <w:pPr>
              <w:pStyle w:val="TableParagraph"/>
              <w:rPr>
                <w:sz w:val="16"/>
              </w:rPr>
            </w:pPr>
          </w:p>
        </w:tc>
        <w:tc>
          <w:tcPr>
            <w:tcW w:w="3195" w:type="dxa"/>
            <w:tcBorders>
              <w:right w:val="single" w:sz="4" w:space="0" w:color="000000"/>
            </w:tcBorders>
            <w:shd w:val="clear" w:color="auto" w:fill="FF0000"/>
          </w:tcPr>
          <w:p>
            <w:pPr>
              <w:pStyle w:val="TableParagraph"/>
              <w:spacing w:before="2"/>
              <w:ind w:left="637"/>
              <w:rPr>
                <w:sz w:val="20"/>
              </w:rPr>
            </w:pPr>
            <w:r>
              <w:rPr>
                <w:spacing w:val="-5"/>
                <w:sz w:val="20"/>
              </w:rPr>
              <w:t>R1</w:t>
            </w:r>
          </w:p>
        </w:tc>
      </w:tr>
      <w:tr>
        <w:trPr>
          <w:trHeight w:val="280" w:hRule="atLeast"/>
        </w:trPr>
        <w:tc>
          <w:tcPr>
            <w:tcW w:w="1656" w:type="dxa"/>
            <w:tcBorders>
              <w:left w:val="single" w:sz="4" w:space="0" w:color="000000"/>
              <w:right w:val="single" w:sz="4" w:space="0" w:color="000000"/>
            </w:tcBorders>
          </w:tcPr>
          <w:p>
            <w:pPr>
              <w:pStyle w:val="TableParagraph"/>
              <w:spacing w:line="229" w:lineRule="exact" w:before="31"/>
              <w:ind w:left="304" w:right="5"/>
              <w:jc w:val="center"/>
              <w:rPr>
                <w:sz w:val="20"/>
              </w:rPr>
            </w:pPr>
            <w:r>
              <w:rPr>
                <w:spacing w:val="-2"/>
                <w:sz w:val="20"/>
              </w:rPr>
              <w:t>MODERADO</w:t>
            </w:r>
          </w:p>
        </w:tc>
        <w:tc>
          <w:tcPr>
            <w:tcW w:w="1501" w:type="dxa"/>
            <w:vMerge w:val="restart"/>
            <w:tcBorders>
              <w:left w:val="single" w:sz="4" w:space="0" w:color="000000"/>
              <w:bottom w:val="single" w:sz="4" w:space="0" w:color="000000"/>
            </w:tcBorders>
            <w:shd w:val="clear" w:color="auto" w:fill="92D050"/>
          </w:tcPr>
          <w:p>
            <w:pPr>
              <w:pStyle w:val="TableParagraph"/>
              <w:rPr>
                <w:sz w:val="16"/>
              </w:rPr>
            </w:pPr>
          </w:p>
        </w:tc>
        <w:tc>
          <w:tcPr>
            <w:tcW w:w="1500" w:type="dxa"/>
            <w:shd w:val="clear" w:color="auto" w:fill="FFFF00"/>
          </w:tcPr>
          <w:p>
            <w:pPr>
              <w:pStyle w:val="TableParagraph"/>
              <w:rPr>
                <w:sz w:val="16"/>
              </w:rPr>
            </w:pPr>
          </w:p>
        </w:tc>
        <w:tc>
          <w:tcPr>
            <w:tcW w:w="1503" w:type="dxa"/>
            <w:shd w:val="clear" w:color="auto" w:fill="FFC000"/>
          </w:tcPr>
          <w:p>
            <w:pPr>
              <w:pStyle w:val="TableParagraph"/>
              <w:rPr>
                <w:sz w:val="16"/>
              </w:rPr>
            </w:pPr>
          </w:p>
        </w:tc>
        <w:tc>
          <w:tcPr>
            <w:tcW w:w="3195" w:type="dxa"/>
            <w:tcBorders>
              <w:right w:val="single" w:sz="4" w:space="0" w:color="000000"/>
            </w:tcBorders>
            <w:shd w:val="clear" w:color="auto" w:fill="FF0000"/>
          </w:tcPr>
          <w:p>
            <w:pPr>
              <w:pStyle w:val="TableParagraph"/>
              <w:rPr>
                <w:sz w:val="16"/>
              </w:rPr>
            </w:pPr>
          </w:p>
        </w:tc>
      </w:tr>
      <w:tr>
        <w:trPr>
          <w:trHeight w:val="234" w:hRule="atLeast"/>
        </w:trPr>
        <w:tc>
          <w:tcPr>
            <w:tcW w:w="1656" w:type="dxa"/>
            <w:tcBorders>
              <w:left w:val="single" w:sz="4" w:space="0" w:color="000000"/>
              <w:right w:val="single" w:sz="4" w:space="0" w:color="000000"/>
            </w:tcBorders>
          </w:tcPr>
          <w:p>
            <w:pPr>
              <w:pStyle w:val="TableParagraph"/>
              <w:spacing w:line="210" w:lineRule="exact" w:before="5"/>
              <w:ind w:left="304" w:right="6"/>
              <w:jc w:val="center"/>
              <w:rPr>
                <w:sz w:val="20"/>
              </w:rPr>
            </w:pPr>
            <w:r>
              <w:rPr>
                <w:spacing w:val="-2"/>
                <w:sz w:val="20"/>
              </w:rPr>
              <w:t>IMPROBABL</w:t>
            </w:r>
          </w:p>
        </w:tc>
        <w:tc>
          <w:tcPr>
            <w:tcW w:w="1501" w:type="dxa"/>
            <w:vMerge/>
            <w:tcBorders>
              <w:top w:val="nil"/>
              <w:left w:val="single" w:sz="4" w:space="0" w:color="000000"/>
              <w:bottom w:val="single" w:sz="4" w:space="0" w:color="000000"/>
            </w:tcBorders>
            <w:shd w:val="clear" w:color="auto" w:fill="92D050"/>
          </w:tcPr>
          <w:p>
            <w:pPr>
              <w:rPr>
                <w:sz w:val="2"/>
                <w:szCs w:val="2"/>
              </w:rPr>
            </w:pPr>
          </w:p>
        </w:tc>
        <w:tc>
          <w:tcPr>
            <w:tcW w:w="1500" w:type="dxa"/>
            <w:shd w:val="clear" w:color="auto" w:fill="92D050"/>
          </w:tcPr>
          <w:p>
            <w:pPr>
              <w:pStyle w:val="TableParagraph"/>
              <w:rPr>
                <w:sz w:val="16"/>
              </w:rPr>
            </w:pPr>
          </w:p>
        </w:tc>
        <w:tc>
          <w:tcPr>
            <w:tcW w:w="1503" w:type="dxa"/>
            <w:vMerge w:val="restart"/>
            <w:tcBorders>
              <w:bottom w:val="single" w:sz="4" w:space="0" w:color="000000"/>
            </w:tcBorders>
            <w:shd w:val="clear" w:color="auto" w:fill="FFFF00"/>
          </w:tcPr>
          <w:p>
            <w:pPr>
              <w:pStyle w:val="TableParagraph"/>
              <w:rPr>
                <w:sz w:val="16"/>
              </w:rPr>
            </w:pPr>
          </w:p>
        </w:tc>
        <w:tc>
          <w:tcPr>
            <w:tcW w:w="3195" w:type="dxa"/>
            <w:tcBorders>
              <w:right w:val="single" w:sz="4" w:space="0" w:color="000000"/>
            </w:tcBorders>
          </w:tcPr>
          <w:p>
            <w:pPr>
              <w:pStyle w:val="TableParagraph"/>
              <w:rPr>
                <w:sz w:val="16"/>
              </w:rPr>
            </w:pPr>
          </w:p>
        </w:tc>
      </w:tr>
      <w:tr>
        <w:trPr>
          <w:trHeight w:val="235" w:hRule="atLeast"/>
        </w:trPr>
        <w:tc>
          <w:tcPr>
            <w:tcW w:w="1656" w:type="dxa"/>
            <w:tcBorders>
              <w:left w:val="single" w:sz="4" w:space="0" w:color="000000"/>
              <w:right w:val="single" w:sz="4" w:space="0" w:color="000000"/>
            </w:tcBorders>
          </w:tcPr>
          <w:p>
            <w:pPr>
              <w:pStyle w:val="TableParagraph"/>
              <w:spacing w:line="216" w:lineRule="exact"/>
              <w:ind w:left="304" w:right="1"/>
              <w:jc w:val="center"/>
              <w:rPr>
                <w:sz w:val="20"/>
              </w:rPr>
            </w:pPr>
            <w:r>
              <w:rPr>
                <w:spacing w:val="-10"/>
                <w:sz w:val="20"/>
              </w:rPr>
              <w:t>E</w:t>
            </w:r>
          </w:p>
        </w:tc>
        <w:tc>
          <w:tcPr>
            <w:tcW w:w="1501" w:type="dxa"/>
            <w:vMerge/>
            <w:tcBorders>
              <w:top w:val="nil"/>
              <w:left w:val="single" w:sz="4" w:space="0" w:color="000000"/>
              <w:bottom w:val="single" w:sz="4" w:space="0" w:color="000000"/>
            </w:tcBorders>
            <w:shd w:val="clear" w:color="auto" w:fill="92D050"/>
          </w:tcPr>
          <w:p>
            <w:pPr>
              <w:rPr>
                <w:sz w:val="2"/>
                <w:szCs w:val="2"/>
              </w:rPr>
            </w:pPr>
          </w:p>
        </w:tc>
        <w:tc>
          <w:tcPr>
            <w:tcW w:w="1500" w:type="dxa"/>
            <w:shd w:val="clear" w:color="auto" w:fill="92D050"/>
          </w:tcPr>
          <w:p>
            <w:pPr>
              <w:pStyle w:val="TableParagraph"/>
              <w:rPr>
                <w:sz w:val="16"/>
              </w:rPr>
            </w:pPr>
          </w:p>
        </w:tc>
        <w:tc>
          <w:tcPr>
            <w:tcW w:w="1503" w:type="dxa"/>
            <w:vMerge/>
            <w:tcBorders>
              <w:top w:val="nil"/>
              <w:bottom w:val="single" w:sz="4" w:space="0" w:color="000000"/>
            </w:tcBorders>
            <w:shd w:val="clear" w:color="auto" w:fill="FFFF00"/>
          </w:tcPr>
          <w:p>
            <w:pPr>
              <w:rPr>
                <w:sz w:val="2"/>
                <w:szCs w:val="2"/>
              </w:rPr>
            </w:pPr>
          </w:p>
        </w:tc>
        <w:tc>
          <w:tcPr>
            <w:tcW w:w="3195" w:type="dxa"/>
            <w:tcBorders>
              <w:right w:val="single" w:sz="4" w:space="0" w:color="000000"/>
            </w:tcBorders>
          </w:tcPr>
          <w:p>
            <w:pPr>
              <w:pStyle w:val="TableParagraph"/>
              <w:rPr>
                <w:sz w:val="16"/>
              </w:rPr>
            </w:pPr>
          </w:p>
        </w:tc>
      </w:tr>
      <w:tr>
        <w:trPr>
          <w:trHeight w:val="260" w:hRule="atLeast"/>
        </w:trPr>
        <w:tc>
          <w:tcPr>
            <w:tcW w:w="1656" w:type="dxa"/>
            <w:tcBorders>
              <w:left w:val="single" w:sz="4" w:space="0" w:color="000000"/>
              <w:bottom w:val="single" w:sz="4" w:space="0" w:color="000000"/>
              <w:right w:val="single" w:sz="4" w:space="0" w:color="000000"/>
            </w:tcBorders>
          </w:tcPr>
          <w:p>
            <w:pPr>
              <w:pStyle w:val="TableParagraph"/>
              <w:spacing w:before="6"/>
              <w:ind w:left="304" w:right="5"/>
              <w:jc w:val="center"/>
              <w:rPr>
                <w:sz w:val="20"/>
              </w:rPr>
            </w:pPr>
            <w:r>
              <w:rPr>
                <w:spacing w:val="-4"/>
                <w:sz w:val="20"/>
              </w:rPr>
              <w:t>RARO</w:t>
            </w:r>
          </w:p>
        </w:tc>
        <w:tc>
          <w:tcPr>
            <w:tcW w:w="1501" w:type="dxa"/>
            <w:vMerge/>
            <w:tcBorders>
              <w:top w:val="nil"/>
              <w:left w:val="single" w:sz="4" w:space="0" w:color="000000"/>
              <w:bottom w:val="single" w:sz="4" w:space="0" w:color="000000"/>
            </w:tcBorders>
            <w:shd w:val="clear" w:color="auto" w:fill="92D050"/>
          </w:tcPr>
          <w:p>
            <w:pPr>
              <w:rPr>
                <w:sz w:val="2"/>
                <w:szCs w:val="2"/>
              </w:rPr>
            </w:pPr>
          </w:p>
        </w:tc>
        <w:tc>
          <w:tcPr>
            <w:tcW w:w="1500" w:type="dxa"/>
            <w:tcBorders>
              <w:bottom w:val="single" w:sz="4" w:space="0" w:color="000000"/>
            </w:tcBorders>
            <w:shd w:val="clear" w:color="auto" w:fill="92D050"/>
          </w:tcPr>
          <w:p>
            <w:pPr>
              <w:pStyle w:val="TableParagraph"/>
              <w:spacing w:before="6"/>
              <w:ind w:left="54"/>
              <w:jc w:val="center"/>
              <w:rPr>
                <w:sz w:val="20"/>
              </w:rPr>
            </w:pPr>
            <w:r>
              <w:rPr>
                <w:spacing w:val="-5"/>
                <w:sz w:val="20"/>
              </w:rPr>
              <w:t>R3</w:t>
            </w:r>
          </w:p>
        </w:tc>
        <w:tc>
          <w:tcPr>
            <w:tcW w:w="1503" w:type="dxa"/>
            <w:vMerge/>
            <w:tcBorders>
              <w:top w:val="nil"/>
              <w:bottom w:val="single" w:sz="4" w:space="0" w:color="000000"/>
            </w:tcBorders>
            <w:shd w:val="clear" w:color="auto" w:fill="FFFF00"/>
          </w:tcPr>
          <w:p>
            <w:pPr>
              <w:rPr>
                <w:sz w:val="2"/>
                <w:szCs w:val="2"/>
              </w:rPr>
            </w:pPr>
          </w:p>
        </w:tc>
        <w:tc>
          <w:tcPr>
            <w:tcW w:w="3195" w:type="dxa"/>
            <w:tcBorders>
              <w:bottom w:val="single" w:sz="4" w:space="0" w:color="000000"/>
              <w:right w:val="single" w:sz="4" w:space="0" w:color="000000"/>
            </w:tcBorders>
          </w:tcPr>
          <w:p>
            <w:pPr>
              <w:pStyle w:val="TableParagraph"/>
              <w:spacing w:before="6"/>
              <w:ind w:left="661"/>
              <w:rPr>
                <w:sz w:val="20"/>
              </w:rPr>
            </w:pPr>
            <w:r>
              <w:rPr>
                <w:sz w:val="20"/>
              </w:rPr>
              <mc:AlternateContent>
                <mc:Choice Requires="wps">
                  <w:drawing>
                    <wp:anchor distT="0" distB="0" distL="0" distR="0" allowOverlap="1" layoutInCell="1" locked="0" behindDoc="1" simplePos="0" relativeHeight="483558912">
                      <wp:simplePos x="0" y="0"/>
                      <wp:positionH relativeFrom="column">
                        <wp:posOffset>952830</wp:posOffset>
                      </wp:positionH>
                      <wp:positionV relativeFrom="paragraph">
                        <wp:posOffset>-315012</wp:posOffset>
                      </wp:positionV>
                      <wp:extent cx="1073150" cy="299085"/>
                      <wp:effectExtent l="0" t="0" r="0" b="0"/>
                      <wp:wrapNone/>
                      <wp:docPr id="213" name="Group 213"/>
                      <wp:cNvGraphicFramePr>
                        <a:graphicFrameLocks/>
                      </wp:cNvGraphicFramePr>
                      <a:graphic>
                        <a:graphicData uri="http://schemas.microsoft.com/office/word/2010/wordprocessingGroup">
                          <wpg:wgp>
                            <wpg:cNvPr id="213" name="Group 213"/>
                            <wpg:cNvGrpSpPr/>
                            <wpg:grpSpPr>
                              <a:xfrm>
                                <a:off x="0" y="0"/>
                                <a:ext cx="1073150" cy="299085"/>
                                <a:chExt cx="1073150" cy="299085"/>
                              </a:xfrm>
                            </wpg:grpSpPr>
                            <wps:wsp>
                              <wps:cNvPr id="214" name="Graphic 214"/>
                              <wps:cNvSpPr/>
                              <wps:spPr>
                                <a:xfrm>
                                  <a:off x="0" y="0"/>
                                  <a:ext cx="1073150" cy="299085"/>
                                </a:xfrm>
                                <a:custGeom>
                                  <a:avLst/>
                                  <a:gdLst/>
                                  <a:ahLst/>
                                  <a:cxnLst/>
                                  <a:rect l="l" t="t" r="r" b="b"/>
                                  <a:pathLst>
                                    <a:path w="1073150" h="299085">
                                      <a:moveTo>
                                        <a:pt x="1072896" y="0"/>
                                      </a:moveTo>
                                      <a:lnTo>
                                        <a:pt x="0" y="0"/>
                                      </a:lnTo>
                                      <a:lnTo>
                                        <a:pt x="0" y="6096"/>
                                      </a:lnTo>
                                      <a:lnTo>
                                        <a:pt x="0" y="298704"/>
                                      </a:lnTo>
                                      <a:lnTo>
                                        <a:pt x="1071372" y="298704"/>
                                      </a:lnTo>
                                      <a:lnTo>
                                        <a:pt x="1071372" y="6096"/>
                                      </a:lnTo>
                                      <a:lnTo>
                                        <a:pt x="1072896" y="6096"/>
                                      </a:lnTo>
                                      <a:lnTo>
                                        <a:pt x="1072896"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style="position:absolute;margin-left:75.026001pt;margin-top:-24.804104pt;width:84.5pt;height:23.55pt;mso-position-horizontal-relative:column;mso-position-vertical-relative:paragraph;z-index:-19757568" id="docshapegroup198" coordorigin="1501,-496" coordsize="1690,471">
                      <v:shape style="position:absolute;left:1500;top:-497;width:1690;height:471" id="docshape199" coordorigin="1501,-496" coordsize="1690,471" path="m3190,-496l1501,-496,1501,-486,1501,-26,3188,-26,3188,-486,3190,-486,3190,-496xe" filled="true" fillcolor="#ff0000" stroked="false">
                        <v:path arrowok="t"/>
                        <v:fill type="solid"/>
                      </v:shape>
                      <w10:wrap type="none"/>
                    </v:group>
                  </w:pict>
                </mc:Fallback>
              </mc:AlternateContent>
            </w:r>
            <w:r>
              <w:rPr>
                <w:spacing w:val="-5"/>
                <w:sz w:val="20"/>
              </w:rPr>
              <w:t>R2</w:t>
            </w:r>
          </w:p>
        </w:tc>
      </w:tr>
    </w:tbl>
    <w:p>
      <w:pPr>
        <w:spacing w:before="4"/>
        <w:ind w:left="570" w:right="934" w:firstLine="0"/>
        <w:jc w:val="center"/>
        <w:rPr>
          <w:i/>
          <w:sz w:val="20"/>
        </w:rPr>
      </w:pPr>
      <w:r>
        <w:rPr>
          <w:i/>
          <w:sz w:val="20"/>
        </w:rPr>
        <w:t>Fuente:</w:t>
      </w:r>
      <w:r>
        <w:rPr>
          <w:i/>
          <w:spacing w:val="-6"/>
          <w:sz w:val="20"/>
        </w:rPr>
        <w:t> </w:t>
      </w:r>
      <w:r>
        <w:rPr>
          <w:i/>
          <w:sz w:val="20"/>
        </w:rPr>
        <w:t>Herramienta</w:t>
      </w:r>
      <w:r>
        <w:rPr>
          <w:i/>
          <w:spacing w:val="-6"/>
          <w:sz w:val="20"/>
        </w:rPr>
        <w:t> </w:t>
      </w:r>
      <w:r>
        <w:rPr>
          <w:i/>
          <w:sz w:val="20"/>
        </w:rPr>
        <w:t>análisis</w:t>
      </w:r>
      <w:r>
        <w:rPr>
          <w:i/>
          <w:spacing w:val="-5"/>
          <w:sz w:val="20"/>
        </w:rPr>
        <w:t> </w:t>
      </w:r>
      <w:r>
        <w:rPr>
          <w:i/>
          <w:sz w:val="20"/>
        </w:rPr>
        <w:t>de</w:t>
      </w:r>
      <w:r>
        <w:rPr>
          <w:i/>
          <w:spacing w:val="-7"/>
          <w:sz w:val="20"/>
        </w:rPr>
        <w:t> </w:t>
      </w:r>
      <w:r>
        <w:rPr>
          <w:i/>
          <w:sz w:val="20"/>
        </w:rPr>
        <w:t>riesgos</w:t>
      </w:r>
      <w:r>
        <w:rPr>
          <w:i/>
          <w:spacing w:val="-8"/>
          <w:sz w:val="20"/>
        </w:rPr>
        <w:t> </w:t>
      </w:r>
      <w:r>
        <w:rPr>
          <w:i/>
          <w:spacing w:val="-5"/>
          <w:sz w:val="20"/>
        </w:rPr>
        <w:t>SDA</w:t>
      </w:r>
    </w:p>
    <w:p>
      <w:pPr>
        <w:pStyle w:val="BodyText"/>
        <w:spacing w:before="1"/>
        <w:rPr>
          <w:i/>
        </w:rPr>
      </w:pPr>
    </w:p>
    <w:p>
      <w:pPr>
        <w:pStyle w:val="Heading3"/>
        <w:numPr>
          <w:ilvl w:val="3"/>
          <w:numId w:val="15"/>
        </w:numPr>
        <w:tabs>
          <w:tab w:pos="2899" w:val="left" w:leader="none"/>
        </w:tabs>
        <w:spacing w:line="240" w:lineRule="auto" w:before="0" w:after="0"/>
        <w:ind w:left="2899" w:right="0" w:hanging="1440"/>
        <w:jc w:val="left"/>
      </w:pPr>
      <w:r>
        <w:rPr/>
        <w:t>Beneficios</w:t>
      </w:r>
      <w:r>
        <w:rPr>
          <w:spacing w:val="-6"/>
        </w:rPr>
        <w:t> </w:t>
      </w:r>
      <w:r>
        <w:rPr/>
        <w:t>Económicos</w:t>
      </w:r>
      <w:r>
        <w:rPr>
          <w:spacing w:val="-6"/>
        </w:rPr>
        <w:t> </w:t>
      </w:r>
      <w:r>
        <w:rPr/>
        <w:t>y</w:t>
      </w:r>
      <w:r>
        <w:rPr>
          <w:spacing w:val="-4"/>
        </w:rPr>
        <w:t> </w:t>
      </w:r>
      <w:r>
        <w:rPr>
          <w:spacing w:val="-2"/>
        </w:rPr>
        <w:t>Sociales.</w:t>
      </w:r>
    </w:p>
    <w:p>
      <w:pPr>
        <w:pStyle w:val="Heading3"/>
        <w:spacing w:after="0" w:line="240" w:lineRule="auto"/>
        <w:jc w:val="left"/>
        <w:sectPr>
          <w:pgSz w:w="12240" w:h="15840"/>
          <w:pgMar w:header="722" w:footer="0" w:top="2400" w:bottom="280" w:left="360" w:right="0"/>
        </w:sectPr>
      </w:pPr>
    </w:p>
    <w:p>
      <w:pPr>
        <w:pStyle w:val="BodyText"/>
        <w:rPr>
          <w:b/>
        </w:rPr>
      </w:pPr>
    </w:p>
    <w:p>
      <w:pPr>
        <w:pStyle w:val="BodyText"/>
        <w:rPr>
          <w:b/>
        </w:rPr>
      </w:pPr>
    </w:p>
    <w:p>
      <w:pPr>
        <w:pStyle w:val="BodyText"/>
        <w:spacing w:before="104"/>
        <w:rPr>
          <w:b/>
        </w:rPr>
      </w:pPr>
    </w:p>
    <w:p>
      <w:pPr>
        <w:pStyle w:val="ListParagraph"/>
        <w:numPr>
          <w:ilvl w:val="4"/>
          <w:numId w:val="15"/>
        </w:numPr>
        <w:tabs>
          <w:tab w:pos="2779" w:val="left" w:leader="none"/>
        </w:tabs>
        <w:spacing w:line="240" w:lineRule="auto" w:before="1" w:after="0"/>
        <w:ind w:left="2779" w:right="0" w:hanging="720"/>
        <w:jc w:val="left"/>
        <w:rPr>
          <w:b/>
          <w:sz w:val="20"/>
        </w:rPr>
      </w:pPr>
      <w:r>
        <w:rPr>
          <w:b/>
          <w:spacing w:val="-2"/>
          <w:sz w:val="20"/>
        </w:rPr>
        <w:t>Nombre:</w:t>
      </w:r>
    </w:p>
    <w:p>
      <w:pPr>
        <w:pStyle w:val="BodyText"/>
        <w:rPr>
          <w:b/>
        </w:rPr>
      </w:pPr>
    </w:p>
    <w:p>
      <w:pPr>
        <w:pStyle w:val="BodyText"/>
        <w:ind w:left="2059" w:right="1698"/>
        <w:jc w:val="both"/>
      </w:pPr>
      <w:r>
        <w:rPr/>
        <w:t>Ampliar</w:t>
      </w:r>
      <w:r>
        <w:rPr>
          <w:spacing w:val="-13"/>
        </w:rPr>
        <w:t> </w:t>
      </w:r>
      <w:r>
        <w:rPr/>
        <w:t>la</w:t>
      </w:r>
      <w:r>
        <w:rPr>
          <w:spacing w:val="-12"/>
        </w:rPr>
        <w:t> </w:t>
      </w:r>
      <w:r>
        <w:rPr/>
        <w:t>participación</w:t>
      </w:r>
      <w:r>
        <w:rPr>
          <w:spacing w:val="-13"/>
        </w:rPr>
        <w:t> </w:t>
      </w:r>
      <w:r>
        <w:rPr/>
        <w:t>de</w:t>
      </w:r>
      <w:r>
        <w:rPr>
          <w:spacing w:val="-12"/>
        </w:rPr>
        <w:t> </w:t>
      </w:r>
      <w:r>
        <w:rPr/>
        <w:t>personas</w:t>
      </w:r>
      <w:r>
        <w:rPr>
          <w:spacing w:val="-13"/>
        </w:rPr>
        <w:t> </w:t>
      </w:r>
      <w:r>
        <w:rPr/>
        <w:t>en</w:t>
      </w:r>
      <w:r>
        <w:rPr>
          <w:spacing w:val="-12"/>
        </w:rPr>
        <w:t> </w:t>
      </w:r>
      <w:r>
        <w:rPr/>
        <w:t>las</w:t>
      </w:r>
      <w:r>
        <w:rPr>
          <w:spacing w:val="-13"/>
        </w:rPr>
        <w:t> </w:t>
      </w:r>
      <w:r>
        <w:rPr/>
        <w:t>estrategias</w:t>
      </w:r>
      <w:r>
        <w:rPr>
          <w:spacing w:val="-12"/>
        </w:rPr>
        <w:t> </w:t>
      </w:r>
      <w:r>
        <w:rPr/>
        <w:t>de</w:t>
      </w:r>
      <w:r>
        <w:rPr>
          <w:spacing w:val="-13"/>
        </w:rPr>
        <w:t> </w:t>
      </w:r>
      <w:r>
        <w:rPr/>
        <w:t>educación</w:t>
      </w:r>
      <w:r>
        <w:rPr>
          <w:spacing w:val="-12"/>
        </w:rPr>
        <w:t> </w:t>
      </w:r>
      <w:r>
        <w:rPr/>
        <w:t>ambiental</w:t>
      </w:r>
      <w:r>
        <w:rPr>
          <w:spacing w:val="-13"/>
        </w:rPr>
        <w:t> </w:t>
      </w:r>
      <w:r>
        <w:rPr/>
        <w:t>y</w:t>
      </w:r>
      <w:r>
        <w:rPr>
          <w:spacing w:val="-12"/>
        </w:rPr>
        <w:t> </w:t>
      </w:r>
      <w:r>
        <w:rPr/>
        <w:t>de</w:t>
      </w:r>
      <w:r>
        <w:rPr>
          <w:spacing w:val="-13"/>
        </w:rPr>
        <w:t> </w:t>
      </w:r>
      <w:r>
        <w:rPr/>
        <w:t>esta</w:t>
      </w:r>
      <w:r>
        <w:rPr>
          <w:spacing w:val="-12"/>
        </w:rPr>
        <w:t> </w:t>
      </w:r>
      <w:r>
        <w:rPr/>
        <w:t>manera</w:t>
      </w:r>
      <w:r>
        <w:rPr>
          <w:spacing w:val="-13"/>
        </w:rPr>
        <w:t> </w:t>
      </w:r>
      <w:r>
        <w:rPr/>
        <w:t>reducir los</w:t>
      </w:r>
      <w:r>
        <w:rPr>
          <w:spacing w:val="-6"/>
        </w:rPr>
        <w:t> </w:t>
      </w:r>
      <w:r>
        <w:rPr/>
        <w:t>costos</w:t>
      </w:r>
      <w:r>
        <w:rPr>
          <w:spacing w:val="-6"/>
        </w:rPr>
        <w:t> </w:t>
      </w:r>
      <w:r>
        <w:rPr/>
        <w:t>invertidos</w:t>
      </w:r>
      <w:r>
        <w:rPr>
          <w:spacing w:val="-6"/>
        </w:rPr>
        <w:t> </w:t>
      </w:r>
      <w:r>
        <w:rPr/>
        <w:t>por</w:t>
      </w:r>
      <w:r>
        <w:rPr>
          <w:spacing w:val="-5"/>
        </w:rPr>
        <w:t> </w:t>
      </w:r>
      <w:r>
        <w:rPr/>
        <w:t>las</w:t>
      </w:r>
      <w:r>
        <w:rPr>
          <w:spacing w:val="-6"/>
        </w:rPr>
        <w:t> </w:t>
      </w:r>
      <w:r>
        <w:rPr/>
        <w:t>personas</w:t>
      </w:r>
      <w:r>
        <w:rPr>
          <w:spacing w:val="-6"/>
        </w:rPr>
        <w:t> </w:t>
      </w:r>
      <w:r>
        <w:rPr/>
        <w:t>en</w:t>
      </w:r>
      <w:r>
        <w:rPr>
          <w:spacing w:val="-4"/>
        </w:rPr>
        <w:t> </w:t>
      </w:r>
      <w:r>
        <w:rPr/>
        <w:t>el</w:t>
      </w:r>
      <w:r>
        <w:rPr>
          <w:spacing w:val="-5"/>
        </w:rPr>
        <w:t> </w:t>
      </w:r>
      <w:r>
        <w:rPr/>
        <w:t>aumento</w:t>
      </w:r>
      <w:r>
        <w:rPr>
          <w:spacing w:val="-7"/>
        </w:rPr>
        <w:t> </w:t>
      </w:r>
      <w:r>
        <w:rPr/>
        <w:t>del</w:t>
      </w:r>
      <w:r>
        <w:rPr>
          <w:spacing w:val="-1"/>
        </w:rPr>
        <w:t> </w:t>
      </w:r>
      <w:r>
        <w:rPr/>
        <w:t>conocimiento</w:t>
      </w:r>
      <w:r>
        <w:rPr>
          <w:spacing w:val="-5"/>
        </w:rPr>
        <w:t> </w:t>
      </w:r>
      <w:r>
        <w:rPr/>
        <w:t>de</w:t>
      </w:r>
      <w:r>
        <w:rPr>
          <w:spacing w:val="-5"/>
        </w:rPr>
        <w:t> </w:t>
      </w:r>
      <w:r>
        <w:rPr/>
        <w:t>los</w:t>
      </w:r>
      <w:r>
        <w:rPr>
          <w:spacing w:val="-6"/>
        </w:rPr>
        <w:t> </w:t>
      </w:r>
      <w:r>
        <w:rPr/>
        <w:t>servicios</w:t>
      </w:r>
      <w:r>
        <w:rPr>
          <w:spacing w:val="-6"/>
        </w:rPr>
        <w:t> </w:t>
      </w:r>
      <w:r>
        <w:rPr/>
        <w:t>ambientales</w:t>
      </w:r>
      <w:r>
        <w:rPr>
          <w:spacing w:val="-6"/>
        </w:rPr>
        <w:t> </w:t>
      </w:r>
      <w:r>
        <w:rPr/>
        <w:t>del Distrito Capital.</w:t>
      </w:r>
    </w:p>
    <w:p>
      <w:pPr>
        <w:pStyle w:val="Heading3"/>
        <w:numPr>
          <w:ilvl w:val="4"/>
          <w:numId w:val="15"/>
        </w:numPr>
        <w:tabs>
          <w:tab w:pos="2779" w:val="left" w:leader="none"/>
        </w:tabs>
        <w:spacing w:line="240" w:lineRule="auto" w:before="229" w:after="0"/>
        <w:ind w:left="2779" w:right="0" w:hanging="720"/>
        <w:jc w:val="left"/>
      </w:pPr>
      <w:r>
        <w:rPr>
          <w:spacing w:val="-2"/>
        </w:rPr>
        <w:t>Cantidad</w:t>
      </w:r>
    </w:p>
    <w:p>
      <w:pPr>
        <w:pStyle w:val="BodyText"/>
        <w:spacing w:before="1"/>
        <w:rPr>
          <w:b/>
        </w:rPr>
      </w:pPr>
    </w:p>
    <w:p>
      <w:pPr>
        <w:pStyle w:val="BodyText"/>
        <w:ind w:left="2059"/>
        <w:jc w:val="both"/>
      </w:pPr>
      <w:r>
        <w:rPr/>
        <w:t>En</w:t>
      </w:r>
      <w:r>
        <w:rPr>
          <w:spacing w:val="20"/>
        </w:rPr>
        <w:t> </w:t>
      </w:r>
      <w:r>
        <w:rPr/>
        <w:t>este</w:t>
      </w:r>
      <w:r>
        <w:rPr>
          <w:spacing w:val="20"/>
        </w:rPr>
        <w:t> </w:t>
      </w:r>
      <w:r>
        <w:rPr/>
        <w:t>proyecto</w:t>
      </w:r>
      <w:r>
        <w:rPr>
          <w:spacing w:val="20"/>
        </w:rPr>
        <w:t> </w:t>
      </w:r>
      <w:r>
        <w:rPr/>
        <w:t>el</w:t>
      </w:r>
      <w:r>
        <w:rPr>
          <w:spacing w:val="17"/>
        </w:rPr>
        <w:t> </w:t>
      </w:r>
      <w:r>
        <w:rPr/>
        <w:t>área</w:t>
      </w:r>
      <w:r>
        <w:rPr>
          <w:spacing w:val="20"/>
        </w:rPr>
        <w:t> </w:t>
      </w:r>
      <w:r>
        <w:rPr/>
        <w:t>de</w:t>
      </w:r>
      <w:r>
        <w:rPr>
          <w:spacing w:val="18"/>
        </w:rPr>
        <w:t> </w:t>
      </w:r>
      <w:r>
        <w:rPr/>
        <w:t>estudio</w:t>
      </w:r>
      <w:r>
        <w:rPr>
          <w:spacing w:val="20"/>
        </w:rPr>
        <w:t> </w:t>
      </w:r>
      <w:r>
        <w:rPr/>
        <w:t>será</w:t>
      </w:r>
      <w:r>
        <w:rPr>
          <w:spacing w:val="20"/>
        </w:rPr>
        <w:t> </w:t>
      </w:r>
      <w:r>
        <w:rPr/>
        <w:t>definida</w:t>
      </w:r>
      <w:r>
        <w:rPr>
          <w:spacing w:val="20"/>
        </w:rPr>
        <w:t> </w:t>
      </w:r>
      <w:r>
        <w:rPr/>
        <w:t>igual</w:t>
      </w:r>
      <w:r>
        <w:rPr>
          <w:spacing w:val="20"/>
        </w:rPr>
        <w:t> </w:t>
      </w:r>
      <w:r>
        <w:rPr/>
        <w:t>a</w:t>
      </w:r>
      <w:r>
        <w:rPr>
          <w:spacing w:val="20"/>
        </w:rPr>
        <w:t> </w:t>
      </w:r>
      <w:r>
        <w:rPr/>
        <w:t>la</w:t>
      </w:r>
      <w:r>
        <w:rPr>
          <w:spacing w:val="20"/>
        </w:rPr>
        <w:t> </w:t>
      </w:r>
      <w:r>
        <w:rPr/>
        <w:t>población</w:t>
      </w:r>
      <w:r>
        <w:rPr>
          <w:spacing w:val="21"/>
        </w:rPr>
        <w:t> </w:t>
      </w:r>
      <w:r>
        <w:rPr/>
        <w:t>objetivo,</w:t>
      </w:r>
      <w:r>
        <w:rPr>
          <w:spacing w:val="18"/>
        </w:rPr>
        <w:t> </w:t>
      </w:r>
      <w:r>
        <w:rPr/>
        <w:t>para</w:t>
      </w:r>
      <w:r>
        <w:rPr>
          <w:spacing w:val="19"/>
        </w:rPr>
        <w:t> </w:t>
      </w:r>
      <w:r>
        <w:rPr/>
        <w:t>este</w:t>
      </w:r>
      <w:r>
        <w:rPr>
          <w:spacing w:val="32"/>
        </w:rPr>
        <w:t> </w:t>
      </w:r>
      <w:r>
        <w:rPr/>
        <w:t>caso</w:t>
      </w:r>
      <w:r>
        <w:rPr>
          <w:spacing w:val="21"/>
        </w:rPr>
        <w:t> </w:t>
      </w:r>
      <w:r>
        <w:rPr>
          <w:spacing w:val="-5"/>
        </w:rPr>
        <w:t>son</w:t>
      </w:r>
    </w:p>
    <w:p>
      <w:pPr>
        <w:pStyle w:val="BodyText"/>
        <w:ind w:left="2059"/>
      </w:pPr>
      <w:r>
        <w:rPr/>
        <w:t>1.600.000</w:t>
      </w:r>
      <w:r>
        <w:rPr>
          <w:spacing w:val="-5"/>
        </w:rPr>
        <w:t> </w:t>
      </w:r>
      <w:r>
        <w:rPr/>
        <w:t>de</w:t>
      </w:r>
      <w:r>
        <w:rPr>
          <w:spacing w:val="-7"/>
        </w:rPr>
        <w:t> </w:t>
      </w:r>
      <w:r>
        <w:rPr/>
        <w:t>habitantes</w:t>
      </w:r>
      <w:r>
        <w:rPr>
          <w:spacing w:val="-6"/>
        </w:rPr>
        <w:t> </w:t>
      </w:r>
      <w:r>
        <w:rPr/>
        <w:t>del</w:t>
      </w:r>
      <w:r>
        <w:rPr>
          <w:spacing w:val="-6"/>
        </w:rPr>
        <w:t> </w:t>
      </w:r>
      <w:r>
        <w:rPr/>
        <w:t>Distrito</w:t>
      </w:r>
      <w:r>
        <w:rPr>
          <w:spacing w:val="-5"/>
        </w:rPr>
        <w:t> </w:t>
      </w:r>
      <w:r>
        <w:rPr>
          <w:spacing w:val="-2"/>
        </w:rPr>
        <w:t>Capital.</w:t>
      </w:r>
    </w:p>
    <w:p>
      <w:pPr>
        <w:pStyle w:val="Heading3"/>
        <w:numPr>
          <w:ilvl w:val="4"/>
          <w:numId w:val="15"/>
        </w:numPr>
        <w:tabs>
          <w:tab w:pos="2779" w:val="left" w:leader="none"/>
        </w:tabs>
        <w:spacing w:line="240" w:lineRule="auto" w:before="229" w:after="0"/>
        <w:ind w:left="2779" w:right="0" w:hanging="720"/>
        <w:jc w:val="left"/>
      </w:pPr>
      <w:r>
        <w:rPr/>
        <w:t>Descripción</w:t>
      </w:r>
      <w:r>
        <w:rPr>
          <w:spacing w:val="-6"/>
        </w:rPr>
        <w:t> </w:t>
      </w:r>
      <w:r>
        <w:rPr/>
        <w:t>del</w:t>
      </w:r>
      <w:r>
        <w:rPr>
          <w:spacing w:val="-6"/>
        </w:rPr>
        <w:t> </w:t>
      </w:r>
      <w:r>
        <w:rPr>
          <w:spacing w:val="-2"/>
        </w:rPr>
        <w:t>beneficio</w:t>
      </w:r>
    </w:p>
    <w:p>
      <w:pPr>
        <w:pStyle w:val="BodyText"/>
        <w:rPr>
          <w:b/>
        </w:rPr>
      </w:pPr>
    </w:p>
    <w:p>
      <w:pPr>
        <w:pStyle w:val="BodyText"/>
        <w:ind w:left="2059" w:right="1695"/>
        <w:jc w:val="both"/>
      </w:pPr>
      <w:r>
        <w:rPr/>
        <w:t>Aumentar el número de personas que pueden participar en las estrategias de educación ambiental a través de la realización de acciones pedagógicas, recorridos interpretativos y caminatas ecológicas, con el fin de reducir los costos asociados a estos procesos para que más personas accedan al conocimiento sobre la conservación y protección de los bienes y servicios ambientales del Distrito Capital y así promover una cultura ciudadana comprometida con el ambiente.</w:t>
      </w:r>
    </w:p>
    <w:p>
      <w:pPr>
        <w:pStyle w:val="BodyText"/>
      </w:pPr>
    </w:p>
    <w:p>
      <w:pPr>
        <w:pStyle w:val="Heading3"/>
        <w:numPr>
          <w:ilvl w:val="4"/>
          <w:numId w:val="15"/>
        </w:numPr>
        <w:tabs>
          <w:tab w:pos="2779" w:val="left" w:leader="none"/>
        </w:tabs>
        <w:spacing w:line="240" w:lineRule="auto" w:before="0" w:after="0"/>
        <w:ind w:left="2779" w:right="0" w:hanging="720"/>
        <w:jc w:val="left"/>
      </w:pPr>
      <w:r>
        <w:rPr>
          <w:spacing w:val="-2"/>
        </w:rPr>
        <w:t>Valoración</w:t>
      </w:r>
    </w:p>
    <w:p>
      <w:pPr>
        <w:pStyle w:val="BodyText"/>
        <w:spacing w:before="228"/>
        <w:ind w:left="2059" w:right="1697"/>
        <w:jc w:val="both"/>
      </w:pPr>
      <w:r>
        <w:rPr/>
        <w:t>Luego de identificar las causas directas e indirectas del problema central (baja participación en las estrategias de educación ambiental), se calcula un promedio del costo que debe asumir un ciudadano o ciudadana interesado en participar a una acción pedagógica o caminata ecológica en el Distrito Capital excluyendo aquellas ofrecidas por entidades públicas.</w:t>
      </w:r>
    </w:p>
    <w:p>
      <w:pPr>
        <w:pStyle w:val="BodyText"/>
        <w:spacing w:before="2"/>
      </w:pPr>
    </w:p>
    <w:p>
      <w:pPr>
        <w:pStyle w:val="BodyText"/>
        <w:ind w:left="2059"/>
        <w:jc w:val="both"/>
      </w:pPr>
      <w:r>
        <w:rPr/>
        <w:t>Con</w:t>
      </w:r>
      <w:r>
        <w:rPr>
          <w:spacing w:val="-5"/>
        </w:rPr>
        <w:t> </w:t>
      </w:r>
      <w:r>
        <w:rPr/>
        <w:t>base</w:t>
      </w:r>
      <w:r>
        <w:rPr>
          <w:spacing w:val="-5"/>
        </w:rPr>
        <w:t> </w:t>
      </w:r>
      <w:r>
        <w:rPr/>
        <w:t>en</w:t>
      </w:r>
      <w:r>
        <w:rPr>
          <w:spacing w:val="-5"/>
        </w:rPr>
        <w:t> </w:t>
      </w:r>
      <w:r>
        <w:rPr/>
        <w:t>lo</w:t>
      </w:r>
      <w:r>
        <w:rPr>
          <w:spacing w:val="-4"/>
        </w:rPr>
        <w:t> </w:t>
      </w:r>
      <w:r>
        <w:rPr/>
        <w:t>mencionado</w:t>
      </w:r>
      <w:r>
        <w:rPr>
          <w:spacing w:val="-5"/>
        </w:rPr>
        <w:t> </w:t>
      </w:r>
      <w:r>
        <w:rPr/>
        <w:t>anteriormente, se</w:t>
      </w:r>
      <w:r>
        <w:rPr>
          <w:spacing w:val="-5"/>
        </w:rPr>
        <w:t> </w:t>
      </w:r>
      <w:r>
        <w:rPr/>
        <w:t>establecen</w:t>
      </w:r>
      <w:r>
        <w:rPr>
          <w:spacing w:val="-5"/>
        </w:rPr>
        <w:t> </w:t>
      </w:r>
      <w:r>
        <w:rPr/>
        <w:t>las</w:t>
      </w:r>
      <w:r>
        <w:rPr>
          <w:spacing w:val="-8"/>
        </w:rPr>
        <w:t> </w:t>
      </w:r>
      <w:r>
        <w:rPr/>
        <w:t>siguientes</w:t>
      </w:r>
      <w:r>
        <w:rPr>
          <w:spacing w:val="-6"/>
        </w:rPr>
        <w:t> </w:t>
      </w:r>
      <w:r>
        <w:rPr>
          <w:spacing w:val="-2"/>
        </w:rPr>
        <w:t>variables:</w:t>
      </w:r>
    </w:p>
    <w:p>
      <w:pPr>
        <w:pStyle w:val="BodyText"/>
        <w:spacing w:before="229"/>
        <w:ind w:left="2059" w:right="1755"/>
      </w:pPr>
      <w:r>
        <w:rPr/>
        <w:t>(CMEA)</w:t>
      </w:r>
      <w:r>
        <w:rPr>
          <w:spacing w:val="-3"/>
        </w:rPr>
        <w:t> </w:t>
      </w:r>
      <w:r>
        <w:rPr/>
        <w:t>Costo</w:t>
      </w:r>
      <w:r>
        <w:rPr>
          <w:spacing w:val="-3"/>
        </w:rPr>
        <w:t> </w:t>
      </w:r>
      <w:r>
        <w:rPr/>
        <w:t>mercado</w:t>
      </w:r>
      <w:r>
        <w:rPr>
          <w:spacing w:val="-3"/>
        </w:rPr>
        <w:t> </w:t>
      </w:r>
      <w:r>
        <w:rPr/>
        <w:t>acciones</w:t>
      </w:r>
      <w:r>
        <w:rPr>
          <w:spacing w:val="-5"/>
        </w:rPr>
        <w:t> </w:t>
      </w:r>
      <w:r>
        <w:rPr/>
        <w:t>de</w:t>
      </w:r>
      <w:r>
        <w:rPr>
          <w:spacing w:val="-4"/>
        </w:rPr>
        <w:t> </w:t>
      </w:r>
      <w:r>
        <w:rPr/>
        <w:t>educación</w:t>
      </w:r>
      <w:r>
        <w:rPr>
          <w:spacing w:val="-3"/>
        </w:rPr>
        <w:t> </w:t>
      </w:r>
      <w:r>
        <w:rPr/>
        <w:t>ambiental</w:t>
      </w:r>
      <w:r>
        <w:rPr>
          <w:spacing w:val="-4"/>
        </w:rPr>
        <w:t> </w:t>
      </w:r>
      <w:r>
        <w:rPr/>
        <w:t>por</w:t>
      </w:r>
      <w:r>
        <w:rPr>
          <w:spacing w:val="-4"/>
        </w:rPr>
        <w:t> </w:t>
      </w:r>
      <w:r>
        <w:rPr/>
        <w:t>persona</w:t>
      </w:r>
      <w:r>
        <w:rPr>
          <w:spacing w:val="-6"/>
        </w:rPr>
        <w:t> </w:t>
      </w:r>
      <w:r>
        <w:rPr/>
        <w:t>(intervenida):</w:t>
      </w:r>
      <w:r>
        <w:rPr>
          <w:spacing w:val="-5"/>
        </w:rPr>
        <w:t> </w:t>
      </w:r>
      <w:r>
        <w:rPr/>
        <w:t>Es</w:t>
      </w:r>
      <w:r>
        <w:rPr>
          <w:spacing w:val="-5"/>
        </w:rPr>
        <w:t> </w:t>
      </w:r>
      <w:r>
        <w:rPr/>
        <w:t>el costo promedio en el mercado para acceder a la oferta de educación ambiental en el Distrito Capital.</w:t>
      </w:r>
    </w:p>
    <w:p>
      <w:pPr>
        <w:pStyle w:val="BodyText"/>
        <w:spacing w:before="1"/>
      </w:pPr>
    </w:p>
    <w:p>
      <w:pPr>
        <w:pStyle w:val="BodyText"/>
        <w:ind w:left="2059" w:right="1755"/>
      </w:pPr>
      <w:r>
        <w:rPr/>
        <w:t>(VPISDAOPEL)</w:t>
      </w:r>
      <w:r>
        <w:rPr>
          <w:spacing w:val="-4"/>
        </w:rPr>
        <w:t> </w:t>
      </w:r>
      <w:r>
        <w:rPr/>
        <w:t>Valor</w:t>
      </w:r>
      <w:r>
        <w:rPr>
          <w:spacing w:val="-4"/>
        </w:rPr>
        <w:t> </w:t>
      </w:r>
      <w:r>
        <w:rPr/>
        <w:t>del</w:t>
      </w:r>
      <w:r>
        <w:rPr>
          <w:spacing w:val="-4"/>
        </w:rPr>
        <w:t> </w:t>
      </w:r>
      <w:r>
        <w:rPr/>
        <w:t>proyecto</w:t>
      </w:r>
      <w:r>
        <w:rPr>
          <w:spacing w:val="-3"/>
        </w:rPr>
        <w:t> </w:t>
      </w:r>
      <w:r>
        <w:rPr/>
        <w:t>de</w:t>
      </w:r>
      <w:r>
        <w:rPr>
          <w:spacing w:val="-5"/>
        </w:rPr>
        <w:t> </w:t>
      </w:r>
      <w:r>
        <w:rPr/>
        <w:t>inversión</w:t>
      </w:r>
      <w:r>
        <w:rPr>
          <w:spacing w:val="-5"/>
        </w:rPr>
        <w:t> </w:t>
      </w:r>
      <w:r>
        <w:rPr/>
        <w:t>SDA-OPEL:</w:t>
      </w:r>
      <w:r>
        <w:rPr>
          <w:spacing w:val="-5"/>
        </w:rPr>
        <w:t> </w:t>
      </w:r>
      <w:r>
        <w:rPr/>
        <w:t>Valor</w:t>
      </w:r>
      <w:r>
        <w:rPr>
          <w:spacing w:val="-4"/>
        </w:rPr>
        <w:t> </w:t>
      </w:r>
      <w:r>
        <w:rPr/>
        <w:t>del</w:t>
      </w:r>
      <w:r>
        <w:rPr>
          <w:spacing w:val="-4"/>
        </w:rPr>
        <w:t> </w:t>
      </w:r>
      <w:r>
        <w:rPr/>
        <w:t>proyecto</w:t>
      </w:r>
      <w:r>
        <w:rPr>
          <w:spacing w:val="-5"/>
        </w:rPr>
        <w:t> </w:t>
      </w:r>
      <w:r>
        <w:rPr/>
        <w:t>de inversión</w:t>
      </w:r>
      <w:r>
        <w:rPr>
          <w:spacing w:val="-3"/>
        </w:rPr>
        <w:t> </w:t>
      </w:r>
      <w:r>
        <w:rPr/>
        <w:t>para el cuatreño (2024-2028): 26.161.803.805</w:t>
      </w:r>
    </w:p>
    <w:p>
      <w:pPr>
        <w:pStyle w:val="BodyText"/>
        <w:spacing w:line="228" w:lineRule="exact"/>
        <w:ind w:left="2059"/>
      </w:pPr>
      <w:r>
        <w:rPr/>
        <w:t>(NCB)</w:t>
      </w:r>
      <w:r>
        <w:rPr>
          <w:spacing w:val="-5"/>
        </w:rPr>
        <w:t> </w:t>
      </w:r>
      <w:r>
        <w:rPr/>
        <w:t>Número</w:t>
      </w:r>
      <w:r>
        <w:rPr>
          <w:spacing w:val="-3"/>
        </w:rPr>
        <w:t> </w:t>
      </w:r>
      <w:r>
        <w:rPr/>
        <w:t>de</w:t>
      </w:r>
      <w:r>
        <w:rPr>
          <w:spacing w:val="-4"/>
        </w:rPr>
        <w:t> </w:t>
      </w:r>
      <w:r>
        <w:rPr/>
        <w:t>personas</w:t>
      </w:r>
      <w:r>
        <w:rPr>
          <w:spacing w:val="-5"/>
        </w:rPr>
        <w:t> </w:t>
      </w:r>
      <w:r>
        <w:rPr/>
        <w:t>beneficiados:</w:t>
      </w:r>
      <w:r>
        <w:rPr>
          <w:spacing w:val="-5"/>
        </w:rPr>
        <w:t> </w:t>
      </w:r>
      <w:r>
        <w:rPr/>
        <w:t>De</w:t>
      </w:r>
      <w:r>
        <w:rPr>
          <w:spacing w:val="-4"/>
        </w:rPr>
        <w:t> </w:t>
      </w:r>
      <w:r>
        <w:rPr/>
        <w:t>acuerdo</w:t>
      </w:r>
      <w:r>
        <w:rPr>
          <w:spacing w:val="-3"/>
        </w:rPr>
        <w:t> </w:t>
      </w:r>
      <w:r>
        <w:rPr/>
        <w:t>al</w:t>
      </w:r>
      <w:r>
        <w:rPr>
          <w:spacing w:val="-5"/>
        </w:rPr>
        <w:t> </w:t>
      </w:r>
      <w:r>
        <w:rPr/>
        <w:t>PDD</w:t>
      </w:r>
      <w:r>
        <w:rPr>
          <w:spacing w:val="-4"/>
        </w:rPr>
        <w:t> </w:t>
      </w:r>
      <w:r>
        <w:rPr/>
        <w:t>“Bogotá</w:t>
      </w:r>
      <w:r>
        <w:rPr>
          <w:spacing w:val="-4"/>
        </w:rPr>
        <w:t> </w:t>
      </w:r>
      <w:r>
        <w:rPr/>
        <w:t>camina</w:t>
      </w:r>
      <w:r>
        <w:rPr>
          <w:spacing w:val="-4"/>
        </w:rPr>
        <w:t> </w:t>
      </w:r>
      <w:r>
        <w:rPr/>
        <w:t>segura”</w:t>
      </w:r>
      <w:r>
        <w:rPr>
          <w:spacing w:val="-6"/>
        </w:rPr>
        <w:t> </w:t>
      </w:r>
      <w:r>
        <w:rPr/>
        <w:t>se</w:t>
      </w:r>
      <w:r>
        <w:rPr>
          <w:spacing w:val="-4"/>
        </w:rPr>
        <w:t> </w:t>
      </w:r>
      <w:r>
        <w:rPr/>
        <w:t>tiene</w:t>
      </w:r>
      <w:r>
        <w:rPr>
          <w:spacing w:val="-4"/>
        </w:rPr>
        <w:t> </w:t>
      </w:r>
      <w:r>
        <w:rPr>
          <w:spacing w:val="-5"/>
        </w:rPr>
        <w:t>la</w:t>
      </w:r>
    </w:p>
    <w:p>
      <w:pPr>
        <w:pStyle w:val="BodyText"/>
        <w:ind w:left="2059"/>
      </w:pPr>
      <w:r>
        <w:rPr/>
        <w:t>meta</w:t>
      </w:r>
      <w:r>
        <w:rPr>
          <w:spacing w:val="-5"/>
        </w:rPr>
        <w:t> </w:t>
      </w:r>
      <w:r>
        <w:rPr/>
        <w:t>de</w:t>
      </w:r>
      <w:r>
        <w:rPr>
          <w:spacing w:val="-5"/>
        </w:rPr>
        <w:t> </w:t>
      </w:r>
      <w:r>
        <w:rPr/>
        <w:t>vincular</w:t>
      </w:r>
      <w:r>
        <w:rPr>
          <w:spacing w:val="-4"/>
        </w:rPr>
        <w:t> </w:t>
      </w:r>
      <w:r>
        <w:rPr/>
        <w:t>1.600.000</w:t>
      </w:r>
      <w:r>
        <w:rPr>
          <w:spacing w:val="-5"/>
        </w:rPr>
        <w:t> </w:t>
      </w:r>
      <w:r>
        <w:rPr/>
        <w:t>personas</w:t>
      </w:r>
      <w:r>
        <w:rPr>
          <w:spacing w:val="-6"/>
        </w:rPr>
        <w:t> </w:t>
      </w:r>
      <w:r>
        <w:rPr/>
        <w:t>del</w:t>
      </w:r>
      <w:r>
        <w:rPr>
          <w:spacing w:val="-5"/>
        </w:rPr>
        <w:t> </w:t>
      </w:r>
      <w:r>
        <w:rPr/>
        <w:t>Distrito</w:t>
      </w:r>
      <w:r>
        <w:rPr>
          <w:spacing w:val="-3"/>
        </w:rPr>
        <w:t> </w:t>
      </w:r>
      <w:r>
        <w:rPr>
          <w:spacing w:val="-2"/>
        </w:rPr>
        <w:t>Capital.</w:t>
      </w:r>
    </w:p>
    <w:p>
      <w:pPr>
        <w:pStyle w:val="BodyText"/>
        <w:spacing w:before="2"/>
      </w:pPr>
    </w:p>
    <w:p>
      <w:pPr>
        <w:pStyle w:val="BodyText"/>
        <w:ind w:left="2059" w:right="1834"/>
        <w:jc w:val="both"/>
      </w:pPr>
      <w:r>
        <w:rPr/>
        <w:t>(BAEA) Beneficio Acciones</w:t>
      </w:r>
      <w:r>
        <w:rPr>
          <w:spacing w:val="-2"/>
        </w:rPr>
        <w:t> </w:t>
      </w:r>
      <w:r>
        <w:rPr/>
        <w:t>de</w:t>
      </w:r>
      <w:r>
        <w:rPr>
          <w:spacing w:val="-1"/>
        </w:rPr>
        <w:t> </w:t>
      </w:r>
      <w:r>
        <w:rPr/>
        <w:t>Educación</w:t>
      </w:r>
      <w:r>
        <w:rPr>
          <w:spacing w:val="-2"/>
        </w:rPr>
        <w:t> </w:t>
      </w:r>
      <w:r>
        <w:rPr/>
        <w:t>Ambiental:</w:t>
      </w:r>
      <w:r>
        <w:rPr>
          <w:spacing w:val="-2"/>
        </w:rPr>
        <w:t> </w:t>
      </w:r>
      <w:r>
        <w:rPr/>
        <w:t>Es</w:t>
      </w:r>
      <w:r>
        <w:rPr>
          <w:spacing w:val="-2"/>
        </w:rPr>
        <w:t> </w:t>
      </w:r>
      <w:r>
        <w:rPr/>
        <w:t>el</w:t>
      </w:r>
      <w:r>
        <w:rPr>
          <w:spacing w:val="-3"/>
        </w:rPr>
        <w:t> </w:t>
      </w:r>
      <w:r>
        <w:rPr/>
        <w:t>resultado de</w:t>
      </w:r>
      <w:r>
        <w:rPr>
          <w:spacing w:val="-1"/>
        </w:rPr>
        <w:t> </w:t>
      </w:r>
      <w:r>
        <w:rPr/>
        <w:t>la</w:t>
      </w:r>
      <w:r>
        <w:rPr>
          <w:spacing w:val="-1"/>
        </w:rPr>
        <w:t> </w:t>
      </w:r>
      <w:r>
        <w:rPr/>
        <w:t>reducción de los</w:t>
      </w:r>
      <w:r>
        <w:rPr>
          <w:spacing w:val="-2"/>
        </w:rPr>
        <w:t> </w:t>
      </w:r>
      <w:r>
        <w:rPr/>
        <w:t>costos invertidos</w:t>
      </w:r>
      <w:r>
        <w:rPr>
          <w:spacing w:val="-4"/>
        </w:rPr>
        <w:t> </w:t>
      </w:r>
      <w:r>
        <w:rPr/>
        <w:t>por</w:t>
      </w:r>
      <w:r>
        <w:rPr>
          <w:spacing w:val="-3"/>
        </w:rPr>
        <w:t> </w:t>
      </w:r>
      <w:r>
        <w:rPr/>
        <w:t>las</w:t>
      </w:r>
      <w:r>
        <w:rPr>
          <w:spacing w:val="-4"/>
        </w:rPr>
        <w:t> </w:t>
      </w:r>
      <w:r>
        <w:rPr/>
        <w:t>personas</w:t>
      </w:r>
      <w:r>
        <w:rPr>
          <w:spacing w:val="-4"/>
        </w:rPr>
        <w:t> </w:t>
      </w:r>
      <w:r>
        <w:rPr/>
        <w:t>en</w:t>
      </w:r>
      <w:r>
        <w:rPr>
          <w:spacing w:val="-7"/>
        </w:rPr>
        <w:t> </w:t>
      </w:r>
      <w:r>
        <w:rPr/>
        <w:t>el</w:t>
      </w:r>
      <w:r>
        <w:rPr>
          <w:spacing w:val="-3"/>
        </w:rPr>
        <w:t> </w:t>
      </w:r>
      <w:r>
        <w:rPr/>
        <w:t>aumento</w:t>
      </w:r>
      <w:r>
        <w:rPr>
          <w:spacing w:val="-5"/>
        </w:rPr>
        <w:t> </w:t>
      </w:r>
      <w:r>
        <w:rPr/>
        <w:t>del</w:t>
      </w:r>
      <w:r>
        <w:rPr>
          <w:spacing w:val="-3"/>
        </w:rPr>
        <w:t> </w:t>
      </w:r>
      <w:r>
        <w:rPr/>
        <w:t>conocimiento</w:t>
      </w:r>
      <w:r>
        <w:rPr>
          <w:spacing w:val="-5"/>
        </w:rPr>
        <w:t> </w:t>
      </w:r>
      <w:r>
        <w:rPr/>
        <w:t>de</w:t>
      </w:r>
      <w:r>
        <w:rPr>
          <w:spacing w:val="-3"/>
        </w:rPr>
        <w:t> </w:t>
      </w:r>
      <w:r>
        <w:rPr/>
        <w:t>los</w:t>
      </w:r>
      <w:r>
        <w:rPr>
          <w:spacing w:val="-4"/>
        </w:rPr>
        <w:t> </w:t>
      </w:r>
      <w:r>
        <w:rPr/>
        <w:t>servicios ambientales</w:t>
      </w:r>
      <w:r>
        <w:rPr>
          <w:spacing w:val="-4"/>
        </w:rPr>
        <w:t> </w:t>
      </w:r>
      <w:r>
        <w:rPr/>
        <w:t>del</w:t>
      </w:r>
      <w:r>
        <w:rPr>
          <w:spacing w:val="-3"/>
        </w:rPr>
        <w:t> </w:t>
      </w:r>
      <w:r>
        <w:rPr/>
        <w:t>Distrito </w:t>
      </w:r>
      <w:r>
        <w:rPr>
          <w:spacing w:val="-2"/>
        </w:rPr>
        <w:t>Capital.</w:t>
      </w:r>
    </w:p>
    <w:p>
      <w:pPr>
        <w:pStyle w:val="BodyText"/>
        <w:spacing w:before="229"/>
        <w:ind w:left="2059" w:right="1755"/>
      </w:pPr>
      <w:r>
        <w:rPr/>
        <w:t>Teniendo en cuenta lo anterior se realizó un estudio de mercado donde se encontró que el promedio para acceder a una caminata ecológica y una acción pedagógica es de 110.000 por persona.</w:t>
      </w:r>
    </w:p>
    <w:p>
      <w:pPr>
        <w:pStyle w:val="BodyText"/>
        <w:spacing w:before="1"/>
      </w:pPr>
    </w:p>
    <w:p>
      <w:pPr>
        <w:pStyle w:val="BodyText"/>
        <w:ind w:left="2059"/>
        <w:jc w:val="both"/>
      </w:pPr>
      <w:r>
        <w:rPr/>
        <w:t>Por</w:t>
      </w:r>
      <w:r>
        <w:rPr>
          <w:spacing w:val="-5"/>
        </w:rPr>
        <w:t> </w:t>
      </w:r>
      <w:r>
        <w:rPr/>
        <w:t>lo</w:t>
      </w:r>
      <w:r>
        <w:rPr>
          <w:spacing w:val="-4"/>
        </w:rPr>
        <w:t> </w:t>
      </w:r>
      <w:r>
        <w:rPr/>
        <w:t>anterior</w:t>
      </w:r>
      <w:r>
        <w:rPr>
          <w:spacing w:val="-4"/>
        </w:rPr>
        <w:t> </w:t>
      </w:r>
      <w:r>
        <w:rPr/>
        <w:t>se</w:t>
      </w:r>
      <w:r>
        <w:rPr>
          <w:spacing w:val="-5"/>
        </w:rPr>
        <w:t> </w:t>
      </w:r>
      <w:r>
        <w:rPr/>
        <w:t>establece</w:t>
      </w:r>
      <w:r>
        <w:rPr>
          <w:spacing w:val="-4"/>
        </w:rPr>
        <w:t> </w:t>
      </w:r>
      <w:r>
        <w:rPr/>
        <w:t>la</w:t>
      </w:r>
      <w:r>
        <w:rPr>
          <w:spacing w:val="-5"/>
        </w:rPr>
        <w:t> </w:t>
      </w:r>
      <w:r>
        <w:rPr/>
        <w:t>siguiente</w:t>
      </w:r>
      <w:r>
        <w:rPr>
          <w:spacing w:val="-4"/>
        </w:rPr>
        <w:t> </w:t>
      </w:r>
      <w:r>
        <w:rPr/>
        <w:t>fórmula</w:t>
      </w:r>
      <w:r>
        <w:rPr>
          <w:spacing w:val="-5"/>
        </w:rPr>
        <w:t> </w:t>
      </w:r>
      <w:r>
        <w:rPr/>
        <w:t>para</w:t>
      </w:r>
      <w:r>
        <w:rPr>
          <w:spacing w:val="-5"/>
        </w:rPr>
        <w:t> </w:t>
      </w:r>
      <w:r>
        <w:rPr/>
        <w:t>la</w:t>
      </w:r>
      <w:r>
        <w:rPr>
          <w:spacing w:val="-4"/>
        </w:rPr>
        <w:t> </w:t>
      </w:r>
      <w:r>
        <w:rPr/>
        <w:t>identificación</w:t>
      </w:r>
      <w:r>
        <w:rPr>
          <w:spacing w:val="-4"/>
        </w:rPr>
        <w:t> </w:t>
      </w:r>
      <w:r>
        <w:rPr/>
        <w:t>del</w:t>
      </w:r>
      <w:r>
        <w:rPr>
          <w:spacing w:val="-4"/>
        </w:rPr>
        <w:t> </w:t>
      </w:r>
      <w:r>
        <w:rPr>
          <w:spacing w:val="-2"/>
        </w:rPr>
        <w:t>beneficio:</w:t>
      </w:r>
    </w:p>
    <w:p>
      <w:pPr>
        <w:pStyle w:val="BodyText"/>
        <w:spacing w:before="229"/>
        <w:ind w:left="805" w:right="452"/>
        <w:jc w:val="center"/>
      </w:pPr>
      <w:r>
        <w:rPr>
          <w:spacing w:val="-2"/>
        </w:rPr>
        <w:t>BAEA=CMEA*NCB-</w:t>
      </w:r>
      <w:r>
        <w:rPr>
          <w:spacing w:val="13"/>
        </w:rPr>
        <w:t> </w:t>
      </w:r>
      <w:r>
        <w:rPr>
          <w:spacing w:val="-2"/>
        </w:rPr>
        <w:t>VPISDAOPEL</w:t>
      </w:r>
    </w:p>
    <w:p>
      <w:pPr>
        <w:pStyle w:val="BodyText"/>
      </w:pPr>
    </w:p>
    <w:p>
      <w:pPr>
        <w:pStyle w:val="BodyText"/>
        <w:spacing w:before="1"/>
        <w:ind w:left="805" w:right="452"/>
        <w:jc w:val="center"/>
      </w:pPr>
      <w:r>
        <w:rPr/>
        <w:t>Aplicando</w:t>
      </w:r>
      <w:r>
        <w:rPr>
          <w:spacing w:val="-3"/>
        </w:rPr>
        <w:t> </w:t>
      </w:r>
      <w:r>
        <w:rPr/>
        <w:t>la</w:t>
      </w:r>
      <w:r>
        <w:rPr>
          <w:spacing w:val="-4"/>
        </w:rPr>
        <w:t> </w:t>
      </w:r>
      <w:r>
        <w:rPr/>
        <w:t>formula</w:t>
      </w:r>
      <w:r>
        <w:rPr>
          <w:spacing w:val="-4"/>
        </w:rPr>
        <w:t> </w:t>
      </w:r>
      <w:r>
        <w:rPr/>
        <w:t>con</w:t>
      </w:r>
      <w:r>
        <w:rPr>
          <w:spacing w:val="-3"/>
        </w:rPr>
        <w:t> </w:t>
      </w:r>
      <w:r>
        <w:rPr/>
        <w:t>los</w:t>
      </w:r>
      <w:r>
        <w:rPr>
          <w:spacing w:val="-6"/>
        </w:rPr>
        <w:t> </w:t>
      </w:r>
      <w:r>
        <w:rPr/>
        <w:t>valores</w:t>
      </w:r>
      <w:r>
        <w:rPr>
          <w:spacing w:val="-5"/>
        </w:rPr>
        <w:t> </w:t>
      </w:r>
      <w:r>
        <w:rPr/>
        <w:t>de</w:t>
      </w:r>
      <w:r>
        <w:rPr>
          <w:spacing w:val="-4"/>
        </w:rPr>
        <w:t> </w:t>
      </w:r>
      <w:r>
        <w:rPr/>
        <w:t>las</w:t>
      </w:r>
      <w:r>
        <w:rPr>
          <w:spacing w:val="-5"/>
        </w:rPr>
        <w:t> </w:t>
      </w:r>
      <w:r>
        <w:rPr/>
        <w:t>variables</w:t>
      </w:r>
      <w:r>
        <w:rPr>
          <w:spacing w:val="-5"/>
        </w:rPr>
        <w:t> </w:t>
      </w:r>
      <w:r>
        <w:rPr/>
        <w:t>se</w:t>
      </w:r>
      <w:r>
        <w:rPr>
          <w:spacing w:val="-3"/>
        </w:rPr>
        <w:t> </w:t>
      </w:r>
      <w:r>
        <w:rPr/>
        <w:t>obtiene</w:t>
      </w:r>
      <w:r>
        <w:rPr>
          <w:spacing w:val="-4"/>
        </w:rPr>
        <w:t> </w:t>
      </w:r>
      <w:r>
        <w:rPr/>
        <w:t>lo</w:t>
      </w:r>
      <w:r>
        <w:rPr>
          <w:spacing w:val="-3"/>
        </w:rPr>
        <w:t> </w:t>
      </w:r>
      <w:r>
        <w:rPr>
          <w:spacing w:val="-2"/>
        </w:rPr>
        <w:t>siguiente:</w:t>
      </w:r>
    </w:p>
    <w:p>
      <w:pPr>
        <w:pStyle w:val="BodyText"/>
        <w:spacing w:after="0"/>
        <w:jc w:val="center"/>
        <w:sectPr>
          <w:pgSz w:w="12240" w:h="15840"/>
          <w:pgMar w:header="722" w:footer="0" w:top="2400" w:bottom="280" w:left="360" w:right="0"/>
        </w:sectPr>
      </w:pPr>
    </w:p>
    <w:p>
      <w:pPr>
        <w:pStyle w:val="BodyText"/>
      </w:pPr>
    </w:p>
    <w:p>
      <w:pPr>
        <w:pStyle w:val="BodyText"/>
        <w:spacing w:before="104"/>
      </w:pPr>
    </w:p>
    <w:p>
      <w:pPr>
        <w:pStyle w:val="BodyText"/>
        <w:ind w:left="3993" w:right="3632"/>
        <w:jc w:val="center"/>
      </w:pPr>
      <w:r>
        <w:rPr/>
        <w:t>BAEA=</w:t>
      </w:r>
      <w:r>
        <w:rPr>
          <w:spacing w:val="-13"/>
        </w:rPr>
        <w:t> </w:t>
      </w:r>
      <w:r>
        <w:rPr/>
        <w:t>110.000*1.600.000</w:t>
      </w:r>
      <w:r>
        <w:rPr>
          <w:spacing w:val="-12"/>
        </w:rPr>
        <w:t> </w:t>
      </w:r>
      <w:r>
        <w:rPr/>
        <w:t>-</w:t>
      </w:r>
      <w:r>
        <w:rPr>
          <w:spacing w:val="-13"/>
        </w:rPr>
        <w:t> </w:t>
      </w:r>
      <w:r>
        <w:rPr/>
        <w:t>26.161.803.805 BAEA= 176.093.500.000 – 26.161.803.805</w:t>
      </w:r>
    </w:p>
    <w:p>
      <w:pPr>
        <w:pStyle w:val="BodyText"/>
        <w:spacing w:before="1"/>
        <w:ind w:left="810" w:right="452"/>
        <w:jc w:val="center"/>
      </w:pPr>
      <w:r>
        <w:rPr/>
        <w:t>BAEA=</w:t>
      </w:r>
      <w:r>
        <w:rPr>
          <w:spacing w:val="-7"/>
        </w:rPr>
        <w:t> </w:t>
      </w:r>
      <w:r>
        <w:rPr>
          <w:spacing w:val="-2"/>
        </w:rPr>
        <w:t>149.838.196.195</w:t>
      </w:r>
    </w:p>
    <w:p>
      <w:pPr>
        <w:pStyle w:val="BodyText"/>
      </w:pPr>
    </w:p>
    <w:tbl>
      <w:tblPr>
        <w:tblW w:w="0" w:type="auto"/>
        <w:jc w:val="left"/>
        <w:tblInd w:w="1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86"/>
        <w:gridCol w:w="1515"/>
        <w:gridCol w:w="2530"/>
        <w:gridCol w:w="4275"/>
      </w:tblGrid>
      <w:tr>
        <w:trPr>
          <w:trHeight w:val="375" w:hRule="atLeast"/>
        </w:trPr>
        <w:tc>
          <w:tcPr>
            <w:tcW w:w="886" w:type="dxa"/>
            <w:shd w:val="clear" w:color="auto" w:fill="A6A6A6"/>
          </w:tcPr>
          <w:p>
            <w:pPr>
              <w:pStyle w:val="TableParagraph"/>
              <w:spacing w:before="96"/>
              <w:ind w:left="20"/>
              <w:jc w:val="center"/>
              <w:rPr>
                <w:rFonts w:ascii="Arial" w:hAnsi="Arial"/>
                <w:b/>
                <w:sz w:val="16"/>
              </w:rPr>
            </w:pPr>
            <w:r>
              <w:rPr>
                <w:rFonts w:ascii="Arial" w:hAnsi="Arial"/>
                <w:b/>
                <w:sz w:val="16"/>
              </w:rPr>
              <w:t>N </w:t>
            </w:r>
            <w:r>
              <w:rPr>
                <w:rFonts w:ascii="Arial" w:hAnsi="Arial"/>
                <w:b/>
                <w:spacing w:val="-10"/>
                <w:sz w:val="16"/>
              </w:rPr>
              <w:t>°</w:t>
            </w:r>
          </w:p>
        </w:tc>
        <w:tc>
          <w:tcPr>
            <w:tcW w:w="1515" w:type="dxa"/>
            <w:shd w:val="clear" w:color="auto" w:fill="A6A6A6"/>
          </w:tcPr>
          <w:p>
            <w:pPr>
              <w:pStyle w:val="TableParagraph"/>
              <w:spacing w:before="96"/>
              <w:ind w:left="17"/>
              <w:jc w:val="center"/>
              <w:rPr>
                <w:rFonts w:ascii="Arial"/>
                <w:b/>
                <w:sz w:val="16"/>
              </w:rPr>
            </w:pPr>
            <w:r>
              <w:rPr>
                <w:rFonts w:ascii="Arial"/>
                <w:b/>
                <w:spacing w:val="-4"/>
                <w:sz w:val="16"/>
              </w:rPr>
              <w:t>TIPO</w:t>
            </w:r>
          </w:p>
        </w:tc>
        <w:tc>
          <w:tcPr>
            <w:tcW w:w="2530" w:type="dxa"/>
            <w:shd w:val="clear" w:color="auto" w:fill="A6A6A6"/>
          </w:tcPr>
          <w:p>
            <w:pPr>
              <w:pStyle w:val="TableParagraph"/>
              <w:spacing w:before="96"/>
              <w:ind w:left="67"/>
              <w:jc w:val="center"/>
              <w:rPr>
                <w:rFonts w:ascii="Arial"/>
                <w:b/>
                <w:sz w:val="16"/>
              </w:rPr>
            </w:pPr>
            <w:r>
              <w:rPr>
                <w:rFonts w:ascii="Arial"/>
                <w:b/>
                <w:spacing w:val="-2"/>
                <w:sz w:val="16"/>
              </w:rPr>
              <w:t>NOMBRE</w:t>
            </w:r>
          </w:p>
        </w:tc>
        <w:tc>
          <w:tcPr>
            <w:tcW w:w="4275" w:type="dxa"/>
            <w:shd w:val="clear" w:color="auto" w:fill="A6A6A6"/>
          </w:tcPr>
          <w:p>
            <w:pPr>
              <w:pStyle w:val="TableParagraph"/>
              <w:spacing w:before="96"/>
              <w:ind w:left="20"/>
              <w:jc w:val="center"/>
              <w:rPr>
                <w:rFonts w:ascii="Arial" w:hAnsi="Arial"/>
                <w:b/>
                <w:sz w:val="16"/>
              </w:rPr>
            </w:pPr>
            <w:r>
              <w:rPr>
                <w:rFonts w:ascii="Arial" w:hAnsi="Arial"/>
                <w:b/>
                <w:spacing w:val="-2"/>
                <w:sz w:val="16"/>
              </w:rPr>
              <w:t>DESCRIPCIÓN</w:t>
            </w:r>
          </w:p>
        </w:tc>
      </w:tr>
      <w:tr>
        <w:trPr>
          <w:trHeight w:val="1655" w:hRule="atLeast"/>
        </w:trPr>
        <w:tc>
          <w:tcPr>
            <w:tcW w:w="886" w:type="dxa"/>
            <w:shd w:val="clear" w:color="auto" w:fill="A6A6A6"/>
          </w:tcPr>
          <w:p>
            <w:pPr>
              <w:pStyle w:val="TableParagraph"/>
              <w:rPr>
                <w:sz w:val="16"/>
              </w:rPr>
            </w:pPr>
          </w:p>
          <w:p>
            <w:pPr>
              <w:pStyle w:val="TableParagraph"/>
              <w:rPr>
                <w:sz w:val="16"/>
              </w:rPr>
            </w:pPr>
          </w:p>
          <w:p>
            <w:pPr>
              <w:pStyle w:val="TableParagraph"/>
              <w:spacing w:before="183"/>
              <w:rPr>
                <w:sz w:val="16"/>
              </w:rPr>
            </w:pPr>
          </w:p>
          <w:p>
            <w:pPr>
              <w:pStyle w:val="TableParagraph"/>
              <w:ind w:left="20" w:right="1"/>
              <w:jc w:val="center"/>
              <w:rPr>
                <w:rFonts w:ascii="Arial"/>
                <w:b/>
                <w:sz w:val="16"/>
              </w:rPr>
            </w:pPr>
            <w:r>
              <w:rPr>
                <w:rFonts w:ascii="Arial"/>
                <w:b/>
                <w:spacing w:val="-10"/>
                <w:sz w:val="16"/>
              </w:rPr>
              <w:t>1</w:t>
            </w:r>
          </w:p>
        </w:tc>
        <w:tc>
          <w:tcPr>
            <w:tcW w:w="1515" w:type="dxa"/>
          </w:tcPr>
          <w:p>
            <w:pPr>
              <w:pStyle w:val="TableParagraph"/>
              <w:rPr>
                <w:sz w:val="16"/>
              </w:rPr>
            </w:pPr>
          </w:p>
          <w:p>
            <w:pPr>
              <w:pStyle w:val="TableParagraph"/>
              <w:rPr>
                <w:sz w:val="16"/>
              </w:rPr>
            </w:pPr>
          </w:p>
          <w:p>
            <w:pPr>
              <w:pStyle w:val="TableParagraph"/>
              <w:spacing w:before="183"/>
              <w:rPr>
                <w:sz w:val="16"/>
              </w:rPr>
            </w:pPr>
          </w:p>
          <w:p>
            <w:pPr>
              <w:pStyle w:val="TableParagraph"/>
              <w:ind w:left="68"/>
              <w:rPr>
                <w:rFonts w:ascii="Arial MT"/>
                <w:sz w:val="16"/>
              </w:rPr>
            </w:pPr>
            <w:r>
              <w:rPr>
                <w:rFonts w:ascii="Arial MT"/>
                <w:spacing w:val="-2"/>
                <w:sz w:val="16"/>
              </w:rPr>
              <w:t>Beneficio</w:t>
            </w:r>
          </w:p>
        </w:tc>
        <w:tc>
          <w:tcPr>
            <w:tcW w:w="2530" w:type="dxa"/>
          </w:tcPr>
          <w:p>
            <w:pPr>
              <w:pStyle w:val="TableParagraph"/>
              <w:spacing w:before="92"/>
              <w:ind w:left="71" w:right="47"/>
              <w:jc w:val="both"/>
              <w:rPr>
                <w:rFonts w:ascii="Arial MT" w:hAnsi="Arial MT"/>
                <w:sz w:val="16"/>
              </w:rPr>
            </w:pPr>
            <w:r>
              <w:rPr>
                <w:rFonts w:ascii="Arial MT" w:hAnsi="Arial MT"/>
                <w:sz w:val="16"/>
              </w:rPr>
              <w:t>Ampliar la participación de personas en las estrategias de educación ambiental y de esta manera reducir los costos invertidos por las personas en el aumento del conocimiento de los servicios ambientales del Distrito </w:t>
            </w:r>
            <w:r>
              <w:rPr>
                <w:rFonts w:ascii="Arial MT" w:hAnsi="Arial MT"/>
                <w:spacing w:val="-2"/>
                <w:sz w:val="16"/>
              </w:rPr>
              <w:t>Capital.</w:t>
            </w:r>
          </w:p>
        </w:tc>
        <w:tc>
          <w:tcPr>
            <w:tcW w:w="4275" w:type="dxa"/>
          </w:tcPr>
          <w:p>
            <w:pPr>
              <w:pStyle w:val="TableParagraph"/>
              <w:ind w:left="68" w:right="48"/>
              <w:jc w:val="both"/>
              <w:rPr>
                <w:rFonts w:ascii="Arial MT" w:hAnsi="Arial MT"/>
                <w:sz w:val="16"/>
              </w:rPr>
            </w:pPr>
            <w:r>
              <w:rPr>
                <w:rFonts w:ascii="Arial MT" w:hAnsi="Arial MT"/>
                <w:sz w:val="16"/>
              </w:rPr>
              <w:t>Aumentar</w:t>
            </w:r>
            <w:r>
              <w:rPr>
                <w:rFonts w:ascii="Arial MT" w:hAnsi="Arial MT"/>
                <w:spacing w:val="-12"/>
                <w:sz w:val="16"/>
              </w:rPr>
              <w:t> </w:t>
            </w:r>
            <w:r>
              <w:rPr>
                <w:rFonts w:ascii="Arial MT" w:hAnsi="Arial MT"/>
                <w:sz w:val="16"/>
              </w:rPr>
              <w:t>el</w:t>
            </w:r>
            <w:r>
              <w:rPr>
                <w:rFonts w:ascii="Arial MT" w:hAnsi="Arial MT"/>
                <w:spacing w:val="-11"/>
                <w:sz w:val="16"/>
              </w:rPr>
              <w:t> </w:t>
            </w:r>
            <w:r>
              <w:rPr>
                <w:rFonts w:ascii="Arial MT" w:hAnsi="Arial MT"/>
                <w:sz w:val="16"/>
              </w:rPr>
              <w:t>número</w:t>
            </w:r>
            <w:r>
              <w:rPr>
                <w:rFonts w:ascii="Arial MT" w:hAnsi="Arial MT"/>
                <w:spacing w:val="-11"/>
                <w:sz w:val="16"/>
              </w:rPr>
              <w:t> </w:t>
            </w:r>
            <w:r>
              <w:rPr>
                <w:rFonts w:ascii="Arial MT" w:hAnsi="Arial MT"/>
                <w:sz w:val="16"/>
              </w:rPr>
              <w:t>de</w:t>
            </w:r>
            <w:r>
              <w:rPr>
                <w:rFonts w:ascii="Arial MT" w:hAnsi="Arial MT"/>
                <w:spacing w:val="-11"/>
                <w:sz w:val="16"/>
              </w:rPr>
              <w:t> </w:t>
            </w:r>
            <w:r>
              <w:rPr>
                <w:rFonts w:ascii="Arial MT" w:hAnsi="Arial MT"/>
                <w:sz w:val="16"/>
              </w:rPr>
              <w:t>personas</w:t>
            </w:r>
            <w:r>
              <w:rPr>
                <w:rFonts w:ascii="Arial MT" w:hAnsi="Arial MT"/>
                <w:spacing w:val="-11"/>
                <w:sz w:val="16"/>
              </w:rPr>
              <w:t> </w:t>
            </w:r>
            <w:r>
              <w:rPr>
                <w:rFonts w:ascii="Arial MT" w:hAnsi="Arial MT"/>
                <w:sz w:val="16"/>
              </w:rPr>
              <w:t>que</w:t>
            </w:r>
            <w:r>
              <w:rPr>
                <w:rFonts w:ascii="Arial MT" w:hAnsi="Arial MT"/>
                <w:spacing w:val="-11"/>
                <w:sz w:val="16"/>
              </w:rPr>
              <w:t> </w:t>
            </w:r>
            <w:r>
              <w:rPr>
                <w:rFonts w:ascii="Arial MT" w:hAnsi="Arial MT"/>
                <w:sz w:val="16"/>
              </w:rPr>
              <w:t>pueden</w:t>
            </w:r>
            <w:r>
              <w:rPr>
                <w:rFonts w:ascii="Arial MT" w:hAnsi="Arial MT"/>
                <w:spacing w:val="-11"/>
                <w:sz w:val="16"/>
              </w:rPr>
              <w:t> </w:t>
            </w:r>
            <w:r>
              <w:rPr>
                <w:rFonts w:ascii="Arial MT" w:hAnsi="Arial MT"/>
                <w:sz w:val="16"/>
              </w:rPr>
              <w:t>participar</w:t>
            </w:r>
            <w:r>
              <w:rPr>
                <w:rFonts w:ascii="Arial MT" w:hAnsi="Arial MT"/>
                <w:spacing w:val="-11"/>
                <w:sz w:val="16"/>
              </w:rPr>
              <w:t> </w:t>
            </w:r>
            <w:r>
              <w:rPr>
                <w:rFonts w:ascii="Arial MT" w:hAnsi="Arial MT"/>
                <w:sz w:val="16"/>
              </w:rPr>
              <w:t>en las estrategias de educación ambiental a través de la realización de acciones pedagógicas, recorridos interpretativos</w:t>
            </w:r>
            <w:r>
              <w:rPr>
                <w:rFonts w:ascii="Arial MT" w:hAnsi="Arial MT"/>
                <w:spacing w:val="-12"/>
                <w:sz w:val="16"/>
              </w:rPr>
              <w:t> </w:t>
            </w:r>
            <w:r>
              <w:rPr>
                <w:rFonts w:ascii="Arial MT" w:hAnsi="Arial MT"/>
                <w:sz w:val="16"/>
              </w:rPr>
              <w:t>y</w:t>
            </w:r>
            <w:r>
              <w:rPr>
                <w:rFonts w:ascii="Arial MT" w:hAnsi="Arial MT"/>
                <w:spacing w:val="-11"/>
                <w:sz w:val="16"/>
              </w:rPr>
              <w:t> </w:t>
            </w:r>
            <w:r>
              <w:rPr>
                <w:rFonts w:ascii="Arial MT" w:hAnsi="Arial MT"/>
                <w:sz w:val="16"/>
              </w:rPr>
              <w:t>caminatas</w:t>
            </w:r>
            <w:r>
              <w:rPr>
                <w:rFonts w:ascii="Arial MT" w:hAnsi="Arial MT"/>
                <w:spacing w:val="-11"/>
                <w:sz w:val="16"/>
              </w:rPr>
              <w:t> </w:t>
            </w:r>
            <w:r>
              <w:rPr>
                <w:rFonts w:ascii="Arial MT" w:hAnsi="Arial MT"/>
                <w:sz w:val="16"/>
              </w:rPr>
              <w:t>ecológicas,</w:t>
            </w:r>
            <w:r>
              <w:rPr>
                <w:rFonts w:ascii="Arial MT" w:hAnsi="Arial MT"/>
                <w:spacing w:val="-11"/>
                <w:sz w:val="16"/>
              </w:rPr>
              <w:t> </w:t>
            </w:r>
            <w:r>
              <w:rPr>
                <w:rFonts w:ascii="Arial MT" w:hAnsi="Arial MT"/>
                <w:sz w:val="16"/>
              </w:rPr>
              <w:t>con</w:t>
            </w:r>
            <w:r>
              <w:rPr>
                <w:rFonts w:ascii="Arial MT" w:hAnsi="Arial MT"/>
                <w:spacing w:val="-11"/>
                <w:sz w:val="16"/>
              </w:rPr>
              <w:t> </w:t>
            </w:r>
            <w:r>
              <w:rPr>
                <w:rFonts w:ascii="Arial MT" w:hAnsi="Arial MT"/>
                <w:sz w:val="16"/>
              </w:rPr>
              <w:t>el</w:t>
            </w:r>
            <w:r>
              <w:rPr>
                <w:rFonts w:ascii="Arial MT" w:hAnsi="Arial MT"/>
                <w:spacing w:val="-11"/>
                <w:sz w:val="16"/>
              </w:rPr>
              <w:t> </w:t>
            </w:r>
            <w:r>
              <w:rPr>
                <w:rFonts w:ascii="Arial MT" w:hAnsi="Arial MT"/>
                <w:sz w:val="16"/>
              </w:rPr>
              <w:t>fin</w:t>
            </w:r>
            <w:r>
              <w:rPr>
                <w:rFonts w:ascii="Arial MT" w:hAnsi="Arial MT"/>
                <w:spacing w:val="-11"/>
                <w:sz w:val="16"/>
              </w:rPr>
              <w:t> </w:t>
            </w:r>
            <w:r>
              <w:rPr>
                <w:rFonts w:ascii="Arial MT" w:hAnsi="Arial MT"/>
                <w:sz w:val="16"/>
              </w:rPr>
              <w:t>de</w:t>
            </w:r>
            <w:r>
              <w:rPr>
                <w:rFonts w:ascii="Arial MT" w:hAnsi="Arial MT"/>
                <w:spacing w:val="-11"/>
                <w:sz w:val="16"/>
              </w:rPr>
              <w:t> </w:t>
            </w:r>
            <w:r>
              <w:rPr>
                <w:rFonts w:ascii="Arial MT" w:hAnsi="Arial MT"/>
                <w:sz w:val="16"/>
              </w:rPr>
              <w:t>reducir los costos asociados a estos procesos para que más personas accedan al conocimiento sobre la conservación y</w:t>
            </w:r>
            <w:r>
              <w:rPr>
                <w:rFonts w:ascii="Arial MT" w:hAnsi="Arial MT"/>
                <w:spacing w:val="36"/>
                <w:sz w:val="16"/>
              </w:rPr>
              <w:t> </w:t>
            </w:r>
            <w:r>
              <w:rPr>
                <w:rFonts w:ascii="Arial MT" w:hAnsi="Arial MT"/>
                <w:sz w:val="16"/>
              </w:rPr>
              <w:t>protección</w:t>
            </w:r>
            <w:r>
              <w:rPr>
                <w:rFonts w:ascii="Arial MT" w:hAnsi="Arial MT"/>
                <w:spacing w:val="34"/>
                <w:sz w:val="16"/>
              </w:rPr>
              <w:t> </w:t>
            </w:r>
            <w:r>
              <w:rPr>
                <w:rFonts w:ascii="Arial MT" w:hAnsi="Arial MT"/>
                <w:sz w:val="16"/>
              </w:rPr>
              <w:t>de</w:t>
            </w:r>
            <w:r>
              <w:rPr>
                <w:rFonts w:ascii="Arial MT" w:hAnsi="Arial MT"/>
                <w:spacing w:val="35"/>
                <w:sz w:val="16"/>
              </w:rPr>
              <w:t> </w:t>
            </w:r>
            <w:r>
              <w:rPr>
                <w:rFonts w:ascii="Arial MT" w:hAnsi="Arial MT"/>
                <w:sz w:val="16"/>
              </w:rPr>
              <w:t>los</w:t>
            </w:r>
            <w:r>
              <w:rPr>
                <w:rFonts w:ascii="Arial MT" w:hAnsi="Arial MT"/>
                <w:spacing w:val="36"/>
                <w:sz w:val="16"/>
              </w:rPr>
              <w:t> </w:t>
            </w:r>
            <w:r>
              <w:rPr>
                <w:rFonts w:ascii="Arial MT" w:hAnsi="Arial MT"/>
                <w:sz w:val="16"/>
              </w:rPr>
              <w:t>bienes</w:t>
            </w:r>
            <w:r>
              <w:rPr>
                <w:rFonts w:ascii="Arial MT" w:hAnsi="Arial MT"/>
                <w:spacing w:val="33"/>
                <w:sz w:val="16"/>
              </w:rPr>
              <w:t> </w:t>
            </w:r>
            <w:r>
              <w:rPr>
                <w:rFonts w:ascii="Arial MT" w:hAnsi="Arial MT"/>
                <w:sz w:val="16"/>
              </w:rPr>
              <w:t>y</w:t>
            </w:r>
            <w:r>
              <w:rPr>
                <w:rFonts w:ascii="Arial MT" w:hAnsi="Arial MT"/>
                <w:spacing w:val="34"/>
                <w:sz w:val="16"/>
              </w:rPr>
              <w:t> </w:t>
            </w:r>
            <w:r>
              <w:rPr>
                <w:rFonts w:ascii="Arial MT" w:hAnsi="Arial MT"/>
                <w:sz w:val="16"/>
              </w:rPr>
              <w:t>servicios</w:t>
            </w:r>
            <w:r>
              <w:rPr>
                <w:rFonts w:ascii="Arial MT" w:hAnsi="Arial MT"/>
                <w:spacing w:val="36"/>
                <w:sz w:val="16"/>
              </w:rPr>
              <w:t> </w:t>
            </w:r>
            <w:r>
              <w:rPr>
                <w:rFonts w:ascii="Arial MT" w:hAnsi="Arial MT"/>
                <w:sz w:val="16"/>
              </w:rPr>
              <w:t>ambientales</w:t>
            </w:r>
            <w:r>
              <w:rPr>
                <w:rFonts w:ascii="Arial MT" w:hAnsi="Arial MT"/>
                <w:spacing w:val="37"/>
                <w:sz w:val="16"/>
              </w:rPr>
              <w:t> </w:t>
            </w:r>
            <w:r>
              <w:rPr>
                <w:rFonts w:ascii="Arial MT" w:hAnsi="Arial MT"/>
                <w:spacing w:val="-5"/>
                <w:sz w:val="16"/>
              </w:rPr>
              <w:t>del</w:t>
            </w:r>
          </w:p>
          <w:p>
            <w:pPr>
              <w:pStyle w:val="TableParagraph"/>
              <w:spacing w:line="184" w:lineRule="exact"/>
              <w:ind w:left="68" w:right="49"/>
              <w:jc w:val="both"/>
              <w:rPr>
                <w:rFonts w:ascii="Arial MT" w:hAnsi="Arial MT"/>
                <w:sz w:val="16"/>
              </w:rPr>
            </w:pPr>
            <w:r>
              <w:rPr>
                <w:rFonts w:ascii="Arial MT" w:hAnsi="Arial MT"/>
                <w:sz w:val="16"/>
              </w:rPr>
              <w:t>Distrito Capital y así promover una cultura ciudadana comprometida con el ambiente.</w:t>
            </w:r>
          </w:p>
        </w:tc>
      </w:tr>
    </w:tbl>
    <w:p>
      <w:pPr>
        <w:spacing w:before="0"/>
        <w:ind w:left="570" w:right="934" w:firstLine="0"/>
        <w:jc w:val="center"/>
        <w:rPr>
          <w:rFonts w:ascii="Arial" w:hAnsi="Arial"/>
          <w:i/>
          <w:sz w:val="20"/>
        </w:rPr>
      </w:pPr>
      <w:r>
        <w:rPr>
          <w:rFonts w:ascii="Arial" w:hAnsi="Arial"/>
          <w:i/>
          <w:sz w:val="20"/>
        </w:rPr>
        <w:t>Fuente:</w:t>
      </w:r>
      <w:r>
        <w:rPr>
          <w:rFonts w:ascii="Arial" w:hAnsi="Arial"/>
          <w:i/>
          <w:spacing w:val="-12"/>
          <w:sz w:val="20"/>
        </w:rPr>
        <w:t> </w:t>
      </w:r>
      <w:r>
        <w:rPr>
          <w:rFonts w:ascii="Arial" w:hAnsi="Arial"/>
          <w:i/>
          <w:sz w:val="20"/>
        </w:rPr>
        <w:t>Elaboración</w:t>
      </w:r>
      <w:r>
        <w:rPr>
          <w:rFonts w:ascii="Arial" w:hAnsi="Arial"/>
          <w:i/>
          <w:spacing w:val="-11"/>
          <w:sz w:val="20"/>
        </w:rPr>
        <w:t> </w:t>
      </w:r>
      <w:r>
        <w:rPr>
          <w:rFonts w:ascii="Arial" w:hAnsi="Arial"/>
          <w:i/>
          <w:spacing w:val="-2"/>
          <w:sz w:val="20"/>
        </w:rPr>
        <w:t>Propia</w:t>
      </w:r>
    </w:p>
    <w:p>
      <w:pPr>
        <w:pStyle w:val="BodyText"/>
        <w:spacing w:before="208"/>
        <w:rPr>
          <w:rFonts w:ascii="Arial"/>
          <w:i/>
        </w:rPr>
      </w:pPr>
      <w:r>
        <w:rPr>
          <w:rFonts w:ascii="Arial"/>
          <w:i/>
        </w:rPr>
        <mc:AlternateContent>
          <mc:Choice Requires="wps">
            <w:drawing>
              <wp:anchor distT="0" distB="0" distL="0" distR="0" allowOverlap="1" layoutInCell="1" locked="0" behindDoc="1" simplePos="0" relativeHeight="487612416">
                <wp:simplePos x="0" y="0"/>
                <wp:positionH relativeFrom="page">
                  <wp:posOffset>1051864</wp:posOffset>
                </wp:positionH>
                <wp:positionV relativeFrom="paragraph">
                  <wp:posOffset>296557</wp:posOffset>
                </wp:positionV>
                <wp:extent cx="5671820" cy="245745"/>
                <wp:effectExtent l="0" t="0" r="0" b="0"/>
                <wp:wrapTopAndBottom/>
                <wp:docPr id="215" name="Textbox 215"/>
                <wp:cNvGraphicFramePr>
                  <a:graphicFrameLocks/>
                </wp:cNvGraphicFramePr>
                <a:graphic>
                  <a:graphicData uri="http://schemas.microsoft.com/office/word/2010/wordprocessingShape">
                    <wps:wsp>
                      <wps:cNvPr id="215" name="Textbox 215"/>
                      <wps:cNvSpPr txBox="1"/>
                      <wps:spPr>
                        <a:xfrm>
                          <a:off x="0" y="0"/>
                          <a:ext cx="5671820" cy="245745"/>
                        </a:xfrm>
                        <a:prstGeom prst="rect">
                          <a:avLst/>
                        </a:prstGeom>
                        <a:solidFill>
                          <a:srgbClr val="A6A6A6"/>
                        </a:solidFill>
                        <a:ln w="6095">
                          <a:solidFill>
                            <a:srgbClr val="000000"/>
                          </a:solidFill>
                          <a:prstDash val="solid"/>
                        </a:ln>
                      </wps:spPr>
                      <wps:txbx>
                        <w:txbxContent>
                          <w:p>
                            <w:pPr>
                              <w:pStyle w:val="BodyText"/>
                              <w:spacing w:before="9"/>
                              <w:rPr>
                                <w:rFonts w:ascii="Arial"/>
                                <w:i/>
                                <w:color w:val="000000"/>
                                <w:sz w:val="16"/>
                              </w:rPr>
                            </w:pPr>
                          </w:p>
                          <w:p>
                            <w:pPr>
                              <w:spacing w:line="184" w:lineRule="exact" w:before="0"/>
                              <w:ind w:left="0" w:right="2" w:firstLine="0"/>
                              <w:jc w:val="center"/>
                              <w:rPr>
                                <w:rFonts w:ascii="Arial"/>
                                <w:b/>
                                <w:color w:val="000000"/>
                                <w:sz w:val="16"/>
                              </w:rPr>
                            </w:pPr>
                            <w:r>
                              <w:rPr>
                                <w:rFonts w:ascii="Arial"/>
                                <w:b/>
                                <w:color w:val="FFFFFF"/>
                                <w:spacing w:val="-2"/>
                                <w:sz w:val="16"/>
                                <w:u w:val="single" w:color="FFFFFF"/>
                              </w:rPr>
                              <w:t>BENEFICIOS</w:t>
                            </w:r>
                          </w:p>
                        </w:txbxContent>
                      </wps:txbx>
                      <wps:bodyPr wrap="square" lIns="0" tIns="0" rIns="0" bIns="0" rtlCol="0">
                        <a:noAutofit/>
                      </wps:bodyPr>
                    </wps:wsp>
                  </a:graphicData>
                </a:graphic>
              </wp:anchor>
            </w:drawing>
          </mc:Choice>
          <mc:Fallback>
            <w:pict>
              <v:shape style="position:absolute;margin-left:82.823997pt;margin-top:23.350981pt;width:446.6pt;height:19.350pt;mso-position-horizontal-relative:page;mso-position-vertical-relative:paragraph;z-index:-15704064;mso-wrap-distance-left:0;mso-wrap-distance-right:0" type="#_x0000_t202" id="docshape200" filled="true" fillcolor="#a6a6a6" stroked="true" strokeweight=".47998pt" strokecolor="#000000">
                <v:textbox inset="0,0,0,0">
                  <w:txbxContent>
                    <w:p>
                      <w:pPr>
                        <w:pStyle w:val="BodyText"/>
                        <w:spacing w:before="9"/>
                        <w:rPr>
                          <w:rFonts w:ascii="Arial"/>
                          <w:i/>
                          <w:color w:val="000000"/>
                          <w:sz w:val="16"/>
                        </w:rPr>
                      </w:pPr>
                    </w:p>
                    <w:p>
                      <w:pPr>
                        <w:spacing w:line="184" w:lineRule="exact" w:before="0"/>
                        <w:ind w:left="0" w:right="2" w:firstLine="0"/>
                        <w:jc w:val="center"/>
                        <w:rPr>
                          <w:rFonts w:ascii="Arial"/>
                          <w:b/>
                          <w:color w:val="000000"/>
                          <w:sz w:val="16"/>
                        </w:rPr>
                      </w:pPr>
                      <w:r>
                        <w:rPr>
                          <w:rFonts w:ascii="Arial"/>
                          <w:b/>
                          <w:color w:val="FFFFFF"/>
                          <w:spacing w:val="-2"/>
                          <w:sz w:val="16"/>
                          <w:u w:val="single" w:color="FFFFFF"/>
                        </w:rPr>
                        <w:t>BENEFICIOS</w:t>
                      </w:r>
                    </w:p>
                  </w:txbxContent>
                </v:textbox>
                <v:fill type="solid"/>
                <v:stroke dashstyle="solid"/>
                <w10:wrap type="topAndBottom"/>
              </v:shape>
            </w:pict>
          </mc:Fallback>
        </mc:AlternateContent>
      </w:r>
    </w:p>
    <w:p>
      <w:pPr>
        <w:pStyle w:val="BodyText"/>
        <w:spacing w:after="1"/>
        <w:rPr>
          <w:rFonts w:ascii="Arial"/>
          <w:i/>
          <w:sz w:val="16"/>
        </w:rPr>
      </w:pPr>
    </w:p>
    <w:tbl>
      <w:tblPr>
        <w:tblW w:w="0" w:type="auto"/>
        <w:jc w:val="left"/>
        <w:tblInd w:w="1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70"/>
        <w:gridCol w:w="1472"/>
        <w:gridCol w:w="1255"/>
        <w:gridCol w:w="1474"/>
        <w:gridCol w:w="1908"/>
        <w:gridCol w:w="1853"/>
      </w:tblGrid>
      <w:tr>
        <w:trPr>
          <w:trHeight w:val="659" w:hRule="atLeast"/>
        </w:trPr>
        <w:tc>
          <w:tcPr>
            <w:tcW w:w="970" w:type="dxa"/>
            <w:tcBorders>
              <w:left w:val="nil"/>
            </w:tcBorders>
            <w:shd w:val="clear" w:color="auto" w:fill="808080"/>
          </w:tcPr>
          <w:p>
            <w:pPr>
              <w:pStyle w:val="TableParagraph"/>
              <w:spacing w:before="54"/>
              <w:rPr>
                <w:rFonts w:ascii="Arial"/>
                <w:i/>
                <w:sz w:val="16"/>
              </w:rPr>
            </w:pPr>
          </w:p>
          <w:p>
            <w:pPr>
              <w:pStyle w:val="TableParagraph"/>
              <w:ind w:left="74" w:right="48"/>
              <w:jc w:val="center"/>
              <w:rPr>
                <w:rFonts w:ascii="Arial"/>
                <w:b/>
                <w:sz w:val="16"/>
              </w:rPr>
            </w:pPr>
            <w:r>
              <w:rPr>
                <w:rFonts w:ascii="Arial"/>
                <w:b/>
                <w:color w:val="FFFFFF"/>
                <w:spacing w:val="-4"/>
                <w:sz w:val="16"/>
              </w:rPr>
              <w:t>TIPO</w:t>
            </w:r>
          </w:p>
        </w:tc>
        <w:tc>
          <w:tcPr>
            <w:tcW w:w="1472" w:type="dxa"/>
            <w:shd w:val="clear" w:color="auto" w:fill="808080"/>
          </w:tcPr>
          <w:p>
            <w:pPr>
              <w:pStyle w:val="TableParagraph"/>
              <w:spacing w:before="54"/>
              <w:rPr>
                <w:rFonts w:ascii="Arial"/>
                <w:i/>
                <w:sz w:val="16"/>
              </w:rPr>
            </w:pPr>
          </w:p>
          <w:p>
            <w:pPr>
              <w:pStyle w:val="TableParagraph"/>
              <w:ind w:left="176"/>
              <w:rPr>
                <w:rFonts w:ascii="Arial" w:hAnsi="Arial"/>
                <w:b/>
                <w:sz w:val="16"/>
              </w:rPr>
            </w:pPr>
            <w:r>
              <w:rPr>
                <w:rFonts w:ascii="Arial" w:hAnsi="Arial"/>
                <w:b/>
                <w:color w:val="FFFFFF"/>
                <w:spacing w:val="-2"/>
                <w:sz w:val="16"/>
              </w:rPr>
              <w:t>DESCRIPCIÓN</w:t>
            </w:r>
          </w:p>
        </w:tc>
        <w:tc>
          <w:tcPr>
            <w:tcW w:w="1255" w:type="dxa"/>
            <w:shd w:val="clear" w:color="auto" w:fill="808080"/>
          </w:tcPr>
          <w:p>
            <w:pPr>
              <w:pStyle w:val="TableParagraph"/>
              <w:spacing w:before="147"/>
              <w:ind w:left="346" w:right="215" w:hanging="108"/>
              <w:rPr>
                <w:rFonts w:ascii="Arial"/>
                <w:b/>
                <w:sz w:val="16"/>
              </w:rPr>
            </w:pPr>
            <w:r>
              <w:rPr>
                <w:rFonts w:ascii="Arial"/>
                <w:b/>
                <w:color w:val="FFFFFF"/>
                <w:sz w:val="16"/>
              </w:rPr>
              <w:t>Unidad</w:t>
            </w:r>
            <w:r>
              <w:rPr>
                <w:rFonts w:ascii="Arial"/>
                <w:b/>
                <w:color w:val="FFFFFF"/>
                <w:spacing w:val="-12"/>
                <w:sz w:val="16"/>
              </w:rPr>
              <w:t> </w:t>
            </w:r>
            <w:r>
              <w:rPr>
                <w:rFonts w:ascii="Arial"/>
                <w:b/>
                <w:color w:val="FFFFFF"/>
                <w:sz w:val="16"/>
              </w:rPr>
              <w:t>de </w:t>
            </w:r>
            <w:r>
              <w:rPr>
                <w:rFonts w:ascii="Arial"/>
                <w:b/>
                <w:color w:val="FFFFFF"/>
                <w:spacing w:val="-2"/>
                <w:sz w:val="16"/>
              </w:rPr>
              <w:t>medida</w:t>
            </w:r>
          </w:p>
        </w:tc>
        <w:tc>
          <w:tcPr>
            <w:tcW w:w="1474" w:type="dxa"/>
            <w:shd w:val="clear" w:color="auto" w:fill="808080"/>
          </w:tcPr>
          <w:p>
            <w:pPr>
              <w:pStyle w:val="TableParagraph"/>
              <w:spacing w:before="147"/>
              <w:ind w:left="407" w:hanging="336"/>
              <w:rPr>
                <w:rFonts w:ascii="Arial" w:hAnsi="Arial"/>
                <w:b/>
                <w:sz w:val="16"/>
              </w:rPr>
            </w:pPr>
            <w:r>
              <w:rPr>
                <w:rFonts w:ascii="Arial" w:hAnsi="Arial"/>
                <w:b/>
                <w:color w:val="FFFFFF"/>
                <w:sz w:val="16"/>
              </w:rPr>
              <w:t>Descripción</w:t>
            </w:r>
            <w:r>
              <w:rPr>
                <w:rFonts w:ascii="Arial" w:hAnsi="Arial"/>
                <w:b/>
                <w:color w:val="FFFFFF"/>
                <w:spacing w:val="-12"/>
                <w:sz w:val="16"/>
              </w:rPr>
              <w:t> </w:t>
            </w:r>
            <w:r>
              <w:rPr>
                <w:rFonts w:ascii="Arial" w:hAnsi="Arial"/>
                <w:b/>
                <w:color w:val="FFFFFF"/>
                <w:sz w:val="16"/>
              </w:rPr>
              <w:t>de</w:t>
            </w:r>
            <w:r>
              <w:rPr>
                <w:rFonts w:ascii="Arial" w:hAnsi="Arial"/>
                <w:b/>
                <w:color w:val="FFFFFF"/>
                <w:spacing w:val="-11"/>
                <w:sz w:val="16"/>
              </w:rPr>
              <w:t> </w:t>
            </w:r>
            <w:r>
              <w:rPr>
                <w:rFonts w:ascii="Arial" w:hAnsi="Arial"/>
                <w:b/>
                <w:color w:val="FFFFFF"/>
                <w:sz w:val="16"/>
              </w:rPr>
              <w:t>la </w:t>
            </w:r>
            <w:r>
              <w:rPr>
                <w:rFonts w:ascii="Arial" w:hAnsi="Arial"/>
                <w:b/>
                <w:color w:val="FFFFFF"/>
                <w:spacing w:val="-2"/>
                <w:sz w:val="16"/>
              </w:rPr>
              <w:t>cantidad</w:t>
            </w:r>
          </w:p>
        </w:tc>
        <w:tc>
          <w:tcPr>
            <w:tcW w:w="1908" w:type="dxa"/>
            <w:shd w:val="clear" w:color="auto" w:fill="808080"/>
          </w:tcPr>
          <w:p>
            <w:pPr>
              <w:pStyle w:val="TableParagraph"/>
              <w:spacing w:before="147"/>
              <w:ind w:left="659" w:hanging="519"/>
              <w:rPr>
                <w:rFonts w:ascii="Arial" w:hAnsi="Arial"/>
                <w:b/>
                <w:sz w:val="16"/>
              </w:rPr>
            </w:pPr>
            <w:r>
              <w:rPr>
                <w:rFonts w:ascii="Arial" w:hAnsi="Arial"/>
                <w:b/>
                <w:color w:val="FFFFFF"/>
                <w:sz w:val="16"/>
              </w:rPr>
              <w:t>Descripción</w:t>
            </w:r>
            <w:r>
              <w:rPr>
                <w:rFonts w:ascii="Arial" w:hAnsi="Arial"/>
                <w:b/>
                <w:color w:val="FFFFFF"/>
                <w:spacing w:val="-12"/>
                <w:sz w:val="16"/>
              </w:rPr>
              <w:t> </w:t>
            </w:r>
            <w:r>
              <w:rPr>
                <w:rFonts w:ascii="Arial" w:hAnsi="Arial"/>
                <w:b/>
                <w:color w:val="FFFFFF"/>
                <w:sz w:val="16"/>
              </w:rPr>
              <w:t>del</w:t>
            </w:r>
            <w:r>
              <w:rPr>
                <w:rFonts w:ascii="Arial" w:hAnsi="Arial"/>
                <w:b/>
                <w:color w:val="FFFFFF"/>
                <w:spacing w:val="-11"/>
                <w:sz w:val="16"/>
              </w:rPr>
              <w:t> </w:t>
            </w:r>
            <w:r>
              <w:rPr>
                <w:rFonts w:ascii="Arial" w:hAnsi="Arial"/>
                <w:b/>
                <w:color w:val="FFFFFF"/>
                <w:sz w:val="16"/>
              </w:rPr>
              <w:t>valor </w:t>
            </w:r>
            <w:r>
              <w:rPr>
                <w:rFonts w:ascii="Arial" w:hAnsi="Arial"/>
                <w:b/>
                <w:color w:val="FFFFFF"/>
                <w:spacing w:val="-2"/>
                <w:sz w:val="16"/>
              </w:rPr>
              <w:t>unitario</w:t>
            </w:r>
          </w:p>
        </w:tc>
        <w:tc>
          <w:tcPr>
            <w:tcW w:w="1853" w:type="dxa"/>
            <w:shd w:val="clear" w:color="auto" w:fill="808080"/>
          </w:tcPr>
          <w:p>
            <w:pPr>
              <w:pStyle w:val="TableParagraph"/>
              <w:spacing w:before="54"/>
              <w:rPr>
                <w:rFonts w:ascii="Arial"/>
                <w:i/>
                <w:sz w:val="16"/>
              </w:rPr>
            </w:pPr>
          </w:p>
          <w:p>
            <w:pPr>
              <w:pStyle w:val="TableParagraph"/>
              <w:ind w:left="18"/>
              <w:jc w:val="center"/>
              <w:rPr>
                <w:rFonts w:ascii="Arial"/>
                <w:b/>
                <w:sz w:val="16"/>
              </w:rPr>
            </w:pPr>
            <w:r>
              <w:rPr>
                <w:rFonts w:ascii="Arial"/>
                <w:b/>
                <w:color w:val="FFFFFF"/>
                <w:sz w:val="16"/>
              </w:rPr>
              <w:t>Bien</w:t>
            </w:r>
            <w:r>
              <w:rPr>
                <w:rFonts w:ascii="Arial"/>
                <w:b/>
                <w:color w:val="FFFFFF"/>
                <w:spacing w:val="-1"/>
                <w:sz w:val="16"/>
              </w:rPr>
              <w:t> </w:t>
            </w:r>
            <w:r>
              <w:rPr>
                <w:rFonts w:ascii="Arial"/>
                <w:b/>
                <w:color w:val="FFFFFF"/>
                <w:spacing w:val="-2"/>
                <w:sz w:val="16"/>
              </w:rPr>
              <w:t>producido</w:t>
            </w:r>
          </w:p>
        </w:tc>
      </w:tr>
      <w:tr>
        <w:trPr>
          <w:trHeight w:val="1290" w:hRule="atLeast"/>
        </w:trPr>
        <w:tc>
          <w:tcPr>
            <w:tcW w:w="970" w:type="dxa"/>
            <w:tcBorders>
              <w:left w:val="nil"/>
            </w:tcBorders>
          </w:tcPr>
          <w:p>
            <w:pPr>
              <w:pStyle w:val="TableParagraph"/>
              <w:rPr>
                <w:rFonts w:ascii="Arial"/>
                <w:i/>
                <w:sz w:val="16"/>
              </w:rPr>
            </w:pPr>
          </w:p>
          <w:p>
            <w:pPr>
              <w:pStyle w:val="TableParagraph"/>
              <w:rPr>
                <w:rFonts w:ascii="Arial"/>
                <w:i/>
                <w:sz w:val="16"/>
              </w:rPr>
            </w:pPr>
          </w:p>
          <w:p>
            <w:pPr>
              <w:pStyle w:val="TableParagraph"/>
              <w:spacing w:before="1"/>
              <w:rPr>
                <w:rFonts w:ascii="Arial"/>
                <w:i/>
                <w:sz w:val="16"/>
              </w:rPr>
            </w:pPr>
          </w:p>
          <w:p>
            <w:pPr>
              <w:pStyle w:val="TableParagraph"/>
              <w:ind w:left="74"/>
              <w:jc w:val="center"/>
              <w:rPr>
                <w:rFonts w:ascii="Arial MT"/>
                <w:sz w:val="16"/>
              </w:rPr>
            </w:pPr>
            <w:r>
              <w:rPr>
                <w:rFonts w:ascii="Arial MT"/>
                <w:spacing w:val="-2"/>
                <w:sz w:val="16"/>
              </w:rPr>
              <w:t>Beneficio</w:t>
            </w:r>
          </w:p>
        </w:tc>
        <w:tc>
          <w:tcPr>
            <w:tcW w:w="1472" w:type="dxa"/>
          </w:tcPr>
          <w:p>
            <w:pPr>
              <w:pStyle w:val="TableParagraph"/>
              <w:tabs>
                <w:tab w:pos="1275" w:val="left" w:leader="none"/>
              </w:tabs>
              <w:ind w:left="111"/>
              <w:jc w:val="both"/>
              <w:rPr>
                <w:rFonts w:ascii="Arial MT"/>
                <w:sz w:val="16"/>
              </w:rPr>
            </w:pPr>
            <w:r>
              <w:rPr>
                <w:rFonts w:ascii="Arial MT"/>
                <w:spacing w:val="-2"/>
                <w:sz w:val="16"/>
              </w:rPr>
              <w:t>Aumentar</w:t>
            </w:r>
            <w:r>
              <w:rPr>
                <w:rFonts w:ascii="Arial MT"/>
                <w:sz w:val="16"/>
              </w:rPr>
              <w:tab/>
            </w:r>
            <w:r>
              <w:rPr>
                <w:rFonts w:ascii="Arial MT"/>
                <w:spacing w:val="-5"/>
                <w:sz w:val="16"/>
              </w:rPr>
              <w:t>el</w:t>
            </w:r>
          </w:p>
          <w:p>
            <w:pPr>
              <w:pStyle w:val="TableParagraph"/>
              <w:tabs>
                <w:tab w:pos="1220" w:val="left" w:leader="none"/>
              </w:tabs>
              <w:spacing w:before="2"/>
              <w:ind w:left="66"/>
              <w:jc w:val="both"/>
              <w:rPr>
                <w:rFonts w:ascii="Arial MT" w:hAnsi="Arial MT"/>
                <w:sz w:val="16"/>
              </w:rPr>
            </w:pPr>
            <w:r>
              <w:rPr>
                <w:rFonts w:ascii="Arial MT" w:hAnsi="Arial MT"/>
                <w:spacing w:val="-2"/>
                <w:sz w:val="16"/>
              </w:rPr>
              <w:t>número</w:t>
            </w:r>
            <w:r>
              <w:rPr>
                <w:rFonts w:ascii="Arial MT" w:hAnsi="Arial MT"/>
                <w:sz w:val="16"/>
              </w:rPr>
              <w:tab/>
            </w:r>
            <w:r>
              <w:rPr>
                <w:rFonts w:ascii="Arial MT" w:hAnsi="Arial MT"/>
                <w:spacing w:val="-5"/>
                <w:sz w:val="16"/>
              </w:rPr>
              <w:t>de</w:t>
            </w:r>
          </w:p>
          <w:p>
            <w:pPr>
              <w:pStyle w:val="TableParagraph"/>
              <w:ind w:left="66" w:right="49"/>
              <w:jc w:val="both"/>
              <w:rPr>
                <w:rFonts w:ascii="Arial MT" w:hAnsi="Arial MT"/>
                <w:sz w:val="16"/>
              </w:rPr>
            </w:pPr>
            <w:r>
              <w:rPr>
                <w:rFonts w:ascii="Arial MT" w:hAnsi="Arial MT"/>
                <w:sz w:val="16"/>
              </w:rPr>
              <w:t>personas </w:t>
            </w:r>
            <w:r>
              <w:rPr>
                <w:rFonts w:ascii="Arial MT" w:hAnsi="Arial MT"/>
                <w:sz w:val="16"/>
              </w:rPr>
              <w:t>que pueden participar en las estrategias de</w:t>
            </w:r>
            <w:r>
              <w:rPr>
                <w:rFonts w:ascii="Arial MT" w:hAnsi="Arial MT"/>
                <w:spacing w:val="74"/>
                <w:w w:val="150"/>
                <w:sz w:val="16"/>
              </w:rPr>
              <w:t>   </w:t>
            </w:r>
            <w:r>
              <w:rPr>
                <w:rFonts w:ascii="Arial MT" w:hAnsi="Arial MT"/>
                <w:spacing w:val="-2"/>
                <w:sz w:val="16"/>
              </w:rPr>
              <w:t>educación</w:t>
            </w:r>
          </w:p>
          <w:p>
            <w:pPr>
              <w:pStyle w:val="TableParagraph"/>
              <w:spacing w:line="164" w:lineRule="exact"/>
              <w:ind w:left="66"/>
              <w:rPr>
                <w:rFonts w:ascii="Arial MT"/>
                <w:sz w:val="16"/>
              </w:rPr>
            </w:pPr>
            <w:r>
              <w:rPr>
                <w:rFonts w:ascii="Arial MT"/>
                <w:spacing w:val="-2"/>
                <w:sz w:val="16"/>
              </w:rPr>
              <w:t>ambiental</w:t>
            </w:r>
          </w:p>
        </w:tc>
        <w:tc>
          <w:tcPr>
            <w:tcW w:w="1255" w:type="dxa"/>
          </w:tcPr>
          <w:p>
            <w:pPr>
              <w:pStyle w:val="TableParagraph"/>
              <w:rPr>
                <w:rFonts w:ascii="Arial"/>
                <w:i/>
                <w:sz w:val="16"/>
              </w:rPr>
            </w:pPr>
          </w:p>
          <w:p>
            <w:pPr>
              <w:pStyle w:val="TableParagraph"/>
              <w:rPr>
                <w:rFonts w:ascii="Arial"/>
                <w:i/>
                <w:sz w:val="16"/>
              </w:rPr>
            </w:pPr>
          </w:p>
          <w:p>
            <w:pPr>
              <w:pStyle w:val="TableParagraph"/>
              <w:spacing w:before="1"/>
              <w:rPr>
                <w:rFonts w:ascii="Arial"/>
                <w:i/>
                <w:sz w:val="16"/>
              </w:rPr>
            </w:pPr>
          </w:p>
          <w:p>
            <w:pPr>
              <w:pStyle w:val="TableParagraph"/>
              <w:ind w:left="310"/>
              <w:rPr>
                <w:rFonts w:ascii="Arial MT"/>
                <w:sz w:val="16"/>
              </w:rPr>
            </w:pPr>
            <w:r>
              <w:rPr>
                <w:rFonts w:ascii="Arial MT"/>
                <w:spacing w:val="-2"/>
                <w:sz w:val="16"/>
              </w:rPr>
              <w:t>Personas</w:t>
            </w:r>
          </w:p>
        </w:tc>
        <w:tc>
          <w:tcPr>
            <w:tcW w:w="1474" w:type="dxa"/>
          </w:tcPr>
          <w:p>
            <w:pPr>
              <w:pStyle w:val="TableParagraph"/>
              <w:spacing w:before="1"/>
              <w:rPr>
                <w:rFonts w:ascii="Arial"/>
                <w:i/>
                <w:sz w:val="16"/>
              </w:rPr>
            </w:pPr>
          </w:p>
          <w:p>
            <w:pPr>
              <w:pStyle w:val="TableParagraph"/>
              <w:spacing w:before="1"/>
              <w:ind w:left="191" w:right="174" w:firstLine="46"/>
              <w:jc w:val="center"/>
              <w:rPr>
                <w:rFonts w:ascii="Arial MT" w:hAnsi="Arial MT"/>
                <w:sz w:val="16"/>
              </w:rPr>
            </w:pPr>
            <w:r>
              <w:rPr>
                <w:rFonts w:ascii="Arial MT" w:hAnsi="Arial MT"/>
                <w:sz w:val="16"/>
              </w:rPr>
              <w:t>Número de personas que participan</w:t>
            </w:r>
            <w:r>
              <w:rPr>
                <w:rFonts w:ascii="Arial MT" w:hAnsi="Arial MT"/>
                <w:spacing w:val="-12"/>
                <w:sz w:val="16"/>
              </w:rPr>
              <w:t> </w:t>
            </w:r>
            <w:r>
              <w:rPr>
                <w:rFonts w:ascii="Arial MT" w:hAnsi="Arial MT"/>
                <w:sz w:val="16"/>
              </w:rPr>
              <w:t>en</w:t>
            </w:r>
            <w:r>
              <w:rPr>
                <w:rFonts w:ascii="Arial MT" w:hAnsi="Arial MT"/>
                <w:spacing w:val="-11"/>
                <w:sz w:val="16"/>
              </w:rPr>
              <w:t> </w:t>
            </w:r>
            <w:r>
              <w:rPr>
                <w:rFonts w:ascii="Arial MT" w:hAnsi="Arial MT"/>
                <w:sz w:val="16"/>
              </w:rPr>
              <w:t>la estrategia de </w:t>
            </w:r>
            <w:r>
              <w:rPr>
                <w:rFonts w:ascii="Arial MT" w:hAnsi="Arial MT"/>
                <w:spacing w:val="-2"/>
                <w:sz w:val="16"/>
              </w:rPr>
              <w:t>educación</w:t>
            </w:r>
          </w:p>
        </w:tc>
        <w:tc>
          <w:tcPr>
            <w:tcW w:w="1908" w:type="dxa"/>
          </w:tcPr>
          <w:p>
            <w:pPr>
              <w:pStyle w:val="TableParagraph"/>
              <w:rPr>
                <w:rFonts w:ascii="Arial"/>
                <w:i/>
                <w:sz w:val="16"/>
              </w:rPr>
            </w:pPr>
          </w:p>
          <w:p>
            <w:pPr>
              <w:pStyle w:val="TableParagraph"/>
              <w:rPr>
                <w:rFonts w:ascii="Arial"/>
                <w:i/>
                <w:sz w:val="16"/>
              </w:rPr>
            </w:pPr>
          </w:p>
          <w:p>
            <w:pPr>
              <w:pStyle w:val="TableParagraph"/>
              <w:spacing w:before="1"/>
              <w:rPr>
                <w:rFonts w:ascii="Arial"/>
                <w:i/>
                <w:sz w:val="16"/>
              </w:rPr>
            </w:pPr>
          </w:p>
          <w:p>
            <w:pPr>
              <w:pStyle w:val="TableParagraph"/>
              <w:ind w:left="315"/>
              <w:rPr>
                <w:rFonts w:ascii="Arial MT"/>
                <w:sz w:val="16"/>
              </w:rPr>
            </w:pPr>
            <w:r>
              <w:rPr>
                <w:rFonts w:ascii="Arial MT"/>
                <w:sz w:val="16"/>
              </w:rPr>
              <w:t>Costo</w:t>
            </w:r>
            <w:r>
              <w:rPr>
                <w:rFonts w:ascii="Arial MT"/>
                <w:spacing w:val="-5"/>
                <w:sz w:val="16"/>
              </w:rPr>
              <w:t> </w:t>
            </w:r>
            <w:r>
              <w:rPr>
                <w:rFonts w:ascii="Arial MT"/>
                <w:sz w:val="16"/>
              </w:rPr>
              <w:t>por</w:t>
            </w:r>
            <w:r>
              <w:rPr>
                <w:rFonts w:ascii="Arial MT"/>
                <w:spacing w:val="-2"/>
                <w:sz w:val="16"/>
              </w:rPr>
              <w:t> persona</w:t>
            </w:r>
          </w:p>
        </w:tc>
        <w:tc>
          <w:tcPr>
            <w:tcW w:w="1853" w:type="dxa"/>
          </w:tcPr>
          <w:p>
            <w:pPr>
              <w:pStyle w:val="TableParagraph"/>
              <w:rPr>
                <w:rFonts w:ascii="Arial"/>
                <w:i/>
                <w:sz w:val="16"/>
              </w:rPr>
            </w:pPr>
          </w:p>
          <w:p>
            <w:pPr>
              <w:pStyle w:val="TableParagraph"/>
              <w:rPr>
                <w:rFonts w:ascii="Arial"/>
                <w:i/>
                <w:sz w:val="16"/>
              </w:rPr>
            </w:pPr>
          </w:p>
          <w:p>
            <w:pPr>
              <w:pStyle w:val="TableParagraph"/>
              <w:spacing w:before="1"/>
              <w:rPr>
                <w:rFonts w:ascii="Arial"/>
                <w:i/>
                <w:sz w:val="16"/>
              </w:rPr>
            </w:pPr>
          </w:p>
          <w:p>
            <w:pPr>
              <w:pStyle w:val="TableParagraph"/>
              <w:ind w:left="18" w:right="46"/>
              <w:jc w:val="center"/>
              <w:rPr>
                <w:rFonts w:ascii="Arial MT"/>
                <w:sz w:val="16"/>
              </w:rPr>
            </w:pPr>
            <w:r>
              <w:rPr>
                <w:rFonts w:ascii="Arial MT"/>
                <w:sz w:val="16"/>
              </w:rPr>
              <w:t>Personas</w:t>
            </w:r>
            <w:r>
              <w:rPr>
                <w:rFonts w:ascii="Arial MT"/>
                <w:spacing w:val="-6"/>
                <w:sz w:val="16"/>
              </w:rPr>
              <w:t> </w:t>
            </w:r>
            <w:r>
              <w:rPr>
                <w:rFonts w:ascii="Arial MT"/>
                <w:spacing w:val="-2"/>
                <w:sz w:val="16"/>
              </w:rPr>
              <w:t>capacitadas</w:t>
            </w:r>
          </w:p>
        </w:tc>
      </w:tr>
    </w:tbl>
    <w:p>
      <w:pPr>
        <w:pStyle w:val="BodyText"/>
        <w:rPr>
          <w:rFonts w:ascii="Arial"/>
          <w:i/>
        </w:rPr>
      </w:pPr>
    </w:p>
    <w:p>
      <w:pPr>
        <w:pStyle w:val="BodyText"/>
        <w:rPr>
          <w:rFonts w:ascii="Arial"/>
          <w:i/>
        </w:rPr>
      </w:pPr>
    </w:p>
    <w:p>
      <w:pPr>
        <w:pStyle w:val="BodyText"/>
        <w:spacing w:before="159" w:after="1"/>
        <w:rPr>
          <w:rFonts w:ascii="Arial"/>
          <w:i/>
        </w:rPr>
      </w:pPr>
    </w:p>
    <w:tbl>
      <w:tblPr>
        <w:tblW w:w="0" w:type="auto"/>
        <w:jc w:val="left"/>
        <w:tblInd w:w="22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00"/>
        <w:gridCol w:w="2141"/>
        <w:gridCol w:w="1519"/>
        <w:gridCol w:w="2261"/>
      </w:tblGrid>
      <w:tr>
        <w:trPr>
          <w:trHeight w:val="315" w:hRule="atLeast"/>
        </w:trPr>
        <w:tc>
          <w:tcPr>
            <w:tcW w:w="1200" w:type="dxa"/>
            <w:shd w:val="clear" w:color="auto" w:fill="808080"/>
          </w:tcPr>
          <w:p>
            <w:pPr>
              <w:pStyle w:val="TableParagraph"/>
              <w:spacing w:before="65"/>
              <w:ind w:left="21" w:right="5"/>
              <w:jc w:val="center"/>
              <w:rPr>
                <w:rFonts w:ascii="Arial" w:hAnsi="Arial"/>
                <w:b/>
                <w:sz w:val="16"/>
              </w:rPr>
            </w:pPr>
            <w:r>
              <w:rPr>
                <w:rFonts w:ascii="Arial" w:hAnsi="Arial"/>
                <w:b/>
                <w:color w:val="FFFFFF"/>
                <w:spacing w:val="-4"/>
                <w:sz w:val="16"/>
              </w:rPr>
              <w:t>Años</w:t>
            </w:r>
          </w:p>
        </w:tc>
        <w:tc>
          <w:tcPr>
            <w:tcW w:w="2141" w:type="dxa"/>
            <w:shd w:val="clear" w:color="auto" w:fill="808080"/>
          </w:tcPr>
          <w:p>
            <w:pPr>
              <w:pStyle w:val="TableParagraph"/>
              <w:spacing w:before="65"/>
              <w:ind w:left="18"/>
              <w:jc w:val="center"/>
              <w:rPr>
                <w:rFonts w:ascii="Arial"/>
                <w:b/>
                <w:sz w:val="16"/>
              </w:rPr>
            </w:pPr>
            <w:r>
              <w:rPr>
                <w:rFonts w:ascii="Arial"/>
                <w:b/>
                <w:color w:val="FFFFFF"/>
                <w:spacing w:val="-2"/>
                <w:sz w:val="16"/>
              </w:rPr>
              <w:t>CANTIDAD</w:t>
            </w:r>
          </w:p>
        </w:tc>
        <w:tc>
          <w:tcPr>
            <w:tcW w:w="1519" w:type="dxa"/>
            <w:shd w:val="clear" w:color="auto" w:fill="808080"/>
          </w:tcPr>
          <w:p>
            <w:pPr>
              <w:pStyle w:val="TableParagraph"/>
              <w:spacing w:before="65"/>
              <w:ind w:left="20" w:right="1"/>
              <w:jc w:val="center"/>
              <w:rPr>
                <w:rFonts w:ascii="Arial"/>
                <w:b/>
                <w:sz w:val="16"/>
              </w:rPr>
            </w:pPr>
            <w:r>
              <w:rPr>
                <w:rFonts w:ascii="Arial"/>
                <w:b/>
                <w:color w:val="FFFFFF"/>
                <w:sz w:val="16"/>
              </w:rPr>
              <w:t>VALOR</w:t>
            </w:r>
            <w:r>
              <w:rPr>
                <w:rFonts w:ascii="Arial"/>
                <w:b/>
                <w:color w:val="FFFFFF"/>
                <w:spacing w:val="-6"/>
                <w:sz w:val="16"/>
              </w:rPr>
              <w:t> </w:t>
            </w:r>
            <w:r>
              <w:rPr>
                <w:rFonts w:ascii="Arial"/>
                <w:b/>
                <w:color w:val="FFFFFF"/>
                <w:spacing w:val="-2"/>
                <w:sz w:val="16"/>
              </w:rPr>
              <w:t>UNITARIO</w:t>
            </w:r>
          </w:p>
        </w:tc>
        <w:tc>
          <w:tcPr>
            <w:tcW w:w="2261" w:type="dxa"/>
            <w:shd w:val="clear" w:color="auto" w:fill="808080"/>
          </w:tcPr>
          <w:p>
            <w:pPr>
              <w:pStyle w:val="TableParagraph"/>
              <w:spacing w:before="65"/>
              <w:ind w:left="559"/>
              <w:rPr>
                <w:rFonts w:ascii="Arial"/>
                <w:b/>
                <w:sz w:val="16"/>
              </w:rPr>
            </w:pPr>
            <w:r>
              <w:rPr>
                <w:rFonts w:ascii="Arial"/>
                <w:b/>
                <w:color w:val="FFFFFF"/>
                <w:sz w:val="16"/>
              </w:rPr>
              <w:t>VALOR</w:t>
            </w:r>
            <w:r>
              <w:rPr>
                <w:rFonts w:ascii="Arial"/>
                <w:b/>
                <w:color w:val="FFFFFF"/>
                <w:spacing w:val="-8"/>
                <w:sz w:val="16"/>
              </w:rPr>
              <w:t> </w:t>
            </w:r>
            <w:r>
              <w:rPr>
                <w:rFonts w:ascii="Arial"/>
                <w:b/>
                <w:color w:val="FFFFFF"/>
                <w:spacing w:val="-2"/>
                <w:sz w:val="16"/>
              </w:rPr>
              <w:t>TOTAL</w:t>
            </w:r>
          </w:p>
        </w:tc>
      </w:tr>
      <w:tr>
        <w:trPr>
          <w:trHeight w:val="313" w:hRule="atLeast"/>
        </w:trPr>
        <w:tc>
          <w:tcPr>
            <w:tcW w:w="1200" w:type="dxa"/>
            <w:shd w:val="clear" w:color="auto" w:fill="808080"/>
          </w:tcPr>
          <w:p>
            <w:pPr>
              <w:pStyle w:val="TableParagraph"/>
              <w:spacing w:before="65"/>
              <w:ind w:left="21" w:right="2"/>
              <w:jc w:val="center"/>
              <w:rPr>
                <w:rFonts w:ascii="Arial"/>
                <w:b/>
                <w:sz w:val="16"/>
              </w:rPr>
            </w:pPr>
            <w:r>
              <w:rPr>
                <w:rFonts w:ascii="Arial"/>
                <w:b/>
                <w:color w:val="FFFFFF"/>
                <w:spacing w:val="-4"/>
                <w:sz w:val="16"/>
              </w:rPr>
              <w:t>2024</w:t>
            </w:r>
          </w:p>
        </w:tc>
        <w:tc>
          <w:tcPr>
            <w:tcW w:w="2141" w:type="dxa"/>
          </w:tcPr>
          <w:p>
            <w:pPr>
              <w:pStyle w:val="TableParagraph"/>
              <w:spacing w:before="65"/>
              <w:ind w:left="18" w:right="1"/>
              <w:jc w:val="center"/>
              <w:rPr>
                <w:rFonts w:ascii="Arial MT"/>
                <w:sz w:val="16"/>
              </w:rPr>
            </w:pPr>
            <w:r>
              <w:rPr>
                <w:rFonts w:ascii="Arial MT"/>
                <w:spacing w:val="-2"/>
                <w:sz w:val="16"/>
              </w:rPr>
              <w:t>265.716</w:t>
            </w:r>
          </w:p>
        </w:tc>
        <w:tc>
          <w:tcPr>
            <w:tcW w:w="1519" w:type="dxa"/>
          </w:tcPr>
          <w:p>
            <w:pPr>
              <w:pStyle w:val="TableParagraph"/>
              <w:spacing w:before="65"/>
              <w:ind w:left="20"/>
              <w:jc w:val="center"/>
              <w:rPr>
                <w:rFonts w:ascii="Arial MT"/>
                <w:sz w:val="16"/>
              </w:rPr>
            </w:pPr>
            <w:r>
              <w:rPr>
                <w:rFonts w:ascii="Arial MT"/>
                <w:spacing w:val="-2"/>
                <w:sz w:val="16"/>
              </w:rPr>
              <w:t>102.077</w:t>
            </w:r>
          </w:p>
        </w:tc>
        <w:tc>
          <w:tcPr>
            <w:tcW w:w="2261" w:type="dxa"/>
          </w:tcPr>
          <w:p>
            <w:pPr>
              <w:pStyle w:val="TableParagraph"/>
              <w:spacing w:before="65"/>
              <w:ind w:right="46"/>
              <w:jc w:val="right"/>
              <w:rPr>
                <w:rFonts w:ascii="Arial MT"/>
                <w:sz w:val="16"/>
              </w:rPr>
            </w:pPr>
            <w:r>
              <w:rPr>
                <w:rFonts w:ascii="Arial MT"/>
                <w:sz w:val="16"/>
              </w:rPr>
              <w:t>$ </w:t>
            </w:r>
            <w:r>
              <w:rPr>
                <w:rFonts w:ascii="Arial MT"/>
                <w:spacing w:val="-2"/>
                <w:sz w:val="16"/>
              </w:rPr>
              <w:t>25.519.250.000</w:t>
            </w:r>
          </w:p>
        </w:tc>
      </w:tr>
      <w:tr>
        <w:trPr>
          <w:trHeight w:val="316" w:hRule="atLeast"/>
        </w:trPr>
        <w:tc>
          <w:tcPr>
            <w:tcW w:w="1200" w:type="dxa"/>
            <w:shd w:val="clear" w:color="auto" w:fill="808080"/>
          </w:tcPr>
          <w:p>
            <w:pPr>
              <w:pStyle w:val="TableParagraph"/>
              <w:spacing w:before="68"/>
              <w:ind w:left="21" w:right="2"/>
              <w:jc w:val="center"/>
              <w:rPr>
                <w:rFonts w:ascii="Arial"/>
                <w:b/>
                <w:sz w:val="16"/>
              </w:rPr>
            </w:pPr>
            <w:r>
              <w:rPr>
                <w:rFonts w:ascii="Arial"/>
                <w:b/>
                <w:color w:val="FFFFFF"/>
                <w:spacing w:val="-4"/>
                <w:sz w:val="16"/>
              </w:rPr>
              <w:t>2025</w:t>
            </w:r>
          </w:p>
        </w:tc>
        <w:tc>
          <w:tcPr>
            <w:tcW w:w="2141" w:type="dxa"/>
          </w:tcPr>
          <w:p>
            <w:pPr>
              <w:pStyle w:val="TableParagraph"/>
              <w:spacing w:before="68"/>
              <w:ind w:left="18"/>
              <w:jc w:val="center"/>
              <w:rPr>
                <w:rFonts w:ascii="Arial MT"/>
                <w:sz w:val="16"/>
              </w:rPr>
            </w:pPr>
            <w:r>
              <w:rPr>
                <w:rFonts w:ascii="Arial MT"/>
                <w:spacing w:val="-2"/>
                <w:sz w:val="16"/>
              </w:rPr>
              <w:t>460.000</w:t>
            </w:r>
          </w:p>
        </w:tc>
        <w:tc>
          <w:tcPr>
            <w:tcW w:w="1519" w:type="dxa"/>
          </w:tcPr>
          <w:p>
            <w:pPr>
              <w:pStyle w:val="TableParagraph"/>
              <w:spacing w:before="68"/>
              <w:ind w:left="20"/>
              <w:jc w:val="center"/>
              <w:rPr>
                <w:rFonts w:ascii="Arial MT"/>
                <w:sz w:val="16"/>
              </w:rPr>
            </w:pPr>
            <w:r>
              <w:rPr>
                <w:rFonts w:ascii="Arial MT"/>
                <w:spacing w:val="-2"/>
                <w:sz w:val="16"/>
              </w:rPr>
              <w:t>102.077</w:t>
            </w:r>
          </w:p>
        </w:tc>
        <w:tc>
          <w:tcPr>
            <w:tcW w:w="2261" w:type="dxa"/>
          </w:tcPr>
          <w:p>
            <w:pPr>
              <w:pStyle w:val="TableParagraph"/>
              <w:spacing w:before="68"/>
              <w:ind w:right="46"/>
              <w:jc w:val="right"/>
              <w:rPr>
                <w:rFonts w:ascii="Arial MT"/>
                <w:sz w:val="16"/>
              </w:rPr>
            </w:pPr>
            <w:r>
              <w:rPr>
                <w:rFonts w:ascii="Arial MT"/>
                <w:sz w:val="16"/>
              </w:rPr>
              <w:t>$ </w:t>
            </w:r>
            <w:r>
              <w:rPr>
                <w:rFonts w:ascii="Arial MT"/>
                <w:spacing w:val="-2"/>
                <w:sz w:val="16"/>
              </w:rPr>
              <w:t>45.934.650.000</w:t>
            </w:r>
          </w:p>
        </w:tc>
      </w:tr>
      <w:tr>
        <w:trPr>
          <w:trHeight w:val="313" w:hRule="atLeast"/>
        </w:trPr>
        <w:tc>
          <w:tcPr>
            <w:tcW w:w="1200" w:type="dxa"/>
            <w:shd w:val="clear" w:color="auto" w:fill="808080"/>
          </w:tcPr>
          <w:p>
            <w:pPr>
              <w:pStyle w:val="TableParagraph"/>
              <w:spacing w:before="65"/>
              <w:ind w:left="21" w:right="2"/>
              <w:jc w:val="center"/>
              <w:rPr>
                <w:rFonts w:ascii="Arial"/>
                <w:b/>
                <w:sz w:val="16"/>
              </w:rPr>
            </w:pPr>
            <w:r>
              <w:rPr>
                <w:rFonts w:ascii="Arial"/>
                <w:b/>
                <w:color w:val="FFFFFF"/>
                <w:spacing w:val="-4"/>
                <w:sz w:val="16"/>
              </w:rPr>
              <w:t>2026</w:t>
            </w:r>
          </w:p>
        </w:tc>
        <w:tc>
          <w:tcPr>
            <w:tcW w:w="2141" w:type="dxa"/>
          </w:tcPr>
          <w:p>
            <w:pPr>
              <w:pStyle w:val="TableParagraph"/>
              <w:spacing w:before="65"/>
              <w:ind w:left="18"/>
              <w:jc w:val="center"/>
              <w:rPr>
                <w:rFonts w:ascii="Arial MT"/>
                <w:sz w:val="16"/>
              </w:rPr>
            </w:pPr>
            <w:r>
              <w:rPr>
                <w:rFonts w:ascii="Arial MT"/>
                <w:spacing w:val="-2"/>
                <w:sz w:val="16"/>
              </w:rPr>
              <w:t>460.000</w:t>
            </w:r>
          </w:p>
        </w:tc>
        <w:tc>
          <w:tcPr>
            <w:tcW w:w="1519" w:type="dxa"/>
          </w:tcPr>
          <w:p>
            <w:pPr>
              <w:pStyle w:val="TableParagraph"/>
              <w:spacing w:before="65"/>
              <w:ind w:left="20"/>
              <w:jc w:val="center"/>
              <w:rPr>
                <w:rFonts w:ascii="Arial MT"/>
                <w:sz w:val="16"/>
              </w:rPr>
            </w:pPr>
            <w:r>
              <w:rPr>
                <w:rFonts w:ascii="Arial MT"/>
                <w:spacing w:val="-2"/>
                <w:sz w:val="16"/>
              </w:rPr>
              <w:t>102.077</w:t>
            </w:r>
          </w:p>
        </w:tc>
        <w:tc>
          <w:tcPr>
            <w:tcW w:w="2261" w:type="dxa"/>
          </w:tcPr>
          <w:p>
            <w:pPr>
              <w:pStyle w:val="TableParagraph"/>
              <w:spacing w:before="65"/>
              <w:ind w:right="46"/>
              <w:jc w:val="right"/>
              <w:rPr>
                <w:rFonts w:ascii="Arial MT"/>
                <w:sz w:val="16"/>
              </w:rPr>
            </w:pPr>
            <w:r>
              <w:rPr>
                <w:rFonts w:ascii="Arial MT"/>
                <w:sz w:val="16"/>
              </w:rPr>
              <w:t>$ </w:t>
            </w:r>
            <w:r>
              <w:rPr>
                <w:rFonts w:ascii="Arial MT"/>
                <w:spacing w:val="-2"/>
                <w:sz w:val="16"/>
              </w:rPr>
              <w:t>45.934.650.000</w:t>
            </w:r>
          </w:p>
        </w:tc>
      </w:tr>
      <w:tr>
        <w:trPr>
          <w:trHeight w:val="316" w:hRule="atLeast"/>
        </w:trPr>
        <w:tc>
          <w:tcPr>
            <w:tcW w:w="1200" w:type="dxa"/>
            <w:shd w:val="clear" w:color="auto" w:fill="808080"/>
          </w:tcPr>
          <w:p>
            <w:pPr>
              <w:pStyle w:val="TableParagraph"/>
              <w:spacing w:before="68"/>
              <w:ind w:left="21" w:right="2"/>
              <w:jc w:val="center"/>
              <w:rPr>
                <w:rFonts w:ascii="Arial"/>
                <w:b/>
                <w:sz w:val="16"/>
              </w:rPr>
            </w:pPr>
            <w:r>
              <w:rPr>
                <w:rFonts w:ascii="Arial"/>
                <w:b/>
                <w:color w:val="FFFFFF"/>
                <w:spacing w:val="-4"/>
                <w:sz w:val="16"/>
              </w:rPr>
              <w:t>2027</w:t>
            </w:r>
          </w:p>
        </w:tc>
        <w:tc>
          <w:tcPr>
            <w:tcW w:w="2141" w:type="dxa"/>
          </w:tcPr>
          <w:p>
            <w:pPr>
              <w:pStyle w:val="TableParagraph"/>
              <w:spacing w:before="68"/>
              <w:ind w:left="18" w:right="1"/>
              <w:jc w:val="center"/>
              <w:rPr>
                <w:rFonts w:ascii="Arial MT"/>
                <w:sz w:val="16"/>
              </w:rPr>
            </w:pPr>
            <w:r>
              <w:rPr>
                <w:rFonts w:ascii="Arial MT"/>
                <w:spacing w:val="-2"/>
                <w:sz w:val="16"/>
              </w:rPr>
              <w:t>414.284</w:t>
            </w:r>
          </w:p>
        </w:tc>
        <w:tc>
          <w:tcPr>
            <w:tcW w:w="1519" w:type="dxa"/>
          </w:tcPr>
          <w:p>
            <w:pPr>
              <w:pStyle w:val="TableParagraph"/>
              <w:spacing w:before="68"/>
              <w:ind w:left="20"/>
              <w:jc w:val="center"/>
              <w:rPr>
                <w:rFonts w:ascii="Arial MT"/>
                <w:sz w:val="16"/>
              </w:rPr>
            </w:pPr>
            <w:r>
              <w:rPr>
                <w:rFonts w:ascii="Arial MT"/>
                <w:spacing w:val="-2"/>
                <w:sz w:val="16"/>
              </w:rPr>
              <w:t>102.077</w:t>
            </w:r>
          </w:p>
        </w:tc>
        <w:tc>
          <w:tcPr>
            <w:tcW w:w="2261" w:type="dxa"/>
          </w:tcPr>
          <w:p>
            <w:pPr>
              <w:pStyle w:val="TableParagraph"/>
              <w:spacing w:before="68"/>
              <w:ind w:right="46"/>
              <w:jc w:val="right"/>
              <w:rPr>
                <w:rFonts w:ascii="Arial MT"/>
                <w:sz w:val="16"/>
              </w:rPr>
            </w:pPr>
            <w:r>
              <w:rPr>
                <w:rFonts w:ascii="Arial MT"/>
                <w:sz w:val="16"/>
              </w:rPr>
              <w:t>$ </w:t>
            </w:r>
            <w:r>
              <w:rPr>
                <w:rFonts w:ascii="Arial MT"/>
                <w:spacing w:val="-2"/>
                <w:sz w:val="16"/>
              </w:rPr>
              <w:t>45.934.650.000</w:t>
            </w:r>
          </w:p>
        </w:tc>
      </w:tr>
      <w:tr>
        <w:trPr>
          <w:trHeight w:val="315" w:hRule="atLeast"/>
        </w:trPr>
        <w:tc>
          <w:tcPr>
            <w:tcW w:w="1200" w:type="dxa"/>
            <w:shd w:val="clear" w:color="auto" w:fill="808080"/>
          </w:tcPr>
          <w:p>
            <w:pPr>
              <w:pStyle w:val="TableParagraph"/>
              <w:spacing w:before="65"/>
              <w:ind w:left="21"/>
              <w:jc w:val="center"/>
              <w:rPr>
                <w:rFonts w:ascii="Arial"/>
                <w:b/>
                <w:sz w:val="16"/>
              </w:rPr>
            </w:pPr>
            <w:r>
              <w:rPr>
                <w:rFonts w:ascii="Arial"/>
                <w:b/>
                <w:color w:val="FFFFFF"/>
                <w:spacing w:val="-2"/>
                <w:sz w:val="16"/>
              </w:rPr>
              <w:t>TOTAL</w:t>
            </w:r>
          </w:p>
        </w:tc>
        <w:tc>
          <w:tcPr>
            <w:tcW w:w="2141" w:type="dxa"/>
          </w:tcPr>
          <w:p>
            <w:pPr>
              <w:pStyle w:val="TableParagraph"/>
              <w:spacing w:before="65"/>
              <w:ind w:left="18"/>
              <w:jc w:val="center"/>
              <w:rPr>
                <w:rFonts w:ascii="Arial"/>
                <w:b/>
                <w:sz w:val="16"/>
              </w:rPr>
            </w:pPr>
            <w:r>
              <w:rPr>
                <w:rFonts w:ascii="Arial"/>
                <w:b/>
                <w:spacing w:val="-2"/>
                <w:sz w:val="16"/>
              </w:rPr>
              <w:t>1.600.000</w:t>
            </w:r>
          </w:p>
        </w:tc>
        <w:tc>
          <w:tcPr>
            <w:tcW w:w="1519" w:type="dxa"/>
          </w:tcPr>
          <w:p>
            <w:pPr>
              <w:pStyle w:val="TableParagraph"/>
              <w:spacing w:before="65"/>
              <w:ind w:left="20"/>
              <w:jc w:val="center"/>
              <w:rPr>
                <w:rFonts w:ascii="Arial"/>
                <w:b/>
                <w:sz w:val="16"/>
              </w:rPr>
            </w:pPr>
            <w:r>
              <w:rPr>
                <w:rFonts w:ascii="Arial"/>
                <w:b/>
                <w:spacing w:val="-2"/>
                <w:sz w:val="16"/>
              </w:rPr>
              <w:t>102.077</w:t>
            </w:r>
          </w:p>
        </w:tc>
        <w:tc>
          <w:tcPr>
            <w:tcW w:w="2261" w:type="dxa"/>
          </w:tcPr>
          <w:p>
            <w:pPr>
              <w:pStyle w:val="TableParagraph"/>
              <w:spacing w:before="65"/>
              <w:ind w:right="50"/>
              <w:jc w:val="right"/>
              <w:rPr>
                <w:rFonts w:ascii="Arial"/>
                <w:b/>
                <w:sz w:val="16"/>
              </w:rPr>
            </w:pPr>
            <w:r>
              <w:rPr>
                <w:rFonts w:ascii="Arial"/>
                <w:b/>
                <w:spacing w:val="-2"/>
                <w:sz w:val="16"/>
              </w:rPr>
              <w:t>$163.323.200.000</w:t>
            </w:r>
          </w:p>
        </w:tc>
      </w:tr>
    </w:tbl>
    <w:p>
      <w:pPr>
        <w:pStyle w:val="BodyText"/>
        <w:spacing w:before="3"/>
        <w:rPr>
          <w:rFonts w:ascii="Arial"/>
          <w:i/>
        </w:rPr>
      </w:pPr>
    </w:p>
    <w:p>
      <w:pPr>
        <w:pStyle w:val="Heading3"/>
        <w:numPr>
          <w:ilvl w:val="4"/>
          <w:numId w:val="15"/>
        </w:numPr>
        <w:tabs>
          <w:tab w:pos="2779" w:val="left" w:leader="none"/>
        </w:tabs>
        <w:spacing w:line="244" w:lineRule="exact" w:before="1" w:after="0"/>
        <w:ind w:left="2779" w:right="0" w:hanging="720"/>
        <w:jc w:val="left"/>
      </w:pPr>
      <w:r>
        <w:rPr>
          <w:spacing w:val="-2"/>
        </w:rPr>
        <w:t>Nombre:</w:t>
      </w:r>
    </w:p>
    <w:p>
      <w:pPr>
        <w:pStyle w:val="BodyText"/>
        <w:ind w:left="2059" w:right="1283"/>
      </w:pPr>
      <w:r>
        <w:rPr/>
        <w:t>Fortalecer la participación ciudadana y apropiación del territorio mediante procesos destinados para mitigar las situaciones ambientales conflictivas en las 20 localidades del Distrito Capital.</w:t>
      </w:r>
    </w:p>
    <w:p>
      <w:pPr>
        <w:pStyle w:val="Heading3"/>
        <w:numPr>
          <w:ilvl w:val="4"/>
          <w:numId w:val="15"/>
        </w:numPr>
        <w:tabs>
          <w:tab w:pos="2779" w:val="left" w:leader="none"/>
        </w:tabs>
        <w:spacing w:line="240" w:lineRule="auto" w:before="230" w:after="0"/>
        <w:ind w:left="2779" w:right="0" w:hanging="720"/>
        <w:jc w:val="left"/>
      </w:pPr>
      <w:r>
        <w:rPr>
          <w:spacing w:val="-2"/>
        </w:rPr>
        <w:t>Cantidad</w:t>
      </w:r>
    </w:p>
    <w:p>
      <w:pPr>
        <w:pStyle w:val="BodyText"/>
        <w:spacing w:before="230"/>
        <w:ind w:left="2059" w:right="1677"/>
      </w:pPr>
      <w:r>
        <w:rPr/>
        <w:t>El</w:t>
      </w:r>
      <w:r>
        <w:rPr>
          <w:spacing w:val="-3"/>
        </w:rPr>
        <w:t> </w:t>
      </w:r>
      <w:r>
        <w:rPr/>
        <w:t>área</w:t>
      </w:r>
      <w:r>
        <w:rPr>
          <w:spacing w:val="-2"/>
        </w:rPr>
        <w:t> </w:t>
      </w:r>
      <w:r>
        <w:rPr/>
        <w:t>de</w:t>
      </w:r>
      <w:r>
        <w:rPr>
          <w:spacing w:val="-2"/>
        </w:rPr>
        <w:t> </w:t>
      </w:r>
      <w:r>
        <w:rPr/>
        <w:t>estudio</w:t>
      </w:r>
      <w:r>
        <w:rPr>
          <w:spacing w:val="-1"/>
        </w:rPr>
        <w:t> </w:t>
      </w:r>
      <w:r>
        <w:rPr/>
        <w:t>de</w:t>
      </w:r>
      <w:r>
        <w:rPr>
          <w:spacing w:val="-2"/>
        </w:rPr>
        <w:t> </w:t>
      </w:r>
      <w:r>
        <w:rPr/>
        <w:t>este</w:t>
      </w:r>
      <w:r>
        <w:rPr>
          <w:spacing w:val="-3"/>
        </w:rPr>
        <w:t> </w:t>
      </w:r>
      <w:r>
        <w:rPr/>
        <w:t>proyecto</w:t>
      </w:r>
      <w:r>
        <w:rPr>
          <w:spacing w:val="-1"/>
        </w:rPr>
        <w:t> </w:t>
      </w:r>
      <w:r>
        <w:rPr/>
        <w:t>será</w:t>
      </w:r>
      <w:r>
        <w:rPr>
          <w:spacing w:val="-2"/>
        </w:rPr>
        <w:t> </w:t>
      </w:r>
      <w:r>
        <w:rPr/>
        <w:t>las</w:t>
      </w:r>
      <w:r>
        <w:rPr>
          <w:spacing w:val="-3"/>
        </w:rPr>
        <w:t> </w:t>
      </w:r>
      <w:r>
        <w:rPr/>
        <w:t>situaciones</w:t>
      </w:r>
      <w:r>
        <w:rPr>
          <w:spacing w:val="-3"/>
        </w:rPr>
        <w:t> </w:t>
      </w:r>
      <w:r>
        <w:rPr/>
        <w:t>ambientales</w:t>
      </w:r>
      <w:r>
        <w:rPr>
          <w:spacing w:val="-3"/>
        </w:rPr>
        <w:t> </w:t>
      </w:r>
      <w:r>
        <w:rPr/>
        <w:t>conflictivas</w:t>
      </w:r>
      <w:r>
        <w:rPr>
          <w:spacing w:val="-3"/>
        </w:rPr>
        <w:t> </w:t>
      </w:r>
      <w:r>
        <w:rPr/>
        <w:t>en</w:t>
      </w:r>
      <w:r>
        <w:rPr>
          <w:spacing w:val="-1"/>
        </w:rPr>
        <w:t> </w:t>
      </w:r>
      <w:r>
        <w:rPr/>
        <w:t>las</w:t>
      </w:r>
      <w:r>
        <w:rPr>
          <w:spacing w:val="-3"/>
        </w:rPr>
        <w:t> </w:t>
      </w:r>
      <w:r>
        <w:rPr/>
        <w:t>20</w:t>
      </w:r>
      <w:r>
        <w:rPr>
          <w:spacing w:val="-1"/>
        </w:rPr>
        <w:t> </w:t>
      </w:r>
      <w:r>
        <w:rPr/>
        <w:t>localidades, a través de 850 procesos de participación en el Distrito Capital.</w:t>
      </w:r>
    </w:p>
    <w:p>
      <w:pPr>
        <w:pStyle w:val="BodyText"/>
        <w:spacing w:after="0"/>
        <w:sectPr>
          <w:pgSz w:w="12240" w:h="15840"/>
          <w:pgMar w:header="722" w:footer="0" w:top="2400" w:bottom="280" w:left="360" w:right="0"/>
        </w:sectPr>
      </w:pPr>
    </w:p>
    <w:p>
      <w:pPr>
        <w:pStyle w:val="BodyText"/>
      </w:pPr>
    </w:p>
    <w:p>
      <w:pPr>
        <w:pStyle w:val="BodyText"/>
        <w:spacing w:before="104"/>
      </w:pPr>
    </w:p>
    <w:p>
      <w:pPr>
        <w:pStyle w:val="Heading3"/>
        <w:numPr>
          <w:ilvl w:val="4"/>
          <w:numId w:val="15"/>
        </w:numPr>
        <w:tabs>
          <w:tab w:pos="2779" w:val="left" w:leader="none"/>
        </w:tabs>
        <w:spacing w:line="240" w:lineRule="auto" w:before="0" w:after="0"/>
        <w:ind w:left="2779" w:right="0" w:hanging="720"/>
        <w:jc w:val="left"/>
      </w:pPr>
      <w:r>
        <w:rPr/>
        <w:t>Descripción</w:t>
      </w:r>
      <w:r>
        <w:rPr>
          <w:spacing w:val="-6"/>
        </w:rPr>
        <w:t> </w:t>
      </w:r>
      <w:r>
        <w:rPr/>
        <w:t>del</w:t>
      </w:r>
      <w:r>
        <w:rPr>
          <w:spacing w:val="-6"/>
        </w:rPr>
        <w:t> </w:t>
      </w:r>
      <w:r>
        <w:rPr>
          <w:spacing w:val="-2"/>
        </w:rPr>
        <w:t>beneficio</w:t>
      </w:r>
    </w:p>
    <w:p>
      <w:pPr>
        <w:pStyle w:val="BodyText"/>
        <w:rPr>
          <w:b/>
        </w:rPr>
      </w:pPr>
    </w:p>
    <w:p>
      <w:pPr>
        <w:pStyle w:val="BodyText"/>
        <w:ind w:left="1339" w:right="1697"/>
        <w:jc w:val="both"/>
      </w:pPr>
      <w:r>
        <w:rPr/>
        <w:t>Aumentar el número de procesos de participación ciudadana con organizaciones ambientales y comunidad en general en las 20 localidades de Bogotá a través de acciones de reconocimiento y atención de las situaciones ambientales conflictivas, tales como recorridos</w:t>
      </w:r>
      <w:r>
        <w:rPr>
          <w:spacing w:val="-2"/>
        </w:rPr>
        <w:t> </w:t>
      </w:r>
      <w:r>
        <w:rPr/>
        <w:t>para la</w:t>
      </w:r>
      <w:r>
        <w:rPr>
          <w:spacing w:val="-1"/>
        </w:rPr>
        <w:t> </w:t>
      </w:r>
      <w:r>
        <w:rPr/>
        <w:t>identificación de problemáticas y reconocimiento de la Estructura</w:t>
      </w:r>
      <w:r>
        <w:rPr>
          <w:spacing w:val="-5"/>
        </w:rPr>
        <w:t> </w:t>
      </w:r>
      <w:r>
        <w:rPr/>
        <w:t>Ecológica</w:t>
      </w:r>
      <w:r>
        <w:rPr>
          <w:spacing w:val="-5"/>
        </w:rPr>
        <w:t> </w:t>
      </w:r>
      <w:r>
        <w:rPr/>
        <w:t>Principal</w:t>
      </w:r>
      <w:r>
        <w:rPr>
          <w:spacing w:val="-5"/>
        </w:rPr>
        <w:t> </w:t>
      </w:r>
      <w:r>
        <w:rPr/>
        <w:t>presente</w:t>
      </w:r>
      <w:r>
        <w:rPr>
          <w:spacing w:val="-5"/>
        </w:rPr>
        <w:t> </w:t>
      </w:r>
      <w:r>
        <w:rPr/>
        <w:t>en</w:t>
      </w:r>
      <w:r>
        <w:rPr>
          <w:spacing w:val="-4"/>
        </w:rPr>
        <w:t> </w:t>
      </w:r>
      <w:r>
        <w:rPr/>
        <w:t>cada</w:t>
      </w:r>
      <w:r>
        <w:rPr>
          <w:spacing w:val="-5"/>
        </w:rPr>
        <w:t> </w:t>
      </w:r>
      <w:r>
        <w:rPr/>
        <w:t>localidad,</w:t>
      </w:r>
      <w:r>
        <w:rPr>
          <w:spacing w:val="-5"/>
        </w:rPr>
        <w:t> </w:t>
      </w:r>
      <w:r>
        <w:rPr/>
        <w:t>recuperación</w:t>
      </w:r>
      <w:r>
        <w:rPr>
          <w:spacing w:val="-7"/>
        </w:rPr>
        <w:t> </w:t>
      </w:r>
      <w:r>
        <w:rPr/>
        <w:t>de</w:t>
      </w:r>
      <w:r>
        <w:rPr>
          <w:spacing w:val="-5"/>
        </w:rPr>
        <w:t> </w:t>
      </w:r>
      <w:r>
        <w:rPr/>
        <w:t>puntos</w:t>
      </w:r>
      <w:r>
        <w:rPr>
          <w:spacing w:val="-6"/>
        </w:rPr>
        <w:t> </w:t>
      </w:r>
      <w:r>
        <w:rPr/>
        <w:t>críticos,</w:t>
      </w:r>
      <w:r>
        <w:rPr>
          <w:spacing w:val="-5"/>
        </w:rPr>
        <w:t> </w:t>
      </w:r>
      <w:r>
        <w:rPr/>
        <w:t>embellecimiento</w:t>
      </w:r>
      <w:r>
        <w:rPr>
          <w:spacing w:val="-5"/>
        </w:rPr>
        <w:t> </w:t>
      </w:r>
      <w:r>
        <w:rPr/>
        <w:t>de espacios públicos, entre otros, con el fin de generar a nivel comunitario sentido de apropiación hacia los territorios ambientales.</w:t>
      </w:r>
    </w:p>
    <w:p>
      <w:pPr>
        <w:pStyle w:val="BodyText"/>
        <w:spacing w:before="1"/>
      </w:pPr>
    </w:p>
    <w:tbl>
      <w:tblPr>
        <w:tblW w:w="0" w:type="auto"/>
        <w:jc w:val="left"/>
        <w:tblInd w:w="1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86"/>
        <w:gridCol w:w="1515"/>
        <w:gridCol w:w="2530"/>
        <w:gridCol w:w="4275"/>
      </w:tblGrid>
      <w:tr>
        <w:trPr>
          <w:trHeight w:val="376" w:hRule="atLeast"/>
        </w:trPr>
        <w:tc>
          <w:tcPr>
            <w:tcW w:w="886" w:type="dxa"/>
            <w:shd w:val="clear" w:color="auto" w:fill="A6A6A6"/>
          </w:tcPr>
          <w:p>
            <w:pPr>
              <w:pStyle w:val="TableParagraph"/>
              <w:spacing w:before="96"/>
              <w:ind w:left="20"/>
              <w:jc w:val="center"/>
              <w:rPr>
                <w:rFonts w:ascii="Arial" w:hAnsi="Arial"/>
                <w:b/>
                <w:sz w:val="16"/>
              </w:rPr>
            </w:pPr>
            <w:r>
              <w:rPr>
                <w:rFonts w:ascii="Arial" w:hAnsi="Arial"/>
                <w:b/>
                <w:sz w:val="16"/>
              </w:rPr>
              <w:t>N </w:t>
            </w:r>
            <w:r>
              <w:rPr>
                <w:rFonts w:ascii="Arial" w:hAnsi="Arial"/>
                <w:b/>
                <w:spacing w:val="-10"/>
                <w:sz w:val="16"/>
              </w:rPr>
              <w:t>°</w:t>
            </w:r>
          </w:p>
        </w:tc>
        <w:tc>
          <w:tcPr>
            <w:tcW w:w="1515" w:type="dxa"/>
            <w:shd w:val="clear" w:color="auto" w:fill="A6A6A6"/>
          </w:tcPr>
          <w:p>
            <w:pPr>
              <w:pStyle w:val="TableParagraph"/>
              <w:spacing w:before="96"/>
              <w:ind w:left="17"/>
              <w:jc w:val="center"/>
              <w:rPr>
                <w:rFonts w:ascii="Arial"/>
                <w:b/>
                <w:sz w:val="16"/>
              </w:rPr>
            </w:pPr>
            <w:r>
              <w:rPr>
                <w:rFonts w:ascii="Arial"/>
                <w:b/>
                <w:spacing w:val="-4"/>
                <w:sz w:val="16"/>
              </w:rPr>
              <w:t>TIPO</w:t>
            </w:r>
          </w:p>
        </w:tc>
        <w:tc>
          <w:tcPr>
            <w:tcW w:w="2530" w:type="dxa"/>
            <w:shd w:val="clear" w:color="auto" w:fill="A6A6A6"/>
          </w:tcPr>
          <w:p>
            <w:pPr>
              <w:pStyle w:val="TableParagraph"/>
              <w:spacing w:before="96"/>
              <w:ind w:left="67"/>
              <w:jc w:val="center"/>
              <w:rPr>
                <w:rFonts w:ascii="Arial"/>
                <w:b/>
                <w:sz w:val="16"/>
              </w:rPr>
            </w:pPr>
            <w:r>
              <w:rPr>
                <w:rFonts w:ascii="Arial"/>
                <w:b/>
                <w:spacing w:val="-2"/>
                <w:sz w:val="16"/>
              </w:rPr>
              <w:t>NOMBRE</w:t>
            </w:r>
          </w:p>
        </w:tc>
        <w:tc>
          <w:tcPr>
            <w:tcW w:w="4275" w:type="dxa"/>
            <w:shd w:val="clear" w:color="auto" w:fill="A6A6A6"/>
          </w:tcPr>
          <w:p>
            <w:pPr>
              <w:pStyle w:val="TableParagraph"/>
              <w:spacing w:before="96"/>
              <w:ind w:left="20"/>
              <w:jc w:val="center"/>
              <w:rPr>
                <w:rFonts w:ascii="Arial" w:hAnsi="Arial"/>
                <w:b/>
                <w:sz w:val="16"/>
              </w:rPr>
            </w:pPr>
            <w:r>
              <w:rPr>
                <w:rFonts w:ascii="Arial" w:hAnsi="Arial"/>
                <w:b/>
                <w:spacing w:val="-2"/>
                <w:sz w:val="16"/>
              </w:rPr>
              <w:t>DESCRIPCIÓN</w:t>
            </w:r>
          </w:p>
        </w:tc>
      </w:tr>
      <w:tr>
        <w:trPr>
          <w:trHeight w:val="2024" w:hRule="atLeast"/>
        </w:trPr>
        <w:tc>
          <w:tcPr>
            <w:tcW w:w="886" w:type="dxa"/>
            <w:shd w:val="clear" w:color="auto" w:fill="A6A6A6"/>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ind w:left="20" w:right="1"/>
              <w:jc w:val="center"/>
              <w:rPr>
                <w:rFonts w:ascii="Arial"/>
                <w:b/>
                <w:sz w:val="16"/>
              </w:rPr>
            </w:pPr>
            <w:r>
              <w:rPr>
                <w:rFonts w:ascii="Arial"/>
                <w:b/>
                <w:spacing w:val="-10"/>
                <w:sz w:val="16"/>
              </w:rPr>
              <w:t>2</w:t>
            </w:r>
          </w:p>
        </w:tc>
        <w:tc>
          <w:tcPr>
            <w:tcW w:w="1515"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ind w:left="68"/>
              <w:rPr>
                <w:rFonts w:ascii="Arial MT"/>
                <w:sz w:val="16"/>
              </w:rPr>
            </w:pPr>
            <w:r>
              <w:rPr>
                <w:rFonts w:ascii="Arial MT"/>
                <w:spacing w:val="-2"/>
                <w:sz w:val="16"/>
              </w:rPr>
              <w:t>Beneficio</w:t>
            </w:r>
          </w:p>
        </w:tc>
        <w:tc>
          <w:tcPr>
            <w:tcW w:w="2530" w:type="dxa"/>
          </w:tcPr>
          <w:p>
            <w:pPr>
              <w:pStyle w:val="TableParagraph"/>
              <w:spacing w:before="183"/>
              <w:rPr>
                <w:sz w:val="16"/>
              </w:rPr>
            </w:pPr>
          </w:p>
          <w:p>
            <w:pPr>
              <w:pStyle w:val="TableParagraph"/>
              <w:tabs>
                <w:tab w:pos="1598" w:val="left" w:leader="none"/>
              </w:tabs>
              <w:spacing w:before="1"/>
              <w:ind w:left="71" w:right="46"/>
              <w:jc w:val="both"/>
              <w:rPr>
                <w:rFonts w:ascii="Arial MT" w:hAnsi="Arial MT"/>
                <w:sz w:val="16"/>
              </w:rPr>
            </w:pPr>
            <w:r>
              <w:rPr>
                <w:rFonts w:ascii="Arial MT" w:hAnsi="Arial MT"/>
                <w:sz w:val="16"/>
              </w:rPr>
              <w:t>Fortalecer la participación ciudadana y apropiación del territorio mediante procesos destinados para mitigar las </w:t>
            </w:r>
            <w:r>
              <w:rPr>
                <w:rFonts w:ascii="Arial MT" w:hAnsi="Arial MT"/>
                <w:spacing w:val="-2"/>
                <w:sz w:val="16"/>
              </w:rPr>
              <w:t>situaciones</w:t>
            </w:r>
            <w:r>
              <w:rPr>
                <w:rFonts w:ascii="Arial MT" w:hAnsi="Arial MT"/>
                <w:sz w:val="16"/>
              </w:rPr>
              <w:tab/>
            </w:r>
            <w:r>
              <w:rPr>
                <w:rFonts w:ascii="Arial MT" w:hAnsi="Arial MT"/>
                <w:spacing w:val="-2"/>
                <w:sz w:val="16"/>
              </w:rPr>
              <w:t>ambientales </w:t>
            </w:r>
            <w:r>
              <w:rPr>
                <w:rFonts w:ascii="Arial MT" w:hAnsi="Arial MT"/>
                <w:sz w:val="16"/>
              </w:rPr>
              <w:t>conflictivas en las 20 localidades del Distrito Capital.</w:t>
            </w:r>
          </w:p>
        </w:tc>
        <w:tc>
          <w:tcPr>
            <w:tcW w:w="4275" w:type="dxa"/>
          </w:tcPr>
          <w:p>
            <w:pPr>
              <w:pStyle w:val="TableParagraph"/>
              <w:ind w:left="68" w:right="46"/>
              <w:jc w:val="both"/>
              <w:rPr>
                <w:rFonts w:ascii="Arial MT" w:hAnsi="Arial MT"/>
                <w:sz w:val="16"/>
              </w:rPr>
            </w:pPr>
            <w:r>
              <w:rPr>
                <w:rFonts w:ascii="Arial MT" w:hAnsi="Arial MT"/>
                <w:sz w:val="16"/>
              </w:rPr>
              <w:t>Aumentar el número de procesos de participación ciudadana con organizaciones ambientales y comunidad en general en las 20 localidades de Bogotá a través de acciones de reconocimiento y atención de las situaciones ambientales conflictivas, tales como recorridos para la identificación de problemáticas y reconocimiento de la Estructura</w:t>
            </w:r>
            <w:r>
              <w:rPr>
                <w:rFonts w:ascii="Arial MT" w:hAnsi="Arial MT"/>
                <w:spacing w:val="-5"/>
                <w:sz w:val="16"/>
              </w:rPr>
              <w:t> </w:t>
            </w:r>
            <w:r>
              <w:rPr>
                <w:rFonts w:ascii="Arial MT" w:hAnsi="Arial MT"/>
                <w:sz w:val="16"/>
              </w:rPr>
              <w:t>Ecológica</w:t>
            </w:r>
            <w:r>
              <w:rPr>
                <w:rFonts w:ascii="Arial MT" w:hAnsi="Arial MT"/>
                <w:spacing w:val="-5"/>
                <w:sz w:val="16"/>
              </w:rPr>
              <w:t> </w:t>
            </w:r>
            <w:r>
              <w:rPr>
                <w:rFonts w:ascii="Arial MT" w:hAnsi="Arial MT"/>
                <w:sz w:val="16"/>
              </w:rPr>
              <w:t>Principal</w:t>
            </w:r>
            <w:r>
              <w:rPr>
                <w:rFonts w:ascii="Arial MT" w:hAnsi="Arial MT"/>
                <w:spacing w:val="-4"/>
                <w:sz w:val="16"/>
              </w:rPr>
              <w:t> </w:t>
            </w:r>
            <w:r>
              <w:rPr>
                <w:rFonts w:ascii="Arial MT" w:hAnsi="Arial MT"/>
                <w:sz w:val="16"/>
              </w:rPr>
              <w:t>presente</w:t>
            </w:r>
            <w:r>
              <w:rPr>
                <w:rFonts w:ascii="Arial MT" w:hAnsi="Arial MT"/>
                <w:spacing w:val="-5"/>
                <w:sz w:val="16"/>
              </w:rPr>
              <w:t> </w:t>
            </w:r>
            <w:r>
              <w:rPr>
                <w:rFonts w:ascii="Arial MT" w:hAnsi="Arial MT"/>
                <w:sz w:val="16"/>
              </w:rPr>
              <w:t>en</w:t>
            </w:r>
            <w:r>
              <w:rPr>
                <w:rFonts w:ascii="Arial MT" w:hAnsi="Arial MT"/>
                <w:spacing w:val="-5"/>
                <w:sz w:val="16"/>
              </w:rPr>
              <w:t> </w:t>
            </w:r>
            <w:r>
              <w:rPr>
                <w:rFonts w:ascii="Arial MT" w:hAnsi="Arial MT"/>
                <w:sz w:val="16"/>
              </w:rPr>
              <w:t>cada</w:t>
            </w:r>
            <w:r>
              <w:rPr>
                <w:rFonts w:ascii="Arial MT" w:hAnsi="Arial MT"/>
                <w:spacing w:val="-5"/>
                <w:sz w:val="16"/>
              </w:rPr>
              <w:t> </w:t>
            </w:r>
            <w:r>
              <w:rPr>
                <w:rFonts w:ascii="Arial MT" w:hAnsi="Arial MT"/>
                <w:sz w:val="16"/>
              </w:rPr>
              <w:t>localidad, recuperación de puntos críticos, embellecimiento de espacios</w:t>
            </w:r>
            <w:r>
              <w:rPr>
                <w:rFonts w:ascii="Arial MT" w:hAnsi="Arial MT"/>
                <w:spacing w:val="-7"/>
                <w:sz w:val="16"/>
              </w:rPr>
              <w:t> </w:t>
            </w:r>
            <w:r>
              <w:rPr>
                <w:rFonts w:ascii="Arial MT" w:hAnsi="Arial MT"/>
                <w:sz w:val="16"/>
              </w:rPr>
              <w:t>públicos,</w:t>
            </w:r>
            <w:r>
              <w:rPr>
                <w:rFonts w:ascii="Arial MT" w:hAnsi="Arial MT"/>
                <w:spacing w:val="-7"/>
                <w:sz w:val="16"/>
              </w:rPr>
              <w:t> </w:t>
            </w:r>
            <w:r>
              <w:rPr>
                <w:rFonts w:ascii="Arial MT" w:hAnsi="Arial MT"/>
                <w:sz w:val="16"/>
              </w:rPr>
              <w:t>entre</w:t>
            </w:r>
            <w:r>
              <w:rPr>
                <w:rFonts w:ascii="Arial MT" w:hAnsi="Arial MT"/>
                <w:spacing w:val="-8"/>
                <w:sz w:val="16"/>
              </w:rPr>
              <w:t> </w:t>
            </w:r>
            <w:r>
              <w:rPr>
                <w:rFonts w:ascii="Arial MT" w:hAnsi="Arial MT"/>
                <w:sz w:val="16"/>
              </w:rPr>
              <w:t>otros,</w:t>
            </w:r>
            <w:r>
              <w:rPr>
                <w:rFonts w:ascii="Arial MT" w:hAnsi="Arial MT"/>
                <w:spacing w:val="-10"/>
                <w:sz w:val="16"/>
              </w:rPr>
              <w:t> </w:t>
            </w:r>
            <w:r>
              <w:rPr>
                <w:rFonts w:ascii="Arial MT" w:hAnsi="Arial MT"/>
                <w:sz w:val="16"/>
              </w:rPr>
              <w:t>con</w:t>
            </w:r>
            <w:r>
              <w:rPr>
                <w:rFonts w:ascii="Arial MT" w:hAnsi="Arial MT"/>
                <w:spacing w:val="-8"/>
                <w:sz w:val="16"/>
              </w:rPr>
              <w:t> </w:t>
            </w:r>
            <w:r>
              <w:rPr>
                <w:rFonts w:ascii="Arial MT" w:hAnsi="Arial MT"/>
                <w:sz w:val="16"/>
              </w:rPr>
              <w:t>el</w:t>
            </w:r>
            <w:r>
              <w:rPr>
                <w:rFonts w:ascii="Arial MT" w:hAnsi="Arial MT"/>
                <w:spacing w:val="-8"/>
                <w:sz w:val="16"/>
              </w:rPr>
              <w:t> </w:t>
            </w:r>
            <w:r>
              <w:rPr>
                <w:rFonts w:ascii="Arial MT" w:hAnsi="Arial MT"/>
                <w:sz w:val="16"/>
              </w:rPr>
              <w:t>fin</w:t>
            </w:r>
            <w:r>
              <w:rPr>
                <w:rFonts w:ascii="Arial MT" w:hAnsi="Arial MT"/>
                <w:spacing w:val="-7"/>
                <w:sz w:val="16"/>
              </w:rPr>
              <w:t> </w:t>
            </w:r>
            <w:r>
              <w:rPr>
                <w:rFonts w:ascii="Arial MT" w:hAnsi="Arial MT"/>
                <w:sz w:val="16"/>
              </w:rPr>
              <w:t>de</w:t>
            </w:r>
            <w:r>
              <w:rPr>
                <w:rFonts w:ascii="Arial MT" w:hAnsi="Arial MT"/>
                <w:spacing w:val="-9"/>
                <w:sz w:val="16"/>
              </w:rPr>
              <w:t> </w:t>
            </w:r>
            <w:r>
              <w:rPr>
                <w:rFonts w:ascii="Arial MT" w:hAnsi="Arial MT"/>
                <w:sz w:val="16"/>
              </w:rPr>
              <w:t>generar</w:t>
            </w:r>
            <w:r>
              <w:rPr>
                <w:rFonts w:ascii="Arial MT" w:hAnsi="Arial MT"/>
                <w:spacing w:val="-8"/>
                <w:sz w:val="16"/>
              </w:rPr>
              <w:t> </w:t>
            </w:r>
            <w:r>
              <w:rPr>
                <w:rFonts w:ascii="Arial MT" w:hAnsi="Arial MT"/>
                <w:sz w:val="16"/>
              </w:rPr>
              <w:t>a</w:t>
            </w:r>
            <w:r>
              <w:rPr>
                <w:rFonts w:ascii="Arial MT" w:hAnsi="Arial MT"/>
                <w:spacing w:val="-8"/>
                <w:sz w:val="16"/>
              </w:rPr>
              <w:t> </w:t>
            </w:r>
            <w:r>
              <w:rPr>
                <w:rFonts w:ascii="Arial MT" w:hAnsi="Arial MT"/>
                <w:spacing w:val="-4"/>
                <w:sz w:val="16"/>
              </w:rPr>
              <w:t>nivel</w:t>
            </w:r>
          </w:p>
          <w:p>
            <w:pPr>
              <w:pStyle w:val="TableParagraph"/>
              <w:spacing w:line="184" w:lineRule="exact"/>
              <w:ind w:left="68" w:right="49"/>
              <w:jc w:val="both"/>
              <w:rPr>
                <w:rFonts w:ascii="Arial MT" w:hAnsi="Arial MT"/>
                <w:sz w:val="16"/>
              </w:rPr>
            </w:pPr>
            <w:r>
              <w:rPr>
                <w:rFonts w:ascii="Arial MT" w:hAnsi="Arial MT"/>
                <w:sz w:val="16"/>
              </w:rPr>
              <w:t>comunitario sentido de apropiación hacia los territorios </w:t>
            </w:r>
            <w:r>
              <w:rPr>
                <w:rFonts w:ascii="Arial MT" w:hAnsi="Arial MT"/>
                <w:spacing w:val="-2"/>
                <w:sz w:val="16"/>
              </w:rPr>
              <w:t>ambientales.</w:t>
            </w:r>
          </w:p>
        </w:tc>
      </w:tr>
    </w:tbl>
    <w:p>
      <w:pPr>
        <w:pStyle w:val="BodyText"/>
      </w:pPr>
    </w:p>
    <w:p>
      <w:pPr>
        <w:pStyle w:val="BodyText"/>
        <w:spacing w:before="228" w:after="1"/>
      </w:pPr>
    </w:p>
    <w:tbl>
      <w:tblPr>
        <w:tblW w:w="0" w:type="auto"/>
        <w:jc w:val="left"/>
        <w:tblInd w:w="2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1562"/>
        <w:gridCol w:w="1865"/>
        <w:gridCol w:w="1985"/>
      </w:tblGrid>
      <w:tr>
        <w:trPr>
          <w:trHeight w:val="421" w:hRule="atLeast"/>
        </w:trPr>
        <w:tc>
          <w:tcPr>
            <w:tcW w:w="1241" w:type="dxa"/>
            <w:shd w:val="clear" w:color="auto" w:fill="808080"/>
          </w:tcPr>
          <w:p>
            <w:pPr>
              <w:pStyle w:val="TableParagraph"/>
              <w:spacing w:before="121"/>
              <w:ind w:left="18" w:right="4"/>
              <w:jc w:val="center"/>
              <w:rPr>
                <w:rFonts w:ascii="Arial" w:hAnsi="Arial"/>
                <w:b/>
                <w:sz w:val="16"/>
              </w:rPr>
            </w:pPr>
            <w:r>
              <w:rPr>
                <w:rFonts w:ascii="Arial" w:hAnsi="Arial"/>
                <w:b/>
                <w:color w:val="FFFFFF"/>
                <w:spacing w:val="-4"/>
                <w:sz w:val="16"/>
              </w:rPr>
              <w:t>Años</w:t>
            </w:r>
          </w:p>
        </w:tc>
        <w:tc>
          <w:tcPr>
            <w:tcW w:w="1562" w:type="dxa"/>
            <w:shd w:val="clear" w:color="auto" w:fill="808080"/>
          </w:tcPr>
          <w:p>
            <w:pPr>
              <w:pStyle w:val="TableParagraph"/>
              <w:spacing w:before="121"/>
              <w:ind w:left="20"/>
              <w:jc w:val="center"/>
              <w:rPr>
                <w:rFonts w:ascii="Arial"/>
                <w:b/>
                <w:sz w:val="16"/>
              </w:rPr>
            </w:pPr>
            <w:r>
              <w:rPr>
                <w:rFonts w:ascii="Arial"/>
                <w:b/>
                <w:color w:val="FFFFFF"/>
                <w:spacing w:val="-2"/>
                <w:sz w:val="16"/>
              </w:rPr>
              <w:t>CANTIDAD</w:t>
            </w:r>
          </w:p>
        </w:tc>
        <w:tc>
          <w:tcPr>
            <w:tcW w:w="1865" w:type="dxa"/>
            <w:shd w:val="clear" w:color="auto" w:fill="808080"/>
          </w:tcPr>
          <w:p>
            <w:pPr>
              <w:pStyle w:val="TableParagraph"/>
              <w:spacing w:before="121"/>
              <w:ind w:left="21" w:right="2"/>
              <w:jc w:val="center"/>
              <w:rPr>
                <w:rFonts w:ascii="Arial"/>
                <w:b/>
                <w:sz w:val="16"/>
              </w:rPr>
            </w:pPr>
            <w:r>
              <w:rPr>
                <w:rFonts w:ascii="Arial"/>
                <w:b/>
                <w:color w:val="FFFFFF"/>
                <w:sz w:val="16"/>
              </w:rPr>
              <w:t>VALOR</w:t>
            </w:r>
            <w:r>
              <w:rPr>
                <w:rFonts w:ascii="Arial"/>
                <w:b/>
                <w:color w:val="FFFFFF"/>
                <w:spacing w:val="-6"/>
                <w:sz w:val="16"/>
              </w:rPr>
              <w:t> </w:t>
            </w:r>
            <w:r>
              <w:rPr>
                <w:rFonts w:ascii="Arial"/>
                <w:b/>
                <w:color w:val="FFFFFF"/>
                <w:spacing w:val="-2"/>
                <w:sz w:val="16"/>
              </w:rPr>
              <w:t>UNITARIO</w:t>
            </w:r>
          </w:p>
        </w:tc>
        <w:tc>
          <w:tcPr>
            <w:tcW w:w="1985" w:type="dxa"/>
            <w:shd w:val="clear" w:color="auto" w:fill="808080"/>
          </w:tcPr>
          <w:p>
            <w:pPr>
              <w:pStyle w:val="TableParagraph"/>
              <w:spacing w:before="121"/>
              <w:ind w:left="422"/>
              <w:rPr>
                <w:rFonts w:ascii="Arial"/>
                <w:b/>
                <w:sz w:val="16"/>
              </w:rPr>
            </w:pPr>
            <w:r>
              <w:rPr>
                <w:rFonts w:ascii="Arial"/>
                <w:b/>
                <w:color w:val="FFFFFF"/>
                <w:sz w:val="16"/>
              </w:rPr>
              <w:t>VALOR</w:t>
            </w:r>
            <w:r>
              <w:rPr>
                <w:rFonts w:ascii="Arial"/>
                <w:b/>
                <w:color w:val="FFFFFF"/>
                <w:spacing w:val="-8"/>
                <w:sz w:val="16"/>
              </w:rPr>
              <w:t> </w:t>
            </w:r>
            <w:r>
              <w:rPr>
                <w:rFonts w:ascii="Arial"/>
                <w:b/>
                <w:color w:val="FFFFFF"/>
                <w:spacing w:val="-2"/>
                <w:sz w:val="16"/>
              </w:rPr>
              <w:t>TOTAL</w:t>
            </w:r>
          </w:p>
        </w:tc>
      </w:tr>
      <w:tr>
        <w:trPr>
          <w:trHeight w:val="299" w:hRule="atLeast"/>
        </w:trPr>
        <w:tc>
          <w:tcPr>
            <w:tcW w:w="1241" w:type="dxa"/>
            <w:shd w:val="clear" w:color="auto" w:fill="808080"/>
          </w:tcPr>
          <w:p>
            <w:pPr>
              <w:pStyle w:val="TableParagraph"/>
              <w:spacing w:before="58"/>
              <w:ind w:left="18" w:right="2"/>
              <w:jc w:val="center"/>
              <w:rPr>
                <w:rFonts w:ascii="Arial"/>
                <w:b/>
                <w:sz w:val="16"/>
              </w:rPr>
            </w:pPr>
            <w:r>
              <w:rPr>
                <w:rFonts w:ascii="Arial"/>
                <w:b/>
                <w:color w:val="FFFFFF"/>
                <w:spacing w:val="-4"/>
                <w:sz w:val="16"/>
              </w:rPr>
              <w:t>2024</w:t>
            </w:r>
          </w:p>
        </w:tc>
        <w:tc>
          <w:tcPr>
            <w:tcW w:w="1562" w:type="dxa"/>
          </w:tcPr>
          <w:p>
            <w:pPr>
              <w:pStyle w:val="TableParagraph"/>
              <w:spacing w:before="58"/>
              <w:ind w:left="20" w:right="2"/>
              <w:jc w:val="center"/>
              <w:rPr>
                <w:rFonts w:ascii="Arial MT"/>
                <w:sz w:val="16"/>
              </w:rPr>
            </w:pPr>
            <w:r>
              <w:rPr>
                <w:rFonts w:ascii="Arial MT"/>
                <w:spacing w:val="-5"/>
                <w:sz w:val="16"/>
              </w:rPr>
              <w:t>50</w:t>
            </w:r>
          </w:p>
        </w:tc>
        <w:tc>
          <w:tcPr>
            <w:tcW w:w="1865" w:type="dxa"/>
          </w:tcPr>
          <w:p>
            <w:pPr>
              <w:pStyle w:val="TableParagraph"/>
              <w:spacing w:before="58"/>
              <w:ind w:left="21"/>
              <w:jc w:val="center"/>
              <w:rPr>
                <w:rFonts w:ascii="Arial MT"/>
                <w:sz w:val="16"/>
              </w:rPr>
            </w:pPr>
            <w:r>
              <w:rPr>
                <w:rFonts w:ascii="Arial MT"/>
                <w:spacing w:val="-2"/>
                <w:sz w:val="16"/>
              </w:rPr>
              <w:t>203.357</w:t>
            </w:r>
          </w:p>
        </w:tc>
        <w:tc>
          <w:tcPr>
            <w:tcW w:w="1985" w:type="dxa"/>
          </w:tcPr>
          <w:p>
            <w:pPr>
              <w:pStyle w:val="TableParagraph"/>
              <w:spacing w:before="58"/>
              <w:ind w:right="46"/>
              <w:jc w:val="right"/>
              <w:rPr>
                <w:rFonts w:ascii="Arial MT"/>
                <w:sz w:val="16"/>
              </w:rPr>
            </w:pPr>
            <w:r>
              <w:rPr>
                <w:rFonts w:ascii="Arial MT"/>
                <w:spacing w:val="-2"/>
                <w:sz w:val="16"/>
              </w:rPr>
              <w:t>$10.167.850</w:t>
            </w:r>
          </w:p>
        </w:tc>
      </w:tr>
      <w:tr>
        <w:trPr>
          <w:trHeight w:val="299" w:hRule="atLeast"/>
        </w:trPr>
        <w:tc>
          <w:tcPr>
            <w:tcW w:w="1241" w:type="dxa"/>
            <w:shd w:val="clear" w:color="auto" w:fill="808080"/>
          </w:tcPr>
          <w:p>
            <w:pPr>
              <w:pStyle w:val="TableParagraph"/>
              <w:spacing w:before="58"/>
              <w:ind w:left="18" w:right="2"/>
              <w:jc w:val="center"/>
              <w:rPr>
                <w:rFonts w:ascii="Arial"/>
                <w:b/>
                <w:sz w:val="16"/>
              </w:rPr>
            </w:pPr>
            <w:r>
              <w:rPr>
                <w:rFonts w:ascii="Arial"/>
                <w:b/>
                <w:color w:val="FFFFFF"/>
                <w:spacing w:val="-4"/>
                <w:sz w:val="16"/>
              </w:rPr>
              <w:t>2025</w:t>
            </w:r>
          </w:p>
        </w:tc>
        <w:tc>
          <w:tcPr>
            <w:tcW w:w="1562" w:type="dxa"/>
          </w:tcPr>
          <w:p>
            <w:pPr>
              <w:pStyle w:val="TableParagraph"/>
              <w:spacing w:before="58"/>
              <w:ind w:left="20"/>
              <w:jc w:val="center"/>
              <w:rPr>
                <w:rFonts w:ascii="Arial MT"/>
                <w:sz w:val="16"/>
              </w:rPr>
            </w:pPr>
            <w:r>
              <w:rPr>
                <w:rFonts w:ascii="Arial MT"/>
                <w:spacing w:val="-5"/>
                <w:sz w:val="16"/>
              </w:rPr>
              <w:t>250</w:t>
            </w:r>
          </w:p>
        </w:tc>
        <w:tc>
          <w:tcPr>
            <w:tcW w:w="1865" w:type="dxa"/>
          </w:tcPr>
          <w:p>
            <w:pPr>
              <w:pStyle w:val="TableParagraph"/>
              <w:spacing w:before="58"/>
              <w:ind w:left="21"/>
              <w:jc w:val="center"/>
              <w:rPr>
                <w:rFonts w:ascii="Arial MT"/>
                <w:sz w:val="16"/>
              </w:rPr>
            </w:pPr>
            <w:r>
              <w:rPr>
                <w:rFonts w:ascii="Arial MT"/>
                <w:spacing w:val="-2"/>
                <w:sz w:val="16"/>
              </w:rPr>
              <w:t>203.357</w:t>
            </w:r>
          </w:p>
        </w:tc>
        <w:tc>
          <w:tcPr>
            <w:tcW w:w="1985" w:type="dxa"/>
          </w:tcPr>
          <w:p>
            <w:pPr>
              <w:pStyle w:val="TableParagraph"/>
              <w:spacing w:before="58"/>
              <w:ind w:right="44"/>
              <w:jc w:val="right"/>
              <w:rPr>
                <w:rFonts w:ascii="Arial MT"/>
                <w:sz w:val="16"/>
              </w:rPr>
            </w:pPr>
            <w:r>
              <w:rPr>
                <w:rFonts w:ascii="Arial MT"/>
                <w:sz w:val="16"/>
              </w:rPr>
              <w:t>$ </w:t>
            </w:r>
            <w:r>
              <w:rPr>
                <w:rFonts w:ascii="Arial MT"/>
                <w:spacing w:val="-2"/>
                <w:sz w:val="16"/>
              </w:rPr>
              <w:t>50.839.250</w:t>
            </w:r>
          </w:p>
        </w:tc>
      </w:tr>
      <w:tr>
        <w:trPr>
          <w:trHeight w:val="301" w:hRule="atLeast"/>
        </w:trPr>
        <w:tc>
          <w:tcPr>
            <w:tcW w:w="1241" w:type="dxa"/>
            <w:shd w:val="clear" w:color="auto" w:fill="808080"/>
          </w:tcPr>
          <w:p>
            <w:pPr>
              <w:pStyle w:val="TableParagraph"/>
              <w:spacing w:before="60"/>
              <w:ind w:left="18" w:right="2"/>
              <w:jc w:val="center"/>
              <w:rPr>
                <w:rFonts w:ascii="Arial"/>
                <w:b/>
                <w:sz w:val="16"/>
              </w:rPr>
            </w:pPr>
            <w:r>
              <w:rPr>
                <w:rFonts w:ascii="Arial"/>
                <w:b/>
                <w:color w:val="FFFFFF"/>
                <w:spacing w:val="-4"/>
                <w:sz w:val="16"/>
              </w:rPr>
              <w:t>2026</w:t>
            </w:r>
          </w:p>
        </w:tc>
        <w:tc>
          <w:tcPr>
            <w:tcW w:w="1562" w:type="dxa"/>
          </w:tcPr>
          <w:p>
            <w:pPr>
              <w:pStyle w:val="TableParagraph"/>
              <w:spacing w:before="60"/>
              <w:ind w:left="20"/>
              <w:jc w:val="center"/>
              <w:rPr>
                <w:rFonts w:ascii="Arial MT"/>
                <w:sz w:val="16"/>
              </w:rPr>
            </w:pPr>
            <w:r>
              <w:rPr>
                <w:rFonts w:ascii="Arial MT"/>
                <w:spacing w:val="-5"/>
                <w:sz w:val="16"/>
              </w:rPr>
              <w:t>250</w:t>
            </w:r>
          </w:p>
        </w:tc>
        <w:tc>
          <w:tcPr>
            <w:tcW w:w="1865" w:type="dxa"/>
          </w:tcPr>
          <w:p>
            <w:pPr>
              <w:pStyle w:val="TableParagraph"/>
              <w:spacing w:before="60"/>
              <w:ind w:left="21"/>
              <w:jc w:val="center"/>
              <w:rPr>
                <w:rFonts w:ascii="Arial MT"/>
                <w:sz w:val="16"/>
              </w:rPr>
            </w:pPr>
            <w:r>
              <w:rPr>
                <w:rFonts w:ascii="Arial MT"/>
                <w:spacing w:val="-2"/>
                <w:sz w:val="16"/>
              </w:rPr>
              <w:t>203.357</w:t>
            </w:r>
          </w:p>
        </w:tc>
        <w:tc>
          <w:tcPr>
            <w:tcW w:w="1985" w:type="dxa"/>
          </w:tcPr>
          <w:p>
            <w:pPr>
              <w:pStyle w:val="TableParagraph"/>
              <w:spacing w:before="60"/>
              <w:ind w:right="44"/>
              <w:jc w:val="right"/>
              <w:rPr>
                <w:rFonts w:ascii="Arial MT"/>
                <w:sz w:val="16"/>
              </w:rPr>
            </w:pPr>
            <w:r>
              <w:rPr>
                <w:rFonts w:ascii="Arial MT"/>
                <w:sz w:val="16"/>
              </w:rPr>
              <w:t>$ </w:t>
            </w:r>
            <w:r>
              <w:rPr>
                <w:rFonts w:ascii="Arial MT"/>
                <w:spacing w:val="-2"/>
                <w:sz w:val="16"/>
              </w:rPr>
              <w:t>50.839.250</w:t>
            </w:r>
          </w:p>
        </w:tc>
      </w:tr>
      <w:tr>
        <w:trPr>
          <w:trHeight w:val="299" w:hRule="atLeast"/>
        </w:trPr>
        <w:tc>
          <w:tcPr>
            <w:tcW w:w="1241" w:type="dxa"/>
            <w:shd w:val="clear" w:color="auto" w:fill="808080"/>
          </w:tcPr>
          <w:p>
            <w:pPr>
              <w:pStyle w:val="TableParagraph"/>
              <w:spacing w:before="58"/>
              <w:ind w:left="18" w:right="2"/>
              <w:jc w:val="center"/>
              <w:rPr>
                <w:rFonts w:ascii="Arial"/>
                <w:b/>
                <w:sz w:val="16"/>
              </w:rPr>
            </w:pPr>
            <w:r>
              <w:rPr>
                <w:rFonts w:ascii="Arial"/>
                <w:b/>
                <w:color w:val="FFFFFF"/>
                <w:spacing w:val="-4"/>
                <w:sz w:val="16"/>
              </w:rPr>
              <w:t>2027</w:t>
            </w:r>
          </w:p>
        </w:tc>
        <w:tc>
          <w:tcPr>
            <w:tcW w:w="1562" w:type="dxa"/>
          </w:tcPr>
          <w:p>
            <w:pPr>
              <w:pStyle w:val="TableParagraph"/>
              <w:spacing w:before="58"/>
              <w:ind w:left="20"/>
              <w:jc w:val="center"/>
              <w:rPr>
                <w:rFonts w:ascii="Arial MT"/>
                <w:sz w:val="16"/>
              </w:rPr>
            </w:pPr>
            <w:r>
              <w:rPr>
                <w:rFonts w:ascii="Arial MT"/>
                <w:spacing w:val="-5"/>
                <w:sz w:val="16"/>
              </w:rPr>
              <w:t>300</w:t>
            </w:r>
          </w:p>
        </w:tc>
        <w:tc>
          <w:tcPr>
            <w:tcW w:w="1865" w:type="dxa"/>
          </w:tcPr>
          <w:p>
            <w:pPr>
              <w:pStyle w:val="TableParagraph"/>
              <w:spacing w:before="58"/>
              <w:ind w:left="21"/>
              <w:jc w:val="center"/>
              <w:rPr>
                <w:rFonts w:ascii="Arial MT"/>
                <w:sz w:val="16"/>
              </w:rPr>
            </w:pPr>
            <w:r>
              <w:rPr>
                <w:rFonts w:ascii="Arial MT"/>
                <w:spacing w:val="-2"/>
                <w:sz w:val="16"/>
              </w:rPr>
              <w:t>203.357</w:t>
            </w:r>
          </w:p>
        </w:tc>
        <w:tc>
          <w:tcPr>
            <w:tcW w:w="1985" w:type="dxa"/>
          </w:tcPr>
          <w:p>
            <w:pPr>
              <w:pStyle w:val="TableParagraph"/>
              <w:spacing w:before="58"/>
              <w:ind w:right="44"/>
              <w:jc w:val="right"/>
              <w:rPr>
                <w:rFonts w:ascii="Arial MT"/>
                <w:sz w:val="16"/>
              </w:rPr>
            </w:pPr>
            <w:r>
              <w:rPr>
                <w:rFonts w:ascii="Arial MT"/>
                <w:sz w:val="16"/>
              </w:rPr>
              <w:t>$ </w:t>
            </w:r>
            <w:r>
              <w:rPr>
                <w:rFonts w:ascii="Arial MT"/>
                <w:spacing w:val="-2"/>
                <w:sz w:val="16"/>
              </w:rPr>
              <w:t>61.007.100</w:t>
            </w:r>
          </w:p>
        </w:tc>
      </w:tr>
      <w:tr>
        <w:trPr>
          <w:trHeight w:val="301" w:hRule="atLeast"/>
        </w:trPr>
        <w:tc>
          <w:tcPr>
            <w:tcW w:w="1241" w:type="dxa"/>
            <w:shd w:val="clear" w:color="auto" w:fill="808080"/>
          </w:tcPr>
          <w:p>
            <w:pPr>
              <w:pStyle w:val="TableParagraph"/>
              <w:spacing w:before="58"/>
              <w:ind w:left="18"/>
              <w:jc w:val="center"/>
              <w:rPr>
                <w:rFonts w:ascii="Arial"/>
                <w:b/>
                <w:sz w:val="16"/>
              </w:rPr>
            </w:pPr>
            <w:r>
              <w:rPr>
                <w:rFonts w:ascii="Arial"/>
                <w:b/>
                <w:color w:val="FFFFFF"/>
                <w:spacing w:val="-2"/>
                <w:sz w:val="16"/>
              </w:rPr>
              <w:t>TOTAL</w:t>
            </w:r>
          </w:p>
        </w:tc>
        <w:tc>
          <w:tcPr>
            <w:tcW w:w="1562" w:type="dxa"/>
          </w:tcPr>
          <w:p>
            <w:pPr>
              <w:pStyle w:val="TableParagraph"/>
              <w:spacing w:before="58"/>
              <w:ind w:left="20"/>
              <w:jc w:val="center"/>
              <w:rPr>
                <w:rFonts w:ascii="Arial"/>
                <w:b/>
                <w:sz w:val="16"/>
              </w:rPr>
            </w:pPr>
            <w:r>
              <w:rPr>
                <w:rFonts w:ascii="Arial"/>
                <w:b/>
                <w:spacing w:val="-5"/>
                <w:sz w:val="16"/>
              </w:rPr>
              <w:t>850</w:t>
            </w:r>
          </w:p>
        </w:tc>
        <w:tc>
          <w:tcPr>
            <w:tcW w:w="1865" w:type="dxa"/>
          </w:tcPr>
          <w:p>
            <w:pPr>
              <w:pStyle w:val="TableParagraph"/>
              <w:spacing w:before="58"/>
              <w:ind w:left="21"/>
              <w:jc w:val="center"/>
              <w:rPr>
                <w:rFonts w:ascii="Arial MT"/>
                <w:sz w:val="16"/>
              </w:rPr>
            </w:pPr>
            <w:r>
              <w:rPr>
                <w:rFonts w:ascii="Arial MT"/>
                <w:spacing w:val="-2"/>
                <w:sz w:val="16"/>
              </w:rPr>
              <w:t>203.357</w:t>
            </w:r>
          </w:p>
        </w:tc>
        <w:tc>
          <w:tcPr>
            <w:tcW w:w="1985" w:type="dxa"/>
          </w:tcPr>
          <w:p>
            <w:pPr>
              <w:pStyle w:val="TableParagraph"/>
              <w:spacing w:before="58"/>
              <w:ind w:right="47"/>
              <w:jc w:val="right"/>
              <w:rPr>
                <w:rFonts w:ascii="Arial"/>
                <w:b/>
                <w:sz w:val="16"/>
              </w:rPr>
            </w:pPr>
            <w:r>
              <w:rPr>
                <w:rFonts w:ascii="Arial"/>
                <w:b/>
                <w:spacing w:val="-2"/>
                <w:sz w:val="16"/>
              </w:rPr>
              <w:t>$172.853.50</w:t>
            </w:r>
          </w:p>
        </w:tc>
      </w:tr>
    </w:tbl>
    <w:p>
      <w:pPr>
        <w:pStyle w:val="BodyText"/>
      </w:pPr>
    </w:p>
    <w:p>
      <w:pPr>
        <w:pStyle w:val="BodyText"/>
      </w:pPr>
    </w:p>
    <w:p>
      <w:pPr>
        <w:pStyle w:val="Heading3"/>
        <w:numPr>
          <w:ilvl w:val="2"/>
          <w:numId w:val="15"/>
        </w:numPr>
        <w:tabs>
          <w:tab w:pos="2419" w:val="left" w:leader="none"/>
        </w:tabs>
        <w:spacing w:line="240" w:lineRule="auto" w:before="1" w:after="0"/>
        <w:ind w:left="2419" w:right="0" w:hanging="1080"/>
        <w:jc w:val="left"/>
        <w:rPr>
          <w:i/>
        </w:rPr>
      </w:pPr>
      <w:r>
        <w:rPr/>
        <w:t>Crédito</w:t>
      </w:r>
      <w:r>
        <w:rPr>
          <w:spacing w:val="-3"/>
        </w:rPr>
        <w:t> </w:t>
      </w:r>
      <w:r>
        <w:rPr/>
        <w:t>y</w:t>
      </w:r>
      <w:r>
        <w:rPr>
          <w:spacing w:val="-3"/>
        </w:rPr>
        <w:t> </w:t>
      </w:r>
      <w:r>
        <w:rPr>
          <w:spacing w:val="-2"/>
        </w:rPr>
        <w:t>amortización</w:t>
      </w:r>
    </w:p>
    <w:p>
      <w:pPr>
        <w:pStyle w:val="BodyText"/>
        <w:rPr>
          <w:b/>
        </w:rPr>
      </w:pPr>
    </w:p>
    <w:p>
      <w:pPr>
        <w:pStyle w:val="BodyText"/>
        <w:ind w:left="2047"/>
      </w:pPr>
      <w:r>
        <w:rPr/>
        <w:t>En</w:t>
      </w:r>
      <w:r>
        <w:rPr>
          <w:spacing w:val="-3"/>
        </w:rPr>
        <w:t> </w:t>
      </w:r>
      <w:r>
        <w:rPr/>
        <w:t>este</w:t>
      </w:r>
      <w:r>
        <w:rPr>
          <w:spacing w:val="-5"/>
        </w:rPr>
        <w:t> </w:t>
      </w:r>
      <w:r>
        <w:rPr/>
        <w:t>proyecto,</w:t>
      </w:r>
      <w:r>
        <w:rPr>
          <w:spacing w:val="-2"/>
        </w:rPr>
        <w:t> </w:t>
      </w:r>
      <w:r>
        <w:rPr/>
        <w:t>no</w:t>
      </w:r>
      <w:r>
        <w:rPr>
          <w:spacing w:val="-3"/>
        </w:rPr>
        <w:t> </w:t>
      </w:r>
      <w:r>
        <w:rPr/>
        <w:t>aplica</w:t>
      </w:r>
      <w:r>
        <w:rPr>
          <w:spacing w:val="-3"/>
        </w:rPr>
        <w:t> </w:t>
      </w:r>
      <w:r>
        <w:rPr/>
        <w:t>crédito</w:t>
      </w:r>
      <w:r>
        <w:rPr>
          <w:spacing w:val="-4"/>
        </w:rPr>
        <w:t> </w:t>
      </w:r>
      <w:r>
        <w:rPr/>
        <w:t>y</w:t>
      </w:r>
      <w:r>
        <w:rPr>
          <w:spacing w:val="-3"/>
        </w:rPr>
        <w:t> </w:t>
      </w:r>
      <w:r>
        <w:rPr>
          <w:spacing w:val="-2"/>
        </w:rPr>
        <w:t>amortización.</w:t>
      </w:r>
    </w:p>
    <w:p>
      <w:pPr>
        <w:pStyle w:val="BodyText"/>
      </w:pPr>
    </w:p>
    <w:p>
      <w:pPr>
        <w:pStyle w:val="BodyText"/>
      </w:pPr>
    </w:p>
    <w:p>
      <w:pPr>
        <w:pStyle w:val="Heading3"/>
        <w:numPr>
          <w:ilvl w:val="2"/>
          <w:numId w:val="15"/>
        </w:numPr>
        <w:tabs>
          <w:tab w:pos="2419" w:val="left" w:leader="none"/>
        </w:tabs>
        <w:spacing w:line="240" w:lineRule="auto" w:before="0" w:after="0"/>
        <w:ind w:left="2419" w:right="0" w:hanging="1080"/>
        <w:jc w:val="left"/>
      </w:pPr>
      <w:r>
        <w:rPr/>
        <w:t>Depreciación</w:t>
      </w:r>
      <w:r>
        <w:rPr>
          <w:spacing w:val="-7"/>
        </w:rPr>
        <w:t> </w:t>
      </w:r>
      <w:r>
        <w:rPr/>
        <w:t>de</w:t>
      </w:r>
      <w:r>
        <w:rPr>
          <w:spacing w:val="-6"/>
        </w:rPr>
        <w:t> </w:t>
      </w:r>
      <w:r>
        <w:rPr>
          <w:spacing w:val="-2"/>
        </w:rPr>
        <w:t>activos</w:t>
      </w:r>
    </w:p>
    <w:p>
      <w:pPr>
        <w:pStyle w:val="BodyText"/>
        <w:spacing w:before="1"/>
        <w:rPr>
          <w:b/>
        </w:rPr>
      </w:pPr>
    </w:p>
    <w:p>
      <w:pPr>
        <w:pStyle w:val="BodyText"/>
        <w:ind w:left="2047"/>
      </w:pPr>
      <w:r>
        <w:rPr/>
        <w:t>En</w:t>
      </w:r>
      <w:r>
        <w:rPr>
          <w:spacing w:val="-4"/>
        </w:rPr>
        <w:t> </w:t>
      </w:r>
      <w:r>
        <w:rPr/>
        <w:t>este</w:t>
      </w:r>
      <w:r>
        <w:rPr>
          <w:spacing w:val="-5"/>
        </w:rPr>
        <w:t> </w:t>
      </w:r>
      <w:r>
        <w:rPr/>
        <w:t>proyecto,</w:t>
      </w:r>
      <w:r>
        <w:rPr>
          <w:spacing w:val="-4"/>
        </w:rPr>
        <w:t> </w:t>
      </w:r>
      <w:r>
        <w:rPr/>
        <w:t>no</w:t>
      </w:r>
      <w:r>
        <w:rPr>
          <w:spacing w:val="-3"/>
        </w:rPr>
        <w:t> </w:t>
      </w:r>
      <w:r>
        <w:rPr/>
        <w:t>se</w:t>
      </w:r>
      <w:r>
        <w:rPr>
          <w:spacing w:val="-5"/>
        </w:rPr>
        <w:t> </w:t>
      </w:r>
      <w:r>
        <w:rPr/>
        <w:t>contempla</w:t>
      </w:r>
      <w:r>
        <w:rPr>
          <w:spacing w:val="-4"/>
        </w:rPr>
        <w:t> </w:t>
      </w:r>
      <w:r>
        <w:rPr/>
        <w:t>la depreciación</w:t>
      </w:r>
      <w:r>
        <w:rPr>
          <w:spacing w:val="-3"/>
        </w:rPr>
        <w:t> </w:t>
      </w:r>
      <w:r>
        <w:rPr/>
        <w:t>de</w:t>
      </w:r>
      <w:r>
        <w:rPr>
          <w:spacing w:val="-6"/>
        </w:rPr>
        <w:t> </w:t>
      </w:r>
      <w:r>
        <w:rPr>
          <w:spacing w:val="-2"/>
        </w:rPr>
        <w:t>activos</w:t>
      </w:r>
    </w:p>
    <w:p>
      <w:pPr>
        <w:pStyle w:val="BodyText"/>
        <w:spacing w:before="228"/>
      </w:pPr>
    </w:p>
    <w:p>
      <w:pPr>
        <w:pStyle w:val="Heading2"/>
        <w:numPr>
          <w:ilvl w:val="0"/>
          <w:numId w:val="15"/>
        </w:numPr>
        <w:tabs>
          <w:tab w:pos="2239" w:val="left" w:leader="none"/>
        </w:tabs>
        <w:spacing w:line="240" w:lineRule="auto" w:before="1" w:after="0"/>
        <w:ind w:left="2239" w:right="0" w:hanging="900"/>
        <w:jc w:val="left"/>
      </w:pPr>
      <w:r>
        <w:rPr/>
        <w:t>MODULO</w:t>
      </w:r>
      <w:r>
        <w:rPr>
          <w:spacing w:val="-6"/>
        </w:rPr>
        <w:t> </w:t>
      </w:r>
      <w:r>
        <w:rPr/>
        <w:t>III-</w:t>
      </w:r>
      <w:r>
        <w:rPr>
          <w:spacing w:val="-4"/>
        </w:rPr>
        <w:t> </w:t>
      </w:r>
      <w:r>
        <w:rPr>
          <w:spacing w:val="-2"/>
        </w:rPr>
        <w:t>EVALUACIÓN</w:t>
      </w:r>
    </w:p>
    <w:p>
      <w:pPr>
        <w:pStyle w:val="BodyText"/>
        <w:rPr>
          <w:b/>
        </w:rPr>
      </w:pPr>
    </w:p>
    <w:p>
      <w:pPr>
        <w:pStyle w:val="Heading3"/>
        <w:numPr>
          <w:ilvl w:val="1"/>
          <w:numId w:val="15"/>
        </w:numPr>
        <w:tabs>
          <w:tab w:pos="2522" w:val="left" w:leader="none"/>
        </w:tabs>
        <w:spacing w:line="240" w:lineRule="auto" w:before="0" w:after="0"/>
        <w:ind w:left="2522" w:right="0" w:hanging="900"/>
        <w:jc w:val="left"/>
      </w:pPr>
      <w:r>
        <w:rPr/>
        <w:t>Flujo</w:t>
      </w:r>
      <w:r>
        <w:rPr>
          <w:spacing w:val="-4"/>
        </w:rPr>
        <w:t> </w:t>
      </w:r>
      <w:r>
        <w:rPr/>
        <w:t>económico</w:t>
      </w:r>
      <w:r>
        <w:rPr>
          <w:spacing w:val="-5"/>
        </w:rPr>
        <w:t> </w:t>
      </w:r>
      <w:r>
        <w:rPr/>
        <w:t>y</w:t>
      </w:r>
      <w:r>
        <w:rPr>
          <w:spacing w:val="-3"/>
        </w:rPr>
        <w:t> </w:t>
      </w:r>
      <w:r>
        <w:rPr>
          <w:spacing w:val="-2"/>
        </w:rPr>
        <w:t>presupuestal</w:t>
      </w:r>
    </w:p>
    <w:p>
      <w:pPr>
        <w:pStyle w:val="Heading3"/>
        <w:spacing w:after="0" w:line="240" w:lineRule="auto"/>
        <w:jc w:val="left"/>
        <w:sectPr>
          <w:pgSz w:w="12240" w:h="15840"/>
          <w:pgMar w:header="722" w:footer="0" w:top="2400" w:bottom="280" w:left="360" w:right="0"/>
        </w:sectPr>
      </w:pPr>
    </w:p>
    <w:p>
      <w:pPr>
        <w:pStyle w:val="BodyText"/>
        <w:rPr>
          <w:b/>
        </w:rPr>
      </w:pPr>
    </w:p>
    <w:p>
      <w:pPr>
        <w:pStyle w:val="BodyText"/>
        <w:spacing w:before="104"/>
        <w:rPr>
          <w:b/>
        </w:rPr>
      </w:pPr>
    </w:p>
    <w:p>
      <w:pPr>
        <w:pStyle w:val="BodyText"/>
        <w:ind w:left="1339" w:right="1755"/>
      </w:pPr>
      <w:r>
        <w:rPr/>
        <w:t>El</w:t>
      </w:r>
      <w:r>
        <w:rPr>
          <w:spacing w:val="-4"/>
        </w:rPr>
        <w:t> </w:t>
      </w:r>
      <w:r>
        <w:rPr/>
        <w:t>flujo</w:t>
      </w:r>
      <w:r>
        <w:rPr>
          <w:spacing w:val="-2"/>
        </w:rPr>
        <w:t> </w:t>
      </w:r>
      <w:r>
        <w:rPr/>
        <w:t>de</w:t>
      </w:r>
      <w:r>
        <w:rPr>
          <w:spacing w:val="-3"/>
        </w:rPr>
        <w:t> </w:t>
      </w:r>
      <w:r>
        <w:rPr/>
        <w:t>caja</w:t>
      </w:r>
      <w:r>
        <w:rPr>
          <w:spacing w:val="-3"/>
        </w:rPr>
        <w:t> </w:t>
      </w:r>
      <w:r>
        <w:rPr/>
        <w:t>económico</w:t>
      </w:r>
      <w:r>
        <w:rPr>
          <w:spacing w:val="-2"/>
        </w:rPr>
        <w:t> </w:t>
      </w:r>
      <w:r>
        <w:rPr/>
        <w:t>reconoce</w:t>
      </w:r>
      <w:r>
        <w:rPr>
          <w:spacing w:val="-3"/>
        </w:rPr>
        <w:t> </w:t>
      </w:r>
      <w:r>
        <w:rPr/>
        <w:t>la existencia</w:t>
      </w:r>
      <w:r>
        <w:rPr>
          <w:spacing w:val="-3"/>
        </w:rPr>
        <w:t> </w:t>
      </w:r>
      <w:r>
        <w:rPr/>
        <w:t>de</w:t>
      </w:r>
      <w:r>
        <w:rPr>
          <w:spacing w:val="-3"/>
        </w:rPr>
        <w:t> </w:t>
      </w:r>
      <w:r>
        <w:rPr/>
        <w:t>factores</w:t>
      </w:r>
      <w:r>
        <w:rPr>
          <w:spacing w:val="-6"/>
        </w:rPr>
        <w:t> </w:t>
      </w:r>
      <w:r>
        <w:rPr/>
        <w:t>relacionados</w:t>
      </w:r>
      <w:r>
        <w:rPr>
          <w:spacing w:val="-4"/>
        </w:rPr>
        <w:t> </w:t>
      </w:r>
      <w:r>
        <w:rPr/>
        <w:t>con</w:t>
      </w:r>
      <w:r>
        <w:rPr>
          <w:spacing w:val="-2"/>
        </w:rPr>
        <w:t> </w:t>
      </w:r>
      <w:r>
        <w:rPr/>
        <w:t>la</w:t>
      </w:r>
      <w:r>
        <w:rPr>
          <w:spacing w:val="-3"/>
        </w:rPr>
        <w:t> </w:t>
      </w:r>
      <w:r>
        <w:rPr/>
        <w:t>optimización</w:t>
      </w:r>
      <w:r>
        <w:rPr>
          <w:spacing w:val="-2"/>
        </w:rPr>
        <w:t> </w:t>
      </w:r>
      <w:r>
        <w:rPr/>
        <w:t>de</w:t>
      </w:r>
      <w:r>
        <w:rPr>
          <w:spacing w:val="-3"/>
        </w:rPr>
        <w:t> </w:t>
      </w:r>
      <w:r>
        <w:rPr/>
        <w:t>recursos para impactar la vinculación de 1.600.000 de personas a las estrategias de educación ambiental.</w:t>
      </w:r>
    </w:p>
    <w:p>
      <w:pPr>
        <w:pStyle w:val="BodyText"/>
        <w:spacing w:before="11"/>
      </w:pPr>
    </w:p>
    <w:p>
      <w:pPr>
        <w:pStyle w:val="Heading3"/>
        <w:ind w:left="7799" w:firstLine="0"/>
      </w:pPr>
      <w:r>
        <w:rPr/>
        <w:t>Cifra</w:t>
      </w:r>
      <w:r>
        <w:rPr>
          <w:spacing w:val="-4"/>
        </w:rPr>
        <w:t> </w:t>
      </w:r>
      <w:r>
        <w:rPr/>
        <w:t>en</w:t>
      </w:r>
      <w:r>
        <w:rPr>
          <w:spacing w:val="-4"/>
        </w:rPr>
        <w:t> </w:t>
      </w:r>
      <w:r>
        <w:rPr/>
        <w:t>millones</w:t>
      </w:r>
      <w:r>
        <w:rPr>
          <w:spacing w:val="-6"/>
        </w:rPr>
        <w:t> </w:t>
      </w:r>
      <w:r>
        <w:rPr/>
        <w:t>de</w:t>
      </w:r>
      <w:r>
        <w:rPr>
          <w:spacing w:val="-4"/>
        </w:rPr>
        <w:t> pesos</w:t>
      </w:r>
    </w:p>
    <w:tbl>
      <w:tblPr>
        <w:tblW w:w="0" w:type="auto"/>
        <w:jc w:val="left"/>
        <w:tblInd w:w="1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2"/>
        <w:gridCol w:w="1405"/>
        <w:gridCol w:w="1582"/>
        <w:gridCol w:w="1558"/>
        <w:gridCol w:w="1563"/>
        <w:gridCol w:w="1558"/>
      </w:tblGrid>
      <w:tr>
        <w:trPr>
          <w:trHeight w:val="419" w:hRule="atLeast"/>
        </w:trPr>
        <w:tc>
          <w:tcPr>
            <w:tcW w:w="1692" w:type="dxa"/>
            <w:tcBorders>
              <w:top w:val="nil"/>
              <w:left w:val="nil"/>
            </w:tcBorders>
          </w:tcPr>
          <w:p>
            <w:pPr>
              <w:pStyle w:val="TableParagraph"/>
              <w:rPr>
                <w:sz w:val="18"/>
              </w:rPr>
            </w:pPr>
          </w:p>
        </w:tc>
        <w:tc>
          <w:tcPr>
            <w:tcW w:w="1405" w:type="dxa"/>
            <w:shd w:val="clear" w:color="auto" w:fill="A6A6A6"/>
          </w:tcPr>
          <w:p>
            <w:pPr>
              <w:pStyle w:val="TableParagraph"/>
              <w:spacing w:before="96"/>
              <w:ind w:left="12"/>
              <w:jc w:val="center"/>
              <w:rPr>
                <w:b/>
                <w:sz w:val="20"/>
              </w:rPr>
            </w:pPr>
            <w:r>
              <w:rPr>
                <w:b/>
                <w:spacing w:val="-4"/>
                <w:sz w:val="20"/>
              </w:rPr>
              <w:t>2024</w:t>
            </w:r>
          </w:p>
        </w:tc>
        <w:tc>
          <w:tcPr>
            <w:tcW w:w="1582" w:type="dxa"/>
            <w:shd w:val="clear" w:color="auto" w:fill="A6A6A6"/>
          </w:tcPr>
          <w:p>
            <w:pPr>
              <w:pStyle w:val="TableParagraph"/>
              <w:spacing w:before="96"/>
              <w:ind w:left="10"/>
              <w:jc w:val="center"/>
              <w:rPr>
                <w:b/>
                <w:sz w:val="20"/>
              </w:rPr>
            </w:pPr>
            <w:r>
              <w:rPr>
                <w:b/>
                <w:spacing w:val="-4"/>
                <w:sz w:val="20"/>
              </w:rPr>
              <w:t>2025</w:t>
            </w:r>
          </w:p>
        </w:tc>
        <w:tc>
          <w:tcPr>
            <w:tcW w:w="1558" w:type="dxa"/>
            <w:shd w:val="clear" w:color="auto" w:fill="A6A6A6"/>
          </w:tcPr>
          <w:p>
            <w:pPr>
              <w:pStyle w:val="TableParagraph"/>
              <w:spacing w:before="96"/>
              <w:ind w:left="10"/>
              <w:jc w:val="center"/>
              <w:rPr>
                <w:b/>
                <w:sz w:val="20"/>
              </w:rPr>
            </w:pPr>
            <w:r>
              <w:rPr>
                <w:b/>
                <w:spacing w:val="-4"/>
                <w:sz w:val="20"/>
              </w:rPr>
              <w:t>2026</w:t>
            </w:r>
          </w:p>
        </w:tc>
        <w:tc>
          <w:tcPr>
            <w:tcW w:w="1563" w:type="dxa"/>
            <w:shd w:val="clear" w:color="auto" w:fill="A6A6A6"/>
          </w:tcPr>
          <w:p>
            <w:pPr>
              <w:pStyle w:val="TableParagraph"/>
              <w:spacing w:before="96"/>
              <w:ind w:left="10" w:right="1"/>
              <w:jc w:val="center"/>
              <w:rPr>
                <w:b/>
                <w:sz w:val="20"/>
              </w:rPr>
            </w:pPr>
            <w:r>
              <w:rPr>
                <w:b/>
                <w:spacing w:val="-4"/>
                <w:sz w:val="20"/>
              </w:rPr>
              <w:t>2027</w:t>
            </w:r>
          </w:p>
        </w:tc>
        <w:tc>
          <w:tcPr>
            <w:tcW w:w="1558" w:type="dxa"/>
            <w:shd w:val="clear" w:color="auto" w:fill="A6A6A6"/>
          </w:tcPr>
          <w:p>
            <w:pPr>
              <w:pStyle w:val="TableParagraph"/>
              <w:spacing w:before="7"/>
              <w:ind w:left="10" w:right="7"/>
              <w:jc w:val="center"/>
              <w:rPr>
                <w:b/>
                <w:sz w:val="20"/>
              </w:rPr>
            </w:pPr>
            <w:r>
              <w:rPr>
                <w:b/>
                <w:spacing w:val="-2"/>
                <w:sz w:val="20"/>
              </w:rPr>
              <w:t>TOTAL</w:t>
            </w:r>
          </w:p>
        </w:tc>
      </w:tr>
      <w:tr>
        <w:trPr>
          <w:trHeight w:val="479" w:hRule="atLeast"/>
        </w:trPr>
        <w:tc>
          <w:tcPr>
            <w:tcW w:w="1692" w:type="dxa"/>
          </w:tcPr>
          <w:p>
            <w:pPr>
              <w:pStyle w:val="TableParagraph"/>
              <w:spacing w:line="230" w:lineRule="atLeast"/>
              <w:ind w:left="16"/>
              <w:rPr>
                <w:sz w:val="20"/>
              </w:rPr>
            </w:pPr>
            <w:r>
              <w:rPr>
                <w:sz w:val="20"/>
              </w:rPr>
              <w:t>+</w:t>
            </w:r>
            <w:r>
              <w:rPr>
                <w:spacing w:val="-13"/>
                <w:sz w:val="20"/>
              </w:rPr>
              <w:t> </w:t>
            </w:r>
            <w:r>
              <w:rPr>
                <w:sz w:val="20"/>
              </w:rPr>
              <w:t>Beneficios</w:t>
            </w:r>
            <w:r>
              <w:rPr>
                <w:spacing w:val="-12"/>
                <w:sz w:val="20"/>
              </w:rPr>
              <w:t> </w:t>
            </w:r>
            <w:r>
              <w:rPr>
                <w:sz w:val="20"/>
              </w:rPr>
              <w:t>e </w:t>
            </w:r>
            <w:r>
              <w:rPr>
                <w:spacing w:val="-2"/>
                <w:sz w:val="20"/>
              </w:rPr>
              <w:t>ingresos</w:t>
            </w:r>
          </w:p>
        </w:tc>
        <w:tc>
          <w:tcPr>
            <w:tcW w:w="1405" w:type="dxa"/>
            <w:shd w:val="clear" w:color="auto" w:fill="FFD966"/>
          </w:tcPr>
          <w:p>
            <w:pPr>
              <w:pStyle w:val="TableParagraph"/>
              <w:spacing w:before="120"/>
              <w:ind w:left="12" w:right="1"/>
              <w:jc w:val="center"/>
              <w:rPr>
                <w:sz w:val="20"/>
              </w:rPr>
            </w:pPr>
            <w:r>
              <w:rPr>
                <w:spacing w:val="-2"/>
                <w:sz w:val="20"/>
              </w:rPr>
              <w:t>$25.529.417.850</w:t>
            </w:r>
          </w:p>
        </w:tc>
        <w:tc>
          <w:tcPr>
            <w:tcW w:w="1582" w:type="dxa"/>
            <w:tcBorders>
              <w:top w:val="single" w:sz="12" w:space="0" w:color="A6A6A6"/>
            </w:tcBorders>
            <w:shd w:val="clear" w:color="auto" w:fill="FFD966"/>
          </w:tcPr>
          <w:p>
            <w:pPr>
              <w:pStyle w:val="TableParagraph"/>
              <w:spacing w:before="120"/>
              <w:ind w:left="10"/>
              <w:jc w:val="center"/>
              <w:rPr>
                <w:sz w:val="20"/>
              </w:rPr>
            </w:pPr>
            <w:r>
              <w:rPr>
                <w:spacing w:val="-2"/>
                <w:sz w:val="20"/>
              </w:rPr>
              <w:t>$45.985.489.250</w:t>
            </w:r>
          </w:p>
        </w:tc>
        <w:tc>
          <w:tcPr>
            <w:tcW w:w="1558" w:type="dxa"/>
            <w:tcBorders>
              <w:top w:val="single" w:sz="12" w:space="0" w:color="A6A6A6"/>
            </w:tcBorders>
            <w:shd w:val="clear" w:color="auto" w:fill="FFD966"/>
          </w:tcPr>
          <w:p>
            <w:pPr>
              <w:pStyle w:val="TableParagraph"/>
              <w:spacing w:before="120"/>
              <w:ind w:left="10" w:right="1"/>
              <w:jc w:val="center"/>
              <w:rPr>
                <w:sz w:val="20"/>
              </w:rPr>
            </w:pPr>
            <w:r>
              <w:rPr>
                <w:sz w:val="20"/>
              </w:rPr>
              <w:t>$ </w:t>
            </w:r>
            <w:r>
              <w:rPr>
                <w:spacing w:val="-2"/>
                <w:sz w:val="20"/>
              </w:rPr>
              <w:t>45.985.489.250</w:t>
            </w:r>
          </w:p>
        </w:tc>
        <w:tc>
          <w:tcPr>
            <w:tcW w:w="1563" w:type="dxa"/>
            <w:tcBorders>
              <w:top w:val="single" w:sz="12" w:space="0" w:color="A6A6A6"/>
            </w:tcBorders>
            <w:shd w:val="clear" w:color="auto" w:fill="FFD966"/>
          </w:tcPr>
          <w:p>
            <w:pPr>
              <w:pStyle w:val="TableParagraph"/>
              <w:spacing w:before="120"/>
              <w:ind w:left="10"/>
              <w:jc w:val="center"/>
              <w:rPr>
                <w:sz w:val="20"/>
              </w:rPr>
            </w:pPr>
            <w:r>
              <w:rPr>
                <w:spacing w:val="-2"/>
                <w:sz w:val="20"/>
              </w:rPr>
              <w:t>$45.995.657.100</w:t>
            </w:r>
          </w:p>
        </w:tc>
        <w:tc>
          <w:tcPr>
            <w:tcW w:w="1558" w:type="dxa"/>
            <w:tcBorders>
              <w:top w:val="single" w:sz="12" w:space="0" w:color="A6A6A6"/>
            </w:tcBorders>
            <w:shd w:val="clear" w:color="auto" w:fill="FFD966"/>
          </w:tcPr>
          <w:p>
            <w:pPr>
              <w:pStyle w:val="TableParagraph"/>
              <w:spacing w:before="120"/>
              <w:ind w:left="10" w:right="4"/>
              <w:jc w:val="center"/>
              <w:rPr>
                <w:sz w:val="20"/>
              </w:rPr>
            </w:pPr>
            <w:r>
              <w:rPr>
                <w:spacing w:val="-2"/>
                <w:sz w:val="20"/>
              </w:rPr>
              <w:t>$163.496.053.450</w:t>
            </w:r>
          </w:p>
        </w:tc>
      </w:tr>
      <w:tr>
        <w:trPr>
          <w:trHeight w:val="427" w:hRule="atLeast"/>
        </w:trPr>
        <w:tc>
          <w:tcPr>
            <w:tcW w:w="1692" w:type="dxa"/>
          </w:tcPr>
          <w:p>
            <w:pPr>
              <w:pStyle w:val="TableParagraph"/>
              <w:spacing w:line="224" w:lineRule="exact" w:before="183"/>
              <w:ind w:right="192"/>
              <w:jc w:val="center"/>
              <w:rPr>
                <w:sz w:val="20"/>
              </w:rPr>
            </w:pPr>
            <w:r>
              <w:rPr>
                <w:sz w:val="20"/>
              </w:rPr>
              <w:t>-</w:t>
            </w:r>
            <w:r>
              <w:rPr>
                <w:spacing w:val="-3"/>
                <w:sz w:val="20"/>
              </w:rPr>
              <w:t> </w:t>
            </w:r>
            <w:r>
              <w:rPr>
                <w:sz w:val="20"/>
              </w:rPr>
              <w:t>Costos</w:t>
            </w:r>
            <w:r>
              <w:rPr>
                <w:spacing w:val="-5"/>
                <w:sz w:val="20"/>
              </w:rPr>
              <w:t> </w:t>
            </w:r>
            <w:r>
              <w:rPr>
                <w:spacing w:val="-2"/>
                <w:sz w:val="20"/>
              </w:rPr>
              <w:t>inversión</w:t>
            </w:r>
          </w:p>
        </w:tc>
        <w:tc>
          <w:tcPr>
            <w:tcW w:w="1405" w:type="dxa"/>
            <w:shd w:val="clear" w:color="auto" w:fill="FFD966"/>
          </w:tcPr>
          <w:p>
            <w:pPr>
              <w:pStyle w:val="TableParagraph"/>
              <w:spacing w:before="94"/>
              <w:ind w:left="12" w:right="2"/>
              <w:jc w:val="center"/>
              <w:rPr>
                <w:sz w:val="20"/>
              </w:rPr>
            </w:pPr>
            <w:r>
              <w:rPr>
                <w:spacing w:val="-2"/>
                <w:sz w:val="20"/>
              </w:rPr>
              <w:t>$4.279.988.250</w:t>
            </w:r>
          </w:p>
        </w:tc>
        <w:tc>
          <w:tcPr>
            <w:tcW w:w="1582" w:type="dxa"/>
            <w:shd w:val="clear" w:color="auto" w:fill="FFD966"/>
          </w:tcPr>
          <w:p>
            <w:pPr>
              <w:pStyle w:val="TableParagraph"/>
              <w:spacing w:before="94"/>
              <w:ind w:left="10"/>
              <w:jc w:val="center"/>
              <w:rPr>
                <w:sz w:val="20"/>
              </w:rPr>
            </w:pPr>
            <w:r>
              <w:rPr>
                <w:spacing w:val="-2"/>
                <w:sz w:val="20"/>
              </w:rPr>
              <w:t>$11.719.137.000</w:t>
            </w:r>
          </w:p>
        </w:tc>
        <w:tc>
          <w:tcPr>
            <w:tcW w:w="1558" w:type="dxa"/>
            <w:shd w:val="clear" w:color="auto" w:fill="FFD966"/>
          </w:tcPr>
          <w:p>
            <w:pPr>
              <w:pStyle w:val="TableParagraph"/>
              <w:spacing w:before="94"/>
              <w:ind w:left="10" w:right="2"/>
              <w:jc w:val="center"/>
              <w:rPr>
                <w:sz w:val="20"/>
              </w:rPr>
            </w:pPr>
            <w:r>
              <w:rPr>
                <w:sz w:val="20"/>
              </w:rPr>
              <w:t>$ </w:t>
            </w:r>
            <w:r>
              <w:rPr>
                <w:spacing w:val="-2"/>
                <w:sz w:val="20"/>
              </w:rPr>
              <w:t>8.618.332.816</w:t>
            </w:r>
          </w:p>
        </w:tc>
        <w:tc>
          <w:tcPr>
            <w:tcW w:w="1563" w:type="dxa"/>
            <w:shd w:val="clear" w:color="auto" w:fill="FFD966"/>
          </w:tcPr>
          <w:p>
            <w:pPr>
              <w:pStyle w:val="TableParagraph"/>
              <w:spacing w:before="94"/>
              <w:ind w:left="10"/>
              <w:jc w:val="center"/>
              <w:rPr>
                <w:sz w:val="20"/>
              </w:rPr>
            </w:pPr>
            <w:r>
              <w:rPr>
                <w:spacing w:val="-2"/>
                <w:sz w:val="20"/>
              </w:rPr>
              <w:t>$11.314.310.626</w:t>
            </w:r>
          </w:p>
        </w:tc>
        <w:tc>
          <w:tcPr>
            <w:tcW w:w="1558" w:type="dxa"/>
            <w:shd w:val="clear" w:color="auto" w:fill="FFD966"/>
          </w:tcPr>
          <w:p>
            <w:pPr>
              <w:pStyle w:val="TableParagraph"/>
              <w:spacing w:before="94"/>
              <w:ind w:left="10" w:right="2"/>
              <w:jc w:val="center"/>
              <w:rPr>
                <w:sz w:val="20"/>
              </w:rPr>
            </w:pPr>
            <w:r>
              <w:rPr>
                <w:spacing w:val="-2"/>
                <w:sz w:val="20"/>
              </w:rPr>
              <w:t>$34.516.550.000</w:t>
            </w:r>
          </w:p>
        </w:tc>
      </w:tr>
      <w:tr>
        <w:trPr>
          <w:trHeight w:val="426" w:hRule="atLeast"/>
        </w:trPr>
        <w:tc>
          <w:tcPr>
            <w:tcW w:w="1692" w:type="dxa"/>
          </w:tcPr>
          <w:p>
            <w:pPr>
              <w:pStyle w:val="TableParagraph"/>
              <w:spacing w:line="226" w:lineRule="exact" w:before="180"/>
              <w:ind w:right="118"/>
              <w:jc w:val="center"/>
              <w:rPr>
                <w:b/>
                <w:sz w:val="20"/>
              </w:rPr>
            </w:pPr>
            <w:r>
              <w:rPr>
                <w:b/>
                <w:sz w:val="20"/>
              </w:rPr>
              <w:t>Flujo</w:t>
            </w:r>
            <w:r>
              <w:rPr>
                <w:b/>
                <w:spacing w:val="-3"/>
                <w:sz w:val="20"/>
              </w:rPr>
              <w:t> </w:t>
            </w:r>
            <w:r>
              <w:rPr>
                <w:b/>
                <w:sz w:val="20"/>
              </w:rPr>
              <w:t>neto</w:t>
            </w:r>
            <w:r>
              <w:rPr>
                <w:b/>
                <w:spacing w:val="-2"/>
                <w:sz w:val="20"/>
              </w:rPr>
              <w:t> </w:t>
            </w:r>
            <w:r>
              <w:rPr>
                <w:b/>
                <w:sz w:val="20"/>
              </w:rPr>
              <w:t>de</w:t>
            </w:r>
            <w:r>
              <w:rPr>
                <w:b/>
                <w:spacing w:val="-4"/>
                <w:sz w:val="20"/>
              </w:rPr>
              <w:t> caja</w:t>
            </w:r>
          </w:p>
        </w:tc>
        <w:tc>
          <w:tcPr>
            <w:tcW w:w="1405" w:type="dxa"/>
            <w:shd w:val="clear" w:color="auto" w:fill="FFD966"/>
          </w:tcPr>
          <w:p>
            <w:pPr>
              <w:pStyle w:val="TableParagraph"/>
              <w:spacing w:before="94"/>
              <w:ind w:left="12" w:right="1"/>
              <w:jc w:val="center"/>
              <w:rPr>
                <w:sz w:val="20"/>
              </w:rPr>
            </w:pPr>
            <w:r>
              <w:rPr>
                <w:spacing w:val="-2"/>
                <w:sz w:val="20"/>
              </w:rPr>
              <w:t>$21.249.429.600</w:t>
            </w:r>
          </w:p>
        </w:tc>
        <w:tc>
          <w:tcPr>
            <w:tcW w:w="1582" w:type="dxa"/>
            <w:shd w:val="clear" w:color="auto" w:fill="FFD966"/>
          </w:tcPr>
          <w:p>
            <w:pPr>
              <w:pStyle w:val="TableParagraph"/>
              <w:spacing w:before="94"/>
              <w:ind w:left="10"/>
              <w:jc w:val="center"/>
              <w:rPr>
                <w:sz w:val="20"/>
              </w:rPr>
            </w:pPr>
            <w:r>
              <w:rPr>
                <w:spacing w:val="-2"/>
                <w:sz w:val="20"/>
              </w:rPr>
              <w:t>$34.266.352.250</w:t>
            </w:r>
          </w:p>
        </w:tc>
        <w:tc>
          <w:tcPr>
            <w:tcW w:w="1558" w:type="dxa"/>
            <w:shd w:val="clear" w:color="auto" w:fill="FFD966"/>
          </w:tcPr>
          <w:p>
            <w:pPr>
              <w:pStyle w:val="TableParagraph"/>
              <w:spacing w:before="94"/>
              <w:ind w:left="10" w:right="2"/>
              <w:jc w:val="center"/>
              <w:rPr>
                <w:sz w:val="20"/>
              </w:rPr>
            </w:pPr>
            <w:r>
              <w:rPr>
                <w:sz w:val="20"/>
              </w:rPr>
              <w:t>$</w:t>
            </w:r>
            <w:r>
              <w:rPr>
                <w:spacing w:val="10"/>
                <w:sz w:val="20"/>
              </w:rPr>
              <w:t> </w:t>
            </w:r>
            <w:r>
              <w:rPr>
                <w:spacing w:val="-2"/>
                <w:sz w:val="20"/>
              </w:rPr>
              <w:t>37.367.156.434</w:t>
            </w:r>
          </w:p>
        </w:tc>
        <w:tc>
          <w:tcPr>
            <w:tcW w:w="1563" w:type="dxa"/>
            <w:shd w:val="clear" w:color="auto" w:fill="FFD966"/>
          </w:tcPr>
          <w:p>
            <w:pPr>
              <w:pStyle w:val="TableParagraph"/>
              <w:spacing w:before="94"/>
              <w:ind w:left="10"/>
              <w:jc w:val="center"/>
              <w:rPr>
                <w:sz w:val="20"/>
              </w:rPr>
            </w:pPr>
            <w:r>
              <w:rPr>
                <w:spacing w:val="-2"/>
                <w:sz w:val="20"/>
              </w:rPr>
              <w:t>$34.681.346.474</w:t>
            </w:r>
          </w:p>
        </w:tc>
        <w:tc>
          <w:tcPr>
            <w:tcW w:w="1558" w:type="dxa"/>
            <w:shd w:val="clear" w:color="auto" w:fill="FFD966"/>
          </w:tcPr>
          <w:p>
            <w:pPr>
              <w:pStyle w:val="TableParagraph"/>
              <w:spacing w:before="94"/>
              <w:ind w:left="10" w:right="2"/>
              <w:jc w:val="center"/>
              <w:rPr>
                <w:sz w:val="20"/>
              </w:rPr>
            </w:pPr>
            <w:r>
              <w:rPr>
                <w:sz w:val="20"/>
              </w:rPr>
              <w:t>$</w:t>
            </w:r>
            <w:r>
              <w:rPr>
                <w:spacing w:val="10"/>
                <w:sz w:val="20"/>
              </w:rPr>
              <w:t> </w:t>
            </w:r>
            <w:r>
              <w:rPr>
                <w:spacing w:val="-2"/>
                <w:sz w:val="20"/>
              </w:rPr>
              <w:t>128.979.503.450</w:t>
            </w:r>
          </w:p>
        </w:tc>
      </w:tr>
    </w:tbl>
    <w:p>
      <w:pPr>
        <w:spacing w:before="9"/>
        <w:ind w:left="570" w:right="928" w:firstLine="0"/>
        <w:jc w:val="center"/>
        <w:rPr>
          <w:sz w:val="20"/>
        </w:rPr>
      </w:pPr>
      <w:r>
        <w:rPr>
          <w:b/>
          <w:i/>
          <w:sz w:val="20"/>
        </w:rPr>
        <w:t>Fuente:</w:t>
      </w:r>
      <w:r>
        <w:rPr>
          <w:b/>
          <w:i/>
          <w:spacing w:val="-6"/>
          <w:sz w:val="20"/>
        </w:rPr>
        <w:t> </w:t>
      </w:r>
      <w:r>
        <w:rPr>
          <w:i/>
          <w:sz w:val="20"/>
        </w:rPr>
        <w:t>Cálculos</w:t>
      </w:r>
      <w:r>
        <w:rPr>
          <w:i/>
          <w:spacing w:val="-9"/>
          <w:sz w:val="20"/>
        </w:rPr>
        <w:t> </w:t>
      </w:r>
      <w:r>
        <w:rPr>
          <w:i/>
          <w:sz w:val="20"/>
        </w:rPr>
        <w:t>herramienta</w:t>
      </w:r>
      <w:r>
        <w:rPr>
          <w:i/>
          <w:spacing w:val="-7"/>
          <w:sz w:val="20"/>
        </w:rPr>
        <w:t> </w:t>
      </w:r>
      <w:r>
        <w:rPr>
          <w:i/>
          <w:spacing w:val="-4"/>
          <w:sz w:val="20"/>
        </w:rPr>
        <w:t>MGA</w:t>
      </w:r>
      <w:r>
        <w:rPr>
          <w:spacing w:val="-4"/>
          <w:sz w:val="20"/>
        </w:rPr>
        <w:t>.</w:t>
      </w:r>
    </w:p>
    <w:p>
      <w:pPr>
        <w:pStyle w:val="Heading3"/>
        <w:numPr>
          <w:ilvl w:val="1"/>
          <w:numId w:val="15"/>
        </w:numPr>
        <w:tabs>
          <w:tab w:pos="2522" w:val="left" w:leader="none"/>
        </w:tabs>
        <w:spacing w:line="240" w:lineRule="auto" w:before="228" w:after="0"/>
        <w:ind w:left="2522" w:right="0" w:hanging="900"/>
        <w:jc w:val="left"/>
      </w:pPr>
      <w:r>
        <w:rPr/>
        <w:t>Evaluación</w:t>
      </w:r>
      <w:r>
        <w:rPr>
          <w:spacing w:val="-9"/>
        </w:rPr>
        <w:t> </w:t>
      </w:r>
      <w:r>
        <w:rPr>
          <w:spacing w:val="-2"/>
        </w:rPr>
        <w:t>económica</w:t>
      </w:r>
    </w:p>
    <w:p>
      <w:pPr>
        <w:pStyle w:val="BodyText"/>
        <w:spacing w:before="1"/>
        <w:rPr>
          <w:b/>
        </w:rPr>
      </w:pPr>
    </w:p>
    <w:p>
      <w:pPr>
        <w:pStyle w:val="BodyText"/>
        <w:ind w:left="1339"/>
      </w:pPr>
      <w:r>
        <w:rPr/>
        <w:t>Desarrollar</w:t>
      </w:r>
      <w:r>
        <w:rPr>
          <w:spacing w:val="-5"/>
        </w:rPr>
        <w:t> </w:t>
      </w:r>
      <w:r>
        <w:rPr/>
        <w:t>este</w:t>
      </w:r>
      <w:r>
        <w:rPr>
          <w:spacing w:val="-5"/>
        </w:rPr>
        <w:t> </w:t>
      </w:r>
      <w:r>
        <w:rPr/>
        <w:t>ítem</w:t>
      </w:r>
      <w:r>
        <w:rPr>
          <w:spacing w:val="-4"/>
        </w:rPr>
        <w:t> </w:t>
      </w:r>
      <w:r>
        <w:rPr/>
        <w:t>cuando</w:t>
      </w:r>
      <w:r>
        <w:rPr>
          <w:spacing w:val="-3"/>
        </w:rPr>
        <w:t> </w:t>
      </w:r>
      <w:r>
        <w:rPr>
          <w:spacing w:val="-2"/>
        </w:rPr>
        <w:t>aplique</w:t>
      </w:r>
    </w:p>
    <w:p>
      <w:pPr>
        <w:pStyle w:val="BodyText"/>
      </w:pPr>
    </w:p>
    <w:p>
      <w:pPr>
        <w:pStyle w:val="BodyText"/>
        <w:spacing w:before="8"/>
      </w:pPr>
    </w:p>
    <w:p>
      <w:pPr>
        <w:pStyle w:val="BodyText"/>
        <w:spacing w:before="1"/>
        <w:ind w:left="1339" w:right="1698"/>
        <w:jc w:val="both"/>
      </w:pPr>
      <w:r>
        <w:rPr>
          <w:b/>
        </w:rPr>
        <w:t>La Evaluación Económica </w:t>
      </w:r>
      <w:r>
        <w:rPr/>
        <w:t>se realiza con el análisis de rentabilidad (</w:t>
      </w:r>
      <w:r>
        <w:rPr>
          <w:b/>
          <w:i/>
        </w:rPr>
        <w:t>costo – beneficio</w:t>
      </w:r>
      <w:r>
        <w:rPr/>
        <w:t>)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Relación Costo Beneficio (BC):</w:t>
      </w:r>
    </w:p>
    <w:p>
      <w:pPr>
        <w:pStyle w:val="BodyText"/>
      </w:pPr>
    </w:p>
    <w:p>
      <w:pPr>
        <w:pStyle w:val="BodyText"/>
        <w:spacing w:before="2"/>
      </w:pPr>
    </w:p>
    <w:tbl>
      <w:tblPr>
        <w:tblW w:w="0" w:type="auto"/>
        <w:jc w:val="left"/>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1"/>
        <w:gridCol w:w="3168"/>
        <w:gridCol w:w="2962"/>
      </w:tblGrid>
      <w:tr>
        <w:trPr>
          <w:trHeight w:val="546" w:hRule="atLeast"/>
        </w:trPr>
        <w:tc>
          <w:tcPr>
            <w:tcW w:w="9241" w:type="dxa"/>
            <w:gridSpan w:val="3"/>
            <w:shd w:val="clear" w:color="auto" w:fill="A6A6A6"/>
          </w:tcPr>
          <w:p>
            <w:pPr>
              <w:pStyle w:val="TableParagraph"/>
              <w:spacing w:before="170"/>
              <w:ind w:left="4"/>
              <w:jc w:val="center"/>
              <w:rPr>
                <w:b/>
                <w:sz w:val="18"/>
              </w:rPr>
            </w:pPr>
            <w:r>
              <w:rPr>
                <w:b/>
                <w:sz w:val="18"/>
              </w:rPr>
              <w:t>INDICADORES</w:t>
            </w:r>
            <w:r>
              <w:rPr>
                <w:b/>
                <w:spacing w:val="-4"/>
                <w:sz w:val="18"/>
              </w:rPr>
              <w:t> </w:t>
            </w:r>
            <w:r>
              <w:rPr>
                <w:b/>
                <w:sz w:val="18"/>
              </w:rPr>
              <w:t>DE</w:t>
            </w:r>
            <w:r>
              <w:rPr>
                <w:b/>
                <w:spacing w:val="-4"/>
                <w:sz w:val="18"/>
              </w:rPr>
              <w:t> </w:t>
            </w:r>
            <w:r>
              <w:rPr>
                <w:b/>
                <w:spacing w:val="-2"/>
                <w:sz w:val="18"/>
              </w:rPr>
              <w:t>RENTABILIDAD</w:t>
            </w:r>
          </w:p>
        </w:tc>
      </w:tr>
      <w:tr>
        <w:trPr>
          <w:trHeight w:val="489" w:hRule="atLeast"/>
        </w:trPr>
        <w:tc>
          <w:tcPr>
            <w:tcW w:w="3111" w:type="dxa"/>
            <w:shd w:val="clear" w:color="auto" w:fill="A6A6A6"/>
          </w:tcPr>
          <w:p>
            <w:pPr>
              <w:pStyle w:val="TableParagraph"/>
              <w:spacing w:line="230" w:lineRule="atLeast" w:before="9"/>
              <w:ind w:left="1281" w:right="685" w:hanging="588"/>
              <w:rPr>
                <w:b/>
                <w:sz w:val="20"/>
              </w:rPr>
            </w:pPr>
            <w:r>
              <w:rPr>
                <w:b/>
                <w:sz w:val="20"/>
              </w:rPr>
              <w:t>Valor</w:t>
            </w:r>
            <w:r>
              <w:rPr>
                <w:b/>
                <w:spacing w:val="-13"/>
                <w:sz w:val="20"/>
              </w:rPr>
              <w:t> </w:t>
            </w:r>
            <w:r>
              <w:rPr>
                <w:b/>
                <w:sz w:val="20"/>
              </w:rPr>
              <w:t>Presente</w:t>
            </w:r>
            <w:r>
              <w:rPr>
                <w:b/>
                <w:spacing w:val="-12"/>
                <w:sz w:val="20"/>
              </w:rPr>
              <w:t> </w:t>
            </w:r>
            <w:r>
              <w:rPr>
                <w:b/>
                <w:sz w:val="20"/>
              </w:rPr>
              <w:t>Neto </w:t>
            </w:r>
            <w:r>
              <w:rPr>
                <w:b/>
                <w:spacing w:val="-2"/>
                <w:sz w:val="20"/>
              </w:rPr>
              <w:t>(VPN)</w:t>
            </w:r>
          </w:p>
        </w:tc>
        <w:tc>
          <w:tcPr>
            <w:tcW w:w="3168" w:type="dxa"/>
            <w:shd w:val="clear" w:color="auto" w:fill="A6A6A6"/>
          </w:tcPr>
          <w:p>
            <w:pPr>
              <w:pStyle w:val="TableParagraph"/>
              <w:spacing w:before="38"/>
              <w:ind w:left="1386" w:right="253" w:hanging="752"/>
              <w:rPr>
                <w:b/>
                <w:sz w:val="18"/>
              </w:rPr>
            </w:pPr>
            <w:r>
              <w:rPr>
                <w:b/>
                <w:sz w:val="18"/>
              </w:rPr>
              <w:t>Tasa</w:t>
            </w:r>
            <w:r>
              <w:rPr>
                <w:b/>
                <w:spacing w:val="-12"/>
                <w:sz w:val="18"/>
              </w:rPr>
              <w:t> </w:t>
            </w:r>
            <w:r>
              <w:rPr>
                <w:b/>
                <w:sz w:val="18"/>
              </w:rPr>
              <w:t>Interna</w:t>
            </w:r>
            <w:r>
              <w:rPr>
                <w:b/>
                <w:spacing w:val="-11"/>
                <w:sz w:val="18"/>
              </w:rPr>
              <w:t> </w:t>
            </w:r>
            <w:r>
              <w:rPr>
                <w:b/>
                <w:sz w:val="18"/>
              </w:rPr>
              <w:t>de</w:t>
            </w:r>
            <w:r>
              <w:rPr>
                <w:b/>
                <w:spacing w:val="-11"/>
                <w:sz w:val="18"/>
              </w:rPr>
              <w:t> </w:t>
            </w:r>
            <w:r>
              <w:rPr>
                <w:b/>
                <w:sz w:val="18"/>
              </w:rPr>
              <w:t>Retorno </w:t>
            </w:r>
            <w:r>
              <w:rPr>
                <w:b/>
                <w:spacing w:val="-2"/>
                <w:sz w:val="18"/>
              </w:rPr>
              <w:t>(TIR)</w:t>
            </w:r>
          </w:p>
        </w:tc>
        <w:tc>
          <w:tcPr>
            <w:tcW w:w="2962" w:type="dxa"/>
            <w:shd w:val="clear" w:color="auto" w:fill="A6A6A6"/>
          </w:tcPr>
          <w:p>
            <w:pPr>
              <w:pStyle w:val="TableParagraph"/>
              <w:spacing w:before="38"/>
              <w:ind w:left="1296" w:right="209" w:hanging="774"/>
              <w:rPr>
                <w:b/>
                <w:sz w:val="18"/>
              </w:rPr>
            </w:pPr>
            <w:r>
              <w:rPr>
                <w:b/>
                <w:sz w:val="18"/>
              </w:rPr>
              <w:t>Relación</w:t>
            </w:r>
            <w:r>
              <w:rPr>
                <w:b/>
                <w:spacing w:val="-12"/>
                <w:sz w:val="18"/>
              </w:rPr>
              <w:t> </w:t>
            </w:r>
            <w:r>
              <w:rPr>
                <w:b/>
                <w:sz w:val="18"/>
              </w:rPr>
              <w:t>Beneficio</w:t>
            </w:r>
            <w:r>
              <w:rPr>
                <w:b/>
                <w:spacing w:val="-11"/>
                <w:sz w:val="18"/>
              </w:rPr>
              <w:t> </w:t>
            </w:r>
            <w:r>
              <w:rPr>
                <w:b/>
                <w:sz w:val="18"/>
              </w:rPr>
              <w:t>Costo </w:t>
            </w:r>
            <w:r>
              <w:rPr>
                <w:b/>
                <w:spacing w:val="-4"/>
                <w:sz w:val="18"/>
              </w:rPr>
              <w:t>(BC)</w:t>
            </w:r>
          </w:p>
        </w:tc>
      </w:tr>
      <w:tr>
        <w:trPr>
          <w:trHeight w:val="481" w:hRule="atLeast"/>
        </w:trPr>
        <w:tc>
          <w:tcPr>
            <w:tcW w:w="3111" w:type="dxa"/>
            <w:shd w:val="clear" w:color="auto" w:fill="FFD966"/>
          </w:tcPr>
          <w:p>
            <w:pPr>
              <w:pStyle w:val="TableParagraph"/>
              <w:spacing w:before="125"/>
              <w:ind w:left="702"/>
              <w:rPr>
                <w:sz w:val="20"/>
              </w:rPr>
            </w:pPr>
            <w:r>
              <w:rPr>
                <w:sz w:val="20"/>
              </w:rPr>
              <w:t>$</w:t>
            </w:r>
            <w:r>
              <w:rPr>
                <w:spacing w:val="51"/>
                <w:sz w:val="20"/>
              </w:rPr>
              <w:t> </w:t>
            </w:r>
            <w:r>
              <w:rPr>
                <w:spacing w:val="-2"/>
                <w:sz w:val="20"/>
              </w:rPr>
              <w:t>79.599.331.990,41</w:t>
            </w:r>
          </w:p>
        </w:tc>
        <w:tc>
          <w:tcPr>
            <w:tcW w:w="3168" w:type="dxa"/>
            <w:shd w:val="clear" w:color="auto" w:fill="FFD966"/>
          </w:tcPr>
          <w:p>
            <w:pPr>
              <w:pStyle w:val="TableParagraph"/>
              <w:spacing w:before="125"/>
              <w:ind w:left="6"/>
              <w:jc w:val="center"/>
              <w:rPr>
                <w:sz w:val="20"/>
              </w:rPr>
            </w:pPr>
            <w:r>
              <w:rPr>
                <w:sz w:val="20"/>
              </w:rPr>
              <w:t>No</w:t>
            </w:r>
            <w:r>
              <w:rPr>
                <w:spacing w:val="-2"/>
                <w:sz w:val="20"/>
              </w:rPr>
              <w:t> Aplica</w:t>
            </w:r>
          </w:p>
        </w:tc>
        <w:tc>
          <w:tcPr>
            <w:tcW w:w="2962" w:type="dxa"/>
            <w:shd w:val="clear" w:color="auto" w:fill="FFD966"/>
          </w:tcPr>
          <w:p>
            <w:pPr>
              <w:pStyle w:val="TableParagraph"/>
              <w:spacing w:before="125"/>
              <w:ind w:left="13"/>
              <w:jc w:val="center"/>
              <w:rPr>
                <w:sz w:val="20"/>
              </w:rPr>
            </w:pPr>
            <w:r>
              <w:rPr>
                <w:spacing w:val="-4"/>
                <w:sz w:val="20"/>
              </w:rPr>
              <w:t>4,24</w:t>
            </w:r>
          </w:p>
        </w:tc>
      </w:tr>
    </w:tbl>
    <w:p>
      <w:pPr>
        <w:spacing w:before="2"/>
        <w:ind w:left="570" w:right="818" w:firstLine="0"/>
        <w:jc w:val="center"/>
        <w:rPr>
          <w:sz w:val="20"/>
        </w:rPr>
      </w:pPr>
      <w:r>
        <w:rPr>
          <w:b/>
          <w:i/>
          <w:sz w:val="20"/>
        </w:rPr>
        <w:t>Fuente:</w:t>
      </w:r>
      <w:r>
        <w:rPr>
          <w:b/>
          <w:i/>
          <w:spacing w:val="-6"/>
          <w:sz w:val="20"/>
        </w:rPr>
        <w:t> </w:t>
      </w:r>
      <w:r>
        <w:rPr>
          <w:i/>
          <w:sz w:val="20"/>
        </w:rPr>
        <w:t>Cálculos</w:t>
      </w:r>
      <w:r>
        <w:rPr>
          <w:i/>
          <w:spacing w:val="-9"/>
          <w:sz w:val="20"/>
        </w:rPr>
        <w:t> </w:t>
      </w:r>
      <w:r>
        <w:rPr>
          <w:i/>
          <w:sz w:val="20"/>
        </w:rPr>
        <w:t>herramienta</w:t>
      </w:r>
      <w:r>
        <w:rPr>
          <w:i/>
          <w:spacing w:val="-7"/>
          <w:sz w:val="20"/>
        </w:rPr>
        <w:t> </w:t>
      </w:r>
      <w:r>
        <w:rPr>
          <w:i/>
          <w:spacing w:val="-4"/>
          <w:sz w:val="20"/>
        </w:rPr>
        <w:t>MGA</w:t>
      </w:r>
      <w:r>
        <w:rPr>
          <w:spacing w:val="-4"/>
          <w:sz w:val="20"/>
        </w:rPr>
        <w:t>.</w:t>
      </w:r>
    </w:p>
    <w:p>
      <w:pPr>
        <w:pStyle w:val="BodyText"/>
      </w:pPr>
    </w:p>
    <w:p>
      <w:pPr>
        <w:pStyle w:val="BodyText"/>
        <w:spacing w:before="228" w:after="1"/>
      </w:pPr>
    </w:p>
    <w:tbl>
      <w:tblPr>
        <w:tblW w:w="0" w:type="auto"/>
        <w:jc w:val="left"/>
        <w:tblInd w:w="3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59"/>
      </w:tblGrid>
      <w:tr>
        <w:trPr>
          <w:trHeight w:val="302" w:hRule="atLeast"/>
        </w:trPr>
        <w:tc>
          <w:tcPr>
            <w:tcW w:w="4359" w:type="dxa"/>
            <w:shd w:val="clear" w:color="auto" w:fill="A6A6A6"/>
          </w:tcPr>
          <w:p>
            <w:pPr>
              <w:pStyle w:val="TableParagraph"/>
              <w:spacing w:before="36"/>
              <w:ind w:left="5" w:right="1"/>
              <w:jc w:val="center"/>
              <w:rPr>
                <w:b/>
                <w:sz w:val="20"/>
              </w:rPr>
            </w:pPr>
            <w:r>
              <w:rPr>
                <w:b/>
                <w:sz w:val="20"/>
              </w:rPr>
              <w:t>INDICADOR</w:t>
            </w:r>
            <w:r>
              <w:rPr>
                <w:b/>
                <w:spacing w:val="-6"/>
                <w:sz w:val="20"/>
              </w:rPr>
              <w:t> </w:t>
            </w:r>
            <w:r>
              <w:rPr>
                <w:b/>
                <w:sz w:val="20"/>
              </w:rPr>
              <w:t>DE</w:t>
            </w:r>
            <w:r>
              <w:rPr>
                <w:b/>
                <w:spacing w:val="-7"/>
                <w:sz w:val="20"/>
              </w:rPr>
              <w:t> </w:t>
            </w:r>
            <w:r>
              <w:rPr>
                <w:b/>
                <w:sz w:val="20"/>
              </w:rPr>
              <w:t>COSTO</w:t>
            </w:r>
            <w:r>
              <w:rPr>
                <w:b/>
                <w:spacing w:val="-4"/>
                <w:sz w:val="20"/>
              </w:rPr>
              <w:t> </w:t>
            </w:r>
            <w:r>
              <w:rPr>
                <w:b/>
                <w:sz w:val="20"/>
              </w:rPr>
              <w:t>-</w:t>
            </w:r>
            <w:r>
              <w:rPr>
                <w:b/>
                <w:spacing w:val="-5"/>
                <w:sz w:val="20"/>
              </w:rPr>
              <w:t> </w:t>
            </w:r>
            <w:r>
              <w:rPr>
                <w:b/>
                <w:spacing w:val="-2"/>
                <w:sz w:val="20"/>
              </w:rPr>
              <w:t>EFICIENCIA</w:t>
            </w:r>
          </w:p>
        </w:tc>
      </w:tr>
      <w:tr>
        <w:trPr>
          <w:trHeight w:val="300" w:hRule="atLeast"/>
        </w:trPr>
        <w:tc>
          <w:tcPr>
            <w:tcW w:w="4359" w:type="dxa"/>
            <w:shd w:val="clear" w:color="auto" w:fill="A6A6A6"/>
          </w:tcPr>
          <w:p>
            <w:pPr>
              <w:pStyle w:val="TableParagraph"/>
              <w:spacing w:before="34"/>
              <w:ind w:left="5" w:right="2"/>
              <w:jc w:val="center"/>
              <w:rPr>
                <w:b/>
                <w:sz w:val="20"/>
              </w:rPr>
            </w:pPr>
            <w:r>
              <w:rPr>
                <w:b/>
                <w:sz w:val="20"/>
              </w:rPr>
              <w:t>Costo</w:t>
            </w:r>
            <w:r>
              <w:rPr>
                <w:b/>
                <w:spacing w:val="-3"/>
                <w:sz w:val="20"/>
              </w:rPr>
              <w:t> </w:t>
            </w:r>
            <w:r>
              <w:rPr>
                <w:b/>
                <w:sz w:val="20"/>
              </w:rPr>
              <w:t>por</w:t>
            </w:r>
            <w:r>
              <w:rPr>
                <w:b/>
                <w:spacing w:val="-4"/>
                <w:sz w:val="20"/>
              </w:rPr>
              <w:t> </w:t>
            </w:r>
            <w:r>
              <w:rPr>
                <w:b/>
                <w:spacing w:val="-2"/>
                <w:sz w:val="20"/>
              </w:rPr>
              <w:t>Beneficiario</w:t>
            </w:r>
          </w:p>
        </w:tc>
      </w:tr>
      <w:tr>
        <w:trPr>
          <w:trHeight w:val="726" w:hRule="atLeast"/>
        </w:trPr>
        <w:tc>
          <w:tcPr>
            <w:tcW w:w="4359" w:type="dxa"/>
            <w:shd w:val="clear" w:color="auto" w:fill="FFD966"/>
          </w:tcPr>
          <w:p>
            <w:pPr>
              <w:pStyle w:val="TableParagraph"/>
              <w:spacing w:before="17"/>
              <w:rPr>
                <w:sz w:val="20"/>
              </w:rPr>
            </w:pPr>
          </w:p>
          <w:p>
            <w:pPr>
              <w:pStyle w:val="TableParagraph"/>
              <w:ind w:left="5"/>
              <w:jc w:val="center"/>
              <w:rPr>
                <w:sz w:val="20"/>
              </w:rPr>
            </w:pPr>
            <w:r>
              <w:rPr>
                <w:sz w:val="20"/>
              </w:rPr>
              <w:t>$</w:t>
            </w:r>
            <w:r>
              <w:rPr>
                <w:spacing w:val="-2"/>
                <w:sz w:val="20"/>
              </w:rPr>
              <w:t> 15.360,55</w:t>
            </w:r>
          </w:p>
        </w:tc>
      </w:tr>
    </w:tbl>
    <w:p>
      <w:pPr>
        <w:spacing w:before="0"/>
        <w:ind w:left="570" w:right="928" w:firstLine="0"/>
        <w:jc w:val="center"/>
        <w:rPr>
          <w:sz w:val="20"/>
        </w:rPr>
      </w:pPr>
      <w:r>
        <w:rPr>
          <w:b/>
          <w:i/>
          <w:sz w:val="20"/>
        </w:rPr>
        <w:t>Fuente:</w:t>
      </w:r>
      <w:r>
        <w:rPr>
          <w:b/>
          <w:i/>
          <w:spacing w:val="-6"/>
          <w:sz w:val="20"/>
        </w:rPr>
        <w:t> </w:t>
      </w:r>
      <w:r>
        <w:rPr>
          <w:i/>
          <w:sz w:val="20"/>
        </w:rPr>
        <w:t>Cálculos</w:t>
      </w:r>
      <w:r>
        <w:rPr>
          <w:i/>
          <w:spacing w:val="-9"/>
          <w:sz w:val="20"/>
        </w:rPr>
        <w:t> </w:t>
      </w:r>
      <w:r>
        <w:rPr>
          <w:i/>
          <w:sz w:val="20"/>
        </w:rPr>
        <w:t>herramienta</w:t>
      </w:r>
      <w:r>
        <w:rPr>
          <w:i/>
          <w:spacing w:val="-7"/>
          <w:sz w:val="20"/>
        </w:rPr>
        <w:t> </w:t>
      </w:r>
      <w:r>
        <w:rPr>
          <w:i/>
          <w:spacing w:val="-4"/>
          <w:sz w:val="20"/>
        </w:rPr>
        <w:t>MGA</w:t>
      </w:r>
      <w:r>
        <w:rPr>
          <w:spacing w:val="-4"/>
          <w:sz w:val="20"/>
        </w:rPr>
        <w:t>.</w:t>
      </w:r>
    </w:p>
    <w:p>
      <w:pPr>
        <w:pStyle w:val="BodyText"/>
        <w:spacing w:before="10"/>
        <w:rPr>
          <w:sz w:val="19"/>
        </w:rPr>
      </w:pPr>
    </w:p>
    <w:tbl>
      <w:tblPr>
        <w:tblW w:w="0" w:type="auto"/>
        <w:jc w:val="left"/>
        <w:tblInd w:w="2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25"/>
        <w:gridCol w:w="3743"/>
      </w:tblGrid>
      <w:tr>
        <w:trPr>
          <w:trHeight w:val="263" w:hRule="atLeast"/>
        </w:trPr>
        <w:tc>
          <w:tcPr>
            <w:tcW w:w="7368" w:type="dxa"/>
            <w:gridSpan w:val="2"/>
            <w:shd w:val="clear" w:color="auto" w:fill="A6A6A6"/>
          </w:tcPr>
          <w:p>
            <w:pPr>
              <w:pStyle w:val="TableParagraph"/>
              <w:spacing w:before="28"/>
              <w:ind w:left="12"/>
              <w:jc w:val="center"/>
              <w:rPr>
                <w:b/>
                <w:sz w:val="18"/>
              </w:rPr>
            </w:pPr>
            <w:r>
              <w:rPr>
                <w:b/>
                <w:sz w:val="18"/>
              </w:rPr>
              <w:t>INDICADORES</w:t>
            </w:r>
            <w:r>
              <w:rPr>
                <w:b/>
                <w:spacing w:val="-4"/>
                <w:sz w:val="18"/>
              </w:rPr>
              <w:t> </w:t>
            </w:r>
            <w:r>
              <w:rPr>
                <w:b/>
                <w:sz w:val="18"/>
              </w:rPr>
              <w:t>DE</w:t>
            </w:r>
            <w:r>
              <w:rPr>
                <w:b/>
                <w:spacing w:val="-3"/>
                <w:sz w:val="18"/>
              </w:rPr>
              <w:t> </w:t>
            </w:r>
            <w:r>
              <w:rPr>
                <w:b/>
                <w:sz w:val="18"/>
              </w:rPr>
              <w:t>COSTO</w:t>
            </w:r>
            <w:r>
              <w:rPr>
                <w:b/>
                <w:spacing w:val="-1"/>
                <w:sz w:val="18"/>
              </w:rPr>
              <w:t> </w:t>
            </w:r>
            <w:r>
              <w:rPr>
                <w:b/>
                <w:spacing w:val="-2"/>
                <w:sz w:val="18"/>
              </w:rPr>
              <w:t>MÍNIMO</w:t>
            </w:r>
          </w:p>
        </w:tc>
      </w:tr>
      <w:tr>
        <w:trPr>
          <w:trHeight w:val="263" w:hRule="atLeast"/>
        </w:trPr>
        <w:tc>
          <w:tcPr>
            <w:tcW w:w="3625" w:type="dxa"/>
            <w:shd w:val="clear" w:color="auto" w:fill="A6A6A6"/>
          </w:tcPr>
          <w:p>
            <w:pPr>
              <w:pStyle w:val="TableParagraph"/>
              <w:spacing w:before="28"/>
              <w:ind w:left="7"/>
              <w:jc w:val="center"/>
              <w:rPr>
                <w:b/>
                <w:sz w:val="18"/>
              </w:rPr>
            </w:pPr>
            <w:r>
              <w:rPr>
                <w:b/>
                <w:sz w:val="18"/>
              </w:rPr>
              <w:t>VALOR</w:t>
            </w:r>
            <w:r>
              <w:rPr>
                <w:b/>
                <w:spacing w:val="-2"/>
                <w:sz w:val="18"/>
              </w:rPr>
              <w:t> </w:t>
            </w:r>
            <w:r>
              <w:rPr>
                <w:b/>
                <w:sz w:val="18"/>
              </w:rPr>
              <w:t>PRESENTE</w:t>
            </w:r>
            <w:r>
              <w:rPr>
                <w:b/>
                <w:spacing w:val="-1"/>
                <w:sz w:val="18"/>
              </w:rPr>
              <w:t> </w:t>
            </w:r>
            <w:r>
              <w:rPr>
                <w:b/>
                <w:sz w:val="18"/>
              </w:rPr>
              <w:t>DE</w:t>
            </w:r>
            <w:r>
              <w:rPr>
                <w:b/>
                <w:spacing w:val="-1"/>
                <w:sz w:val="18"/>
              </w:rPr>
              <w:t> </w:t>
            </w:r>
            <w:r>
              <w:rPr>
                <w:b/>
                <w:sz w:val="18"/>
              </w:rPr>
              <w:t>LOS</w:t>
            </w:r>
            <w:r>
              <w:rPr>
                <w:b/>
                <w:spacing w:val="-1"/>
                <w:sz w:val="18"/>
              </w:rPr>
              <w:t> </w:t>
            </w:r>
            <w:r>
              <w:rPr>
                <w:b/>
                <w:spacing w:val="-2"/>
                <w:sz w:val="18"/>
              </w:rPr>
              <w:t>COSTOS</w:t>
            </w:r>
          </w:p>
        </w:tc>
        <w:tc>
          <w:tcPr>
            <w:tcW w:w="3743" w:type="dxa"/>
            <w:shd w:val="clear" w:color="auto" w:fill="A6A6A6"/>
          </w:tcPr>
          <w:p>
            <w:pPr>
              <w:pStyle w:val="TableParagraph"/>
              <w:spacing w:before="28"/>
              <w:ind w:left="251"/>
              <w:rPr>
                <w:b/>
                <w:sz w:val="18"/>
              </w:rPr>
            </w:pPr>
            <w:r>
              <w:rPr>
                <w:b/>
                <w:sz w:val="18"/>
              </w:rPr>
              <w:t>COSTO</w:t>
            </w:r>
            <w:r>
              <w:rPr>
                <w:b/>
                <w:spacing w:val="-5"/>
                <w:sz w:val="18"/>
              </w:rPr>
              <w:t> </w:t>
            </w:r>
            <w:r>
              <w:rPr>
                <w:b/>
                <w:sz w:val="18"/>
              </w:rPr>
              <w:t>ANUAL</w:t>
            </w:r>
            <w:r>
              <w:rPr>
                <w:b/>
                <w:spacing w:val="-3"/>
                <w:sz w:val="18"/>
              </w:rPr>
              <w:t> </w:t>
            </w:r>
            <w:r>
              <w:rPr>
                <w:b/>
                <w:sz w:val="18"/>
              </w:rPr>
              <w:t>EQUIVALENTE</w:t>
            </w:r>
            <w:r>
              <w:rPr>
                <w:b/>
                <w:spacing w:val="-3"/>
                <w:sz w:val="18"/>
              </w:rPr>
              <w:t> </w:t>
            </w:r>
            <w:r>
              <w:rPr>
                <w:b/>
                <w:spacing w:val="-4"/>
                <w:sz w:val="18"/>
              </w:rPr>
              <w:t>(CAE)</w:t>
            </w:r>
          </w:p>
        </w:tc>
      </w:tr>
      <w:tr>
        <w:trPr>
          <w:trHeight w:val="357" w:hRule="atLeast"/>
        </w:trPr>
        <w:tc>
          <w:tcPr>
            <w:tcW w:w="3625" w:type="dxa"/>
            <w:shd w:val="clear" w:color="auto" w:fill="FFD966"/>
          </w:tcPr>
          <w:p>
            <w:pPr>
              <w:pStyle w:val="TableParagraph"/>
              <w:spacing w:before="62"/>
              <w:ind w:left="7"/>
              <w:jc w:val="center"/>
              <w:rPr>
                <w:sz w:val="20"/>
              </w:rPr>
            </w:pPr>
            <w:r>
              <w:rPr>
                <w:sz w:val="20"/>
              </w:rPr>
              <w:t>$ </w:t>
            </w:r>
            <w:r>
              <w:rPr>
                <w:spacing w:val="-2"/>
                <w:sz w:val="20"/>
              </w:rPr>
              <w:t>24.576.883.016,69</w:t>
            </w:r>
          </w:p>
        </w:tc>
        <w:tc>
          <w:tcPr>
            <w:tcW w:w="3743" w:type="dxa"/>
            <w:shd w:val="clear" w:color="auto" w:fill="FFD966"/>
          </w:tcPr>
          <w:p>
            <w:pPr>
              <w:pStyle w:val="TableParagraph"/>
              <w:spacing w:before="62"/>
              <w:ind w:left="789"/>
              <w:rPr>
                <w:sz w:val="20"/>
              </w:rPr>
            </w:pPr>
            <w:r>
              <w:rPr>
                <w:sz w:val="20"/>
              </w:rPr>
              <w:t>$</w:t>
            </w:r>
            <w:r>
              <w:rPr>
                <w:spacing w:val="51"/>
                <w:sz w:val="20"/>
              </w:rPr>
              <w:t> </w:t>
            </w:r>
            <w:r>
              <w:rPr>
                <w:spacing w:val="-2"/>
                <w:sz w:val="20"/>
              </w:rPr>
              <w:t>20.464.387.833,53</w:t>
            </w:r>
          </w:p>
        </w:tc>
      </w:tr>
    </w:tbl>
    <w:p>
      <w:pPr>
        <w:spacing w:before="1"/>
        <w:ind w:left="570" w:right="1022" w:firstLine="0"/>
        <w:jc w:val="center"/>
        <w:rPr>
          <w:i/>
          <w:sz w:val="20"/>
        </w:rPr>
      </w:pPr>
      <w:r>
        <w:rPr>
          <w:b/>
          <w:i/>
          <w:sz w:val="20"/>
        </w:rPr>
        <w:t>Fuente:</w:t>
      </w:r>
      <w:r>
        <w:rPr>
          <w:b/>
          <w:i/>
          <w:spacing w:val="-6"/>
          <w:sz w:val="20"/>
        </w:rPr>
        <w:t> </w:t>
      </w:r>
      <w:r>
        <w:rPr>
          <w:i/>
          <w:sz w:val="20"/>
        </w:rPr>
        <w:t>Cálculos</w:t>
      </w:r>
      <w:r>
        <w:rPr>
          <w:i/>
          <w:spacing w:val="-9"/>
          <w:sz w:val="20"/>
        </w:rPr>
        <w:t> </w:t>
      </w:r>
      <w:r>
        <w:rPr>
          <w:i/>
          <w:sz w:val="20"/>
        </w:rPr>
        <w:t>herramienta</w:t>
      </w:r>
      <w:r>
        <w:rPr>
          <w:i/>
          <w:spacing w:val="-7"/>
          <w:sz w:val="20"/>
        </w:rPr>
        <w:t> </w:t>
      </w:r>
      <w:r>
        <w:rPr>
          <w:i/>
          <w:spacing w:val="-4"/>
          <w:sz w:val="20"/>
        </w:rPr>
        <w:t>MGA.</w:t>
      </w:r>
    </w:p>
    <w:p>
      <w:pPr>
        <w:spacing w:after="0"/>
        <w:jc w:val="center"/>
        <w:rPr>
          <w:i/>
          <w:sz w:val="20"/>
        </w:rPr>
        <w:sectPr>
          <w:pgSz w:w="12240" w:h="15840"/>
          <w:pgMar w:header="722" w:footer="0" w:top="2400" w:bottom="280" w:left="360" w:right="0"/>
        </w:sectPr>
      </w:pPr>
    </w:p>
    <w:p>
      <w:pPr>
        <w:pStyle w:val="BodyText"/>
        <w:rPr>
          <w:i/>
        </w:rPr>
      </w:pPr>
    </w:p>
    <w:p>
      <w:pPr>
        <w:pStyle w:val="BodyText"/>
        <w:rPr>
          <w:i/>
        </w:rPr>
      </w:pPr>
    </w:p>
    <w:p>
      <w:pPr>
        <w:pStyle w:val="BodyText"/>
        <w:spacing w:before="104"/>
        <w:rPr>
          <w:i/>
        </w:rPr>
      </w:pPr>
    </w:p>
    <w:p>
      <w:pPr>
        <w:pStyle w:val="ListParagraph"/>
        <w:numPr>
          <w:ilvl w:val="1"/>
          <w:numId w:val="15"/>
        </w:numPr>
        <w:tabs>
          <w:tab w:pos="2522" w:val="left" w:leader="none"/>
        </w:tabs>
        <w:spacing w:line="240" w:lineRule="auto" w:before="1" w:after="0"/>
        <w:ind w:left="2522" w:right="0" w:hanging="900"/>
        <w:jc w:val="left"/>
        <w:rPr>
          <w:b/>
          <w:sz w:val="20"/>
        </w:rPr>
      </w:pPr>
      <w:r>
        <w:rPr>
          <w:b/>
          <w:sz w:val="20"/>
        </w:rPr>
        <w:t>Indicadores</w:t>
      </w:r>
      <w:r>
        <w:rPr>
          <w:b/>
          <w:spacing w:val="-8"/>
          <w:sz w:val="20"/>
        </w:rPr>
        <w:t> </w:t>
      </w:r>
      <w:r>
        <w:rPr>
          <w:b/>
          <w:sz w:val="20"/>
        </w:rPr>
        <w:t>y</w:t>
      </w:r>
      <w:r>
        <w:rPr>
          <w:b/>
          <w:spacing w:val="-6"/>
          <w:sz w:val="20"/>
        </w:rPr>
        <w:t> </w:t>
      </w:r>
      <w:r>
        <w:rPr>
          <w:b/>
          <w:spacing w:val="-2"/>
          <w:sz w:val="20"/>
        </w:rPr>
        <w:t>Decisión</w:t>
      </w:r>
    </w:p>
    <w:p>
      <w:pPr>
        <w:pStyle w:val="BodyText"/>
        <w:rPr>
          <w:b/>
        </w:rPr>
      </w:pPr>
    </w:p>
    <w:p>
      <w:pPr>
        <w:pStyle w:val="ListParagraph"/>
        <w:numPr>
          <w:ilvl w:val="1"/>
          <w:numId w:val="15"/>
        </w:numPr>
        <w:tabs>
          <w:tab w:pos="2522" w:val="left" w:leader="none"/>
        </w:tabs>
        <w:spacing w:line="240" w:lineRule="auto" w:before="0" w:after="0"/>
        <w:ind w:left="2522" w:right="0" w:hanging="900"/>
        <w:jc w:val="left"/>
        <w:rPr>
          <w:b/>
          <w:sz w:val="20"/>
        </w:rPr>
      </w:pPr>
      <w:r>
        <w:rPr>
          <w:b/>
          <w:sz w:val="20"/>
        </w:rPr>
        <w:t>Costos</w:t>
      </w:r>
      <w:r>
        <w:rPr>
          <w:b/>
          <w:spacing w:val="-5"/>
          <w:sz w:val="20"/>
        </w:rPr>
        <w:t> </w:t>
      </w:r>
      <w:r>
        <w:rPr>
          <w:b/>
          <w:sz w:val="20"/>
        </w:rPr>
        <w:t>del</w:t>
      </w:r>
      <w:r>
        <w:rPr>
          <w:b/>
          <w:spacing w:val="-5"/>
          <w:sz w:val="20"/>
        </w:rPr>
        <w:t> </w:t>
      </w:r>
      <w:r>
        <w:rPr>
          <w:b/>
          <w:sz w:val="20"/>
        </w:rPr>
        <w:t>proyecto</w:t>
      </w:r>
      <w:r>
        <w:rPr>
          <w:b/>
          <w:spacing w:val="-3"/>
          <w:sz w:val="20"/>
        </w:rPr>
        <w:t> </w:t>
      </w:r>
      <w:r>
        <w:rPr>
          <w:b/>
          <w:sz w:val="20"/>
        </w:rPr>
        <w:t>por</w:t>
      </w:r>
      <w:r>
        <w:rPr>
          <w:b/>
          <w:spacing w:val="-3"/>
          <w:sz w:val="20"/>
        </w:rPr>
        <w:t> </w:t>
      </w:r>
      <w:r>
        <w:rPr>
          <w:b/>
          <w:sz w:val="20"/>
        </w:rPr>
        <w:t>la</w:t>
      </w:r>
      <w:r>
        <w:rPr>
          <w:b/>
          <w:spacing w:val="-3"/>
          <w:sz w:val="20"/>
        </w:rPr>
        <w:t> </w:t>
      </w:r>
      <w:r>
        <w:rPr>
          <w:b/>
          <w:sz w:val="20"/>
        </w:rPr>
        <w:t>línea</w:t>
      </w:r>
      <w:r>
        <w:rPr>
          <w:b/>
          <w:spacing w:val="-3"/>
          <w:sz w:val="20"/>
        </w:rPr>
        <w:t> </w:t>
      </w:r>
      <w:r>
        <w:rPr>
          <w:b/>
          <w:sz w:val="20"/>
        </w:rPr>
        <w:t>de</w:t>
      </w:r>
      <w:r>
        <w:rPr>
          <w:b/>
          <w:spacing w:val="-4"/>
          <w:sz w:val="20"/>
        </w:rPr>
        <w:t> </w:t>
      </w:r>
      <w:r>
        <w:rPr>
          <w:b/>
          <w:spacing w:val="-2"/>
          <w:sz w:val="20"/>
        </w:rPr>
        <w:t>acción</w:t>
      </w:r>
    </w:p>
    <w:p>
      <w:pPr>
        <w:pStyle w:val="BodyText"/>
        <w:spacing w:before="229"/>
        <w:rPr>
          <w:b/>
        </w:rPr>
      </w:pPr>
    </w:p>
    <w:p>
      <w:pPr>
        <w:spacing w:before="0"/>
        <w:ind w:left="0" w:right="1701" w:firstLine="0"/>
        <w:jc w:val="right"/>
        <w:rPr>
          <w:b/>
          <w:sz w:val="20"/>
        </w:rPr>
      </w:pPr>
      <w:r>
        <w:rPr>
          <w:b/>
          <w:sz w:val="20"/>
        </w:rPr>
        <w:t>Cifra</w:t>
      </w:r>
      <w:r>
        <w:rPr>
          <w:b/>
          <w:spacing w:val="-4"/>
          <w:sz w:val="20"/>
        </w:rPr>
        <w:t> </w:t>
      </w:r>
      <w:r>
        <w:rPr>
          <w:b/>
          <w:sz w:val="20"/>
        </w:rPr>
        <w:t>en</w:t>
      </w:r>
      <w:r>
        <w:rPr>
          <w:b/>
          <w:spacing w:val="-4"/>
          <w:sz w:val="20"/>
        </w:rPr>
        <w:t> </w:t>
      </w:r>
      <w:r>
        <w:rPr>
          <w:b/>
          <w:sz w:val="20"/>
        </w:rPr>
        <w:t>millones</w:t>
      </w:r>
      <w:r>
        <w:rPr>
          <w:b/>
          <w:spacing w:val="-6"/>
          <w:sz w:val="20"/>
        </w:rPr>
        <w:t> </w:t>
      </w:r>
      <w:r>
        <w:rPr>
          <w:b/>
          <w:sz w:val="20"/>
        </w:rPr>
        <w:t>de</w:t>
      </w:r>
      <w:r>
        <w:rPr>
          <w:b/>
          <w:spacing w:val="-4"/>
          <w:sz w:val="20"/>
        </w:rPr>
        <w:t> pesos</w:t>
      </w:r>
    </w:p>
    <w:tbl>
      <w:tblPr>
        <w:tblW w:w="0" w:type="auto"/>
        <w:jc w:val="left"/>
        <w:tblInd w:w="1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210"/>
        <w:gridCol w:w="883"/>
        <w:gridCol w:w="710"/>
        <w:gridCol w:w="991"/>
        <w:gridCol w:w="852"/>
        <w:gridCol w:w="1274"/>
      </w:tblGrid>
      <w:tr>
        <w:trPr>
          <w:trHeight w:val="734" w:hRule="atLeast"/>
        </w:trPr>
        <w:tc>
          <w:tcPr>
            <w:tcW w:w="4210" w:type="dxa"/>
            <w:shd w:val="clear" w:color="auto" w:fill="A6A6A6"/>
          </w:tcPr>
          <w:p>
            <w:pPr>
              <w:pStyle w:val="TableParagraph"/>
              <w:spacing w:before="137"/>
              <w:ind w:left="1137"/>
              <w:rPr>
                <w:b/>
                <w:sz w:val="20"/>
              </w:rPr>
            </w:pPr>
            <w:r>
              <w:rPr>
                <w:b/>
                <w:sz w:val="20"/>
              </w:rPr>
              <w:t>LÍNEAS</w:t>
            </w:r>
            <w:r>
              <w:rPr>
                <w:b/>
                <w:spacing w:val="-7"/>
                <w:sz w:val="20"/>
              </w:rPr>
              <w:t> </w:t>
            </w:r>
            <w:r>
              <w:rPr>
                <w:b/>
                <w:sz w:val="20"/>
              </w:rPr>
              <w:t>DE</w:t>
            </w:r>
            <w:r>
              <w:rPr>
                <w:b/>
                <w:spacing w:val="-6"/>
                <w:sz w:val="20"/>
              </w:rPr>
              <w:t> </w:t>
            </w:r>
            <w:r>
              <w:rPr>
                <w:b/>
                <w:spacing w:val="-2"/>
                <w:sz w:val="20"/>
              </w:rPr>
              <w:t>ACCIÓN</w:t>
            </w:r>
          </w:p>
          <w:p>
            <w:pPr>
              <w:pStyle w:val="TableParagraph"/>
              <w:spacing w:before="1"/>
              <w:ind w:left="1043"/>
              <w:rPr>
                <w:b/>
                <w:sz w:val="20"/>
              </w:rPr>
            </w:pPr>
            <w:r>
              <w:rPr>
                <w:b/>
                <w:sz w:val="20"/>
              </w:rPr>
              <w:t>(Componentes</w:t>
            </w:r>
            <w:r>
              <w:rPr>
                <w:b/>
                <w:spacing w:val="-8"/>
                <w:sz w:val="20"/>
              </w:rPr>
              <w:t> </w:t>
            </w:r>
            <w:r>
              <w:rPr>
                <w:b/>
                <w:sz w:val="20"/>
              </w:rPr>
              <w:t>de</w:t>
            </w:r>
            <w:r>
              <w:rPr>
                <w:b/>
                <w:spacing w:val="-6"/>
                <w:sz w:val="20"/>
              </w:rPr>
              <w:t> </w:t>
            </w:r>
            <w:r>
              <w:rPr>
                <w:b/>
                <w:spacing w:val="-2"/>
                <w:sz w:val="20"/>
              </w:rPr>
              <w:t>gastos)</w:t>
            </w:r>
          </w:p>
        </w:tc>
        <w:tc>
          <w:tcPr>
            <w:tcW w:w="883" w:type="dxa"/>
            <w:shd w:val="clear" w:color="auto" w:fill="A6A6A6"/>
          </w:tcPr>
          <w:p>
            <w:pPr>
              <w:pStyle w:val="TableParagraph"/>
              <w:spacing w:before="22"/>
              <w:rPr>
                <w:b/>
                <w:sz w:val="20"/>
              </w:rPr>
            </w:pPr>
          </w:p>
          <w:p>
            <w:pPr>
              <w:pStyle w:val="TableParagraph"/>
              <w:ind w:left="19"/>
              <w:jc w:val="center"/>
              <w:rPr>
                <w:b/>
                <w:sz w:val="20"/>
              </w:rPr>
            </w:pPr>
            <w:r>
              <w:rPr>
                <w:b/>
                <w:spacing w:val="-4"/>
                <w:sz w:val="20"/>
              </w:rPr>
              <w:t>2024</w:t>
            </w:r>
          </w:p>
        </w:tc>
        <w:tc>
          <w:tcPr>
            <w:tcW w:w="710" w:type="dxa"/>
            <w:shd w:val="clear" w:color="auto" w:fill="A6A6A6"/>
          </w:tcPr>
          <w:p>
            <w:pPr>
              <w:pStyle w:val="TableParagraph"/>
              <w:spacing w:before="22"/>
              <w:rPr>
                <w:b/>
                <w:sz w:val="20"/>
              </w:rPr>
            </w:pPr>
          </w:p>
          <w:p>
            <w:pPr>
              <w:pStyle w:val="TableParagraph"/>
              <w:ind w:left="25"/>
              <w:jc w:val="center"/>
              <w:rPr>
                <w:b/>
                <w:sz w:val="20"/>
              </w:rPr>
            </w:pPr>
            <w:r>
              <w:rPr>
                <w:b/>
                <w:spacing w:val="-4"/>
                <w:sz w:val="20"/>
              </w:rPr>
              <w:t>2025</w:t>
            </w:r>
          </w:p>
        </w:tc>
        <w:tc>
          <w:tcPr>
            <w:tcW w:w="991" w:type="dxa"/>
            <w:shd w:val="clear" w:color="auto" w:fill="A6A6A6"/>
          </w:tcPr>
          <w:p>
            <w:pPr>
              <w:pStyle w:val="TableParagraph"/>
              <w:spacing w:before="22"/>
              <w:rPr>
                <w:b/>
                <w:sz w:val="20"/>
              </w:rPr>
            </w:pPr>
          </w:p>
          <w:p>
            <w:pPr>
              <w:pStyle w:val="TableParagraph"/>
              <w:ind w:left="24"/>
              <w:jc w:val="center"/>
              <w:rPr>
                <w:b/>
                <w:sz w:val="20"/>
              </w:rPr>
            </w:pPr>
            <w:r>
              <w:rPr>
                <w:b/>
                <w:spacing w:val="-4"/>
                <w:sz w:val="20"/>
              </w:rPr>
              <w:t>2026</w:t>
            </w:r>
          </w:p>
        </w:tc>
        <w:tc>
          <w:tcPr>
            <w:tcW w:w="852" w:type="dxa"/>
            <w:shd w:val="clear" w:color="auto" w:fill="A6A6A6"/>
          </w:tcPr>
          <w:p>
            <w:pPr>
              <w:pStyle w:val="TableParagraph"/>
              <w:spacing w:before="22"/>
              <w:rPr>
                <w:b/>
                <w:sz w:val="20"/>
              </w:rPr>
            </w:pPr>
          </w:p>
          <w:p>
            <w:pPr>
              <w:pStyle w:val="TableParagraph"/>
              <w:ind w:left="24"/>
              <w:jc w:val="center"/>
              <w:rPr>
                <w:b/>
                <w:sz w:val="20"/>
              </w:rPr>
            </w:pPr>
            <w:r>
              <w:rPr>
                <w:b/>
                <w:spacing w:val="-4"/>
                <w:sz w:val="20"/>
              </w:rPr>
              <w:t>2027</w:t>
            </w:r>
          </w:p>
        </w:tc>
        <w:tc>
          <w:tcPr>
            <w:tcW w:w="1274" w:type="dxa"/>
            <w:shd w:val="clear" w:color="auto" w:fill="A6A6A6"/>
          </w:tcPr>
          <w:p>
            <w:pPr>
              <w:pStyle w:val="TableParagraph"/>
              <w:spacing w:before="22"/>
              <w:rPr>
                <w:b/>
                <w:sz w:val="20"/>
              </w:rPr>
            </w:pPr>
          </w:p>
          <w:p>
            <w:pPr>
              <w:pStyle w:val="TableParagraph"/>
              <w:ind w:left="24" w:right="5"/>
              <w:jc w:val="center"/>
              <w:rPr>
                <w:b/>
                <w:sz w:val="20"/>
              </w:rPr>
            </w:pPr>
            <w:r>
              <w:rPr>
                <w:b/>
                <w:spacing w:val="-2"/>
                <w:sz w:val="20"/>
              </w:rPr>
              <w:t>TOTAL</w:t>
            </w:r>
          </w:p>
        </w:tc>
      </w:tr>
      <w:tr>
        <w:trPr>
          <w:trHeight w:val="409" w:hRule="atLeast"/>
        </w:trPr>
        <w:tc>
          <w:tcPr>
            <w:tcW w:w="4210" w:type="dxa"/>
            <w:tcBorders>
              <w:bottom w:val="single" w:sz="4" w:space="0" w:color="000000"/>
            </w:tcBorders>
          </w:tcPr>
          <w:p>
            <w:pPr>
              <w:pStyle w:val="TableParagraph"/>
              <w:spacing w:before="79"/>
              <w:ind w:left="81"/>
              <w:rPr>
                <w:sz w:val="20"/>
              </w:rPr>
            </w:pPr>
            <w:r>
              <w:rPr>
                <w:sz w:val="20"/>
              </w:rPr>
              <w:t>Estrategia</w:t>
            </w:r>
            <w:r>
              <w:rPr>
                <w:spacing w:val="-6"/>
                <w:sz w:val="20"/>
              </w:rPr>
              <w:t> </w:t>
            </w:r>
            <w:r>
              <w:rPr>
                <w:sz w:val="20"/>
              </w:rPr>
              <w:t>de</w:t>
            </w:r>
            <w:r>
              <w:rPr>
                <w:spacing w:val="-5"/>
                <w:sz w:val="20"/>
              </w:rPr>
              <w:t> </w:t>
            </w:r>
            <w:r>
              <w:rPr>
                <w:sz w:val="20"/>
              </w:rPr>
              <w:t>educación</w:t>
            </w:r>
            <w:r>
              <w:rPr>
                <w:spacing w:val="-4"/>
                <w:sz w:val="20"/>
              </w:rPr>
              <w:t> </w:t>
            </w:r>
            <w:r>
              <w:rPr>
                <w:spacing w:val="-2"/>
                <w:sz w:val="20"/>
              </w:rPr>
              <w:t>ambiental</w:t>
            </w:r>
          </w:p>
        </w:tc>
        <w:tc>
          <w:tcPr>
            <w:tcW w:w="883" w:type="dxa"/>
            <w:tcBorders>
              <w:bottom w:val="single" w:sz="4" w:space="0" w:color="000000"/>
            </w:tcBorders>
          </w:tcPr>
          <w:p>
            <w:pPr>
              <w:pStyle w:val="TableParagraph"/>
              <w:spacing w:before="104"/>
              <w:ind w:left="19" w:right="1"/>
              <w:jc w:val="center"/>
              <w:rPr>
                <w:rFonts w:ascii="Arial MT"/>
                <w:sz w:val="16"/>
              </w:rPr>
            </w:pPr>
            <w:r>
              <w:rPr>
                <w:rFonts w:ascii="Arial MT"/>
                <w:spacing w:val="-2"/>
                <w:sz w:val="16"/>
              </w:rPr>
              <w:t>1.408</w:t>
            </w:r>
          </w:p>
        </w:tc>
        <w:tc>
          <w:tcPr>
            <w:tcW w:w="710" w:type="dxa"/>
            <w:tcBorders>
              <w:bottom w:val="single" w:sz="4" w:space="0" w:color="000000"/>
            </w:tcBorders>
          </w:tcPr>
          <w:p>
            <w:pPr>
              <w:pStyle w:val="TableParagraph"/>
              <w:spacing w:before="104"/>
              <w:ind w:left="25" w:right="2"/>
              <w:jc w:val="center"/>
              <w:rPr>
                <w:rFonts w:ascii="Arial MT"/>
                <w:sz w:val="16"/>
              </w:rPr>
            </w:pPr>
            <w:r>
              <w:rPr>
                <w:rFonts w:ascii="Arial MT"/>
                <w:spacing w:val="-2"/>
                <w:sz w:val="16"/>
              </w:rPr>
              <w:t>3.563</w:t>
            </w:r>
          </w:p>
        </w:tc>
        <w:tc>
          <w:tcPr>
            <w:tcW w:w="991" w:type="dxa"/>
            <w:tcBorders>
              <w:bottom w:val="single" w:sz="4" w:space="0" w:color="000000"/>
            </w:tcBorders>
          </w:tcPr>
          <w:p>
            <w:pPr>
              <w:pStyle w:val="TableParagraph"/>
              <w:spacing w:before="104"/>
              <w:ind w:left="24" w:right="2"/>
              <w:jc w:val="center"/>
              <w:rPr>
                <w:rFonts w:ascii="Arial MT"/>
                <w:sz w:val="16"/>
              </w:rPr>
            </w:pPr>
            <w:r>
              <w:rPr>
                <w:rFonts w:ascii="Arial MT"/>
                <w:spacing w:val="-2"/>
                <w:sz w:val="16"/>
              </w:rPr>
              <w:t>3.337</w:t>
            </w:r>
          </w:p>
        </w:tc>
        <w:tc>
          <w:tcPr>
            <w:tcW w:w="852" w:type="dxa"/>
            <w:tcBorders>
              <w:bottom w:val="single" w:sz="4" w:space="0" w:color="000000"/>
            </w:tcBorders>
          </w:tcPr>
          <w:p>
            <w:pPr>
              <w:pStyle w:val="TableParagraph"/>
              <w:spacing w:before="104"/>
              <w:ind w:left="24" w:right="2"/>
              <w:jc w:val="center"/>
              <w:rPr>
                <w:rFonts w:ascii="Arial MT"/>
                <w:sz w:val="16"/>
              </w:rPr>
            </w:pPr>
            <w:r>
              <w:rPr>
                <w:rFonts w:ascii="Arial MT"/>
                <w:spacing w:val="-2"/>
                <w:sz w:val="16"/>
              </w:rPr>
              <w:t>3.306</w:t>
            </w:r>
          </w:p>
        </w:tc>
        <w:tc>
          <w:tcPr>
            <w:tcW w:w="1274" w:type="dxa"/>
            <w:tcBorders>
              <w:bottom w:val="single" w:sz="4" w:space="0" w:color="000000"/>
            </w:tcBorders>
          </w:tcPr>
          <w:p>
            <w:pPr>
              <w:pStyle w:val="TableParagraph"/>
              <w:spacing w:before="104"/>
              <w:ind w:left="24" w:right="3"/>
              <w:jc w:val="center"/>
              <w:rPr>
                <w:rFonts w:ascii="Arial MT"/>
                <w:sz w:val="16"/>
              </w:rPr>
            </w:pPr>
            <w:r>
              <w:rPr>
                <w:rFonts w:ascii="Arial MT"/>
                <w:spacing w:val="-2"/>
                <w:sz w:val="16"/>
              </w:rPr>
              <w:t>11.614</w:t>
            </w:r>
          </w:p>
        </w:tc>
      </w:tr>
      <w:tr>
        <w:trPr>
          <w:trHeight w:val="419" w:hRule="atLeast"/>
        </w:trPr>
        <w:tc>
          <w:tcPr>
            <w:tcW w:w="4210" w:type="dxa"/>
            <w:tcBorders>
              <w:top w:val="single" w:sz="4" w:space="0" w:color="000000"/>
              <w:bottom w:val="single" w:sz="4" w:space="0" w:color="000000"/>
            </w:tcBorders>
          </w:tcPr>
          <w:p>
            <w:pPr>
              <w:pStyle w:val="TableParagraph"/>
              <w:spacing w:before="89"/>
              <w:ind w:left="81"/>
              <w:rPr>
                <w:sz w:val="20"/>
              </w:rPr>
            </w:pPr>
            <w:r>
              <w:rPr>
                <w:sz w:val="20"/>
              </w:rPr>
              <w:t>Estrategias</w:t>
            </w:r>
            <w:r>
              <w:rPr>
                <w:spacing w:val="-6"/>
                <w:sz w:val="20"/>
              </w:rPr>
              <w:t> </w:t>
            </w:r>
            <w:r>
              <w:rPr>
                <w:sz w:val="20"/>
              </w:rPr>
              <w:t>y</w:t>
            </w:r>
            <w:r>
              <w:rPr>
                <w:spacing w:val="-4"/>
                <w:sz w:val="20"/>
              </w:rPr>
              <w:t> </w:t>
            </w:r>
            <w:r>
              <w:rPr>
                <w:sz w:val="20"/>
              </w:rPr>
              <w:t>acciones</w:t>
            </w:r>
            <w:r>
              <w:rPr>
                <w:spacing w:val="-5"/>
                <w:sz w:val="20"/>
              </w:rPr>
              <w:t> </w:t>
            </w:r>
            <w:r>
              <w:rPr>
                <w:sz w:val="20"/>
              </w:rPr>
              <w:t>de</w:t>
            </w:r>
            <w:r>
              <w:rPr>
                <w:spacing w:val="-5"/>
                <w:sz w:val="20"/>
              </w:rPr>
              <w:t> </w:t>
            </w:r>
            <w:r>
              <w:rPr>
                <w:spacing w:val="-2"/>
                <w:sz w:val="20"/>
              </w:rPr>
              <w:t>comunicación</w:t>
            </w:r>
          </w:p>
        </w:tc>
        <w:tc>
          <w:tcPr>
            <w:tcW w:w="883" w:type="dxa"/>
            <w:tcBorders>
              <w:top w:val="single" w:sz="4" w:space="0" w:color="000000"/>
              <w:bottom w:val="single" w:sz="4" w:space="0" w:color="000000"/>
            </w:tcBorders>
          </w:tcPr>
          <w:p>
            <w:pPr>
              <w:pStyle w:val="TableParagraph"/>
              <w:spacing w:before="113"/>
              <w:ind w:left="19" w:right="2"/>
              <w:jc w:val="center"/>
              <w:rPr>
                <w:rFonts w:ascii="Arial MT"/>
                <w:sz w:val="16"/>
              </w:rPr>
            </w:pPr>
            <w:r>
              <w:rPr>
                <w:rFonts w:ascii="Arial MT"/>
                <w:spacing w:val="-2"/>
                <w:sz w:val="16"/>
              </w:rPr>
              <w:t>1.175</w:t>
            </w:r>
          </w:p>
        </w:tc>
        <w:tc>
          <w:tcPr>
            <w:tcW w:w="710" w:type="dxa"/>
            <w:tcBorders>
              <w:top w:val="single" w:sz="4" w:space="0" w:color="000000"/>
              <w:bottom w:val="single" w:sz="4" w:space="0" w:color="000000"/>
            </w:tcBorders>
          </w:tcPr>
          <w:p>
            <w:pPr>
              <w:pStyle w:val="TableParagraph"/>
              <w:spacing w:before="113"/>
              <w:ind w:left="25" w:right="2"/>
              <w:jc w:val="center"/>
              <w:rPr>
                <w:rFonts w:ascii="Arial MT"/>
                <w:sz w:val="16"/>
              </w:rPr>
            </w:pPr>
            <w:r>
              <w:rPr>
                <w:rFonts w:ascii="Arial MT"/>
                <w:spacing w:val="-2"/>
                <w:sz w:val="16"/>
              </w:rPr>
              <w:t>2.818</w:t>
            </w:r>
          </w:p>
        </w:tc>
        <w:tc>
          <w:tcPr>
            <w:tcW w:w="991" w:type="dxa"/>
            <w:tcBorders>
              <w:top w:val="single" w:sz="4" w:space="0" w:color="000000"/>
              <w:bottom w:val="single" w:sz="4" w:space="0" w:color="000000"/>
            </w:tcBorders>
          </w:tcPr>
          <w:p>
            <w:pPr>
              <w:pStyle w:val="TableParagraph"/>
              <w:spacing w:before="113"/>
              <w:ind w:left="24" w:right="2"/>
              <w:jc w:val="center"/>
              <w:rPr>
                <w:rFonts w:ascii="Arial MT"/>
                <w:sz w:val="16"/>
              </w:rPr>
            </w:pPr>
            <w:r>
              <w:rPr>
                <w:rFonts w:ascii="Arial MT"/>
                <w:spacing w:val="-2"/>
                <w:sz w:val="16"/>
              </w:rPr>
              <w:t>1.834</w:t>
            </w:r>
          </w:p>
        </w:tc>
        <w:tc>
          <w:tcPr>
            <w:tcW w:w="852" w:type="dxa"/>
            <w:tcBorders>
              <w:top w:val="single" w:sz="4" w:space="0" w:color="000000"/>
              <w:bottom w:val="single" w:sz="4" w:space="0" w:color="000000"/>
            </w:tcBorders>
          </w:tcPr>
          <w:p>
            <w:pPr>
              <w:pStyle w:val="TableParagraph"/>
              <w:spacing w:before="113"/>
              <w:ind w:left="24" w:right="2"/>
              <w:jc w:val="center"/>
              <w:rPr>
                <w:rFonts w:ascii="Arial MT"/>
                <w:sz w:val="16"/>
              </w:rPr>
            </w:pPr>
            <w:r>
              <w:rPr>
                <w:rFonts w:ascii="Arial MT"/>
                <w:spacing w:val="-2"/>
                <w:sz w:val="16"/>
              </w:rPr>
              <w:t>3.078</w:t>
            </w:r>
          </w:p>
        </w:tc>
        <w:tc>
          <w:tcPr>
            <w:tcW w:w="1274" w:type="dxa"/>
            <w:tcBorders>
              <w:top w:val="single" w:sz="4" w:space="0" w:color="000000"/>
              <w:bottom w:val="single" w:sz="4" w:space="0" w:color="000000"/>
            </w:tcBorders>
          </w:tcPr>
          <w:p>
            <w:pPr>
              <w:pStyle w:val="TableParagraph"/>
              <w:spacing w:before="113"/>
              <w:ind w:left="24"/>
              <w:jc w:val="center"/>
              <w:rPr>
                <w:rFonts w:ascii="Arial MT"/>
                <w:sz w:val="16"/>
              </w:rPr>
            </w:pPr>
            <w:r>
              <w:rPr>
                <w:rFonts w:ascii="Arial MT"/>
                <w:spacing w:val="-2"/>
                <w:sz w:val="16"/>
              </w:rPr>
              <w:t>8.905</w:t>
            </w:r>
          </w:p>
        </w:tc>
      </w:tr>
      <w:tr>
        <w:trPr>
          <w:trHeight w:val="419" w:hRule="atLeast"/>
        </w:trPr>
        <w:tc>
          <w:tcPr>
            <w:tcW w:w="4210" w:type="dxa"/>
            <w:tcBorders>
              <w:top w:val="single" w:sz="4" w:space="0" w:color="000000"/>
              <w:bottom w:val="single" w:sz="4" w:space="0" w:color="000000"/>
            </w:tcBorders>
          </w:tcPr>
          <w:p>
            <w:pPr>
              <w:pStyle w:val="TableParagraph"/>
              <w:spacing w:before="89"/>
              <w:ind w:left="81"/>
              <w:rPr>
                <w:sz w:val="20"/>
              </w:rPr>
            </w:pPr>
            <w:r>
              <w:rPr>
                <w:sz w:val="20"/>
              </w:rPr>
              <w:t>Procesos</w:t>
            </w:r>
            <w:r>
              <w:rPr>
                <w:spacing w:val="-7"/>
                <w:sz w:val="20"/>
              </w:rPr>
              <w:t> </w:t>
            </w:r>
            <w:r>
              <w:rPr>
                <w:sz w:val="20"/>
              </w:rPr>
              <w:t>de</w:t>
            </w:r>
            <w:r>
              <w:rPr>
                <w:spacing w:val="-5"/>
                <w:sz w:val="20"/>
              </w:rPr>
              <w:t> </w:t>
            </w:r>
            <w:r>
              <w:rPr>
                <w:sz w:val="20"/>
              </w:rPr>
              <w:t>formación</w:t>
            </w:r>
            <w:r>
              <w:rPr>
                <w:spacing w:val="-5"/>
                <w:sz w:val="20"/>
              </w:rPr>
              <w:t> </w:t>
            </w:r>
            <w:r>
              <w:rPr>
                <w:spacing w:val="-2"/>
                <w:sz w:val="20"/>
              </w:rPr>
              <w:t>ciudadana</w:t>
            </w:r>
          </w:p>
        </w:tc>
        <w:tc>
          <w:tcPr>
            <w:tcW w:w="883" w:type="dxa"/>
            <w:tcBorders>
              <w:top w:val="single" w:sz="4" w:space="0" w:color="000000"/>
              <w:bottom w:val="single" w:sz="4" w:space="0" w:color="000000"/>
            </w:tcBorders>
          </w:tcPr>
          <w:p>
            <w:pPr>
              <w:pStyle w:val="TableParagraph"/>
              <w:spacing w:before="113"/>
              <w:ind w:left="19" w:right="2"/>
              <w:jc w:val="center"/>
              <w:rPr>
                <w:rFonts w:ascii="Arial MT"/>
                <w:sz w:val="16"/>
              </w:rPr>
            </w:pPr>
            <w:r>
              <w:rPr>
                <w:rFonts w:ascii="Arial MT"/>
                <w:spacing w:val="-2"/>
                <w:sz w:val="16"/>
              </w:rPr>
              <w:t>1.289</w:t>
            </w:r>
          </w:p>
        </w:tc>
        <w:tc>
          <w:tcPr>
            <w:tcW w:w="710" w:type="dxa"/>
            <w:tcBorders>
              <w:top w:val="single" w:sz="4" w:space="0" w:color="000000"/>
              <w:bottom w:val="single" w:sz="4" w:space="0" w:color="000000"/>
            </w:tcBorders>
          </w:tcPr>
          <w:p>
            <w:pPr>
              <w:pStyle w:val="TableParagraph"/>
              <w:spacing w:before="113"/>
              <w:ind w:left="25" w:right="2"/>
              <w:jc w:val="center"/>
              <w:rPr>
                <w:rFonts w:ascii="Arial MT"/>
                <w:sz w:val="16"/>
              </w:rPr>
            </w:pPr>
            <w:r>
              <w:rPr>
                <w:rFonts w:ascii="Arial MT"/>
                <w:spacing w:val="-2"/>
                <w:sz w:val="16"/>
              </w:rPr>
              <w:t>3.181</w:t>
            </w:r>
          </w:p>
        </w:tc>
        <w:tc>
          <w:tcPr>
            <w:tcW w:w="991" w:type="dxa"/>
            <w:tcBorders>
              <w:top w:val="single" w:sz="4" w:space="0" w:color="000000"/>
              <w:bottom w:val="single" w:sz="4" w:space="0" w:color="000000"/>
            </w:tcBorders>
          </w:tcPr>
          <w:p>
            <w:pPr>
              <w:pStyle w:val="TableParagraph"/>
              <w:spacing w:before="113"/>
              <w:ind w:left="24" w:right="2"/>
              <w:jc w:val="center"/>
              <w:rPr>
                <w:rFonts w:ascii="Arial MT"/>
                <w:sz w:val="16"/>
              </w:rPr>
            </w:pPr>
            <w:r>
              <w:rPr>
                <w:rFonts w:ascii="Arial MT"/>
                <w:spacing w:val="-2"/>
                <w:sz w:val="16"/>
              </w:rPr>
              <w:t>3.116</w:t>
            </w:r>
          </w:p>
        </w:tc>
        <w:tc>
          <w:tcPr>
            <w:tcW w:w="852" w:type="dxa"/>
            <w:tcBorders>
              <w:top w:val="single" w:sz="4" w:space="0" w:color="000000"/>
              <w:bottom w:val="single" w:sz="4" w:space="0" w:color="000000"/>
            </w:tcBorders>
          </w:tcPr>
          <w:p>
            <w:pPr>
              <w:pStyle w:val="TableParagraph"/>
              <w:spacing w:before="113"/>
              <w:ind w:left="24" w:right="2"/>
              <w:jc w:val="center"/>
              <w:rPr>
                <w:rFonts w:ascii="Arial MT"/>
                <w:sz w:val="16"/>
              </w:rPr>
            </w:pPr>
            <w:r>
              <w:rPr>
                <w:rFonts w:ascii="Arial MT"/>
                <w:spacing w:val="-2"/>
                <w:sz w:val="16"/>
              </w:rPr>
              <w:t>2.417</w:t>
            </w:r>
          </w:p>
        </w:tc>
        <w:tc>
          <w:tcPr>
            <w:tcW w:w="1274" w:type="dxa"/>
            <w:tcBorders>
              <w:top w:val="single" w:sz="4" w:space="0" w:color="000000"/>
              <w:bottom w:val="single" w:sz="4" w:space="0" w:color="000000"/>
            </w:tcBorders>
          </w:tcPr>
          <w:p>
            <w:pPr>
              <w:pStyle w:val="TableParagraph"/>
              <w:spacing w:before="113"/>
              <w:ind w:left="24" w:right="3"/>
              <w:jc w:val="center"/>
              <w:rPr>
                <w:rFonts w:ascii="Arial MT"/>
                <w:sz w:val="16"/>
              </w:rPr>
            </w:pPr>
            <w:r>
              <w:rPr>
                <w:rFonts w:ascii="Arial MT"/>
                <w:spacing w:val="-2"/>
                <w:sz w:val="16"/>
              </w:rPr>
              <w:t>10.004</w:t>
            </w:r>
          </w:p>
        </w:tc>
      </w:tr>
      <w:tr>
        <w:trPr>
          <w:trHeight w:val="419" w:hRule="atLeast"/>
        </w:trPr>
        <w:tc>
          <w:tcPr>
            <w:tcW w:w="4210" w:type="dxa"/>
            <w:tcBorders>
              <w:top w:val="single" w:sz="4" w:space="0" w:color="000000"/>
              <w:bottom w:val="single" w:sz="4" w:space="0" w:color="000000"/>
            </w:tcBorders>
          </w:tcPr>
          <w:p>
            <w:pPr>
              <w:pStyle w:val="TableParagraph"/>
              <w:spacing w:before="91"/>
              <w:ind w:left="81"/>
              <w:rPr>
                <w:sz w:val="20"/>
              </w:rPr>
            </w:pPr>
            <w:r>
              <w:rPr>
                <w:sz w:val="20"/>
              </w:rPr>
              <w:t>Modelo</w:t>
            </w:r>
            <w:r>
              <w:rPr>
                <w:spacing w:val="-3"/>
                <w:sz w:val="20"/>
              </w:rPr>
              <w:t> </w:t>
            </w:r>
            <w:r>
              <w:rPr>
                <w:sz w:val="20"/>
              </w:rPr>
              <w:t>de</w:t>
            </w:r>
            <w:r>
              <w:rPr>
                <w:spacing w:val="-3"/>
                <w:sz w:val="20"/>
              </w:rPr>
              <w:t> </w:t>
            </w:r>
            <w:r>
              <w:rPr>
                <w:sz w:val="20"/>
              </w:rPr>
              <w:t>Servicio</w:t>
            </w:r>
            <w:r>
              <w:rPr>
                <w:spacing w:val="-2"/>
                <w:sz w:val="20"/>
              </w:rPr>
              <w:t> </w:t>
            </w:r>
            <w:r>
              <w:rPr>
                <w:sz w:val="20"/>
              </w:rPr>
              <w:t>a</w:t>
            </w:r>
            <w:r>
              <w:rPr>
                <w:spacing w:val="-3"/>
                <w:sz w:val="20"/>
              </w:rPr>
              <w:t> </w:t>
            </w:r>
            <w:r>
              <w:rPr>
                <w:sz w:val="20"/>
              </w:rPr>
              <w:t>la</w:t>
            </w:r>
            <w:r>
              <w:rPr>
                <w:spacing w:val="-3"/>
                <w:sz w:val="20"/>
              </w:rPr>
              <w:t> </w:t>
            </w:r>
            <w:r>
              <w:rPr>
                <w:spacing w:val="-2"/>
                <w:sz w:val="20"/>
              </w:rPr>
              <w:t>Ciudadanía</w:t>
            </w:r>
          </w:p>
        </w:tc>
        <w:tc>
          <w:tcPr>
            <w:tcW w:w="883" w:type="dxa"/>
            <w:tcBorders>
              <w:top w:val="single" w:sz="4" w:space="0" w:color="000000"/>
              <w:bottom w:val="single" w:sz="4" w:space="0" w:color="000000"/>
            </w:tcBorders>
          </w:tcPr>
          <w:p>
            <w:pPr>
              <w:pStyle w:val="TableParagraph"/>
              <w:spacing w:before="113"/>
              <w:ind w:left="19" w:right="1"/>
              <w:jc w:val="center"/>
              <w:rPr>
                <w:rFonts w:ascii="Arial MT"/>
                <w:sz w:val="16"/>
              </w:rPr>
            </w:pPr>
            <w:r>
              <w:rPr>
                <w:rFonts w:ascii="Arial MT"/>
                <w:spacing w:val="-5"/>
                <w:sz w:val="16"/>
              </w:rPr>
              <w:t>408</w:t>
            </w:r>
          </w:p>
        </w:tc>
        <w:tc>
          <w:tcPr>
            <w:tcW w:w="710" w:type="dxa"/>
            <w:tcBorders>
              <w:top w:val="single" w:sz="4" w:space="0" w:color="000000"/>
              <w:bottom w:val="single" w:sz="4" w:space="0" w:color="000000"/>
            </w:tcBorders>
          </w:tcPr>
          <w:p>
            <w:pPr>
              <w:pStyle w:val="TableParagraph"/>
              <w:spacing w:before="113"/>
              <w:ind w:left="25" w:right="2"/>
              <w:jc w:val="center"/>
              <w:rPr>
                <w:rFonts w:ascii="Arial MT"/>
                <w:sz w:val="16"/>
              </w:rPr>
            </w:pPr>
            <w:r>
              <w:rPr>
                <w:rFonts w:ascii="Arial MT"/>
                <w:spacing w:val="-2"/>
                <w:sz w:val="16"/>
              </w:rPr>
              <w:t>1.445</w:t>
            </w:r>
          </w:p>
        </w:tc>
        <w:tc>
          <w:tcPr>
            <w:tcW w:w="991" w:type="dxa"/>
            <w:tcBorders>
              <w:top w:val="single" w:sz="4" w:space="0" w:color="000000"/>
              <w:bottom w:val="single" w:sz="4" w:space="0" w:color="000000"/>
            </w:tcBorders>
          </w:tcPr>
          <w:p>
            <w:pPr>
              <w:pStyle w:val="TableParagraph"/>
              <w:spacing w:before="113"/>
              <w:ind w:left="24" w:right="2"/>
              <w:jc w:val="center"/>
              <w:rPr>
                <w:rFonts w:ascii="Arial MT"/>
                <w:sz w:val="16"/>
              </w:rPr>
            </w:pPr>
            <w:r>
              <w:rPr>
                <w:rFonts w:ascii="Arial MT"/>
                <w:spacing w:val="-2"/>
                <w:sz w:val="16"/>
              </w:rPr>
              <w:t>1.420</w:t>
            </w:r>
          </w:p>
        </w:tc>
        <w:tc>
          <w:tcPr>
            <w:tcW w:w="852" w:type="dxa"/>
            <w:tcBorders>
              <w:top w:val="single" w:sz="4" w:space="0" w:color="000000"/>
              <w:bottom w:val="single" w:sz="4" w:space="0" w:color="000000"/>
            </w:tcBorders>
          </w:tcPr>
          <w:p>
            <w:pPr>
              <w:pStyle w:val="TableParagraph"/>
              <w:spacing w:before="113"/>
              <w:ind w:left="24" w:right="2"/>
              <w:jc w:val="center"/>
              <w:rPr>
                <w:rFonts w:ascii="Arial MT"/>
                <w:sz w:val="16"/>
              </w:rPr>
            </w:pPr>
            <w:r>
              <w:rPr>
                <w:rFonts w:ascii="Arial MT"/>
                <w:spacing w:val="-2"/>
                <w:sz w:val="16"/>
              </w:rPr>
              <w:t>2.514</w:t>
            </w:r>
          </w:p>
        </w:tc>
        <w:tc>
          <w:tcPr>
            <w:tcW w:w="1274" w:type="dxa"/>
            <w:tcBorders>
              <w:top w:val="single" w:sz="4" w:space="0" w:color="000000"/>
              <w:bottom w:val="single" w:sz="4" w:space="0" w:color="000000"/>
            </w:tcBorders>
          </w:tcPr>
          <w:p>
            <w:pPr>
              <w:pStyle w:val="TableParagraph"/>
              <w:spacing w:before="113"/>
              <w:ind w:left="24" w:right="1"/>
              <w:jc w:val="center"/>
              <w:rPr>
                <w:rFonts w:ascii="Arial MT"/>
                <w:sz w:val="16"/>
              </w:rPr>
            </w:pPr>
            <w:r>
              <w:rPr>
                <w:rFonts w:ascii="Arial MT"/>
                <w:spacing w:val="-2"/>
                <w:sz w:val="16"/>
              </w:rPr>
              <w:t>5.786</w:t>
            </w:r>
          </w:p>
        </w:tc>
      </w:tr>
      <w:tr>
        <w:trPr>
          <w:trHeight w:val="556" w:hRule="atLeast"/>
        </w:trPr>
        <w:tc>
          <w:tcPr>
            <w:tcW w:w="4210" w:type="dxa"/>
            <w:tcBorders>
              <w:top w:val="single" w:sz="4" w:space="0" w:color="000000"/>
            </w:tcBorders>
            <w:shd w:val="clear" w:color="auto" w:fill="A6A6A6"/>
          </w:tcPr>
          <w:p>
            <w:pPr>
              <w:pStyle w:val="TableParagraph"/>
              <w:spacing w:before="163"/>
              <w:ind w:left="81"/>
              <w:rPr>
                <w:sz w:val="20"/>
              </w:rPr>
            </w:pPr>
            <w:r>
              <w:rPr>
                <w:spacing w:val="-2"/>
                <w:sz w:val="20"/>
              </w:rPr>
              <w:t>TOTAL</w:t>
            </w:r>
          </w:p>
        </w:tc>
        <w:tc>
          <w:tcPr>
            <w:tcW w:w="883" w:type="dxa"/>
            <w:tcBorders>
              <w:top w:val="single" w:sz="4" w:space="0" w:color="000000"/>
            </w:tcBorders>
            <w:shd w:val="clear" w:color="auto" w:fill="A6A6A6"/>
          </w:tcPr>
          <w:p>
            <w:pPr>
              <w:pStyle w:val="TableParagraph"/>
              <w:spacing w:before="1"/>
              <w:rPr>
                <w:b/>
                <w:sz w:val="16"/>
              </w:rPr>
            </w:pPr>
          </w:p>
          <w:p>
            <w:pPr>
              <w:pStyle w:val="TableParagraph"/>
              <w:ind w:left="19" w:right="2"/>
              <w:jc w:val="center"/>
              <w:rPr>
                <w:rFonts w:ascii="Arial"/>
                <w:b/>
                <w:sz w:val="16"/>
              </w:rPr>
            </w:pPr>
            <w:r>
              <w:rPr>
                <w:rFonts w:ascii="Arial"/>
                <w:b/>
                <w:spacing w:val="-2"/>
                <w:sz w:val="16"/>
              </w:rPr>
              <w:t>4.280</w:t>
            </w:r>
          </w:p>
        </w:tc>
        <w:tc>
          <w:tcPr>
            <w:tcW w:w="710" w:type="dxa"/>
            <w:tcBorders>
              <w:top w:val="single" w:sz="4" w:space="0" w:color="000000"/>
            </w:tcBorders>
            <w:shd w:val="clear" w:color="auto" w:fill="A6A6A6"/>
          </w:tcPr>
          <w:p>
            <w:pPr>
              <w:pStyle w:val="TableParagraph"/>
              <w:spacing w:before="1"/>
              <w:rPr>
                <w:b/>
                <w:sz w:val="16"/>
              </w:rPr>
            </w:pPr>
          </w:p>
          <w:p>
            <w:pPr>
              <w:pStyle w:val="TableParagraph"/>
              <w:ind w:left="25" w:right="4"/>
              <w:jc w:val="center"/>
              <w:rPr>
                <w:rFonts w:ascii="Arial"/>
                <w:b/>
                <w:sz w:val="16"/>
              </w:rPr>
            </w:pPr>
            <w:r>
              <w:rPr>
                <w:rFonts w:ascii="Arial"/>
                <w:b/>
                <w:spacing w:val="-2"/>
                <w:sz w:val="16"/>
              </w:rPr>
              <w:t>11.007</w:t>
            </w:r>
          </w:p>
        </w:tc>
        <w:tc>
          <w:tcPr>
            <w:tcW w:w="991" w:type="dxa"/>
            <w:tcBorders>
              <w:top w:val="single" w:sz="4" w:space="0" w:color="000000"/>
            </w:tcBorders>
            <w:shd w:val="clear" w:color="auto" w:fill="A6A6A6"/>
          </w:tcPr>
          <w:p>
            <w:pPr>
              <w:pStyle w:val="TableParagraph"/>
              <w:spacing w:before="1"/>
              <w:rPr>
                <w:b/>
                <w:sz w:val="16"/>
              </w:rPr>
            </w:pPr>
          </w:p>
          <w:p>
            <w:pPr>
              <w:pStyle w:val="TableParagraph"/>
              <w:ind w:left="24" w:right="3"/>
              <w:jc w:val="center"/>
              <w:rPr>
                <w:rFonts w:ascii="Arial"/>
                <w:b/>
                <w:sz w:val="16"/>
              </w:rPr>
            </w:pPr>
            <w:r>
              <w:rPr>
                <w:rFonts w:ascii="Arial"/>
                <w:b/>
                <w:spacing w:val="-2"/>
                <w:sz w:val="16"/>
              </w:rPr>
              <w:t>9.707</w:t>
            </w:r>
          </w:p>
        </w:tc>
        <w:tc>
          <w:tcPr>
            <w:tcW w:w="852" w:type="dxa"/>
            <w:tcBorders>
              <w:top w:val="single" w:sz="4" w:space="0" w:color="000000"/>
            </w:tcBorders>
            <w:shd w:val="clear" w:color="auto" w:fill="A6A6A6"/>
          </w:tcPr>
          <w:p>
            <w:pPr>
              <w:pStyle w:val="TableParagraph"/>
              <w:spacing w:before="1"/>
              <w:rPr>
                <w:b/>
                <w:sz w:val="16"/>
              </w:rPr>
            </w:pPr>
          </w:p>
          <w:p>
            <w:pPr>
              <w:pStyle w:val="TableParagraph"/>
              <w:ind w:left="24"/>
              <w:jc w:val="center"/>
              <w:rPr>
                <w:rFonts w:ascii="Arial"/>
                <w:b/>
                <w:sz w:val="16"/>
              </w:rPr>
            </w:pPr>
            <w:r>
              <w:rPr>
                <w:rFonts w:ascii="Arial"/>
                <w:b/>
                <w:spacing w:val="-2"/>
                <w:sz w:val="16"/>
              </w:rPr>
              <w:t>11.315</w:t>
            </w:r>
          </w:p>
        </w:tc>
        <w:tc>
          <w:tcPr>
            <w:tcW w:w="1274" w:type="dxa"/>
            <w:tcBorders>
              <w:top w:val="single" w:sz="4" w:space="0" w:color="000000"/>
            </w:tcBorders>
            <w:shd w:val="clear" w:color="auto" w:fill="A6A6A6"/>
          </w:tcPr>
          <w:p>
            <w:pPr>
              <w:pStyle w:val="TableParagraph"/>
              <w:spacing w:before="1"/>
              <w:rPr>
                <w:b/>
                <w:sz w:val="16"/>
              </w:rPr>
            </w:pPr>
          </w:p>
          <w:p>
            <w:pPr>
              <w:pStyle w:val="TableParagraph"/>
              <w:ind w:left="24" w:right="3"/>
              <w:jc w:val="center"/>
              <w:rPr>
                <w:rFonts w:ascii="Arial"/>
                <w:b/>
                <w:sz w:val="16"/>
              </w:rPr>
            </w:pPr>
            <w:r>
              <w:rPr>
                <w:rFonts w:ascii="Arial"/>
                <w:b/>
                <w:spacing w:val="-2"/>
                <w:sz w:val="16"/>
              </w:rPr>
              <w:t>36.309</w:t>
            </w:r>
          </w:p>
        </w:tc>
      </w:tr>
    </w:tbl>
    <w:p>
      <w:pPr>
        <w:spacing w:before="0"/>
        <w:ind w:left="570" w:right="928" w:firstLine="0"/>
        <w:jc w:val="center"/>
        <w:rPr>
          <w:i/>
          <w:sz w:val="20"/>
        </w:rPr>
      </w:pPr>
      <w:r>
        <w:rPr>
          <w:i/>
          <w:sz w:val="20"/>
        </w:rPr>
        <w:t>Fuente:</w:t>
      </w:r>
      <w:r>
        <w:rPr>
          <w:i/>
          <w:spacing w:val="-5"/>
          <w:sz w:val="20"/>
        </w:rPr>
        <w:t> </w:t>
      </w:r>
      <w:r>
        <w:rPr>
          <w:i/>
          <w:sz w:val="20"/>
        </w:rPr>
        <w:t>Elaboración</w:t>
      </w:r>
      <w:r>
        <w:rPr>
          <w:i/>
          <w:spacing w:val="-8"/>
          <w:sz w:val="20"/>
        </w:rPr>
        <w:t> </w:t>
      </w:r>
      <w:r>
        <w:rPr>
          <w:i/>
          <w:spacing w:val="-2"/>
          <w:sz w:val="20"/>
        </w:rPr>
        <w:t>Propia</w:t>
      </w:r>
    </w:p>
    <w:p>
      <w:pPr>
        <w:pStyle w:val="BodyText"/>
        <w:spacing w:before="1"/>
        <w:rPr>
          <w:i/>
        </w:rPr>
      </w:pPr>
    </w:p>
    <w:p>
      <w:pPr>
        <w:spacing w:before="0"/>
        <w:ind w:left="1339" w:right="0" w:firstLine="0"/>
        <w:jc w:val="left"/>
        <w:rPr>
          <w:sz w:val="20"/>
        </w:rPr>
      </w:pPr>
      <w:r>
        <w:rPr>
          <w:spacing w:val="-10"/>
          <w:sz w:val="20"/>
        </w:rPr>
        <w:t>.</w:t>
      </w:r>
    </w:p>
    <w:p>
      <w:pPr>
        <w:pStyle w:val="ListParagraph"/>
        <w:numPr>
          <w:ilvl w:val="1"/>
          <w:numId w:val="15"/>
        </w:numPr>
        <w:tabs>
          <w:tab w:pos="2522" w:val="left" w:leader="none"/>
        </w:tabs>
        <w:spacing w:line="240" w:lineRule="auto" w:before="1" w:after="0"/>
        <w:ind w:left="2522" w:right="1704" w:hanging="900"/>
        <w:jc w:val="left"/>
        <w:rPr>
          <w:sz w:val="20"/>
        </w:rPr>
      </w:pPr>
      <w:r>
        <w:rPr>
          <w:b/>
          <w:sz w:val="20"/>
        </w:rPr>
        <w:t>Fuentes</w:t>
      </w:r>
      <w:r>
        <w:rPr>
          <w:b/>
          <w:spacing w:val="-4"/>
          <w:sz w:val="20"/>
        </w:rPr>
        <w:t> </w:t>
      </w:r>
      <w:r>
        <w:rPr>
          <w:b/>
          <w:sz w:val="20"/>
        </w:rPr>
        <w:t>de</w:t>
      </w:r>
      <w:r>
        <w:rPr>
          <w:b/>
          <w:spacing w:val="-4"/>
          <w:sz w:val="20"/>
        </w:rPr>
        <w:t> </w:t>
      </w:r>
      <w:r>
        <w:rPr>
          <w:b/>
          <w:sz w:val="20"/>
        </w:rPr>
        <w:t>Financiación</w:t>
      </w:r>
      <w:r>
        <w:rPr>
          <w:b/>
          <w:spacing w:val="-2"/>
          <w:sz w:val="20"/>
        </w:rPr>
        <w:t> </w:t>
      </w:r>
      <w:r>
        <w:rPr>
          <w:sz w:val="20"/>
        </w:rPr>
        <w:t>(Proyectado</w:t>
      </w:r>
      <w:r>
        <w:rPr>
          <w:spacing w:val="-4"/>
          <w:sz w:val="20"/>
        </w:rPr>
        <w:t> </w:t>
      </w:r>
      <w:r>
        <w:rPr>
          <w:sz w:val="20"/>
        </w:rPr>
        <w:t>para</w:t>
      </w:r>
      <w:r>
        <w:rPr>
          <w:spacing w:val="-4"/>
          <w:sz w:val="20"/>
        </w:rPr>
        <w:t> </w:t>
      </w:r>
      <w:r>
        <w:rPr>
          <w:sz w:val="20"/>
        </w:rPr>
        <w:t>todas</w:t>
      </w:r>
      <w:r>
        <w:rPr>
          <w:spacing w:val="-4"/>
          <w:sz w:val="20"/>
        </w:rPr>
        <w:t> </w:t>
      </w:r>
      <w:r>
        <w:rPr>
          <w:sz w:val="20"/>
        </w:rPr>
        <w:t>las</w:t>
      </w:r>
      <w:r>
        <w:rPr>
          <w:spacing w:val="-4"/>
          <w:sz w:val="20"/>
        </w:rPr>
        <w:t> </w:t>
      </w:r>
      <w:r>
        <w:rPr>
          <w:sz w:val="20"/>
        </w:rPr>
        <w:t>totalidades</w:t>
      </w:r>
      <w:r>
        <w:rPr>
          <w:spacing w:val="-4"/>
          <w:sz w:val="20"/>
        </w:rPr>
        <w:t> </w:t>
      </w:r>
      <w:r>
        <w:rPr>
          <w:sz w:val="20"/>
        </w:rPr>
        <w:t>de</w:t>
      </w:r>
      <w:r>
        <w:rPr>
          <w:spacing w:val="-4"/>
          <w:sz w:val="20"/>
        </w:rPr>
        <w:t> </w:t>
      </w:r>
      <w:r>
        <w:rPr>
          <w:sz w:val="20"/>
        </w:rPr>
        <w:t>las</w:t>
      </w:r>
      <w:r>
        <w:rPr>
          <w:spacing w:val="-4"/>
          <w:sz w:val="20"/>
        </w:rPr>
        <w:t> </w:t>
      </w:r>
      <w:r>
        <w:rPr>
          <w:sz w:val="20"/>
        </w:rPr>
        <w:t>vigencias</w:t>
      </w:r>
      <w:r>
        <w:rPr>
          <w:spacing w:val="-4"/>
          <w:sz w:val="20"/>
        </w:rPr>
        <w:t> </w:t>
      </w:r>
      <w:r>
        <w:rPr>
          <w:sz w:val="20"/>
        </w:rPr>
        <w:t>atendiendo</w:t>
      </w:r>
      <w:r>
        <w:rPr>
          <w:spacing w:val="-3"/>
          <w:sz w:val="20"/>
        </w:rPr>
        <w:t> </w:t>
      </w:r>
      <w:r>
        <w:rPr>
          <w:sz w:val="20"/>
        </w:rPr>
        <w:t>las </w:t>
      </w:r>
      <w:r>
        <w:rPr>
          <w:spacing w:val="-2"/>
          <w:sz w:val="20"/>
        </w:rPr>
        <w:t>necesidades)</w:t>
      </w:r>
    </w:p>
    <w:p>
      <w:pPr>
        <w:pStyle w:val="BodyText"/>
        <w:spacing w:before="228"/>
      </w:pPr>
    </w:p>
    <w:tbl>
      <w:tblPr>
        <w:tblW w:w="0" w:type="auto"/>
        <w:jc w:val="left"/>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9"/>
        <w:gridCol w:w="2326"/>
        <w:gridCol w:w="2329"/>
        <w:gridCol w:w="2327"/>
      </w:tblGrid>
      <w:tr>
        <w:trPr>
          <w:trHeight w:val="513" w:hRule="atLeast"/>
        </w:trPr>
        <w:tc>
          <w:tcPr>
            <w:tcW w:w="2329" w:type="dxa"/>
            <w:shd w:val="clear" w:color="auto" w:fill="A6A6A6"/>
          </w:tcPr>
          <w:p>
            <w:pPr>
              <w:pStyle w:val="TableParagraph"/>
              <w:spacing w:before="142"/>
              <w:ind w:left="10" w:right="5"/>
              <w:jc w:val="center"/>
              <w:rPr>
                <w:b/>
                <w:sz w:val="20"/>
              </w:rPr>
            </w:pPr>
            <w:r>
              <w:rPr>
                <w:b/>
                <w:spacing w:val="-2"/>
                <w:sz w:val="20"/>
              </w:rPr>
              <w:t>ETAPA</w:t>
            </w:r>
          </w:p>
        </w:tc>
        <w:tc>
          <w:tcPr>
            <w:tcW w:w="2326" w:type="dxa"/>
            <w:shd w:val="clear" w:color="auto" w:fill="A6A6A6"/>
          </w:tcPr>
          <w:p>
            <w:pPr>
              <w:pStyle w:val="TableParagraph"/>
              <w:spacing w:before="142"/>
              <w:ind w:left="265"/>
              <w:rPr>
                <w:b/>
                <w:sz w:val="20"/>
              </w:rPr>
            </w:pPr>
            <w:r>
              <w:rPr>
                <w:b/>
                <w:sz w:val="20"/>
              </w:rPr>
              <w:t>TIPO</w:t>
            </w:r>
            <w:r>
              <w:rPr>
                <w:b/>
                <w:spacing w:val="-4"/>
                <w:sz w:val="20"/>
              </w:rPr>
              <w:t> </w:t>
            </w:r>
            <w:r>
              <w:rPr>
                <w:b/>
                <w:sz w:val="20"/>
              </w:rPr>
              <w:t>DE</w:t>
            </w:r>
            <w:r>
              <w:rPr>
                <w:b/>
                <w:spacing w:val="-3"/>
                <w:sz w:val="20"/>
              </w:rPr>
              <w:t> </w:t>
            </w:r>
            <w:r>
              <w:rPr>
                <w:b/>
                <w:spacing w:val="-2"/>
                <w:sz w:val="20"/>
              </w:rPr>
              <w:t>ENTIDAD</w:t>
            </w:r>
          </w:p>
        </w:tc>
        <w:tc>
          <w:tcPr>
            <w:tcW w:w="2329" w:type="dxa"/>
            <w:shd w:val="clear" w:color="auto" w:fill="A6A6A6"/>
          </w:tcPr>
          <w:p>
            <w:pPr>
              <w:pStyle w:val="TableParagraph"/>
              <w:spacing w:before="142"/>
              <w:ind w:left="10" w:right="4"/>
              <w:jc w:val="center"/>
              <w:rPr>
                <w:b/>
                <w:sz w:val="20"/>
              </w:rPr>
            </w:pPr>
            <w:r>
              <w:rPr>
                <w:b/>
                <w:sz w:val="20"/>
              </w:rPr>
              <w:t>NOMBRE</w:t>
            </w:r>
            <w:r>
              <w:rPr>
                <w:b/>
                <w:spacing w:val="-6"/>
                <w:sz w:val="20"/>
              </w:rPr>
              <w:t> </w:t>
            </w:r>
            <w:r>
              <w:rPr>
                <w:b/>
                <w:sz w:val="20"/>
              </w:rPr>
              <w:t>DE</w:t>
            </w:r>
            <w:r>
              <w:rPr>
                <w:b/>
                <w:spacing w:val="-5"/>
                <w:sz w:val="20"/>
              </w:rPr>
              <w:t> </w:t>
            </w:r>
            <w:r>
              <w:rPr>
                <w:b/>
                <w:spacing w:val="-2"/>
                <w:sz w:val="20"/>
              </w:rPr>
              <w:t>ENTIDAD</w:t>
            </w:r>
          </w:p>
        </w:tc>
        <w:tc>
          <w:tcPr>
            <w:tcW w:w="2327" w:type="dxa"/>
            <w:shd w:val="clear" w:color="auto" w:fill="A6A6A6"/>
          </w:tcPr>
          <w:p>
            <w:pPr>
              <w:pStyle w:val="TableParagraph"/>
              <w:spacing w:before="142"/>
              <w:ind w:left="3" w:right="2"/>
              <w:jc w:val="center"/>
              <w:rPr>
                <w:b/>
                <w:sz w:val="20"/>
              </w:rPr>
            </w:pPr>
            <w:r>
              <w:rPr>
                <w:b/>
                <w:sz w:val="20"/>
              </w:rPr>
              <w:t>TIPO</w:t>
            </w:r>
            <w:r>
              <w:rPr>
                <w:b/>
                <w:spacing w:val="-4"/>
                <w:sz w:val="20"/>
              </w:rPr>
              <w:t> </w:t>
            </w:r>
            <w:r>
              <w:rPr>
                <w:b/>
                <w:sz w:val="20"/>
              </w:rPr>
              <w:t>DE</w:t>
            </w:r>
            <w:r>
              <w:rPr>
                <w:b/>
                <w:spacing w:val="-6"/>
                <w:sz w:val="20"/>
              </w:rPr>
              <w:t> </w:t>
            </w:r>
            <w:r>
              <w:rPr>
                <w:b/>
                <w:spacing w:val="-2"/>
                <w:sz w:val="20"/>
              </w:rPr>
              <w:t>RECURSO</w:t>
            </w:r>
          </w:p>
        </w:tc>
      </w:tr>
      <w:tr>
        <w:trPr>
          <w:trHeight w:val="990" w:hRule="atLeast"/>
        </w:trPr>
        <w:tc>
          <w:tcPr>
            <w:tcW w:w="2329" w:type="dxa"/>
          </w:tcPr>
          <w:p>
            <w:pPr>
              <w:pStyle w:val="TableParagraph"/>
              <w:spacing w:before="149"/>
              <w:rPr>
                <w:sz w:val="20"/>
              </w:rPr>
            </w:pPr>
          </w:p>
          <w:p>
            <w:pPr>
              <w:pStyle w:val="TableParagraph"/>
              <w:ind w:left="10"/>
              <w:jc w:val="center"/>
              <w:rPr>
                <w:sz w:val="20"/>
              </w:rPr>
            </w:pPr>
            <w:r>
              <w:rPr>
                <w:spacing w:val="-2"/>
                <w:sz w:val="20"/>
              </w:rPr>
              <w:t>Inversión</w:t>
            </w:r>
          </w:p>
        </w:tc>
        <w:tc>
          <w:tcPr>
            <w:tcW w:w="2326" w:type="dxa"/>
          </w:tcPr>
          <w:p>
            <w:pPr>
              <w:pStyle w:val="TableParagraph"/>
              <w:spacing w:before="34"/>
              <w:rPr>
                <w:sz w:val="20"/>
              </w:rPr>
            </w:pPr>
          </w:p>
          <w:p>
            <w:pPr>
              <w:pStyle w:val="TableParagraph"/>
              <w:ind w:left="834" w:right="245" w:hanging="576"/>
              <w:rPr>
                <w:sz w:val="20"/>
              </w:rPr>
            </w:pPr>
            <w:r>
              <w:rPr>
                <w:sz w:val="20"/>
              </w:rPr>
              <w:t>Entidades</w:t>
            </w:r>
            <w:r>
              <w:rPr>
                <w:spacing w:val="-13"/>
                <w:sz w:val="20"/>
              </w:rPr>
              <w:t> </w:t>
            </w:r>
            <w:r>
              <w:rPr>
                <w:sz w:val="20"/>
              </w:rPr>
              <w:t>Presupuesto </w:t>
            </w:r>
            <w:r>
              <w:rPr>
                <w:spacing w:val="-2"/>
                <w:sz w:val="20"/>
              </w:rPr>
              <w:t>Distrital</w:t>
            </w:r>
          </w:p>
        </w:tc>
        <w:tc>
          <w:tcPr>
            <w:tcW w:w="2329" w:type="dxa"/>
          </w:tcPr>
          <w:p>
            <w:pPr>
              <w:pStyle w:val="TableParagraph"/>
              <w:spacing w:before="149"/>
              <w:rPr>
                <w:sz w:val="20"/>
              </w:rPr>
            </w:pPr>
          </w:p>
          <w:p>
            <w:pPr>
              <w:pStyle w:val="TableParagraph"/>
              <w:ind w:left="10" w:right="3"/>
              <w:jc w:val="center"/>
              <w:rPr>
                <w:sz w:val="20"/>
              </w:rPr>
            </w:pPr>
            <w:r>
              <w:rPr>
                <w:spacing w:val="-5"/>
                <w:sz w:val="20"/>
              </w:rPr>
              <w:t>SDA</w:t>
            </w:r>
          </w:p>
        </w:tc>
        <w:tc>
          <w:tcPr>
            <w:tcW w:w="2327" w:type="dxa"/>
          </w:tcPr>
          <w:p>
            <w:pPr>
              <w:pStyle w:val="TableParagraph"/>
              <w:spacing w:before="149"/>
              <w:rPr>
                <w:sz w:val="20"/>
              </w:rPr>
            </w:pPr>
          </w:p>
          <w:p>
            <w:pPr>
              <w:pStyle w:val="TableParagraph"/>
              <w:ind w:left="3"/>
              <w:jc w:val="center"/>
              <w:rPr>
                <w:sz w:val="20"/>
              </w:rPr>
            </w:pPr>
            <w:r>
              <w:rPr>
                <w:spacing w:val="-2"/>
                <w:sz w:val="20"/>
              </w:rPr>
              <w:t>Distrital</w:t>
            </w:r>
          </w:p>
        </w:tc>
      </w:tr>
    </w:tbl>
    <w:p>
      <w:pPr>
        <w:spacing w:before="1"/>
        <w:ind w:left="570" w:right="929" w:firstLine="0"/>
        <w:jc w:val="center"/>
        <w:rPr>
          <w:i/>
          <w:sz w:val="20"/>
        </w:rPr>
      </w:pPr>
      <w:r>
        <w:rPr>
          <w:i/>
          <w:sz w:val="20"/>
        </w:rPr>
        <w:t>Fuente:</w:t>
      </w:r>
      <w:r>
        <w:rPr>
          <w:i/>
          <w:spacing w:val="-5"/>
          <w:sz w:val="20"/>
        </w:rPr>
        <w:t> </w:t>
      </w:r>
      <w:r>
        <w:rPr>
          <w:i/>
          <w:sz w:val="20"/>
        </w:rPr>
        <w:t>Secretaría</w:t>
      </w:r>
      <w:r>
        <w:rPr>
          <w:i/>
          <w:spacing w:val="-5"/>
          <w:sz w:val="20"/>
        </w:rPr>
        <w:t> </w:t>
      </w:r>
      <w:r>
        <w:rPr>
          <w:i/>
          <w:sz w:val="20"/>
        </w:rPr>
        <w:t>Distrital</w:t>
      </w:r>
      <w:r>
        <w:rPr>
          <w:i/>
          <w:spacing w:val="-7"/>
          <w:sz w:val="20"/>
        </w:rPr>
        <w:t> </w:t>
      </w:r>
      <w:r>
        <w:rPr>
          <w:i/>
          <w:sz w:val="20"/>
        </w:rPr>
        <w:t>de</w:t>
      </w:r>
      <w:r>
        <w:rPr>
          <w:i/>
          <w:spacing w:val="-7"/>
          <w:sz w:val="20"/>
        </w:rPr>
        <w:t> </w:t>
      </w:r>
      <w:r>
        <w:rPr>
          <w:i/>
          <w:spacing w:val="-2"/>
          <w:sz w:val="20"/>
        </w:rPr>
        <w:t>Hacienda</w:t>
      </w:r>
    </w:p>
    <w:p>
      <w:pPr>
        <w:spacing w:after="0"/>
        <w:jc w:val="center"/>
        <w:rPr>
          <w:i/>
          <w:sz w:val="20"/>
        </w:rPr>
        <w:sectPr>
          <w:pgSz w:w="12240" w:h="15840"/>
          <w:pgMar w:header="722" w:footer="0" w:top="2400" w:bottom="280" w:left="360" w:right="0"/>
        </w:sectPr>
      </w:pPr>
    </w:p>
    <w:p>
      <w:pPr>
        <w:pStyle w:val="BodyText"/>
        <w:rPr>
          <w:i/>
        </w:rPr>
      </w:pPr>
    </w:p>
    <w:p>
      <w:pPr>
        <w:pStyle w:val="BodyText"/>
        <w:rPr>
          <w:i/>
        </w:rPr>
      </w:pPr>
    </w:p>
    <w:p>
      <w:pPr>
        <w:pStyle w:val="BodyText"/>
        <w:spacing w:before="107"/>
        <w:rPr>
          <w:i/>
        </w:rPr>
      </w:pPr>
    </w:p>
    <w:p>
      <w:pPr>
        <w:pStyle w:val="Heading2"/>
        <w:numPr>
          <w:ilvl w:val="0"/>
          <w:numId w:val="15"/>
        </w:numPr>
        <w:tabs>
          <w:tab w:pos="1161" w:val="left" w:leader="none"/>
        </w:tabs>
        <w:spacing w:line="240" w:lineRule="auto" w:before="1" w:after="0"/>
        <w:ind w:left="1161" w:right="0" w:hanging="899"/>
        <w:jc w:val="left"/>
      </w:pPr>
      <w:r>
        <w:rPr/>
        <w:t>MODULO</w:t>
      </w:r>
      <w:r>
        <w:rPr>
          <w:spacing w:val="-5"/>
        </w:rPr>
        <w:t> </w:t>
      </w:r>
      <w:r>
        <w:rPr/>
        <w:t>IV-</w:t>
      </w:r>
      <w:r>
        <w:rPr>
          <w:spacing w:val="-6"/>
        </w:rPr>
        <w:t> </w:t>
      </w:r>
      <w:r>
        <w:rPr>
          <w:spacing w:val="-2"/>
        </w:rPr>
        <w:t>PROGRAMACIÓN</w:t>
      </w:r>
    </w:p>
    <w:p>
      <w:pPr>
        <w:pStyle w:val="Heading3"/>
        <w:numPr>
          <w:ilvl w:val="1"/>
          <w:numId w:val="15"/>
        </w:numPr>
        <w:tabs>
          <w:tab w:pos="1445" w:val="left" w:leader="none"/>
        </w:tabs>
        <w:spacing w:line="240" w:lineRule="auto" w:before="228" w:after="0"/>
        <w:ind w:left="1445" w:right="0" w:hanging="900"/>
        <w:jc w:val="left"/>
      </w:pPr>
      <w:r>
        <w:rPr/>
        <w:t>Indicadores</w:t>
      </w:r>
      <w:r>
        <w:rPr>
          <w:spacing w:val="-7"/>
        </w:rPr>
        <w:t> </w:t>
      </w:r>
      <w:r>
        <w:rPr/>
        <w:t>de</w:t>
      </w:r>
      <w:r>
        <w:rPr>
          <w:spacing w:val="-7"/>
        </w:rPr>
        <w:t> </w:t>
      </w:r>
      <w:r>
        <w:rPr>
          <w:spacing w:val="-2"/>
        </w:rPr>
        <w:t>producto</w:t>
      </w:r>
    </w:p>
    <w:p>
      <w:pPr>
        <w:pStyle w:val="BodyText"/>
        <w:rPr>
          <w:b/>
        </w:rPr>
      </w:pPr>
    </w:p>
    <w:p>
      <w:pPr>
        <w:pStyle w:val="BodyText"/>
        <w:spacing w:before="1"/>
        <w:rPr>
          <w:b/>
        </w:rPr>
      </w:pPr>
    </w:p>
    <w:tbl>
      <w:tblPr>
        <w:tblW w:w="0" w:type="auto"/>
        <w:jc w:val="lef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3"/>
        <w:gridCol w:w="1844"/>
        <w:gridCol w:w="1133"/>
        <w:gridCol w:w="1136"/>
        <w:gridCol w:w="992"/>
        <w:gridCol w:w="994"/>
        <w:gridCol w:w="1136"/>
        <w:gridCol w:w="993"/>
        <w:gridCol w:w="1703"/>
      </w:tblGrid>
      <w:tr>
        <w:trPr>
          <w:trHeight w:val="424" w:hRule="atLeast"/>
        </w:trPr>
        <w:tc>
          <w:tcPr>
            <w:tcW w:w="2263" w:type="dxa"/>
            <w:shd w:val="clear" w:color="auto" w:fill="A6A6A6"/>
          </w:tcPr>
          <w:p>
            <w:pPr>
              <w:pStyle w:val="TableParagraph"/>
              <w:spacing w:before="132"/>
              <w:ind w:left="729"/>
              <w:rPr>
                <w:rFonts w:ascii="Arial"/>
                <w:b/>
                <w:sz w:val="14"/>
              </w:rPr>
            </w:pPr>
            <w:r>
              <w:rPr>
                <w:rFonts w:ascii="Arial"/>
                <w:b/>
                <w:spacing w:val="-2"/>
                <w:sz w:val="14"/>
              </w:rPr>
              <w:t>PRODUCTO</w:t>
            </w:r>
          </w:p>
        </w:tc>
        <w:tc>
          <w:tcPr>
            <w:tcW w:w="1844" w:type="dxa"/>
            <w:shd w:val="clear" w:color="auto" w:fill="A6A6A6"/>
          </w:tcPr>
          <w:p>
            <w:pPr>
              <w:pStyle w:val="TableParagraph"/>
              <w:spacing w:before="132"/>
              <w:ind w:left="525"/>
              <w:rPr>
                <w:rFonts w:ascii="Arial"/>
                <w:b/>
                <w:sz w:val="14"/>
              </w:rPr>
            </w:pPr>
            <w:r>
              <w:rPr>
                <w:rFonts w:ascii="Arial"/>
                <w:b/>
                <w:spacing w:val="-2"/>
                <w:sz w:val="14"/>
              </w:rPr>
              <w:t>INDICADOR</w:t>
            </w:r>
          </w:p>
        </w:tc>
        <w:tc>
          <w:tcPr>
            <w:tcW w:w="1133" w:type="dxa"/>
            <w:shd w:val="clear" w:color="auto" w:fill="A6A6A6"/>
          </w:tcPr>
          <w:p>
            <w:pPr>
              <w:pStyle w:val="TableParagraph"/>
              <w:spacing w:line="242" w:lineRule="auto" w:before="51"/>
              <w:ind w:left="165" w:right="152" w:firstLine="50"/>
              <w:rPr>
                <w:rFonts w:ascii="Arial" w:hAnsi="Arial"/>
                <w:b/>
                <w:sz w:val="14"/>
              </w:rPr>
            </w:pPr>
            <w:r>
              <w:rPr>
                <w:rFonts w:ascii="Arial" w:hAnsi="Arial"/>
                <w:b/>
                <w:sz w:val="14"/>
              </w:rPr>
              <w:t>MEDIDO A</w:t>
            </w:r>
            <w:r>
              <w:rPr>
                <w:rFonts w:ascii="Arial" w:hAnsi="Arial"/>
                <w:b/>
                <w:spacing w:val="40"/>
                <w:sz w:val="14"/>
              </w:rPr>
              <w:t> </w:t>
            </w:r>
            <w:r>
              <w:rPr>
                <w:rFonts w:ascii="Arial" w:hAnsi="Arial"/>
                <w:b/>
                <w:sz w:val="14"/>
              </w:rPr>
              <w:t>TRAVÉS</w:t>
            </w:r>
            <w:r>
              <w:rPr>
                <w:rFonts w:ascii="Arial" w:hAnsi="Arial"/>
                <w:b/>
                <w:spacing w:val="-6"/>
                <w:sz w:val="14"/>
              </w:rPr>
              <w:t> </w:t>
            </w:r>
            <w:r>
              <w:rPr>
                <w:rFonts w:ascii="Arial" w:hAnsi="Arial"/>
                <w:b/>
                <w:spacing w:val="-5"/>
                <w:sz w:val="14"/>
              </w:rPr>
              <w:t>DE</w:t>
            </w:r>
          </w:p>
        </w:tc>
        <w:tc>
          <w:tcPr>
            <w:tcW w:w="1136" w:type="dxa"/>
            <w:shd w:val="clear" w:color="auto" w:fill="A6A6A6"/>
          </w:tcPr>
          <w:p>
            <w:pPr>
              <w:pStyle w:val="TableParagraph"/>
              <w:spacing w:before="132"/>
              <w:ind w:left="10" w:right="3"/>
              <w:jc w:val="center"/>
              <w:rPr>
                <w:rFonts w:ascii="Arial"/>
                <w:b/>
                <w:sz w:val="14"/>
              </w:rPr>
            </w:pPr>
            <w:r>
              <w:rPr>
                <w:rFonts w:ascii="Arial"/>
                <w:b/>
                <w:spacing w:val="-2"/>
                <w:sz w:val="14"/>
              </w:rPr>
              <w:t>MAGNITUD</w:t>
            </w:r>
          </w:p>
        </w:tc>
        <w:tc>
          <w:tcPr>
            <w:tcW w:w="992" w:type="dxa"/>
            <w:shd w:val="clear" w:color="auto" w:fill="A6A6A6"/>
          </w:tcPr>
          <w:p>
            <w:pPr>
              <w:pStyle w:val="TableParagraph"/>
              <w:spacing w:before="132"/>
              <w:ind w:left="12" w:right="9"/>
              <w:jc w:val="center"/>
              <w:rPr>
                <w:rFonts w:ascii="Arial"/>
                <w:b/>
                <w:sz w:val="14"/>
              </w:rPr>
            </w:pPr>
            <w:r>
              <w:rPr>
                <w:rFonts w:ascii="Arial"/>
                <w:b/>
                <w:spacing w:val="-4"/>
                <w:sz w:val="14"/>
              </w:rPr>
              <w:t>2024</w:t>
            </w:r>
          </w:p>
        </w:tc>
        <w:tc>
          <w:tcPr>
            <w:tcW w:w="994" w:type="dxa"/>
            <w:shd w:val="clear" w:color="auto" w:fill="A6A6A6"/>
          </w:tcPr>
          <w:p>
            <w:pPr>
              <w:pStyle w:val="TableParagraph"/>
              <w:spacing w:before="132"/>
              <w:ind w:left="95" w:right="86"/>
              <w:jc w:val="center"/>
              <w:rPr>
                <w:rFonts w:ascii="Arial"/>
                <w:b/>
                <w:sz w:val="14"/>
              </w:rPr>
            </w:pPr>
            <w:r>
              <w:rPr>
                <w:rFonts w:ascii="Arial"/>
                <w:b/>
                <w:spacing w:val="-4"/>
                <w:sz w:val="14"/>
              </w:rPr>
              <w:t>2025</w:t>
            </w:r>
          </w:p>
        </w:tc>
        <w:tc>
          <w:tcPr>
            <w:tcW w:w="1136" w:type="dxa"/>
            <w:shd w:val="clear" w:color="auto" w:fill="A6A6A6"/>
          </w:tcPr>
          <w:p>
            <w:pPr>
              <w:pStyle w:val="TableParagraph"/>
              <w:spacing w:before="132"/>
              <w:ind w:left="10" w:right="10"/>
              <w:jc w:val="center"/>
              <w:rPr>
                <w:rFonts w:ascii="Arial"/>
                <w:b/>
                <w:sz w:val="14"/>
              </w:rPr>
            </w:pPr>
            <w:r>
              <w:rPr>
                <w:rFonts w:ascii="Arial"/>
                <w:b/>
                <w:spacing w:val="-4"/>
                <w:sz w:val="14"/>
              </w:rPr>
              <w:t>2026</w:t>
            </w:r>
          </w:p>
        </w:tc>
        <w:tc>
          <w:tcPr>
            <w:tcW w:w="993" w:type="dxa"/>
            <w:shd w:val="clear" w:color="auto" w:fill="A6A6A6"/>
          </w:tcPr>
          <w:p>
            <w:pPr>
              <w:pStyle w:val="TableParagraph"/>
              <w:spacing w:before="132"/>
              <w:ind w:left="18" w:right="18"/>
              <w:jc w:val="center"/>
              <w:rPr>
                <w:rFonts w:ascii="Arial"/>
                <w:b/>
                <w:sz w:val="14"/>
              </w:rPr>
            </w:pPr>
            <w:r>
              <w:rPr>
                <w:rFonts w:ascii="Arial"/>
                <w:b/>
                <w:spacing w:val="-4"/>
                <w:sz w:val="14"/>
              </w:rPr>
              <w:t>2027</w:t>
            </w:r>
          </w:p>
        </w:tc>
        <w:tc>
          <w:tcPr>
            <w:tcW w:w="1703" w:type="dxa"/>
            <w:shd w:val="clear" w:color="auto" w:fill="A6A6A6"/>
          </w:tcPr>
          <w:p>
            <w:pPr>
              <w:pStyle w:val="TableParagraph"/>
              <w:spacing w:before="132"/>
              <w:ind w:left="106"/>
              <w:rPr>
                <w:rFonts w:ascii="Arial" w:hAnsi="Arial"/>
                <w:b/>
                <w:sz w:val="14"/>
              </w:rPr>
            </w:pPr>
            <w:r>
              <w:rPr>
                <w:rFonts w:ascii="Arial" w:hAnsi="Arial"/>
                <w:b/>
                <w:sz w:val="14"/>
              </w:rPr>
              <w:t>Fuente</w:t>
            </w:r>
            <w:r>
              <w:rPr>
                <w:rFonts w:ascii="Arial" w:hAnsi="Arial"/>
                <w:b/>
                <w:spacing w:val="-3"/>
                <w:sz w:val="14"/>
              </w:rPr>
              <w:t> </w:t>
            </w:r>
            <w:r>
              <w:rPr>
                <w:rFonts w:ascii="Arial" w:hAnsi="Arial"/>
                <w:b/>
                <w:sz w:val="14"/>
              </w:rPr>
              <w:t>de</w:t>
            </w:r>
            <w:r>
              <w:rPr>
                <w:rFonts w:ascii="Arial" w:hAnsi="Arial"/>
                <w:b/>
                <w:spacing w:val="-5"/>
                <w:sz w:val="14"/>
              </w:rPr>
              <w:t> </w:t>
            </w:r>
            <w:r>
              <w:rPr>
                <w:rFonts w:ascii="Arial" w:hAnsi="Arial"/>
                <w:b/>
                <w:spacing w:val="-2"/>
                <w:sz w:val="14"/>
              </w:rPr>
              <w:t>verificación</w:t>
            </w:r>
          </w:p>
        </w:tc>
      </w:tr>
      <w:tr>
        <w:trPr>
          <w:trHeight w:val="1380" w:hRule="atLeast"/>
        </w:trPr>
        <w:tc>
          <w:tcPr>
            <w:tcW w:w="2263" w:type="dxa"/>
          </w:tcPr>
          <w:p>
            <w:pPr>
              <w:pStyle w:val="TableParagraph"/>
              <w:ind w:left="230" w:right="222" w:hanging="1"/>
              <w:jc w:val="center"/>
              <w:rPr>
                <w:sz w:val="20"/>
              </w:rPr>
            </w:pPr>
            <w:r>
              <w:rPr>
                <w:sz w:val="20"/>
              </w:rPr>
              <w:t>Servicio de asistencia técnica para la implementación</w:t>
            </w:r>
            <w:r>
              <w:rPr>
                <w:spacing w:val="-13"/>
                <w:sz w:val="20"/>
              </w:rPr>
              <w:t> </w:t>
            </w:r>
            <w:r>
              <w:rPr>
                <w:sz w:val="20"/>
              </w:rPr>
              <w:t>de</w:t>
            </w:r>
            <w:r>
              <w:rPr>
                <w:spacing w:val="-12"/>
                <w:sz w:val="20"/>
              </w:rPr>
              <w:t> </w:t>
            </w:r>
            <w:r>
              <w:rPr>
                <w:sz w:val="20"/>
              </w:rPr>
              <w:t>las estrategias educativo- ambientales y de</w:t>
            </w:r>
          </w:p>
          <w:p>
            <w:pPr>
              <w:pStyle w:val="TableParagraph"/>
              <w:spacing w:line="210" w:lineRule="exact"/>
              <w:ind w:left="9"/>
              <w:jc w:val="center"/>
              <w:rPr>
                <w:sz w:val="20"/>
              </w:rPr>
            </w:pPr>
            <w:r>
              <w:rPr>
                <w:spacing w:val="-2"/>
                <w:sz w:val="20"/>
              </w:rPr>
              <w:t>participación</w:t>
            </w:r>
          </w:p>
        </w:tc>
        <w:tc>
          <w:tcPr>
            <w:tcW w:w="1844" w:type="dxa"/>
          </w:tcPr>
          <w:p>
            <w:pPr>
              <w:pStyle w:val="TableParagraph"/>
              <w:spacing w:before="115"/>
              <w:ind w:left="247" w:right="240" w:firstLine="1"/>
              <w:jc w:val="center"/>
              <w:rPr>
                <w:sz w:val="20"/>
              </w:rPr>
            </w:pPr>
            <w:r>
              <w:rPr>
                <w:spacing w:val="-2"/>
                <w:sz w:val="20"/>
              </w:rPr>
              <w:t>Estrategias educativo- </w:t>
            </w:r>
            <w:r>
              <w:rPr>
                <w:sz w:val="20"/>
              </w:rPr>
              <w:t>ambientales</w:t>
            </w:r>
            <w:r>
              <w:rPr>
                <w:spacing w:val="-13"/>
                <w:sz w:val="20"/>
              </w:rPr>
              <w:t> </w:t>
            </w:r>
            <w:r>
              <w:rPr>
                <w:sz w:val="20"/>
              </w:rPr>
              <w:t>y</w:t>
            </w:r>
            <w:r>
              <w:rPr>
                <w:spacing w:val="-12"/>
                <w:sz w:val="20"/>
              </w:rPr>
              <w:t> </w:t>
            </w:r>
            <w:r>
              <w:rPr>
                <w:sz w:val="20"/>
              </w:rPr>
              <w:t>de </w:t>
            </w:r>
            <w:r>
              <w:rPr>
                <w:spacing w:val="-2"/>
                <w:sz w:val="20"/>
              </w:rPr>
              <w:t>participación implementadas</w:t>
            </w:r>
          </w:p>
        </w:tc>
        <w:tc>
          <w:tcPr>
            <w:tcW w:w="1133" w:type="dxa"/>
          </w:tcPr>
          <w:p>
            <w:pPr>
              <w:pStyle w:val="TableParagraph"/>
              <w:rPr>
                <w:b/>
                <w:sz w:val="20"/>
              </w:rPr>
            </w:pPr>
          </w:p>
          <w:p>
            <w:pPr>
              <w:pStyle w:val="TableParagraph"/>
              <w:spacing w:before="113"/>
              <w:rPr>
                <w:b/>
                <w:sz w:val="20"/>
              </w:rPr>
            </w:pPr>
          </w:p>
          <w:p>
            <w:pPr>
              <w:pStyle w:val="TableParagraph"/>
              <w:spacing w:before="1"/>
              <w:ind w:left="86" w:right="79"/>
              <w:jc w:val="center"/>
              <w:rPr>
                <w:sz w:val="20"/>
              </w:rPr>
            </w:pPr>
            <w:r>
              <w:rPr>
                <w:spacing w:val="-2"/>
                <w:sz w:val="20"/>
              </w:rPr>
              <w:t>Número</w:t>
            </w:r>
          </w:p>
        </w:tc>
        <w:tc>
          <w:tcPr>
            <w:tcW w:w="1136" w:type="dxa"/>
          </w:tcPr>
          <w:p>
            <w:pPr>
              <w:pStyle w:val="TableParagraph"/>
              <w:rPr>
                <w:b/>
                <w:sz w:val="20"/>
              </w:rPr>
            </w:pPr>
          </w:p>
          <w:p>
            <w:pPr>
              <w:pStyle w:val="TableParagraph"/>
              <w:spacing w:before="113"/>
              <w:rPr>
                <w:b/>
                <w:sz w:val="20"/>
              </w:rPr>
            </w:pPr>
          </w:p>
          <w:p>
            <w:pPr>
              <w:pStyle w:val="TableParagraph"/>
              <w:spacing w:before="1"/>
              <w:ind w:left="10"/>
              <w:jc w:val="center"/>
              <w:rPr>
                <w:sz w:val="20"/>
              </w:rPr>
            </w:pPr>
            <w:r>
              <w:rPr>
                <w:spacing w:val="-5"/>
                <w:sz w:val="20"/>
              </w:rPr>
              <w:t>850</w:t>
            </w:r>
          </w:p>
        </w:tc>
        <w:tc>
          <w:tcPr>
            <w:tcW w:w="992" w:type="dxa"/>
          </w:tcPr>
          <w:p>
            <w:pPr>
              <w:pStyle w:val="TableParagraph"/>
              <w:rPr>
                <w:b/>
                <w:sz w:val="20"/>
              </w:rPr>
            </w:pPr>
          </w:p>
          <w:p>
            <w:pPr>
              <w:pStyle w:val="TableParagraph"/>
              <w:spacing w:before="113"/>
              <w:rPr>
                <w:b/>
                <w:sz w:val="20"/>
              </w:rPr>
            </w:pPr>
          </w:p>
          <w:p>
            <w:pPr>
              <w:pStyle w:val="TableParagraph"/>
              <w:spacing w:before="1"/>
              <w:ind w:left="12" w:right="2"/>
              <w:jc w:val="center"/>
              <w:rPr>
                <w:sz w:val="20"/>
              </w:rPr>
            </w:pPr>
            <w:r>
              <w:rPr>
                <w:spacing w:val="-5"/>
                <w:sz w:val="20"/>
              </w:rPr>
              <w:t>63</w:t>
            </w:r>
          </w:p>
        </w:tc>
        <w:tc>
          <w:tcPr>
            <w:tcW w:w="994" w:type="dxa"/>
          </w:tcPr>
          <w:p>
            <w:pPr>
              <w:pStyle w:val="TableParagraph"/>
              <w:rPr>
                <w:b/>
                <w:sz w:val="20"/>
              </w:rPr>
            </w:pPr>
          </w:p>
          <w:p>
            <w:pPr>
              <w:pStyle w:val="TableParagraph"/>
              <w:spacing w:before="113"/>
              <w:rPr>
                <w:b/>
                <w:sz w:val="20"/>
              </w:rPr>
            </w:pPr>
          </w:p>
          <w:p>
            <w:pPr>
              <w:pStyle w:val="TableParagraph"/>
              <w:spacing w:before="1"/>
              <w:ind w:left="97" w:right="86"/>
              <w:jc w:val="center"/>
              <w:rPr>
                <w:sz w:val="20"/>
              </w:rPr>
            </w:pPr>
            <w:r>
              <w:rPr>
                <w:spacing w:val="-5"/>
                <w:sz w:val="20"/>
              </w:rPr>
              <w:t>250</w:t>
            </w:r>
          </w:p>
        </w:tc>
        <w:tc>
          <w:tcPr>
            <w:tcW w:w="1136" w:type="dxa"/>
          </w:tcPr>
          <w:p>
            <w:pPr>
              <w:pStyle w:val="TableParagraph"/>
              <w:rPr>
                <w:b/>
                <w:sz w:val="20"/>
              </w:rPr>
            </w:pPr>
          </w:p>
          <w:p>
            <w:pPr>
              <w:pStyle w:val="TableParagraph"/>
              <w:spacing w:before="113"/>
              <w:rPr>
                <w:b/>
                <w:sz w:val="20"/>
              </w:rPr>
            </w:pPr>
          </w:p>
          <w:p>
            <w:pPr>
              <w:pStyle w:val="TableParagraph"/>
              <w:spacing w:before="1"/>
              <w:ind w:left="10" w:right="8"/>
              <w:jc w:val="center"/>
              <w:rPr>
                <w:sz w:val="20"/>
              </w:rPr>
            </w:pPr>
            <w:r>
              <w:rPr>
                <w:spacing w:val="-5"/>
                <w:sz w:val="20"/>
              </w:rPr>
              <w:t>250</w:t>
            </w:r>
          </w:p>
        </w:tc>
        <w:tc>
          <w:tcPr>
            <w:tcW w:w="993" w:type="dxa"/>
          </w:tcPr>
          <w:p>
            <w:pPr>
              <w:pStyle w:val="TableParagraph"/>
              <w:rPr>
                <w:b/>
                <w:sz w:val="20"/>
              </w:rPr>
            </w:pPr>
          </w:p>
          <w:p>
            <w:pPr>
              <w:pStyle w:val="TableParagraph"/>
              <w:spacing w:before="113"/>
              <w:rPr>
                <w:b/>
                <w:sz w:val="20"/>
              </w:rPr>
            </w:pPr>
          </w:p>
          <w:p>
            <w:pPr>
              <w:pStyle w:val="TableParagraph"/>
              <w:spacing w:before="1"/>
              <w:ind w:left="18" w:right="12"/>
              <w:jc w:val="center"/>
              <w:rPr>
                <w:sz w:val="20"/>
              </w:rPr>
            </w:pPr>
            <w:r>
              <w:rPr>
                <w:spacing w:val="-5"/>
                <w:sz w:val="20"/>
              </w:rPr>
              <w:t>287</w:t>
            </w:r>
          </w:p>
        </w:tc>
        <w:tc>
          <w:tcPr>
            <w:tcW w:w="1703" w:type="dxa"/>
          </w:tcPr>
          <w:p>
            <w:pPr>
              <w:pStyle w:val="TableParagraph"/>
              <w:spacing w:before="115"/>
              <w:rPr>
                <w:b/>
                <w:sz w:val="20"/>
              </w:rPr>
            </w:pPr>
          </w:p>
          <w:p>
            <w:pPr>
              <w:pStyle w:val="TableParagraph"/>
              <w:spacing w:before="1"/>
              <w:ind w:left="89" w:right="92"/>
              <w:jc w:val="center"/>
              <w:rPr>
                <w:sz w:val="20"/>
              </w:rPr>
            </w:pPr>
            <w:r>
              <w:rPr>
                <w:spacing w:val="-2"/>
                <w:sz w:val="20"/>
              </w:rPr>
              <w:t>Territorialización </w:t>
            </w:r>
            <w:r>
              <w:rPr>
                <w:sz w:val="20"/>
              </w:rPr>
              <w:t>de la población SDA - OPEL</w:t>
            </w:r>
          </w:p>
        </w:tc>
      </w:tr>
      <w:tr>
        <w:trPr>
          <w:trHeight w:val="918" w:hRule="atLeast"/>
        </w:trPr>
        <w:tc>
          <w:tcPr>
            <w:tcW w:w="2263" w:type="dxa"/>
          </w:tcPr>
          <w:p>
            <w:pPr>
              <w:pStyle w:val="TableParagraph"/>
              <w:rPr>
                <w:b/>
                <w:sz w:val="20"/>
              </w:rPr>
            </w:pPr>
          </w:p>
          <w:p>
            <w:pPr>
              <w:pStyle w:val="TableParagraph"/>
              <w:ind w:left="367" w:hanging="120"/>
              <w:rPr>
                <w:sz w:val="20"/>
              </w:rPr>
            </w:pPr>
            <w:r>
              <w:rPr>
                <w:sz w:val="20"/>
              </w:rPr>
              <w:t>Servicio</w:t>
            </w:r>
            <w:r>
              <w:rPr>
                <w:spacing w:val="-13"/>
                <w:sz w:val="20"/>
              </w:rPr>
              <w:t> </w:t>
            </w:r>
            <w:r>
              <w:rPr>
                <w:sz w:val="20"/>
              </w:rPr>
              <w:t>de</w:t>
            </w:r>
            <w:r>
              <w:rPr>
                <w:spacing w:val="-12"/>
                <w:sz w:val="20"/>
              </w:rPr>
              <w:t> </w:t>
            </w:r>
            <w:r>
              <w:rPr>
                <w:sz w:val="20"/>
              </w:rPr>
              <w:t>educación ambiental informal</w:t>
            </w:r>
          </w:p>
        </w:tc>
        <w:tc>
          <w:tcPr>
            <w:tcW w:w="1844" w:type="dxa"/>
          </w:tcPr>
          <w:p>
            <w:pPr>
              <w:pStyle w:val="TableParagraph"/>
              <w:ind w:left="290" w:right="281" w:firstLine="3"/>
              <w:jc w:val="center"/>
              <w:rPr>
                <w:sz w:val="20"/>
              </w:rPr>
            </w:pPr>
            <w:r>
              <w:rPr>
                <w:spacing w:val="-2"/>
                <w:sz w:val="20"/>
              </w:rPr>
              <w:t>Personas </w:t>
            </w:r>
            <w:r>
              <w:rPr>
                <w:sz w:val="20"/>
              </w:rPr>
              <w:t>capacitadas</w:t>
            </w:r>
            <w:r>
              <w:rPr>
                <w:spacing w:val="-13"/>
                <w:sz w:val="20"/>
              </w:rPr>
              <w:t> </w:t>
            </w:r>
            <w:r>
              <w:rPr>
                <w:sz w:val="20"/>
              </w:rPr>
              <w:t>con</w:t>
            </w:r>
          </w:p>
          <w:p>
            <w:pPr>
              <w:pStyle w:val="TableParagraph"/>
              <w:spacing w:line="228" w:lineRule="exact"/>
              <w:ind w:left="158" w:right="151"/>
              <w:jc w:val="center"/>
              <w:rPr>
                <w:sz w:val="20"/>
              </w:rPr>
            </w:pPr>
            <w:r>
              <w:rPr>
                <w:spacing w:val="-2"/>
                <w:sz w:val="20"/>
              </w:rPr>
              <w:t>educación ambiental</w:t>
            </w:r>
          </w:p>
        </w:tc>
        <w:tc>
          <w:tcPr>
            <w:tcW w:w="1133" w:type="dxa"/>
          </w:tcPr>
          <w:p>
            <w:pPr>
              <w:pStyle w:val="TableParagraph"/>
              <w:spacing w:before="115"/>
              <w:rPr>
                <w:b/>
                <w:sz w:val="20"/>
              </w:rPr>
            </w:pPr>
          </w:p>
          <w:p>
            <w:pPr>
              <w:pStyle w:val="TableParagraph"/>
              <w:spacing w:before="1"/>
              <w:ind w:left="86" w:right="79"/>
              <w:jc w:val="center"/>
              <w:rPr>
                <w:sz w:val="20"/>
              </w:rPr>
            </w:pPr>
            <w:r>
              <w:rPr>
                <w:spacing w:val="-2"/>
                <w:sz w:val="20"/>
              </w:rPr>
              <w:t>Número</w:t>
            </w:r>
          </w:p>
        </w:tc>
        <w:tc>
          <w:tcPr>
            <w:tcW w:w="1136" w:type="dxa"/>
          </w:tcPr>
          <w:p>
            <w:pPr>
              <w:pStyle w:val="TableParagraph"/>
              <w:spacing w:before="115"/>
              <w:rPr>
                <w:b/>
                <w:sz w:val="20"/>
              </w:rPr>
            </w:pPr>
          </w:p>
          <w:p>
            <w:pPr>
              <w:pStyle w:val="TableParagraph"/>
              <w:spacing w:before="1"/>
              <w:ind w:left="10" w:right="2"/>
              <w:jc w:val="center"/>
              <w:rPr>
                <w:sz w:val="20"/>
              </w:rPr>
            </w:pPr>
            <w:r>
              <w:rPr>
                <w:spacing w:val="-2"/>
                <w:sz w:val="20"/>
              </w:rPr>
              <w:t>1.600.000</w:t>
            </w:r>
          </w:p>
        </w:tc>
        <w:tc>
          <w:tcPr>
            <w:tcW w:w="992" w:type="dxa"/>
          </w:tcPr>
          <w:p>
            <w:pPr>
              <w:pStyle w:val="TableParagraph"/>
              <w:spacing w:before="115"/>
              <w:rPr>
                <w:b/>
                <w:sz w:val="20"/>
              </w:rPr>
            </w:pPr>
          </w:p>
          <w:p>
            <w:pPr>
              <w:pStyle w:val="TableParagraph"/>
              <w:spacing w:before="1"/>
              <w:ind w:left="12" w:right="4"/>
              <w:jc w:val="center"/>
              <w:rPr>
                <w:sz w:val="20"/>
              </w:rPr>
            </w:pPr>
            <w:r>
              <w:rPr>
                <w:spacing w:val="-2"/>
                <w:sz w:val="20"/>
              </w:rPr>
              <w:t>265.716</w:t>
            </w:r>
          </w:p>
        </w:tc>
        <w:tc>
          <w:tcPr>
            <w:tcW w:w="994" w:type="dxa"/>
          </w:tcPr>
          <w:p>
            <w:pPr>
              <w:pStyle w:val="TableParagraph"/>
              <w:spacing w:before="115"/>
              <w:rPr>
                <w:b/>
                <w:sz w:val="20"/>
              </w:rPr>
            </w:pPr>
          </w:p>
          <w:p>
            <w:pPr>
              <w:pStyle w:val="TableParagraph"/>
              <w:spacing w:before="1"/>
              <w:ind w:left="95" w:right="86"/>
              <w:jc w:val="center"/>
              <w:rPr>
                <w:sz w:val="20"/>
              </w:rPr>
            </w:pPr>
            <w:r>
              <w:rPr>
                <w:spacing w:val="-2"/>
                <w:sz w:val="20"/>
              </w:rPr>
              <w:t>460.000</w:t>
            </w:r>
          </w:p>
        </w:tc>
        <w:tc>
          <w:tcPr>
            <w:tcW w:w="1136" w:type="dxa"/>
          </w:tcPr>
          <w:p>
            <w:pPr>
              <w:pStyle w:val="TableParagraph"/>
              <w:spacing w:before="115"/>
              <w:rPr>
                <w:b/>
                <w:sz w:val="20"/>
              </w:rPr>
            </w:pPr>
          </w:p>
          <w:p>
            <w:pPr>
              <w:pStyle w:val="TableParagraph"/>
              <w:spacing w:before="1"/>
              <w:ind w:left="10" w:right="10"/>
              <w:jc w:val="center"/>
              <w:rPr>
                <w:sz w:val="20"/>
              </w:rPr>
            </w:pPr>
            <w:r>
              <w:rPr>
                <w:spacing w:val="-2"/>
                <w:sz w:val="20"/>
              </w:rPr>
              <w:t>460.000</w:t>
            </w:r>
          </w:p>
        </w:tc>
        <w:tc>
          <w:tcPr>
            <w:tcW w:w="993" w:type="dxa"/>
          </w:tcPr>
          <w:p>
            <w:pPr>
              <w:pStyle w:val="TableParagraph"/>
              <w:spacing w:before="115"/>
              <w:rPr>
                <w:b/>
                <w:sz w:val="20"/>
              </w:rPr>
            </w:pPr>
          </w:p>
          <w:p>
            <w:pPr>
              <w:pStyle w:val="TableParagraph"/>
              <w:spacing w:before="1"/>
              <w:ind w:left="18" w:right="14"/>
              <w:jc w:val="center"/>
              <w:rPr>
                <w:sz w:val="20"/>
              </w:rPr>
            </w:pPr>
            <w:r>
              <w:rPr>
                <w:spacing w:val="-2"/>
                <w:sz w:val="20"/>
              </w:rPr>
              <w:t>414.284</w:t>
            </w:r>
          </w:p>
        </w:tc>
        <w:tc>
          <w:tcPr>
            <w:tcW w:w="1703" w:type="dxa"/>
          </w:tcPr>
          <w:p>
            <w:pPr>
              <w:pStyle w:val="TableParagraph"/>
              <w:spacing w:before="115"/>
              <w:ind w:left="89" w:right="92"/>
              <w:jc w:val="center"/>
              <w:rPr>
                <w:sz w:val="20"/>
              </w:rPr>
            </w:pPr>
            <w:r>
              <w:rPr>
                <w:spacing w:val="-2"/>
                <w:sz w:val="20"/>
              </w:rPr>
              <w:t>Territorialización </w:t>
            </w:r>
            <w:r>
              <w:rPr>
                <w:sz w:val="20"/>
              </w:rPr>
              <w:t>de la población SDA - OPEL</w:t>
            </w:r>
          </w:p>
        </w:tc>
      </w:tr>
      <w:tr>
        <w:trPr>
          <w:trHeight w:val="690" w:hRule="atLeast"/>
        </w:trPr>
        <w:tc>
          <w:tcPr>
            <w:tcW w:w="2263" w:type="dxa"/>
          </w:tcPr>
          <w:p>
            <w:pPr>
              <w:pStyle w:val="TableParagraph"/>
              <w:spacing w:before="115"/>
              <w:ind w:left="266" w:right="252" w:firstLine="237"/>
              <w:rPr>
                <w:sz w:val="20"/>
              </w:rPr>
            </w:pPr>
            <w:r>
              <w:rPr>
                <w:sz w:val="20"/>
              </w:rPr>
              <w:t>Documentos de lineamientos</w:t>
            </w:r>
            <w:r>
              <w:rPr>
                <w:spacing w:val="-13"/>
                <w:sz w:val="20"/>
              </w:rPr>
              <w:t> </w:t>
            </w:r>
            <w:r>
              <w:rPr>
                <w:sz w:val="20"/>
              </w:rPr>
              <w:t>técnicos</w:t>
            </w:r>
          </w:p>
        </w:tc>
        <w:tc>
          <w:tcPr>
            <w:tcW w:w="1844" w:type="dxa"/>
          </w:tcPr>
          <w:p>
            <w:pPr>
              <w:pStyle w:val="TableParagraph"/>
              <w:spacing w:line="230" w:lineRule="atLeast"/>
              <w:ind w:left="163" w:right="152" w:hanging="1"/>
              <w:jc w:val="center"/>
              <w:rPr>
                <w:sz w:val="20"/>
              </w:rPr>
            </w:pPr>
            <w:r>
              <w:rPr>
                <w:sz w:val="20"/>
              </w:rPr>
              <w:t>Documentos de </w:t>
            </w:r>
            <w:r>
              <w:rPr>
                <w:spacing w:val="-2"/>
                <w:sz w:val="20"/>
              </w:rPr>
              <w:t>lineamientos </w:t>
            </w:r>
            <w:r>
              <w:rPr>
                <w:sz w:val="20"/>
              </w:rPr>
              <w:t>técnicos</w:t>
            </w:r>
            <w:r>
              <w:rPr>
                <w:spacing w:val="-13"/>
                <w:sz w:val="20"/>
              </w:rPr>
              <w:t> </w:t>
            </w:r>
            <w:r>
              <w:rPr>
                <w:sz w:val="20"/>
              </w:rPr>
              <w:t>realizados</w:t>
            </w:r>
          </w:p>
        </w:tc>
        <w:tc>
          <w:tcPr>
            <w:tcW w:w="1133" w:type="dxa"/>
          </w:tcPr>
          <w:p>
            <w:pPr>
              <w:pStyle w:val="TableParagraph"/>
              <w:rPr>
                <w:b/>
                <w:sz w:val="20"/>
              </w:rPr>
            </w:pPr>
          </w:p>
          <w:p>
            <w:pPr>
              <w:pStyle w:val="TableParagraph"/>
              <w:ind w:left="86" w:right="79"/>
              <w:jc w:val="center"/>
              <w:rPr>
                <w:sz w:val="20"/>
              </w:rPr>
            </w:pPr>
            <w:r>
              <w:rPr>
                <w:spacing w:val="-2"/>
                <w:sz w:val="20"/>
              </w:rPr>
              <w:t>Número</w:t>
            </w:r>
          </w:p>
        </w:tc>
        <w:tc>
          <w:tcPr>
            <w:tcW w:w="1136" w:type="dxa"/>
          </w:tcPr>
          <w:p>
            <w:pPr>
              <w:pStyle w:val="TableParagraph"/>
              <w:rPr>
                <w:b/>
                <w:sz w:val="20"/>
              </w:rPr>
            </w:pPr>
          </w:p>
          <w:p>
            <w:pPr>
              <w:pStyle w:val="TableParagraph"/>
              <w:ind w:left="10" w:right="1"/>
              <w:jc w:val="center"/>
              <w:rPr>
                <w:sz w:val="20"/>
              </w:rPr>
            </w:pPr>
            <w:r>
              <w:rPr>
                <w:spacing w:val="-10"/>
                <w:sz w:val="20"/>
              </w:rPr>
              <w:t>4</w:t>
            </w:r>
          </w:p>
        </w:tc>
        <w:tc>
          <w:tcPr>
            <w:tcW w:w="992" w:type="dxa"/>
          </w:tcPr>
          <w:p>
            <w:pPr>
              <w:pStyle w:val="TableParagraph"/>
              <w:rPr>
                <w:b/>
                <w:sz w:val="20"/>
              </w:rPr>
            </w:pPr>
          </w:p>
          <w:p>
            <w:pPr>
              <w:pStyle w:val="TableParagraph"/>
              <w:ind w:left="12" w:right="8"/>
              <w:jc w:val="center"/>
              <w:rPr>
                <w:sz w:val="20"/>
              </w:rPr>
            </w:pPr>
            <w:r>
              <w:rPr>
                <w:spacing w:val="-10"/>
                <w:sz w:val="20"/>
              </w:rPr>
              <w:t>1</w:t>
            </w:r>
          </w:p>
        </w:tc>
        <w:tc>
          <w:tcPr>
            <w:tcW w:w="994" w:type="dxa"/>
          </w:tcPr>
          <w:p>
            <w:pPr>
              <w:pStyle w:val="TableParagraph"/>
              <w:rPr>
                <w:b/>
                <w:sz w:val="20"/>
              </w:rPr>
            </w:pPr>
          </w:p>
          <w:p>
            <w:pPr>
              <w:pStyle w:val="TableParagraph"/>
              <w:ind w:left="96" w:right="86"/>
              <w:jc w:val="center"/>
              <w:rPr>
                <w:sz w:val="20"/>
              </w:rPr>
            </w:pPr>
            <w:r>
              <w:rPr>
                <w:spacing w:val="-10"/>
                <w:sz w:val="20"/>
              </w:rPr>
              <w:t>1</w:t>
            </w:r>
          </w:p>
        </w:tc>
        <w:tc>
          <w:tcPr>
            <w:tcW w:w="1136" w:type="dxa"/>
          </w:tcPr>
          <w:p>
            <w:pPr>
              <w:pStyle w:val="TableParagraph"/>
              <w:rPr>
                <w:b/>
                <w:sz w:val="20"/>
              </w:rPr>
            </w:pPr>
          </w:p>
          <w:p>
            <w:pPr>
              <w:pStyle w:val="TableParagraph"/>
              <w:ind w:left="10" w:right="9"/>
              <w:jc w:val="center"/>
              <w:rPr>
                <w:sz w:val="20"/>
              </w:rPr>
            </w:pPr>
            <w:r>
              <w:rPr>
                <w:spacing w:val="-10"/>
                <w:sz w:val="20"/>
              </w:rPr>
              <w:t>1</w:t>
            </w:r>
          </w:p>
        </w:tc>
        <w:tc>
          <w:tcPr>
            <w:tcW w:w="993" w:type="dxa"/>
          </w:tcPr>
          <w:p>
            <w:pPr>
              <w:pStyle w:val="TableParagraph"/>
              <w:rPr>
                <w:b/>
                <w:sz w:val="20"/>
              </w:rPr>
            </w:pPr>
          </w:p>
          <w:p>
            <w:pPr>
              <w:pStyle w:val="TableParagraph"/>
              <w:ind w:left="18" w:right="18"/>
              <w:jc w:val="center"/>
              <w:rPr>
                <w:sz w:val="20"/>
              </w:rPr>
            </w:pPr>
            <w:r>
              <w:rPr>
                <w:spacing w:val="-10"/>
                <w:sz w:val="20"/>
              </w:rPr>
              <w:t>1</w:t>
            </w:r>
          </w:p>
        </w:tc>
        <w:tc>
          <w:tcPr>
            <w:tcW w:w="1703" w:type="dxa"/>
          </w:tcPr>
          <w:p>
            <w:pPr>
              <w:pStyle w:val="TableParagraph"/>
              <w:spacing w:line="230" w:lineRule="atLeast"/>
              <w:ind w:left="144" w:right="146" w:firstLine="2"/>
              <w:jc w:val="center"/>
              <w:rPr>
                <w:sz w:val="20"/>
              </w:rPr>
            </w:pPr>
            <w:r>
              <w:rPr>
                <w:sz w:val="20"/>
              </w:rPr>
              <w:t>Informe de Gestión</w:t>
            </w:r>
            <w:r>
              <w:rPr>
                <w:spacing w:val="-13"/>
                <w:sz w:val="20"/>
              </w:rPr>
              <w:t> </w:t>
            </w:r>
            <w:r>
              <w:rPr>
                <w:sz w:val="20"/>
              </w:rPr>
              <w:t>Anual</w:t>
            </w:r>
            <w:r>
              <w:rPr>
                <w:spacing w:val="-12"/>
                <w:sz w:val="20"/>
              </w:rPr>
              <w:t> </w:t>
            </w:r>
            <w:r>
              <w:rPr>
                <w:sz w:val="20"/>
              </w:rPr>
              <w:t>de la Entidad</w:t>
            </w:r>
          </w:p>
        </w:tc>
      </w:tr>
    </w:tbl>
    <w:p>
      <w:pPr>
        <w:spacing w:before="2"/>
        <w:ind w:left="1703" w:right="356" w:firstLine="0"/>
        <w:jc w:val="center"/>
        <w:rPr>
          <w:i/>
          <w:sz w:val="20"/>
        </w:rPr>
      </w:pPr>
      <w:r>
        <w:rPr>
          <w:i/>
          <w:sz w:val="20"/>
        </w:rPr>
        <w:t>Fuente:</w:t>
      </w:r>
      <w:r>
        <w:rPr>
          <w:i/>
          <w:spacing w:val="-7"/>
          <w:sz w:val="20"/>
        </w:rPr>
        <w:t> </w:t>
      </w:r>
      <w:r>
        <w:rPr>
          <w:i/>
          <w:sz w:val="20"/>
        </w:rPr>
        <w:t>Plataforma</w:t>
      </w:r>
      <w:r>
        <w:rPr>
          <w:i/>
          <w:spacing w:val="-7"/>
          <w:sz w:val="20"/>
        </w:rPr>
        <w:t> </w:t>
      </w:r>
      <w:r>
        <w:rPr>
          <w:i/>
          <w:spacing w:val="-5"/>
          <w:sz w:val="20"/>
        </w:rPr>
        <w:t>MGA</w:t>
      </w:r>
    </w:p>
    <w:p>
      <w:pPr>
        <w:spacing w:after="0"/>
        <w:jc w:val="center"/>
        <w:rPr>
          <w:i/>
          <w:sz w:val="20"/>
        </w:rPr>
        <w:sectPr>
          <w:headerReference w:type="default" r:id="rId70"/>
          <w:pgSz w:w="15840" w:h="12240" w:orient="landscape"/>
          <w:pgMar w:header="1147" w:footer="0" w:top="2820" w:bottom="280" w:left="1440" w:right="1080"/>
        </w:sectPr>
      </w:pPr>
    </w:p>
    <w:p>
      <w:pPr>
        <w:pStyle w:val="BodyText"/>
        <w:rPr>
          <w:i/>
        </w:rPr>
      </w:pPr>
    </w:p>
    <w:p>
      <w:pPr>
        <w:pStyle w:val="BodyText"/>
        <w:rPr>
          <w:i/>
        </w:rPr>
      </w:pPr>
    </w:p>
    <w:p>
      <w:pPr>
        <w:pStyle w:val="BodyText"/>
        <w:spacing w:before="107"/>
        <w:rPr>
          <w:i/>
        </w:rPr>
      </w:pPr>
    </w:p>
    <w:p>
      <w:pPr>
        <w:pStyle w:val="Heading3"/>
        <w:numPr>
          <w:ilvl w:val="1"/>
          <w:numId w:val="15"/>
        </w:numPr>
        <w:tabs>
          <w:tab w:pos="1445" w:val="left" w:leader="none"/>
        </w:tabs>
        <w:spacing w:line="240" w:lineRule="auto" w:before="1" w:after="0"/>
        <w:ind w:left="1445" w:right="0" w:hanging="900"/>
        <w:jc w:val="left"/>
      </w:pPr>
      <w:r>
        <w:rPr/>
        <w:t>Indicadores</w:t>
      </w:r>
      <w:r>
        <w:rPr>
          <w:spacing w:val="-7"/>
        </w:rPr>
        <w:t> </w:t>
      </w:r>
      <w:r>
        <w:rPr/>
        <w:t>de</w:t>
      </w:r>
      <w:r>
        <w:rPr>
          <w:spacing w:val="-7"/>
        </w:rPr>
        <w:t> </w:t>
      </w:r>
      <w:r>
        <w:rPr>
          <w:spacing w:val="-2"/>
        </w:rPr>
        <w:t>gestión</w:t>
      </w:r>
    </w:p>
    <w:p>
      <w:pPr>
        <w:pStyle w:val="BodyText"/>
        <w:rPr>
          <w:b/>
        </w:rPr>
      </w:pPr>
    </w:p>
    <w:tbl>
      <w:tblPr>
        <w:tblW w:w="0" w:type="auto"/>
        <w:jc w:val="left"/>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19"/>
        <w:gridCol w:w="1584"/>
        <w:gridCol w:w="1221"/>
        <w:gridCol w:w="1555"/>
        <w:gridCol w:w="995"/>
        <w:gridCol w:w="990"/>
        <w:gridCol w:w="993"/>
        <w:gridCol w:w="990"/>
        <w:gridCol w:w="1559"/>
      </w:tblGrid>
      <w:tr>
        <w:trPr>
          <w:trHeight w:val="414" w:hRule="atLeast"/>
        </w:trPr>
        <w:tc>
          <w:tcPr>
            <w:tcW w:w="2719" w:type="dxa"/>
            <w:shd w:val="clear" w:color="auto" w:fill="A6A6A6"/>
          </w:tcPr>
          <w:p>
            <w:pPr>
              <w:pStyle w:val="TableParagraph"/>
              <w:spacing w:before="116"/>
              <w:ind w:left="93" w:right="86"/>
              <w:jc w:val="center"/>
              <w:rPr>
                <w:rFonts w:ascii="Arial"/>
                <w:b/>
                <w:sz w:val="16"/>
              </w:rPr>
            </w:pPr>
            <w:r>
              <w:rPr>
                <w:rFonts w:ascii="Arial"/>
                <w:b/>
                <w:spacing w:val="-2"/>
                <w:sz w:val="16"/>
              </w:rPr>
              <w:t>INDICADOR</w:t>
            </w:r>
          </w:p>
        </w:tc>
        <w:tc>
          <w:tcPr>
            <w:tcW w:w="1584" w:type="dxa"/>
            <w:shd w:val="clear" w:color="auto" w:fill="A6A6A6"/>
          </w:tcPr>
          <w:p>
            <w:pPr>
              <w:pStyle w:val="TableParagraph"/>
              <w:spacing w:before="22"/>
              <w:ind w:left="334" w:right="316" w:firstLine="57"/>
              <w:rPr>
                <w:rFonts w:ascii="Arial" w:hAnsi="Arial"/>
                <w:b/>
                <w:sz w:val="16"/>
              </w:rPr>
            </w:pPr>
            <w:r>
              <w:rPr>
                <w:rFonts w:ascii="Arial" w:hAnsi="Arial"/>
                <w:b/>
                <w:sz w:val="16"/>
              </w:rPr>
              <w:t>MEDIDO A TRAVÉS</w:t>
            </w:r>
            <w:r>
              <w:rPr>
                <w:rFonts w:ascii="Arial" w:hAnsi="Arial"/>
                <w:b/>
                <w:spacing w:val="-12"/>
                <w:sz w:val="16"/>
              </w:rPr>
              <w:t> </w:t>
            </w:r>
            <w:r>
              <w:rPr>
                <w:rFonts w:ascii="Arial" w:hAnsi="Arial"/>
                <w:b/>
                <w:sz w:val="16"/>
              </w:rPr>
              <w:t>DE</w:t>
            </w:r>
          </w:p>
        </w:tc>
        <w:tc>
          <w:tcPr>
            <w:tcW w:w="1221" w:type="dxa"/>
            <w:shd w:val="clear" w:color="auto" w:fill="A6A6A6"/>
          </w:tcPr>
          <w:p>
            <w:pPr>
              <w:pStyle w:val="TableParagraph"/>
              <w:spacing w:before="116"/>
              <w:ind w:left="12"/>
              <w:jc w:val="center"/>
              <w:rPr>
                <w:rFonts w:ascii="Arial" w:hAnsi="Arial"/>
                <w:b/>
                <w:sz w:val="16"/>
              </w:rPr>
            </w:pPr>
            <w:r>
              <w:rPr>
                <w:rFonts w:ascii="Arial" w:hAnsi="Arial"/>
                <w:b/>
                <w:spacing w:val="-2"/>
                <w:sz w:val="16"/>
              </w:rPr>
              <w:t>CÓDIGO</w:t>
            </w:r>
          </w:p>
        </w:tc>
        <w:tc>
          <w:tcPr>
            <w:tcW w:w="1555" w:type="dxa"/>
            <w:shd w:val="clear" w:color="auto" w:fill="A6A6A6"/>
          </w:tcPr>
          <w:p>
            <w:pPr>
              <w:pStyle w:val="TableParagraph"/>
              <w:spacing w:before="116"/>
              <w:ind w:left="8"/>
              <w:jc w:val="center"/>
              <w:rPr>
                <w:rFonts w:ascii="Arial"/>
                <w:b/>
                <w:sz w:val="16"/>
              </w:rPr>
            </w:pPr>
            <w:r>
              <w:rPr>
                <w:rFonts w:ascii="Arial"/>
                <w:b/>
                <w:spacing w:val="-2"/>
                <w:sz w:val="16"/>
              </w:rPr>
              <w:t>MAGNITUD</w:t>
            </w:r>
          </w:p>
        </w:tc>
        <w:tc>
          <w:tcPr>
            <w:tcW w:w="995" w:type="dxa"/>
            <w:shd w:val="clear" w:color="auto" w:fill="A6A6A6"/>
          </w:tcPr>
          <w:p>
            <w:pPr>
              <w:pStyle w:val="TableParagraph"/>
              <w:spacing w:before="116"/>
              <w:ind w:left="12" w:right="5"/>
              <w:jc w:val="center"/>
              <w:rPr>
                <w:rFonts w:ascii="Arial"/>
                <w:b/>
                <w:sz w:val="16"/>
              </w:rPr>
            </w:pPr>
            <w:r>
              <w:rPr>
                <w:rFonts w:ascii="Arial"/>
                <w:b/>
                <w:spacing w:val="-4"/>
                <w:sz w:val="16"/>
              </w:rPr>
              <w:t>2024</w:t>
            </w:r>
          </w:p>
        </w:tc>
        <w:tc>
          <w:tcPr>
            <w:tcW w:w="990" w:type="dxa"/>
            <w:shd w:val="clear" w:color="auto" w:fill="A6A6A6"/>
          </w:tcPr>
          <w:p>
            <w:pPr>
              <w:pStyle w:val="TableParagraph"/>
              <w:spacing w:before="116"/>
              <w:ind w:left="19" w:right="10"/>
              <w:jc w:val="center"/>
              <w:rPr>
                <w:rFonts w:ascii="Arial"/>
                <w:b/>
                <w:sz w:val="16"/>
              </w:rPr>
            </w:pPr>
            <w:r>
              <w:rPr>
                <w:rFonts w:ascii="Arial"/>
                <w:b/>
                <w:spacing w:val="-4"/>
                <w:sz w:val="16"/>
              </w:rPr>
              <w:t>2025</w:t>
            </w:r>
          </w:p>
        </w:tc>
        <w:tc>
          <w:tcPr>
            <w:tcW w:w="993" w:type="dxa"/>
            <w:shd w:val="clear" w:color="auto" w:fill="A6A6A6"/>
          </w:tcPr>
          <w:p>
            <w:pPr>
              <w:pStyle w:val="TableParagraph"/>
              <w:spacing w:before="116"/>
              <w:ind w:left="18"/>
              <w:jc w:val="center"/>
              <w:rPr>
                <w:rFonts w:ascii="Arial"/>
                <w:b/>
                <w:sz w:val="16"/>
              </w:rPr>
            </w:pPr>
            <w:r>
              <w:rPr>
                <w:rFonts w:ascii="Arial"/>
                <w:b/>
                <w:spacing w:val="-4"/>
                <w:sz w:val="16"/>
              </w:rPr>
              <w:t>2026</w:t>
            </w:r>
          </w:p>
        </w:tc>
        <w:tc>
          <w:tcPr>
            <w:tcW w:w="990" w:type="dxa"/>
            <w:shd w:val="clear" w:color="auto" w:fill="A6A6A6"/>
          </w:tcPr>
          <w:p>
            <w:pPr>
              <w:pStyle w:val="TableParagraph"/>
              <w:spacing w:before="116"/>
              <w:ind w:left="19" w:right="5"/>
              <w:jc w:val="center"/>
              <w:rPr>
                <w:rFonts w:ascii="Arial"/>
                <w:b/>
                <w:sz w:val="16"/>
              </w:rPr>
            </w:pPr>
            <w:r>
              <w:rPr>
                <w:rFonts w:ascii="Arial"/>
                <w:b/>
                <w:spacing w:val="-4"/>
                <w:sz w:val="16"/>
              </w:rPr>
              <w:t>2027</w:t>
            </w:r>
          </w:p>
        </w:tc>
        <w:tc>
          <w:tcPr>
            <w:tcW w:w="1559" w:type="dxa"/>
            <w:shd w:val="clear" w:color="auto" w:fill="A6A6A6"/>
          </w:tcPr>
          <w:p>
            <w:pPr>
              <w:pStyle w:val="TableParagraph"/>
              <w:ind w:left="212" w:firstLine="120"/>
              <w:rPr>
                <w:rFonts w:ascii="Arial" w:hAnsi="Arial"/>
                <w:b/>
                <w:sz w:val="16"/>
              </w:rPr>
            </w:pPr>
            <w:r>
              <w:rPr>
                <w:rFonts w:ascii="Arial" w:hAnsi="Arial"/>
                <w:b/>
                <w:sz w:val="16"/>
              </w:rPr>
              <w:t>FUENTE DE </w:t>
            </w:r>
            <w:r>
              <w:rPr>
                <w:rFonts w:ascii="Arial" w:hAnsi="Arial"/>
                <w:b/>
                <w:spacing w:val="-2"/>
                <w:sz w:val="16"/>
              </w:rPr>
              <w:t>VERIFICACIÓN</w:t>
            </w:r>
          </w:p>
        </w:tc>
      </w:tr>
      <w:tr>
        <w:trPr>
          <w:trHeight w:val="921" w:hRule="atLeast"/>
        </w:trPr>
        <w:tc>
          <w:tcPr>
            <w:tcW w:w="2719" w:type="dxa"/>
          </w:tcPr>
          <w:p>
            <w:pPr>
              <w:pStyle w:val="TableParagraph"/>
              <w:spacing w:line="230" w:lineRule="atLeast"/>
              <w:ind w:left="93" w:right="85"/>
              <w:jc w:val="center"/>
              <w:rPr>
                <w:sz w:val="20"/>
              </w:rPr>
            </w:pPr>
            <w:r>
              <w:rPr>
                <w:sz w:val="20"/>
              </w:rPr>
              <w:t>Número</w:t>
            </w:r>
            <w:r>
              <w:rPr>
                <w:spacing w:val="-13"/>
                <w:sz w:val="20"/>
              </w:rPr>
              <w:t> </w:t>
            </w:r>
            <w:r>
              <w:rPr>
                <w:sz w:val="20"/>
              </w:rPr>
              <w:t>de</w:t>
            </w:r>
            <w:r>
              <w:rPr>
                <w:spacing w:val="-12"/>
                <w:sz w:val="20"/>
              </w:rPr>
              <w:t> </w:t>
            </w:r>
            <w:r>
              <w:rPr>
                <w:sz w:val="20"/>
              </w:rPr>
              <w:t>Procesos</w:t>
            </w:r>
            <w:r>
              <w:rPr>
                <w:spacing w:val="-13"/>
                <w:sz w:val="20"/>
              </w:rPr>
              <w:t> </w:t>
            </w:r>
            <w:r>
              <w:rPr>
                <w:sz w:val="20"/>
              </w:rPr>
              <w:t>De Educación</w:t>
            </w:r>
            <w:r>
              <w:rPr>
                <w:spacing w:val="-13"/>
                <w:sz w:val="20"/>
              </w:rPr>
              <w:t> </w:t>
            </w:r>
            <w:r>
              <w:rPr>
                <w:sz w:val="20"/>
              </w:rPr>
              <w:t>Ambiental</w:t>
            </w:r>
            <w:r>
              <w:rPr>
                <w:spacing w:val="-12"/>
                <w:sz w:val="20"/>
              </w:rPr>
              <w:t> </w:t>
            </w:r>
            <w:r>
              <w:rPr>
                <w:sz w:val="20"/>
              </w:rPr>
              <w:t>Y Participación Social </w:t>
            </w:r>
            <w:r>
              <w:rPr>
                <w:spacing w:val="-2"/>
                <w:sz w:val="20"/>
              </w:rPr>
              <w:t>Fortalecidos</w:t>
            </w:r>
          </w:p>
        </w:tc>
        <w:tc>
          <w:tcPr>
            <w:tcW w:w="1584" w:type="dxa"/>
          </w:tcPr>
          <w:p>
            <w:pPr>
              <w:pStyle w:val="TableParagraph"/>
              <w:rPr>
                <w:b/>
                <w:sz w:val="20"/>
              </w:rPr>
            </w:pPr>
          </w:p>
          <w:p>
            <w:pPr>
              <w:pStyle w:val="TableParagraph"/>
              <w:ind w:left="442" w:right="329" w:hanging="99"/>
              <w:rPr>
                <w:sz w:val="20"/>
              </w:rPr>
            </w:pPr>
            <w:r>
              <w:rPr>
                <w:sz w:val="20"/>
              </w:rPr>
              <w:t>Número</w:t>
            </w:r>
            <w:r>
              <w:rPr>
                <w:spacing w:val="-13"/>
                <w:sz w:val="20"/>
              </w:rPr>
              <w:t> </w:t>
            </w:r>
            <w:r>
              <w:rPr>
                <w:sz w:val="20"/>
              </w:rPr>
              <w:t>de </w:t>
            </w:r>
            <w:r>
              <w:rPr>
                <w:spacing w:val="-2"/>
                <w:sz w:val="20"/>
              </w:rPr>
              <w:t>procesos</w:t>
            </w:r>
          </w:p>
        </w:tc>
        <w:tc>
          <w:tcPr>
            <w:tcW w:w="1221" w:type="dxa"/>
          </w:tcPr>
          <w:p>
            <w:pPr>
              <w:pStyle w:val="TableParagraph"/>
              <w:spacing w:before="115"/>
              <w:rPr>
                <w:b/>
                <w:sz w:val="20"/>
              </w:rPr>
            </w:pPr>
          </w:p>
          <w:p>
            <w:pPr>
              <w:pStyle w:val="TableParagraph"/>
              <w:spacing w:before="1"/>
              <w:ind w:left="12" w:right="3"/>
              <w:jc w:val="center"/>
              <w:rPr>
                <w:sz w:val="20"/>
              </w:rPr>
            </w:pPr>
            <w:r>
              <w:rPr>
                <w:spacing w:val="-2"/>
                <w:sz w:val="20"/>
              </w:rPr>
              <w:t>0900G078</w:t>
            </w:r>
          </w:p>
        </w:tc>
        <w:tc>
          <w:tcPr>
            <w:tcW w:w="1555" w:type="dxa"/>
          </w:tcPr>
          <w:p>
            <w:pPr>
              <w:pStyle w:val="TableParagraph"/>
              <w:spacing w:before="115"/>
              <w:rPr>
                <w:b/>
                <w:sz w:val="20"/>
              </w:rPr>
            </w:pPr>
          </w:p>
          <w:p>
            <w:pPr>
              <w:pStyle w:val="TableParagraph"/>
              <w:spacing w:before="1"/>
              <w:ind w:left="8" w:right="1"/>
              <w:jc w:val="center"/>
              <w:rPr>
                <w:sz w:val="20"/>
              </w:rPr>
            </w:pPr>
            <w:r>
              <w:rPr>
                <w:spacing w:val="-5"/>
                <w:sz w:val="20"/>
              </w:rPr>
              <w:t>850</w:t>
            </w:r>
          </w:p>
        </w:tc>
        <w:tc>
          <w:tcPr>
            <w:tcW w:w="995" w:type="dxa"/>
          </w:tcPr>
          <w:p>
            <w:pPr>
              <w:pStyle w:val="TableParagraph"/>
              <w:spacing w:before="115"/>
              <w:rPr>
                <w:b/>
                <w:sz w:val="20"/>
              </w:rPr>
            </w:pPr>
          </w:p>
          <w:p>
            <w:pPr>
              <w:pStyle w:val="TableParagraph"/>
              <w:spacing w:before="1"/>
              <w:ind w:left="12"/>
              <w:jc w:val="center"/>
              <w:rPr>
                <w:sz w:val="20"/>
              </w:rPr>
            </w:pPr>
            <w:r>
              <w:rPr>
                <w:spacing w:val="-5"/>
                <w:sz w:val="20"/>
              </w:rPr>
              <w:t>64</w:t>
            </w:r>
          </w:p>
        </w:tc>
        <w:tc>
          <w:tcPr>
            <w:tcW w:w="990" w:type="dxa"/>
          </w:tcPr>
          <w:p>
            <w:pPr>
              <w:pStyle w:val="TableParagraph"/>
              <w:spacing w:before="115"/>
              <w:rPr>
                <w:b/>
                <w:sz w:val="20"/>
              </w:rPr>
            </w:pPr>
          </w:p>
          <w:p>
            <w:pPr>
              <w:pStyle w:val="TableParagraph"/>
              <w:spacing w:before="1"/>
              <w:ind w:left="19" w:right="5"/>
              <w:jc w:val="center"/>
              <w:rPr>
                <w:sz w:val="20"/>
              </w:rPr>
            </w:pPr>
            <w:r>
              <w:rPr>
                <w:spacing w:val="-5"/>
                <w:sz w:val="20"/>
              </w:rPr>
              <w:t>250</w:t>
            </w:r>
          </w:p>
        </w:tc>
        <w:tc>
          <w:tcPr>
            <w:tcW w:w="993" w:type="dxa"/>
          </w:tcPr>
          <w:p>
            <w:pPr>
              <w:pStyle w:val="TableParagraph"/>
              <w:spacing w:before="115"/>
              <w:rPr>
                <w:b/>
                <w:sz w:val="20"/>
              </w:rPr>
            </w:pPr>
          </w:p>
          <w:p>
            <w:pPr>
              <w:pStyle w:val="TableParagraph"/>
              <w:spacing w:before="1"/>
              <w:ind w:left="18"/>
              <w:jc w:val="center"/>
              <w:rPr>
                <w:sz w:val="20"/>
              </w:rPr>
            </w:pPr>
            <w:r>
              <w:rPr>
                <w:spacing w:val="-5"/>
                <w:sz w:val="20"/>
              </w:rPr>
              <w:t>250</w:t>
            </w:r>
          </w:p>
        </w:tc>
        <w:tc>
          <w:tcPr>
            <w:tcW w:w="990" w:type="dxa"/>
          </w:tcPr>
          <w:p>
            <w:pPr>
              <w:pStyle w:val="TableParagraph"/>
              <w:spacing w:before="115"/>
              <w:rPr>
                <w:b/>
                <w:sz w:val="20"/>
              </w:rPr>
            </w:pPr>
          </w:p>
          <w:p>
            <w:pPr>
              <w:pStyle w:val="TableParagraph"/>
              <w:spacing w:before="1"/>
              <w:ind w:left="19"/>
              <w:jc w:val="center"/>
              <w:rPr>
                <w:sz w:val="20"/>
              </w:rPr>
            </w:pPr>
            <w:r>
              <w:rPr>
                <w:spacing w:val="-5"/>
                <w:sz w:val="20"/>
              </w:rPr>
              <w:t>287</w:t>
            </w:r>
          </w:p>
        </w:tc>
        <w:tc>
          <w:tcPr>
            <w:tcW w:w="1559" w:type="dxa"/>
          </w:tcPr>
          <w:p>
            <w:pPr>
              <w:pStyle w:val="TableParagraph"/>
              <w:ind w:left="135" w:right="113"/>
              <w:jc w:val="center"/>
              <w:rPr>
                <w:sz w:val="20"/>
              </w:rPr>
            </w:pPr>
            <w:r>
              <w:rPr>
                <w:spacing w:val="-2"/>
                <w:sz w:val="20"/>
              </w:rPr>
              <w:t>Territorializació </w:t>
            </w:r>
            <w:r>
              <w:rPr>
                <w:sz w:val="20"/>
              </w:rPr>
              <w:t>n de la población SDA</w:t>
            </w:r>
          </w:p>
          <w:p>
            <w:pPr>
              <w:pStyle w:val="TableParagraph"/>
              <w:spacing w:line="210" w:lineRule="exact" w:before="1"/>
              <w:ind w:left="20"/>
              <w:jc w:val="center"/>
              <w:rPr>
                <w:sz w:val="20"/>
              </w:rPr>
            </w:pPr>
            <w:r>
              <w:rPr>
                <w:sz w:val="20"/>
              </w:rPr>
              <w:t>- </w:t>
            </w:r>
            <w:r>
              <w:rPr>
                <w:spacing w:val="-4"/>
                <w:sz w:val="20"/>
              </w:rPr>
              <w:t>OPEL</w:t>
            </w:r>
          </w:p>
        </w:tc>
      </w:tr>
      <w:tr>
        <w:trPr>
          <w:trHeight w:val="918" w:hRule="atLeast"/>
        </w:trPr>
        <w:tc>
          <w:tcPr>
            <w:tcW w:w="2719" w:type="dxa"/>
          </w:tcPr>
          <w:p>
            <w:pPr>
              <w:pStyle w:val="TableParagraph"/>
              <w:spacing w:line="230" w:lineRule="exact"/>
              <w:ind w:left="381" w:right="371" w:hanging="3"/>
              <w:jc w:val="center"/>
              <w:rPr>
                <w:sz w:val="20"/>
              </w:rPr>
            </w:pPr>
            <w:r>
              <w:rPr>
                <w:sz w:val="20"/>
              </w:rPr>
              <w:t>Atención de Peticiones, Quejas, Reclamos, Sugerencias</w:t>
            </w:r>
            <w:r>
              <w:rPr>
                <w:spacing w:val="-13"/>
                <w:sz w:val="20"/>
              </w:rPr>
              <w:t> </w:t>
            </w:r>
            <w:r>
              <w:rPr>
                <w:sz w:val="20"/>
              </w:rPr>
              <w:t>y</w:t>
            </w:r>
            <w:r>
              <w:rPr>
                <w:spacing w:val="-12"/>
                <w:sz w:val="20"/>
              </w:rPr>
              <w:t> </w:t>
            </w:r>
            <w:r>
              <w:rPr>
                <w:sz w:val="20"/>
              </w:rPr>
              <w:t>Consultas recibidas y atendidas</w:t>
            </w:r>
          </w:p>
        </w:tc>
        <w:tc>
          <w:tcPr>
            <w:tcW w:w="1584" w:type="dxa"/>
          </w:tcPr>
          <w:p>
            <w:pPr>
              <w:pStyle w:val="TableParagraph"/>
              <w:spacing w:before="113"/>
              <w:rPr>
                <w:b/>
                <w:sz w:val="20"/>
              </w:rPr>
            </w:pPr>
          </w:p>
          <w:p>
            <w:pPr>
              <w:pStyle w:val="TableParagraph"/>
              <w:ind w:left="9"/>
              <w:jc w:val="center"/>
              <w:rPr>
                <w:sz w:val="20"/>
              </w:rPr>
            </w:pPr>
            <w:r>
              <w:rPr>
                <w:spacing w:val="-2"/>
                <w:sz w:val="20"/>
              </w:rPr>
              <w:t>Porcentaje</w:t>
            </w:r>
          </w:p>
        </w:tc>
        <w:tc>
          <w:tcPr>
            <w:tcW w:w="1221" w:type="dxa"/>
          </w:tcPr>
          <w:p>
            <w:pPr>
              <w:pStyle w:val="TableParagraph"/>
              <w:spacing w:before="113"/>
              <w:rPr>
                <w:b/>
                <w:sz w:val="20"/>
              </w:rPr>
            </w:pPr>
          </w:p>
          <w:p>
            <w:pPr>
              <w:pStyle w:val="TableParagraph"/>
              <w:ind w:left="12" w:right="3"/>
              <w:jc w:val="center"/>
              <w:rPr>
                <w:sz w:val="20"/>
              </w:rPr>
            </w:pPr>
            <w:r>
              <w:rPr>
                <w:spacing w:val="-2"/>
                <w:sz w:val="20"/>
              </w:rPr>
              <w:t>1500G070</w:t>
            </w:r>
          </w:p>
        </w:tc>
        <w:tc>
          <w:tcPr>
            <w:tcW w:w="1555" w:type="dxa"/>
          </w:tcPr>
          <w:p>
            <w:pPr>
              <w:pStyle w:val="TableParagraph"/>
              <w:spacing w:before="113"/>
              <w:rPr>
                <w:b/>
                <w:sz w:val="20"/>
              </w:rPr>
            </w:pPr>
          </w:p>
          <w:p>
            <w:pPr>
              <w:pStyle w:val="TableParagraph"/>
              <w:ind w:left="8" w:right="1"/>
              <w:jc w:val="center"/>
              <w:rPr>
                <w:sz w:val="20"/>
              </w:rPr>
            </w:pPr>
            <w:r>
              <w:rPr>
                <w:spacing w:val="-5"/>
                <w:sz w:val="20"/>
              </w:rPr>
              <w:t>90</w:t>
            </w:r>
          </w:p>
        </w:tc>
        <w:tc>
          <w:tcPr>
            <w:tcW w:w="995" w:type="dxa"/>
          </w:tcPr>
          <w:p>
            <w:pPr>
              <w:pStyle w:val="TableParagraph"/>
              <w:spacing w:before="113"/>
              <w:rPr>
                <w:b/>
                <w:sz w:val="20"/>
              </w:rPr>
            </w:pPr>
          </w:p>
          <w:p>
            <w:pPr>
              <w:pStyle w:val="TableParagraph"/>
              <w:ind w:left="12"/>
              <w:jc w:val="center"/>
              <w:rPr>
                <w:sz w:val="20"/>
              </w:rPr>
            </w:pPr>
            <w:r>
              <w:rPr>
                <w:spacing w:val="-5"/>
                <w:sz w:val="20"/>
              </w:rPr>
              <w:t>90</w:t>
            </w:r>
          </w:p>
        </w:tc>
        <w:tc>
          <w:tcPr>
            <w:tcW w:w="990" w:type="dxa"/>
          </w:tcPr>
          <w:p>
            <w:pPr>
              <w:pStyle w:val="TableParagraph"/>
              <w:spacing w:before="113"/>
              <w:rPr>
                <w:b/>
                <w:sz w:val="20"/>
              </w:rPr>
            </w:pPr>
          </w:p>
          <w:p>
            <w:pPr>
              <w:pStyle w:val="TableParagraph"/>
              <w:ind w:left="19" w:right="5"/>
              <w:jc w:val="center"/>
              <w:rPr>
                <w:sz w:val="20"/>
              </w:rPr>
            </w:pPr>
            <w:r>
              <w:rPr>
                <w:spacing w:val="-5"/>
                <w:sz w:val="20"/>
              </w:rPr>
              <w:t>90</w:t>
            </w:r>
          </w:p>
        </w:tc>
        <w:tc>
          <w:tcPr>
            <w:tcW w:w="993" w:type="dxa"/>
          </w:tcPr>
          <w:p>
            <w:pPr>
              <w:pStyle w:val="TableParagraph"/>
              <w:spacing w:before="113"/>
              <w:rPr>
                <w:b/>
                <w:sz w:val="20"/>
              </w:rPr>
            </w:pPr>
          </w:p>
          <w:p>
            <w:pPr>
              <w:pStyle w:val="TableParagraph"/>
              <w:ind w:left="18"/>
              <w:jc w:val="center"/>
              <w:rPr>
                <w:sz w:val="20"/>
              </w:rPr>
            </w:pPr>
            <w:r>
              <w:rPr>
                <w:spacing w:val="-5"/>
                <w:sz w:val="20"/>
              </w:rPr>
              <w:t>90</w:t>
            </w:r>
          </w:p>
        </w:tc>
        <w:tc>
          <w:tcPr>
            <w:tcW w:w="990" w:type="dxa"/>
          </w:tcPr>
          <w:p>
            <w:pPr>
              <w:pStyle w:val="TableParagraph"/>
              <w:spacing w:before="113"/>
              <w:rPr>
                <w:b/>
                <w:sz w:val="20"/>
              </w:rPr>
            </w:pPr>
          </w:p>
          <w:p>
            <w:pPr>
              <w:pStyle w:val="TableParagraph"/>
              <w:ind w:left="19"/>
              <w:jc w:val="center"/>
              <w:rPr>
                <w:sz w:val="20"/>
              </w:rPr>
            </w:pPr>
            <w:r>
              <w:rPr>
                <w:spacing w:val="-5"/>
                <w:sz w:val="20"/>
              </w:rPr>
              <w:t>90</w:t>
            </w:r>
          </w:p>
        </w:tc>
        <w:tc>
          <w:tcPr>
            <w:tcW w:w="1559" w:type="dxa"/>
          </w:tcPr>
          <w:p>
            <w:pPr>
              <w:pStyle w:val="TableParagraph"/>
              <w:spacing w:before="113"/>
              <w:ind w:left="227" w:right="203" w:hanging="3"/>
              <w:jc w:val="center"/>
              <w:rPr>
                <w:sz w:val="20"/>
              </w:rPr>
            </w:pPr>
            <w:r>
              <w:rPr>
                <w:sz w:val="20"/>
              </w:rPr>
              <w:t>Informes de seguimiento</w:t>
            </w:r>
            <w:r>
              <w:rPr>
                <w:spacing w:val="-13"/>
                <w:sz w:val="20"/>
              </w:rPr>
              <w:t> </w:t>
            </w:r>
            <w:r>
              <w:rPr>
                <w:sz w:val="20"/>
              </w:rPr>
              <w:t>a </w:t>
            </w:r>
            <w:r>
              <w:rPr>
                <w:spacing w:val="-4"/>
                <w:sz w:val="20"/>
              </w:rPr>
              <w:t>PQRS</w:t>
            </w:r>
          </w:p>
        </w:tc>
      </w:tr>
      <w:tr>
        <w:trPr>
          <w:trHeight w:val="918" w:hRule="atLeast"/>
        </w:trPr>
        <w:tc>
          <w:tcPr>
            <w:tcW w:w="2719" w:type="dxa"/>
          </w:tcPr>
          <w:p>
            <w:pPr>
              <w:pStyle w:val="TableParagraph"/>
              <w:spacing w:before="115"/>
              <w:rPr>
                <w:b/>
                <w:sz w:val="20"/>
              </w:rPr>
            </w:pPr>
          </w:p>
          <w:p>
            <w:pPr>
              <w:pStyle w:val="TableParagraph"/>
              <w:ind w:left="93" w:right="87"/>
              <w:jc w:val="center"/>
              <w:rPr>
                <w:sz w:val="20"/>
              </w:rPr>
            </w:pPr>
            <w:r>
              <w:rPr>
                <w:sz w:val="20"/>
              </w:rPr>
              <w:t>Satisfacción</w:t>
            </w:r>
            <w:r>
              <w:rPr>
                <w:spacing w:val="-6"/>
                <w:sz w:val="20"/>
              </w:rPr>
              <w:t> </w:t>
            </w:r>
            <w:r>
              <w:rPr>
                <w:sz w:val="20"/>
              </w:rPr>
              <w:t>de</w:t>
            </w:r>
            <w:r>
              <w:rPr>
                <w:spacing w:val="-6"/>
                <w:sz w:val="20"/>
              </w:rPr>
              <w:t> </w:t>
            </w:r>
            <w:r>
              <w:rPr>
                <w:sz w:val="20"/>
              </w:rPr>
              <w:t>los</w:t>
            </w:r>
            <w:r>
              <w:rPr>
                <w:spacing w:val="-6"/>
                <w:sz w:val="20"/>
              </w:rPr>
              <w:t> </w:t>
            </w:r>
            <w:r>
              <w:rPr>
                <w:spacing w:val="-2"/>
                <w:sz w:val="20"/>
              </w:rPr>
              <w:t>usuarios.</w:t>
            </w:r>
          </w:p>
        </w:tc>
        <w:tc>
          <w:tcPr>
            <w:tcW w:w="1584" w:type="dxa"/>
          </w:tcPr>
          <w:p>
            <w:pPr>
              <w:pStyle w:val="TableParagraph"/>
              <w:spacing w:before="115"/>
              <w:rPr>
                <w:b/>
                <w:sz w:val="20"/>
              </w:rPr>
            </w:pPr>
          </w:p>
          <w:p>
            <w:pPr>
              <w:pStyle w:val="TableParagraph"/>
              <w:ind w:left="9"/>
              <w:jc w:val="center"/>
              <w:rPr>
                <w:sz w:val="20"/>
              </w:rPr>
            </w:pPr>
            <w:r>
              <w:rPr>
                <w:spacing w:val="-2"/>
                <w:sz w:val="20"/>
              </w:rPr>
              <w:t>Porcentaje</w:t>
            </w:r>
          </w:p>
        </w:tc>
        <w:tc>
          <w:tcPr>
            <w:tcW w:w="1221" w:type="dxa"/>
          </w:tcPr>
          <w:p>
            <w:pPr>
              <w:pStyle w:val="TableParagraph"/>
              <w:spacing w:before="115"/>
              <w:rPr>
                <w:b/>
                <w:sz w:val="20"/>
              </w:rPr>
            </w:pPr>
          </w:p>
          <w:p>
            <w:pPr>
              <w:pStyle w:val="TableParagraph"/>
              <w:ind w:left="12" w:right="3"/>
              <w:jc w:val="center"/>
              <w:rPr>
                <w:sz w:val="20"/>
              </w:rPr>
            </w:pPr>
            <w:r>
              <w:rPr>
                <w:spacing w:val="-2"/>
                <w:sz w:val="20"/>
              </w:rPr>
              <w:t>2200G008</w:t>
            </w:r>
          </w:p>
        </w:tc>
        <w:tc>
          <w:tcPr>
            <w:tcW w:w="1555" w:type="dxa"/>
          </w:tcPr>
          <w:p>
            <w:pPr>
              <w:pStyle w:val="TableParagraph"/>
              <w:spacing w:before="115"/>
              <w:rPr>
                <w:b/>
                <w:sz w:val="20"/>
              </w:rPr>
            </w:pPr>
          </w:p>
          <w:p>
            <w:pPr>
              <w:pStyle w:val="TableParagraph"/>
              <w:ind w:left="8" w:right="1"/>
              <w:jc w:val="center"/>
              <w:rPr>
                <w:sz w:val="20"/>
              </w:rPr>
            </w:pPr>
            <w:r>
              <w:rPr>
                <w:spacing w:val="-5"/>
                <w:sz w:val="20"/>
              </w:rPr>
              <w:t>50</w:t>
            </w:r>
          </w:p>
        </w:tc>
        <w:tc>
          <w:tcPr>
            <w:tcW w:w="995" w:type="dxa"/>
          </w:tcPr>
          <w:p>
            <w:pPr>
              <w:pStyle w:val="TableParagraph"/>
              <w:spacing w:before="115"/>
              <w:rPr>
                <w:b/>
                <w:sz w:val="20"/>
              </w:rPr>
            </w:pPr>
          </w:p>
          <w:p>
            <w:pPr>
              <w:pStyle w:val="TableParagraph"/>
              <w:ind w:left="12"/>
              <w:jc w:val="center"/>
              <w:rPr>
                <w:sz w:val="20"/>
              </w:rPr>
            </w:pPr>
            <w:r>
              <w:rPr>
                <w:spacing w:val="-5"/>
                <w:sz w:val="20"/>
              </w:rPr>
              <w:t>10</w:t>
            </w:r>
          </w:p>
        </w:tc>
        <w:tc>
          <w:tcPr>
            <w:tcW w:w="990" w:type="dxa"/>
          </w:tcPr>
          <w:p>
            <w:pPr>
              <w:pStyle w:val="TableParagraph"/>
              <w:spacing w:before="115"/>
              <w:rPr>
                <w:b/>
                <w:sz w:val="20"/>
              </w:rPr>
            </w:pPr>
          </w:p>
          <w:p>
            <w:pPr>
              <w:pStyle w:val="TableParagraph"/>
              <w:ind w:left="19" w:right="5"/>
              <w:jc w:val="center"/>
              <w:rPr>
                <w:sz w:val="20"/>
              </w:rPr>
            </w:pPr>
            <w:r>
              <w:rPr>
                <w:spacing w:val="-5"/>
                <w:sz w:val="20"/>
              </w:rPr>
              <w:t>30</w:t>
            </w:r>
          </w:p>
        </w:tc>
        <w:tc>
          <w:tcPr>
            <w:tcW w:w="993" w:type="dxa"/>
          </w:tcPr>
          <w:p>
            <w:pPr>
              <w:pStyle w:val="TableParagraph"/>
              <w:spacing w:before="115"/>
              <w:rPr>
                <w:b/>
                <w:sz w:val="20"/>
              </w:rPr>
            </w:pPr>
          </w:p>
          <w:p>
            <w:pPr>
              <w:pStyle w:val="TableParagraph"/>
              <w:ind w:left="18"/>
              <w:jc w:val="center"/>
              <w:rPr>
                <w:sz w:val="20"/>
              </w:rPr>
            </w:pPr>
            <w:r>
              <w:rPr>
                <w:spacing w:val="-5"/>
                <w:sz w:val="20"/>
              </w:rPr>
              <w:t>40</w:t>
            </w:r>
          </w:p>
        </w:tc>
        <w:tc>
          <w:tcPr>
            <w:tcW w:w="990" w:type="dxa"/>
          </w:tcPr>
          <w:p>
            <w:pPr>
              <w:pStyle w:val="TableParagraph"/>
              <w:spacing w:before="115"/>
              <w:rPr>
                <w:b/>
                <w:sz w:val="20"/>
              </w:rPr>
            </w:pPr>
          </w:p>
          <w:p>
            <w:pPr>
              <w:pStyle w:val="TableParagraph"/>
              <w:ind w:left="19"/>
              <w:jc w:val="center"/>
              <w:rPr>
                <w:sz w:val="20"/>
              </w:rPr>
            </w:pPr>
            <w:r>
              <w:rPr>
                <w:spacing w:val="-5"/>
                <w:sz w:val="20"/>
              </w:rPr>
              <w:t>50</w:t>
            </w:r>
          </w:p>
        </w:tc>
        <w:tc>
          <w:tcPr>
            <w:tcW w:w="1559" w:type="dxa"/>
          </w:tcPr>
          <w:p>
            <w:pPr>
              <w:pStyle w:val="TableParagraph"/>
              <w:ind w:left="198" w:right="176" w:hanging="1"/>
              <w:jc w:val="center"/>
              <w:rPr>
                <w:sz w:val="20"/>
              </w:rPr>
            </w:pPr>
            <w:r>
              <w:rPr>
                <w:sz w:val="20"/>
              </w:rPr>
              <w:t>Informe de Indicadores</w:t>
            </w:r>
            <w:r>
              <w:rPr>
                <w:spacing w:val="-13"/>
                <w:sz w:val="20"/>
              </w:rPr>
              <w:t> </w:t>
            </w:r>
            <w:r>
              <w:rPr>
                <w:sz w:val="20"/>
              </w:rPr>
              <w:t>de</w:t>
            </w:r>
          </w:p>
          <w:p>
            <w:pPr>
              <w:pStyle w:val="TableParagraph"/>
              <w:spacing w:line="228" w:lineRule="exact"/>
              <w:ind w:left="135" w:right="113"/>
              <w:jc w:val="center"/>
              <w:rPr>
                <w:sz w:val="20"/>
              </w:rPr>
            </w:pPr>
            <w:r>
              <w:rPr>
                <w:sz w:val="20"/>
              </w:rPr>
              <w:t>Atención</w:t>
            </w:r>
            <w:r>
              <w:rPr>
                <w:spacing w:val="-13"/>
                <w:sz w:val="20"/>
              </w:rPr>
              <w:t> </w:t>
            </w:r>
            <w:r>
              <w:rPr>
                <w:sz w:val="20"/>
              </w:rPr>
              <w:t>al </w:t>
            </w:r>
            <w:r>
              <w:rPr>
                <w:spacing w:val="-2"/>
                <w:sz w:val="20"/>
              </w:rPr>
              <w:t>Ciudadano</w:t>
            </w:r>
          </w:p>
        </w:tc>
      </w:tr>
      <w:tr>
        <w:trPr>
          <w:trHeight w:val="921" w:hRule="atLeast"/>
        </w:trPr>
        <w:tc>
          <w:tcPr>
            <w:tcW w:w="2719" w:type="dxa"/>
          </w:tcPr>
          <w:p>
            <w:pPr>
              <w:pStyle w:val="TableParagraph"/>
              <w:spacing w:before="115"/>
              <w:rPr>
                <w:b/>
                <w:sz w:val="20"/>
              </w:rPr>
            </w:pPr>
          </w:p>
          <w:p>
            <w:pPr>
              <w:pStyle w:val="TableParagraph"/>
              <w:spacing w:before="1"/>
              <w:ind w:left="93" w:right="85"/>
              <w:jc w:val="center"/>
              <w:rPr>
                <w:sz w:val="20"/>
              </w:rPr>
            </w:pPr>
            <w:r>
              <w:rPr>
                <w:sz w:val="20"/>
              </w:rPr>
              <w:t>Atenciones</w:t>
            </w:r>
            <w:r>
              <w:rPr>
                <w:spacing w:val="-8"/>
                <w:sz w:val="20"/>
              </w:rPr>
              <w:t> </w:t>
            </w:r>
            <w:r>
              <w:rPr>
                <w:spacing w:val="-2"/>
                <w:sz w:val="20"/>
              </w:rPr>
              <w:t>realizadas</w:t>
            </w:r>
          </w:p>
        </w:tc>
        <w:tc>
          <w:tcPr>
            <w:tcW w:w="1584" w:type="dxa"/>
          </w:tcPr>
          <w:p>
            <w:pPr>
              <w:pStyle w:val="TableParagraph"/>
              <w:spacing w:before="115"/>
              <w:rPr>
                <w:b/>
                <w:sz w:val="20"/>
              </w:rPr>
            </w:pPr>
          </w:p>
          <w:p>
            <w:pPr>
              <w:pStyle w:val="TableParagraph"/>
              <w:spacing w:before="1"/>
              <w:ind w:left="9"/>
              <w:jc w:val="center"/>
              <w:rPr>
                <w:sz w:val="20"/>
              </w:rPr>
            </w:pPr>
            <w:r>
              <w:rPr>
                <w:spacing w:val="-2"/>
                <w:sz w:val="20"/>
              </w:rPr>
              <w:t>Número</w:t>
            </w:r>
          </w:p>
        </w:tc>
        <w:tc>
          <w:tcPr>
            <w:tcW w:w="1221" w:type="dxa"/>
          </w:tcPr>
          <w:p>
            <w:pPr>
              <w:pStyle w:val="TableParagraph"/>
              <w:spacing w:before="115"/>
              <w:rPr>
                <w:b/>
                <w:sz w:val="20"/>
              </w:rPr>
            </w:pPr>
          </w:p>
          <w:p>
            <w:pPr>
              <w:pStyle w:val="TableParagraph"/>
              <w:spacing w:before="1"/>
              <w:ind w:left="12" w:right="3"/>
              <w:jc w:val="center"/>
              <w:rPr>
                <w:sz w:val="20"/>
              </w:rPr>
            </w:pPr>
            <w:r>
              <w:rPr>
                <w:spacing w:val="-2"/>
                <w:sz w:val="20"/>
              </w:rPr>
              <w:t>4500G002</w:t>
            </w:r>
          </w:p>
        </w:tc>
        <w:tc>
          <w:tcPr>
            <w:tcW w:w="1555" w:type="dxa"/>
          </w:tcPr>
          <w:p>
            <w:pPr>
              <w:pStyle w:val="TableParagraph"/>
              <w:spacing w:before="115"/>
              <w:rPr>
                <w:b/>
                <w:sz w:val="20"/>
              </w:rPr>
            </w:pPr>
          </w:p>
          <w:p>
            <w:pPr>
              <w:pStyle w:val="TableParagraph"/>
              <w:spacing w:before="1"/>
              <w:ind w:left="8" w:right="3"/>
              <w:jc w:val="center"/>
              <w:rPr>
                <w:sz w:val="20"/>
              </w:rPr>
            </w:pPr>
            <w:r>
              <w:rPr>
                <w:spacing w:val="-2"/>
                <w:sz w:val="20"/>
              </w:rPr>
              <w:t>525.000</w:t>
            </w:r>
          </w:p>
        </w:tc>
        <w:tc>
          <w:tcPr>
            <w:tcW w:w="995" w:type="dxa"/>
          </w:tcPr>
          <w:p>
            <w:pPr>
              <w:pStyle w:val="TableParagraph"/>
              <w:spacing w:before="115"/>
              <w:rPr>
                <w:b/>
                <w:sz w:val="20"/>
              </w:rPr>
            </w:pPr>
          </w:p>
          <w:p>
            <w:pPr>
              <w:pStyle w:val="TableParagraph"/>
              <w:spacing w:before="1"/>
              <w:ind w:left="12" w:right="2"/>
              <w:jc w:val="center"/>
              <w:rPr>
                <w:sz w:val="20"/>
              </w:rPr>
            </w:pPr>
            <w:r>
              <w:rPr>
                <w:spacing w:val="-2"/>
                <w:sz w:val="20"/>
              </w:rPr>
              <w:t>75.000</w:t>
            </w:r>
          </w:p>
        </w:tc>
        <w:tc>
          <w:tcPr>
            <w:tcW w:w="990" w:type="dxa"/>
          </w:tcPr>
          <w:p>
            <w:pPr>
              <w:pStyle w:val="TableParagraph"/>
              <w:spacing w:before="115"/>
              <w:rPr>
                <w:b/>
                <w:sz w:val="20"/>
              </w:rPr>
            </w:pPr>
          </w:p>
          <w:p>
            <w:pPr>
              <w:pStyle w:val="TableParagraph"/>
              <w:spacing w:before="1"/>
              <w:ind w:left="19" w:right="7"/>
              <w:jc w:val="center"/>
              <w:rPr>
                <w:sz w:val="20"/>
              </w:rPr>
            </w:pPr>
            <w:r>
              <w:rPr>
                <w:spacing w:val="-2"/>
                <w:sz w:val="20"/>
              </w:rPr>
              <w:t>150.000</w:t>
            </w:r>
          </w:p>
        </w:tc>
        <w:tc>
          <w:tcPr>
            <w:tcW w:w="993" w:type="dxa"/>
          </w:tcPr>
          <w:p>
            <w:pPr>
              <w:pStyle w:val="TableParagraph"/>
              <w:spacing w:before="115"/>
              <w:rPr>
                <w:b/>
                <w:sz w:val="20"/>
              </w:rPr>
            </w:pPr>
          </w:p>
          <w:p>
            <w:pPr>
              <w:pStyle w:val="TableParagraph"/>
              <w:spacing w:before="1"/>
              <w:ind w:left="18" w:right="2"/>
              <w:jc w:val="center"/>
              <w:rPr>
                <w:sz w:val="20"/>
              </w:rPr>
            </w:pPr>
            <w:r>
              <w:rPr>
                <w:spacing w:val="-2"/>
                <w:sz w:val="20"/>
              </w:rPr>
              <w:t>150.000</w:t>
            </w:r>
          </w:p>
        </w:tc>
        <w:tc>
          <w:tcPr>
            <w:tcW w:w="990" w:type="dxa"/>
          </w:tcPr>
          <w:p>
            <w:pPr>
              <w:pStyle w:val="TableParagraph"/>
              <w:spacing w:before="115"/>
              <w:rPr>
                <w:b/>
                <w:sz w:val="20"/>
              </w:rPr>
            </w:pPr>
          </w:p>
          <w:p>
            <w:pPr>
              <w:pStyle w:val="TableParagraph"/>
              <w:spacing w:before="1"/>
              <w:ind w:left="19" w:right="3"/>
              <w:jc w:val="center"/>
              <w:rPr>
                <w:sz w:val="20"/>
              </w:rPr>
            </w:pPr>
            <w:r>
              <w:rPr>
                <w:spacing w:val="-2"/>
                <w:sz w:val="20"/>
              </w:rPr>
              <w:t>150.000</w:t>
            </w:r>
          </w:p>
        </w:tc>
        <w:tc>
          <w:tcPr>
            <w:tcW w:w="1559" w:type="dxa"/>
          </w:tcPr>
          <w:p>
            <w:pPr>
              <w:pStyle w:val="TableParagraph"/>
              <w:spacing w:line="230" w:lineRule="atLeast"/>
              <w:ind w:left="198" w:right="176" w:hanging="1"/>
              <w:jc w:val="center"/>
              <w:rPr>
                <w:sz w:val="20"/>
              </w:rPr>
            </w:pPr>
            <w:r>
              <w:rPr>
                <w:sz w:val="20"/>
              </w:rPr>
              <w:t>Informe de Indicadores</w:t>
            </w:r>
            <w:r>
              <w:rPr>
                <w:spacing w:val="-13"/>
                <w:sz w:val="20"/>
              </w:rPr>
              <w:t> </w:t>
            </w:r>
            <w:r>
              <w:rPr>
                <w:sz w:val="20"/>
              </w:rPr>
              <w:t>de Atención al </w:t>
            </w:r>
            <w:r>
              <w:rPr>
                <w:spacing w:val="-2"/>
                <w:sz w:val="20"/>
              </w:rPr>
              <w:t>Ciudadano</w:t>
            </w:r>
          </w:p>
        </w:tc>
      </w:tr>
      <w:tr>
        <w:trPr>
          <w:trHeight w:val="690" w:hRule="atLeast"/>
        </w:trPr>
        <w:tc>
          <w:tcPr>
            <w:tcW w:w="2719" w:type="dxa"/>
          </w:tcPr>
          <w:p>
            <w:pPr>
              <w:pStyle w:val="TableParagraph"/>
              <w:spacing w:before="115"/>
              <w:ind w:left="952" w:right="354" w:hanging="588"/>
              <w:rPr>
                <w:sz w:val="20"/>
              </w:rPr>
            </w:pPr>
            <w:r>
              <w:rPr>
                <w:sz w:val="20"/>
              </w:rPr>
              <w:t>Informes</w:t>
            </w:r>
            <w:r>
              <w:rPr>
                <w:spacing w:val="-13"/>
                <w:sz w:val="20"/>
              </w:rPr>
              <w:t> </w:t>
            </w:r>
            <w:r>
              <w:rPr>
                <w:sz w:val="20"/>
              </w:rPr>
              <w:t>de</w:t>
            </w:r>
            <w:r>
              <w:rPr>
                <w:spacing w:val="-12"/>
                <w:sz w:val="20"/>
              </w:rPr>
              <w:t> </w:t>
            </w:r>
            <w:r>
              <w:rPr>
                <w:sz w:val="20"/>
              </w:rPr>
              <w:t>seguimiento </w:t>
            </w:r>
            <w:r>
              <w:rPr>
                <w:spacing w:val="-2"/>
                <w:sz w:val="20"/>
              </w:rPr>
              <w:t>realizados</w:t>
            </w:r>
          </w:p>
        </w:tc>
        <w:tc>
          <w:tcPr>
            <w:tcW w:w="1584" w:type="dxa"/>
          </w:tcPr>
          <w:p>
            <w:pPr>
              <w:pStyle w:val="TableParagraph"/>
              <w:rPr>
                <w:b/>
                <w:sz w:val="20"/>
              </w:rPr>
            </w:pPr>
          </w:p>
          <w:p>
            <w:pPr>
              <w:pStyle w:val="TableParagraph"/>
              <w:ind w:left="9"/>
              <w:jc w:val="center"/>
              <w:rPr>
                <w:sz w:val="20"/>
              </w:rPr>
            </w:pPr>
            <w:r>
              <w:rPr>
                <w:spacing w:val="-2"/>
                <w:sz w:val="20"/>
              </w:rPr>
              <w:t>Número</w:t>
            </w:r>
          </w:p>
        </w:tc>
        <w:tc>
          <w:tcPr>
            <w:tcW w:w="1221" w:type="dxa"/>
          </w:tcPr>
          <w:p>
            <w:pPr>
              <w:pStyle w:val="TableParagraph"/>
              <w:rPr>
                <w:b/>
                <w:sz w:val="20"/>
              </w:rPr>
            </w:pPr>
          </w:p>
          <w:p>
            <w:pPr>
              <w:pStyle w:val="TableParagraph"/>
              <w:ind w:left="12" w:right="3"/>
              <w:jc w:val="center"/>
              <w:rPr>
                <w:sz w:val="20"/>
              </w:rPr>
            </w:pPr>
            <w:r>
              <w:rPr>
                <w:spacing w:val="-2"/>
                <w:sz w:val="20"/>
              </w:rPr>
              <w:t>1000G664</w:t>
            </w:r>
          </w:p>
        </w:tc>
        <w:tc>
          <w:tcPr>
            <w:tcW w:w="1555" w:type="dxa"/>
          </w:tcPr>
          <w:p>
            <w:pPr>
              <w:pStyle w:val="TableParagraph"/>
              <w:rPr>
                <w:b/>
                <w:sz w:val="20"/>
              </w:rPr>
            </w:pPr>
          </w:p>
          <w:p>
            <w:pPr>
              <w:pStyle w:val="TableParagraph"/>
              <w:ind w:left="8" w:right="2"/>
              <w:jc w:val="center"/>
              <w:rPr>
                <w:sz w:val="20"/>
              </w:rPr>
            </w:pPr>
            <w:r>
              <w:rPr>
                <w:spacing w:val="-10"/>
                <w:sz w:val="20"/>
              </w:rPr>
              <w:t>4</w:t>
            </w:r>
          </w:p>
        </w:tc>
        <w:tc>
          <w:tcPr>
            <w:tcW w:w="995" w:type="dxa"/>
          </w:tcPr>
          <w:p>
            <w:pPr>
              <w:pStyle w:val="TableParagraph"/>
              <w:rPr>
                <w:b/>
                <w:sz w:val="20"/>
              </w:rPr>
            </w:pPr>
          </w:p>
          <w:p>
            <w:pPr>
              <w:pStyle w:val="TableParagraph"/>
              <w:ind w:left="12" w:right="6"/>
              <w:jc w:val="center"/>
              <w:rPr>
                <w:sz w:val="20"/>
              </w:rPr>
            </w:pPr>
            <w:r>
              <w:rPr>
                <w:spacing w:val="-10"/>
                <w:sz w:val="20"/>
              </w:rPr>
              <w:t>1</w:t>
            </w:r>
          </w:p>
        </w:tc>
        <w:tc>
          <w:tcPr>
            <w:tcW w:w="990" w:type="dxa"/>
          </w:tcPr>
          <w:p>
            <w:pPr>
              <w:pStyle w:val="TableParagraph"/>
              <w:rPr>
                <w:b/>
                <w:sz w:val="20"/>
              </w:rPr>
            </w:pPr>
          </w:p>
          <w:p>
            <w:pPr>
              <w:pStyle w:val="TableParagraph"/>
              <w:ind w:left="19" w:right="11"/>
              <w:jc w:val="center"/>
              <w:rPr>
                <w:sz w:val="20"/>
              </w:rPr>
            </w:pPr>
            <w:r>
              <w:rPr>
                <w:spacing w:val="-10"/>
                <w:sz w:val="20"/>
              </w:rPr>
              <w:t>1</w:t>
            </w:r>
          </w:p>
        </w:tc>
        <w:tc>
          <w:tcPr>
            <w:tcW w:w="993" w:type="dxa"/>
          </w:tcPr>
          <w:p>
            <w:pPr>
              <w:pStyle w:val="TableParagraph"/>
              <w:rPr>
                <w:b/>
                <w:sz w:val="20"/>
              </w:rPr>
            </w:pPr>
          </w:p>
          <w:p>
            <w:pPr>
              <w:pStyle w:val="TableParagraph"/>
              <w:ind w:left="18" w:right="1"/>
              <w:jc w:val="center"/>
              <w:rPr>
                <w:sz w:val="20"/>
              </w:rPr>
            </w:pPr>
            <w:r>
              <w:rPr>
                <w:spacing w:val="-10"/>
                <w:sz w:val="20"/>
              </w:rPr>
              <w:t>1</w:t>
            </w:r>
          </w:p>
        </w:tc>
        <w:tc>
          <w:tcPr>
            <w:tcW w:w="990" w:type="dxa"/>
          </w:tcPr>
          <w:p>
            <w:pPr>
              <w:pStyle w:val="TableParagraph"/>
              <w:rPr>
                <w:b/>
                <w:sz w:val="20"/>
              </w:rPr>
            </w:pPr>
          </w:p>
          <w:p>
            <w:pPr>
              <w:pStyle w:val="TableParagraph"/>
              <w:ind w:left="19" w:right="6"/>
              <w:jc w:val="center"/>
              <w:rPr>
                <w:sz w:val="20"/>
              </w:rPr>
            </w:pPr>
            <w:r>
              <w:rPr>
                <w:spacing w:val="-10"/>
                <w:sz w:val="20"/>
              </w:rPr>
              <w:t>1</w:t>
            </w:r>
          </w:p>
        </w:tc>
        <w:tc>
          <w:tcPr>
            <w:tcW w:w="1559" w:type="dxa"/>
          </w:tcPr>
          <w:p>
            <w:pPr>
              <w:pStyle w:val="TableParagraph"/>
              <w:spacing w:line="230" w:lineRule="atLeast"/>
              <w:ind w:left="258" w:right="233" w:hanging="4"/>
              <w:jc w:val="center"/>
              <w:rPr>
                <w:sz w:val="20"/>
              </w:rPr>
            </w:pPr>
            <w:r>
              <w:rPr>
                <w:sz w:val="20"/>
              </w:rPr>
              <w:t>Informe de Gestión</w:t>
            </w:r>
            <w:r>
              <w:rPr>
                <w:spacing w:val="-13"/>
                <w:sz w:val="20"/>
              </w:rPr>
              <w:t> </w:t>
            </w:r>
            <w:r>
              <w:rPr>
                <w:sz w:val="20"/>
              </w:rPr>
              <w:t>de</w:t>
            </w:r>
            <w:r>
              <w:rPr>
                <w:spacing w:val="-12"/>
                <w:sz w:val="20"/>
              </w:rPr>
              <w:t> </w:t>
            </w:r>
            <w:r>
              <w:rPr>
                <w:sz w:val="20"/>
              </w:rPr>
              <w:t>la </w:t>
            </w:r>
            <w:r>
              <w:rPr>
                <w:spacing w:val="-2"/>
                <w:sz w:val="20"/>
              </w:rPr>
              <w:t>Entidad</w:t>
            </w:r>
          </w:p>
        </w:tc>
      </w:tr>
    </w:tbl>
    <w:p>
      <w:pPr>
        <w:spacing w:before="3"/>
        <w:ind w:left="1703" w:right="356" w:firstLine="0"/>
        <w:jc w:val="center"/>
        <w:rPr>
          <w:i/>
          <w:sz w:val="20"/>
        </w:rPr>
      </w:pPr>
      <w:r>
        <w:rPr>
          <w:i/>
          <w:sz w:val="20"/>
        </w:rPr>
        <w:t>Fuente:</w:t>
      </w:r>
      <w:r>
        <w:rPr>
          <w:i/>
          <w:spacing w:val="-7"/>
          <w:sz w:val="20"/>
        </w:rPr>
        <w:t> </w:t>
      </w:r>
      <w:r>
        <w:rPr>
          <w:i/>
          <w:sz w:val="20"/>
        </w:rPr>
        <w:t>Plataforma</w:t>
      </w:r>
      <w:r>
        <w:rPr>
          <w:i/>
          <w:spacing w:val="-7"/>
          <w:sz w:val="20"/>
        </w:rPr>
        <w:t> </w:t>
      </w:r>
      <w:r>
        <w:rPr>
          <w:i/>
          <w:spacing w:val="-5"/>
          <w:sz w:val="20"/>
        </w:rPr>
        <w:t>MGA</w:t>
      </w:r>
    </w:p>
    <w:p>
      <w:pPr>
        <w:spacing w:after="0"/>
        <w:jc w:val="center"/>
        <w:rPr>
          <w:i/>
          <w:sz w:val="20"/>
        </w:rPr>
        <w:sectPr>
          <w:pgSz w:w="15840" w:h="12240" w:orient="landscape"/>
          <w:pgMar w:header="1147" w:footer="0" w:top="2820" w:bottom="280" w:left="1440" w:right="1080"/>
        </w:sectPr>
      </w:pPr>
    </w:p>
    <w:p>
      <w:pPr>
        <w:pStyle w:val="BodyText"/>
        <w:rPr>
          <w:i/>
        </w:rPr>
      </w:pPr>
    </w:p>
    <w:p>
      <w:pPr>
        <w:pStyle w:val="BodyText"/>
        <w:spacing w:before="104"/>
        <w:rPr>
          <w:i/>
        </w:rPr>
      </w:pPr>
    </w:p>
    <w:p>
      <w:pPr>
        <w:pStyle w:val="Heading3"/>
        <w:numPr>
          <w:ilvl w:val="1"/>
          <w:numId w:val="27"/>
        </w:numPr>
        <w:tabs>
          <w:tab w:pos="2162" w:val="left" w:leader="none"/>
        </w:tabs>
        <w:spacing w:line="240" w:lineRule="auto" w:before="0" w:after="0"/>
        <w:ind w:left="2162" w:right="0" w:hanging="900"/>
        <w:jc w:val="left"/>
      </w:pPr>
      <w:r>
        <w:rPr/>
        <w:t>Resumen</w:t>
      </w:r>
      <w:r>
        <w:rPr>
          <w:spacing w:val="-6"/>
        </w:rPr>
        <w:t> </w:t>
      </w:r>
      <w:r>
        <w:rPr/>
        <w:t>del</w:t>
      </w:r>
      <w:r>
        <w:rPr>
          <w:spacing w:val="-6"/>
        </w:rPr>
        <w:t> </w:t>
      </w:r>
      <w:r>
        <w:rPr>
          <w:spacing w:val="-2"/>
        </w:rPr>
        <w:t>proyecto</w:t>
      </w:r>
    </w:p>
    <w:p>
      <w:pPr>
        <w:pStyle w:val="BodyText"/>
        <w:rPr>
          <w:b/>
        </w:rPr>
      </w:pPr>
    </w:p>
    <w:p>
      <w:pPr>
        <w:pStyle w:val="BodyText"/>
        <w:spacing w:before="11"/>
        <w:rPr>
          <w:b/>
        </w:rPr>
      </w:pPr>
    </w:p>
    <w:p>
      <w:pPr>
        <w:spacing w:before="0"/>
        <w:ind w:left="979" w:right="0" w:firstLine="0"/>
        <w:jc w:val="left"/>
        <w:rPr>
          <w:b/>
          <w:sz w:val="20"/>
        </w:rPr>
      </w:pPr>
      <w:r>
        <w:rPr>
          <w:b/>
          <w:sz w:val="20"/>
        </w:rPr>
        <w:t>Matriz</w:t>
      </w:r>
      <w:r>
        <w:rPr>
          <w:b/>
          <w:spacing w:val="-4"/>
          <w:sz w:val="20"/>
        </w:rPr>
        <w:t> </w:t>
      </w:r>
      <w:r>
        <w:rPr>
          <w:b/>
          <w:sz w:val="20"/>
        </w:rPr>
        <w:t>de</w:t>
      </w:r>
      <w:r>
        <w:rPr>
          <w:b/>
          <w:spacing w:val="-4"/>
          <w:sz w:val="20"/>
        </w:rPr>
        <w:t> </w:t>
      </w:r>
      <w:r>
        <w:rPr>
          <w:b/>
          <w:spacing w:val="-2"/>
          <w:sz w:val="20"/>
        </w:rPr>
        <w:t>resumen</w:t>
      </w:r>
    </w:p>
    <w:tbl>
      <w:tblPr>
        <w:tblW w:w="0" w:type="auto"/>
        <w:jc w:val="left"/>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4"/>
        <w:gridCol w:w="2398"/>
        <w:gridCol w:w="1797"/>
        <w:gridCol w:w="1461"/>
        <w:gridCol w:w="1365"/>
        <w:gridCol w:w="2550"/>
      </w:tblGrid>
      <w:tr>
        <w:trPr>
          <w:trHeight w:val="707" w:hRule="atLeast"/>
        </w:trPr>
        <w:tc>
          <w:tcPr>
            <w:tcW w:w="1284" w:type="dxa"/>
            <w:shd w:val="clear" w:color="auto" w:fill="A6A6A6"/>
          </w:tcPr>
          <w:p>
            <w:pPr>
              <w:pStyle w:val="TableParagraph"/>
              <w:spacing w:before="169"/>
              <w:ind w:left="167" w:right="150" w:firstLine="74"/>
              <w:rPr>
                <w:rFonts w:ascii="Arial"/>
                <w:b/>
                <w:sz w:val="16"/>
              </w:rPr>
            </w:pPr>
            <w:r>
              <w:rPr>
                <w:rFonts w:ascii="Arial"/>
                <w:b/>
                <w:spacing w:val="-2"/>
                <w:sz w:val="16"/>
              </w:rPr>
              <w:t>RESUMEN NARRATIVO</w:t>
            </w:r>
          </w:p>
        </w:tc>
        <w:tc>
          <w:tcPr>
            <w:tcW w:w="2398" w:type="dxa"/>
            <w:shd w:val="clear" w:color="auto" w:fill="A6A6A6"/>
          </w:tcPr>
          <w:p>
            <w:pPr>
              <w:pStyle w:val="TableParagraph"/>
              <w:spacing w:before="78"/>
              <w:rPr>
                <w:b/>
                <w:sz w:val="16"/>
              </w:rPr>
            </w:pPr>
          </w:p>
          <w:p>
            <w:pPr>
              <w:pStyle w:val="TableParagraph"/>
              <w:ind w:left="643"/>
              <w:rPr>
                <w:rFonts w:ascii="Arial" w:hAnsi="Arial"/>
                <w:b/>
                <w:sz w:val="16"/>
              </w:rPr>
            </w:pPr>
            <w:r>
              <w:rPr>
                <w:rFonts w:ascii="Arial" w:hAnsi="Arial"/>
                <w:b/>
                <w:spacing w:val="-2"/>
                <w:sz w:val="16"/>
              </w:rPr>
              <w:t>DESCRIPCIÓN</w:t>
            </w:r>
          </w:p>
        </w:tc>
        <w:tc>
          <w:tcPr>
            <w:tcW w:w="1797" w:type="dxa"/>
            <w:shd w:val="clear" w:color="auto" w:fill="A6A6A6"/>
          </w:tcPr>
          <w:p>
            <w:pPr>
              <w:pStyle w:val="TableParagraph"/>
              <w:spacing w:before="78"/>
              <w:rPr>
                <w:b/>
                <w:sz w:val="16"/>
              </w:rPr>
            </w:pPr>
          </w:p>
          <w:p>
            <w:pPr>
              <w:pStyle w:val="TableParagraph"/>
              <w:ind w:left="338"/>
              <w:rPr>
                <w:rFonts w:ascii="Arial"/>
                <w:b/>
                <w:sz w:val="16"/>
              </w:rPr>
            </w:pPr>
            <w:r>
              <w:rPr>
                <w:rFonts w:ascii="Arial"/>
                <w:b/>
                <w:spacing w:val="-2"/>
                <w:sz w:val="16"/>
              </w:rPr>
              <w:t>INDICADORES</w:t>
            </w:r>
          </w:p>
        </w:tc>
        <w:tc>
          <w:tcPr>
            <w:tcW w:w="1461" w:type="dxa"/>
            <w:shd w:val="clear" w:color="auto" w:fill="A6A6A6"/>
          </w:tcPr>
          <w:p>
            <w:pPr>
              <w:pStyle w:val="TableParagraph"/>
              <w:spacing w:before="169"/>
              <w:ind w:left="157" w:firstLine="120"/>
              <w:rPr>
                <w:rFonts w:ascii="Arial" w:hAnsi="Arial"/>
                <w:b/>
                <w:sz w:val="16"/>
              </w:rPr>
            </w:pPr>
            <w:r>
              <w:rPr>
                <w:rFonts w:ascii="Arial" w:hAnsi="Arial"/>
                <w:b/>
                <w:sz w:val="16"/>
              </w:rPr>
              <w:t>FUENTE DE </w:t>
            </w:r>
            <w:r>
              <w:rPr>
                <w:rFonts w:ascii="Arial" w:hAnsi="Arial"/>
                <w:b/>
                <w:spacing w:val="-2"/>
                <w:sz w:val="16"/>
              </w:rPr>
              <w:t>VERIFICACIÓN</w:t>
            </w:r>
          </w:p>
        </w:tc>
        <w:tc>
          <w:tcPr>
            <w:tcW w:w="1365" w:type="dxa"/>
            <w:shd w:val="clear" w:color="auto" w:fill="A6A6A6"/>
          </w:tcPr>
          <w:p>
            <w:pPr>
              <w:pStyle w:val="TableParagraph"/>
              <w:spacing w:before="169"/>
              <w:ind w:left="191" w:hanging="65"/>
              <w:rPr>
                <w:rFonts w:ascii="Arial" w:hAnsi="Arial"/>
                <w:b/>
                <w:sz w:val="16"/>
              </w:rPr>
            </w:pPr>
            <w:r>
              <w:rPr>
                <w:rFonts w:ascii="Arial" w:hAnsi="Arial"/>
                <w:b/>
                <w:spacing w:val="-2"/>
                <w:sz w:val="16"/>
              </w:rPr>
              <w:t>DESCRIPCIÓN </w:t>
            </w:r>
            <w:r>
              <w:rPr>
                <w:rFonts w:ascii="Arial" w:hAnsi="Arial"/>
                <w:b/>
                <w:sz w:val="16"/>
              </w:rPr>
              <w:t>DEL RIESGO</w:t>
            </w:r>
          </w:p>
        </w:tc>
        <w:tc>
          <w:tcPr>
            <w:tcW w:w="2550" w:type="dxa"/>
            <w:shd w:val="clear" w:color="auto" w:fill="A6A6A6"/>
          </w:tcPr>
          <w:p>
            <w:pPr>
              <w:pStyle w:val="TableParagraph"/>
              <w:spacing w:before="78"/>
              <w:rPr>
                <w:b/>
                <w:sz w:val="16"/>
              </w:rPr>
            </w:pPr>
          </w:p>
          <w:p>
            <w:pPr>
              <w:pStyle w:val="TableParagraph"/>
              <w:ind w:left="785"/>
              <w:rPr>
                <w:rFonts w:ascii="Arial"/>
                <w:b/>
                <w:sz w:val="16"/>
              </w:rPr>
            </w:pPr>
            <w:r>
              <w:rPr>
                <w:rFonts w:ascii="Arial"/>
                <w:b/>
                <w:spacing w:val="-2"/>
                <w:sz w:val="16"/>
              </w:rPr>
              <w:t>SUPUESTOS</w:t>
            </w:r>
          </w:p>
        </w:tc>
      </w:tr>
      <w:tr>
        <w:trPr>
          <w:trHeight w:val="2069" w:hRule="atLeast"/>
        </w:trPr>
        <w:tc>
          <w:tcPr>
            <w:tcW w:w="128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2"/>
              <w:rPr>
                <w:b/>
                <w:sz w:val="16"/>
              </w:rPr>
            </w:pPr>
          </w:p>
          <w:p>
            <w:pPr>
              <w:pStyle w:val="TableParagraph"/>
              <w:ind w:left="18"/>
              <w:jc w:val="center"/>
              <w:rPr>
                <w:rFonts w:ascii="Arial"/>
                <w:b/>
                <w:sz w:val="16"/>
              </w:rPr>
            </w:pPr>
            <w:r>
              <w:rPr>
                <w:rFonts w:ascii="Arial"/>
                <w:b/>
                <w:spacing w:val="-5"/>
                <w:sz w:val="16"/>
              </w:rPr>
              <w:t>FIN</w:t>
            </w:r>
          </w:p>
        </w:tc>
        <w:tc>
          <w:tcPr>
            <w:tcW w:w="2398"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ind w:left="108" w:right="95"/>
              <w:jc w:val="both"/>
              <w:rPr>
                <w:rFonts w:ascii="Arial MT" w:hAnsi="Arial MT"/>
                <w:sz w:val="12"/>
              </w:rPr>
            </w:pPr>
            <w:r>
              <w:rPr>
                <w:rFonts w:ascii="Arial MT" w:hAnsi="Arial MT"/>
                <w:sz w:val="12"/>
              </w:rPr>
              <w:t>Aumentar la apropiación social del</w:t>
            </w:r>
            <w:r>
              <w:rPr>
                <w:rFonts w:ascii="Arial MT" w:hAnsi="Arial MT"/>
                <w:spacing w:val="40"/>
                <w:sz w:val="12"/>
              </w:rPr>
              <w:t> </w:t>
            </w:r>
            <w:r>
              <w:rPr>
                <w:rFonts w:ascii="Arial MT" w:hAnsi="Arial MT"/>
                <w:sz w:val="12"/>
              </w:rPr>
              <w:t>conocimiento, la cobertura en</w:t>
            </w:r>
            <w:r>
              <w:rPr>
                <w:rFonts w:ascii="Arial MT" w:hAnsi="Arial MT"/>
                <w:spacing w:val="40"/>
                <w:sz w:val="12"/>
              </w:rPr>
              <w:t> </w:t>
            </w:r>
            <w:r>
              <w:rPr>
                <w:rFonts w:ascii="Arial MT" w:hAnsi="Arial MT"/>
                <w:sz w:val="12"/>
              </w:rPr>
              <w:t>divulgación, los procesos de</w:t>
            </w:r>
            <w:r>
              <w:rPr>
                <w:rFonts w:ascii="Arial MT" w:hAnsi="Arial MT"/>
                <w:spacing w:val="40"/>
                <w:sz w:val="12"/>
              </w:rPr>
              <w:t> </w:t>
            </w:r>
            <w:r>
              <w:rPr>
                <w:rFonts w:ascii="Arial MT" w:hAnsi="Arial MT"/>
                <w:sz w:val="12"/>
              </w:rPr>
              <w:t>participación ciudadana sobre temas</w:t>
            </w:r>
            <w:r>
              <w:rPr>
                <w:rFonts w:ascii="Arial MT" w:hAnsi="Arial MT"/>
                <w:spacing w:val="40"/>
                <w:sz w:val="12"/>
              </w:rPr>
              <w:t> </w:t>
            </w:r>
            <w:r>
              <w:rPr>
                <w:rFonts w:ascii="Arial MT" w:hAnsi="Arial MT"/>
                <w:sz w:val="12"/>
              </w:rPr>
              <w:t>ambientales</w:t>
            </w:r>
            <w:r>
              <w:rPr>
                <w:rFonts w:ascii="Arial MT" w:hAnsi="Arial MT"/>
                <w:spacing w:val="-9"/>
                <w:sz w:val="12"/>
              </w:rPr>
              <w:t> </w:t>
            </w:r>
            <w:r>
              <w:rPr>
                <w:rFonts w:ascii="Arial MT" w:hAnsi="Arial MT"/>
                <w:sz w:val="12"/>
              </w:rPr>
              <w:t>para</w:t>
            </w:r>
            <w:r>
              <w:rPr>
                <w:rFonts w:ascii="Arial MT" w:hAnsi="Arial MT"/>
                <w:spacing w:val="-8"/>
                <w:sz w:val="12"/>
              </w:rPr>
              <w:t> </w:t>
            </w:r>
            <w:r>
              <w:rPr>
                <w:rFonts w:ascii="Arial MT" w:hAnsi="Arial MT"/>
                <w:sz w:val="12"/>
              </w:rPr>
              <w:t>la</w:t>
            </w:r>
            <w:r>
              <w:rPr>
                <w:rFonts w:ascii="Arial MT" w:hAnsi="Arial MT"/>
                <w:spacing w:val="-8"/>
                <w:sz w:val="12"/>
              </w:rPr>
              <w:t> </w:t>
            </w:r>
            <w:r>
              <w:rPr>
                <w:rFonts w:ascii="Arial MT" w:hAnsi="Arial MT"/>
                <w:sz w:val="12"/>
              </w:rPr>
              <w:t>resiliencia</w:t>
            </w:r>
            <w:r>
              <w:rPr>
                <w:rFonts w:ascii="Arial MT" w:hAnsi="Arial MT"/>
                <w:spacing w:val="-9"/>
                <w:sz w:val="12"/>
              </w:rPr>
              <w:t> </w:t>
            </w:r>
            <w:r>
              <w:rPr>
                <w:rFonts w:ascii="Arial MT" w:hAnsi="Arial MT"/>
                <w:sz w:val="12"/>
              </w:rPr>
              <w:t>climática</w:t>
            </w:r>
            <w:r>
              <w:rPr>
                <w:rFonts w:ascii="Arial MT" w:hAnsi="Arial MT"/>
                <w:spacing w:val="-8"/>
                <w:sz w:val="12"/>
              </w:rPr>
              <w:t> </w:t>
            </w:r>
            <w:r>
              <w:rPr>
                <w:rFonts w:ascii="Arial MT" w:hAnsi="Arial MT"/>
                <w:sz w:val="12"/>
              </w:rPr>
              <w:t>y</w:t>
            </w:r>
            <w:r>
              <w:rPr>
                <w:rFonts w:ascii="Arial MT" w:hAnsi="Arial MT"/>
                <w:spacing w:val="40"/>
                <w:sz w:val="12"/>
              </w:rPr>
              <w:t> </w:t>
            </w:r>
            <w:r>
              <w:rPr>
                <w:rFonts w:ascii="Arial MT" w:hAnsi="Arial MT"/>
                <w:sz w:val="12"/>
              </w:rPr>
              <w:t>la implementación del modelo de</w:t>
            </w:r>
            <w:r>
              <w:rPr>
                <w:rFonts w:ascii="Arial MT" w:hAnsi="Arial MT"/>
                <w:spacing w:val="40"/>
                <w:sz w:val="12"/>
              </w:rPr>
              <w:t> </w:t>
            </w:r>
            <w:r>
              <w:rPr>
                <w:rFonts w:ascii="Arial MT" w:hAnsi="Arial MT"/>
                <w:sz w:val="12"/>
              </w:rPr>
              <w:t>atención al ciudadano.</w:t>
            </w:r>
          </w:p>
        </w:tc>
        <w:tc>
          <w:tcPr>
            <w:tcW w:w="1797" w:type="dxa"/>
          </w:tcPr>
          <w:p>
            <w:pPr>
              <w:pStyle w:val="TableParagraph"/>
              <w:numPr>
                <w:ilvl w:val="0"/>
                <w:numId w:val="28"/>
              </w:numPr>
              <w:tabs>
                <w:tab w:pos="394" w:val="left" w:leader="none"/>
                <w:tab w:pos="408" w:val="left" w:leader="none"/>
              </w:tabs>
              <w:spacing w:line="240" w:lineRule="auto" w:before="0" w:after="0"/>
              <w:ind w:left="408" w:right="106" w:hanging="286"/>
              <w:jc w:val="left"/>
              <w:rPr>
                <w:rFonts w:ascii="Arial MT" w:hAnsi="Arial MT"/>
                <w:sz w:val="12"/>
              </w:rPr>
            </w:pPr>
            <w:r>
              <w:rPr>
                <w:rFonts w:ascii="Arial MT" w:hAnsi="Arial MT"/>
                <w:sz w:val="12"/>
              </w:rPr>
              <w:t>Número</w:t>
            </w:r>
            <w:r>
              <w:rPr>
                <w:rFonts w:ascii="Arial MT" w:hAnsi="Arial MT"/>
                <w:spacing w:val="-11"/>
                <w:sz w:val="12"/>
              </w:rPr>
              <w:t> </w:t>
            </w:r>
            <w:r>
              <w:rPr>
                <w:rFonts w:ascii="Arial MT" w:hAnsi="Arial MT"/>
                <w:sz w:val="12"/>
              </w:rPr>
              <w:t>de</w:t>
            </w:r>
            <w:r>
              <w:rPr>
                <w:rFonts w:ascii="Arial MT" w:hAnsi="Arial MT"/>
                <w:spacing w:val="-8"/>
                <w:sz w:val="12"/>
              </w:rPr>
              <w:t> </w:t>
            </w:r>
            <w:r>
              <w:rPr>
                <w:rFonts w:ascii="Arial MT" w:hAnsi="Arial MT"/>
                <w:sz w:val="12"/>
              </w:rPr>
              <w:t>procesos</w:t>
            </w:r>
            <w:r>
              <w:rPr>
                <w:rFonts w:ascii="Arial MT" w:hAnsi="Arial MT"/>
                <w:spacing w:val="-8"/>
                <w:sz w:val="12"/>
              </w:rPr>
              <w:t> </w:t>
            </w:r>
            <w:r>
              <w:rPr>
                <w:rFonts w:ascii="Arial MT" w:hAnsi="Arial MT"/>
                <w:sz w:val="12"/>
              </w:rPr>
              <w:t>de</w:t>
            </w:r>
            <w:r>
              <w:rPr>
                <w:rFonts w:ascii="Arial MT" w:hAnsi="Arial MT"/>
                <w:spacing w:val="40"/>
                <w:sz w:val="12"/>
              </w:rPr>
              <w:t> </w:t>
            </w:r>
            <w:r>
              <w:rPr>
                <w:rFonts w:ascii="Arial MT" w:hAnsi="Arial MT"/>
                <w:sz w:val="12"/>
              </w:rPr>
              <w:t>participación</w:t>
            </w:r>
            <w:r>
              <w:rPr>
                <w:rFonts w:ascii="Arial MT" w:hAnsi="Arial MT"/>
                <w:spacing w:val="-9"/>
                <w:sz w:val="12"/>
              </w:rPr>
              <w:t> </w:t>
            </w:r>
            <w:r>
              <w:rPr>
                <w:rFonts w:ascii="Arial MT" w:hAnsi="Arial MT"/>
                <w:sz w:val="12"/>
              </w:rPr>
              <w:t>ciudadana</w:t>
            </w:r>
          </w:p>
          <w:p>
            <w:pPr>
              <w:pStyle w:val="TableParagraph"/>
              <w:spacing w:line="137" w:lineRule="exact"/>
              <w:ind w:left="763"/>
              <w:rPr>
                <w:rFonts w:ascii="Arial MT"/>
                <w:sz w:val="12"/>
              </w:rPr>
            </w:pPr>
            <w:r>
              <w:rPr>
                <w:rFonts w:ascii="Arial MT"/>
                <w:spacing w:val="-2"/>
                <w:sz w:val="12"/>
              </w:rPr>
              <w:t>realizados</w:t>
            </w:r>
          </w:p>
          <w:p>
            <w:pPr>
              <w:pStyle w:val="TableParagraph"/>
              <w:numPr>
                <w:ilvl w:val="0"/>
                <w:numId w:val="28"/>
              </w:numPr>
              <w:tabs>
                <w:tab w:pos="521" w:val="left" w:leader="none"/>
                <w:tab w:pos="740" w:val="left" w:leader="none"/>
              </w:tabs>
              <w:spacing w:line="240" w:lineRule="auto" w:before="0" w:after="0"/>
              <w:ind w:left="521" w:right="228" w:hanging="53"/>
              <w:jc w:val="left"/>
              <w:rPr>
                <w:rFonts w:ascii="Arial MT" w:hAnsi="Arial MT"/>
                <w:sz w:val="12"/>
              </w:rPr>
            </w:pPr>
            <w:r>
              <w:rPr>
                <w:rFonts w:ascii="Arial MT" w:hAnsi="Arial MT"/>
                <w:sz w:val="12"/>
              </w:rPr>
              <w:t>Número</w:t>
            </w:r>
            <w:r>
              <w:rPr>
                <w:rFonts w:ascii="Arial MT" w:hAnsi="Arial MT"/>
                <w:spacing w:val="-7"/>
                <w:sz w:val="12"/>
              </w:rPr>
              <w:t> </w:t>
            </w:r>
            <w:r>
              <w:rPr>
                <w:rFonts w:ascii="Arial MT" w:hAnsi="Arial MT"/>
                <w:sz w:val="12"/>
              </w:rPr>
              <w:t>de</w:t>
            </w:r>
            <w:r>
              <w:rPr>
                <w:rFonts w:ascii="Arial MT" w:hAnsi="Arial MT"/>
                <w:spacing w:val="40"/>
                <w:sz w:val="12"/>
              </w:rPr>
              <w:t> </w:t>
            </w:r>
            <w:r>
              <w:rPr>
                <w:rFonts w:ascii="Arial MT" w:hAnsi="Arial MT"/>
                <w:sz w:val="12"/>
              </w:rPr>
              <w:t>participantes</w:t>
            </w:r>
            <w:r>
              <w:rPr>
                <w:rFonts w:ascii="Arial MT" w:hAnsi="Arial MT"/>
                <w:spacing w:val="-9"/>
                <w:sz w:val="12"/>
              </w:rPr>
              <w:t> </w:t>
            </w:r>
            <w:r>
              <w:rPr>
                <w:rFonts w:ascii="Arial MT" w:hAnsi="Arial MT"/>
                <w:sz w:val="12"/>
              </w:rPr>
              <w:t>en</w:t>
            </w:r>
            <w:r>
              <w:rPr>
                <w:rFonts w:ascii="Arial MT" w:hAnsi="Arial MT"/>
                <w:spacing w:val="-8"/>
                <w:sz w:val="12"/>
              </w:rPr>
              <w:t> </w:t>
            </w:r>
            <w:r>
              <w:rPr>
                <w:rFonts w:ascii="Arial MT" w:hAnsi="Arial MT"/>
                <w:sz w:val="12"/>
              </w:rPr>
              <w:t>las</w:t>
            </w:r>
          </w:p>
          <w:p>
            <w:pPr>
              <w:pStyle w:val="TableParagraph"/>
              <w:ind w:left="470" w:firstLine="189"/>
              <w:rPr>
                <w:rFonts w:ascii="Arial MT" w:hAnsi="Arial MT"/>
                <w:sz w:val="12"/>
              </w:rPr>
            </w:pPr>
            <w:r>
              <w:rPr>
                <w:rFonts w:ascii="Arial MT" w:hAnsi="Arial MT"/>
                <w:sz w:val="12"/>
              </w:rPr>
              <w:t>estrategias</w:t>
            </w:r>
            <w:r>
              <w:rPr>
                <w:rFonts w:ascii="Arial MT" w:hAnsi="Arial MT"/>
                <w:spacing w:val="-9"/>
                <w:sz w:val="12"/>
              </w:rPr>
              <w:t> </w:t>
            </w:r>
            <w:r>
              <w:rPr>
                <w:rFonts w:ascii="Arial MT" w:hAnsi="Arial MT"/>
                <w:sz w:val="12"/>
              </w:rPr>
              <w:t>de</w:t>
            </w:r>
            <w:r>
              <w:rPr>
                <w:rFonts w:ascii="Arial MT" w:hAnsi="Arial MT"/>
                <w:spacing w:val="40"/>
                <w:sz w:val="12"/>
              </w:rPr>
              <w:t> </w:t>
            </w:r>
            <w:r>
              <w:rPr>
                <w:rFonts w:ascii="Arial MT" w:hAnsi="Arial MT"/>
                <w:sz w:val="12"/>
              </w:rPr>
              <w:t>educación</w:t>
            </w:r>
            <w:r>
              <w:rPr>
                <w:rFonts w:ascii="Arial MT" w:hAnsi="Arial MT"/>
                <w:spacing w:val="-4"/>
                <w:sz w:val="12"/>
              </w:rPr>
              <w:t> </w:t>
            </w:r>
            <w:r>
              <w:rPr>
                <w:rFonts w:ascii="Arial MT" w:hAnsi="Arial MT"/>
                <w:spacing w:val="-2"/>
                <w:sz w:val="12"/>
              </w:rPr>
              <w:t>ambiental.</w:t>
            </w:r>
          </w:p>
          <w:p>
            <w:pPr>
              <w:pStyle w:val="TableParagraph"/>
              <w:numPr>
                <w:ilvl w:val="0"/>
                <w:numId w:val="28"/>
              </w:numPr>
              <w:tabs>
                <w:tab w:pos="429" w:val="left" w:leader="none"/>
                <w:tab w:pos="475" w:val="left" w:leader="none"/>
              </w:tabs>
              <w:spacing w:line="240" w:lineRule="auto" w:before="0" w:after="0"/>
              <w:ind w:left="429" w:right="139" w:hanging="226"/>
              <w:jc w:val="left"/>
              <w:rPr>
                <w:rFonts w:ascii="Arial MT" w:hAnsi="Arial MT"/>
                <w:sz w:val="12"/>
              </w:rPr>
            </w:pPr>
            <w:r>
              <w:rPr>
                <w:rFonts w:ascii="Arial MT" w:hAnsi="Arial MT"/>
                <w:sz w:val="12"/>
              </w:rPr>
              <w:t>Número</w:t>
            </w:r>
            <w:r>
              <w:rPr>
                <w:rFonts w:ascii="Arial MT" w:hAnsi="Arial MT"/>
                <w:spacing w:val="40"/>
                <w:sz w:val="12"/>
              </w:rPr>
              <w:t> </w:t>
            </w:r>
            <w:r>
              <w:rPr>
                <w:rFonts w:ascii="Arial MT" w:hAnsi="Arial MT"/>
                <w:sz w:val="12"/>
              </w:rPr>
              <w:t>de personas</w:t>
            </w:r>
            <w:r>
              <w:rPr>
                <w:rFonts w:ascii="Arial MT" w:hAnsi="Arial MT"/>
                <w:spacing w:val="40"/>
                <w:sz w:val="12"/>
              </w:rPr>
              <w:t> </w:t>
            </w:r>
            <w:r>
              <w:rPr>
                <w:rFonts w:ascii="Arial MT" w:hAnsi="Arial MT"/>
                <w:sz w:val="12"/>
              </w:rPr>
              <w:t>que</w:t>
            </w:r>
            <w:r>
              <w:rPr>
                <w:rFonts w:ascii="Arial MT" w:hAnsi="Arial MT"/>
                <w:spacing w:val="-9"/>
                <w:sz w:val="12"/>
              </w:rPr>
              <w:t> </w:t>
            </w:r>
            <w:r>
              <w:rPr>
                <w:rFonts w:ascii="Arial MT" w:hAnsi="Arial MT"/>
                <w:sz w:val="12"/>
              </w:rPr>
              <w:t>se</w:t>
            </w:r>
            <w:r>
              <w:rPr>
                <w:rFonts w:ascii="Arial MT" w:hAnsi="Arial MT"/>
                <w:spacing w:val="-8"/>
                <w:sz w:val="12"/>
              </w:rPr>
              <w:t> </w:t>
            </w:r>
            <w:r>
              <w:rPr>
                <w:rFonts w:ascii="Arial MT" w:hAnsi="Arial MT"/>
                <w:sz w:val="12"/>
              </w:rPr>
              <w:t>informan</w:t>
            </w:r>
            <w:r>
              <w:rPr>
                <w:rFonts w:ascii="Arial MT" w:hAnsi="Arial MT"/>
                <w:spacing w:val="-8"/>
                <w:sz w:val="12"/>
              </w:rPr>
              <w:t> </w:t>
            </w:r>
            <w:r>
              <w:rPr>
                <w:rFonts w:ascii="Arial MT" w:hAnsi="Arial MT"/>
                <w:sz w:val="12"/>
              </w:rPr>
              <w:t>de</w:t>
            </w:r>
            <w:r>
              <w:rPr>
                <w:rFonts w:ascii="Arial MT" w:hAnsi="Arial MT"/>
                <w:spacing w:val="-9"/>
                <w:sz w:val="12"/>
              </w:rPr>
              <w:t> </w:t>
            </w:r>
            <w:r>
              <w:rPr>
                <w:rFonts w:ascii="Arial MT" w:hAnsi="Arial MT"/>
                <w:sz w:val="12"/>
              </w:rPr>
              <w:t>las</w:t>
            </w:r>
            <w:r>
              <w:rPr>
                <w:rFonts w:ascii="Arial MT" w:hAnsi="Arial MT"/>
                <w:spacing w:val="40"/>
                <w:sz w:val="12"/>
              </w:rPr>
              <w:t> </w:t>
            </w:r>
            <w:r>
              <w:rPr>
                <w:rFonts w:ascii="Arial MT" w:hAnsi="Arial MT"/>
                <w:sz w:val="12"/>
              </w:rPr>
              <w:t>estrategias</w:t>
            </w:r>
            <w:r>
              <w:rPr>
                <w:rFonts w:ascii="Arial MT" w:hAnsi="Arial MT"/>
                <w:spacing w:val="-4"/>
                <w:sz w:val="12"/>
              </w:rPr>
              <w:t> </w:t>
            </w:r>
            <w:r>
              <w:rPr>
                <w:rFonts w:ascii="Arial MT" w:hAnsi="Arial MT"/>
                <w:sz w:val="12"/>
              </w:rPr>
              <w:t>y </w:t>
            </w:r>
            <w:r>
              <w:rPr>
                <w:rFonts w:ascii="Arial MT" w:hAnsi="Arial MT"/>
                <w:spacing w:val="-2"/>
                <w:sz w:val="12"/>
              </w:rPr>
              <w:t>acciones</w:t>
            </w:r>
          </w:p>
          <w:p>
            <w:pPr>
              <w:pStyle w:val="TableParagraph"/>
              <w:spacing w:line="137" w:lineRule="exact" w:before="1"/>
              <w:ind w:left="588"/>
              <w:rPr>
                <w:rFonts w:ascii="Arial MT" w:hAnsi="Arial MT"/>
                <w:sz w:val="12"/>
              </w:rPr>
            </w:pPr>
            <w:r>
              <w:rPr>
                <w:rFonts w:ascii="Arial MT" w:hAnsi="Arial MT"/>
                <w:sz w:val="12"/>
              </w:rPr>
              <w:t>de </w:t>
            </w:r>
            <w:r>
              <w:rPr>
                <w:rFonts w:ascii="Arial MT" w:hAnsi="Arial MT"/>
                <w:spacing w:val="-2"/>
                <w:sz w:val="12"/>
              </w:rPr>
              <w:t>comunicación</w:t>
            </w:r>
          </w:p>
          <w:p>
            <w:pPr>
              <w:pStyle w:val="TableParagraph"/>
              <w:numPr>
                <w:ilvl w:val="0"/>
                <w:numId w:val="28"/>
              </w:numPr>
              <w:tabs>
                <w:tab w:pos="463" w:val="left" w:leader="none"/>
                <w:tab w:pos="615" w:val="left" w:leader="none"/>
              </w:tabs>
              <w:spacing w:line="240" w:lineRule="auto" w:before="0" w:after="0"/>
              <w:ind w:left="463" w:right="173" w:hanging="120"/>
              <w:jc w:val="left"/>
              <w:rPr>
                <w:rFonts w:ascii="Arial MT" w:hAnsi="Arial MT"/>
                <w:sz w:val="12"/>
              </w:rPr>
            </w:pPr>
            <w:r>
              <w:rPr>
                <w:rFonts w:ascii="Arial MT" w:hAnsi="Arial MT"/>
                <w:sz w:val="12"/>
              </w:rPr>
              <w:tab/>
              <w:t>Documentos</w:t>
            </w:r>
            <w:r>
              <w:rPr>
                <w:rFonts w:ascii="Arial MT" w:hAnsi="Arial MT"/>
                <w:spacing w:val="-9"/>
                <w:sz w:val="12"/>
              </w:rPr>
              <w:t> </w:t>
            </w:r>
            <w:r>
              <w:rPr>
                <w:rFonts w:ascii="Arial MT" w:hAnsi="Arial MT"/>
                <w:sz w:val="12"/>
              </w:rPr>
              <w:t>de</w:t>
            </w:r>
            <w:r>
              <w:rPr>
                <w:rFonts w:ascii="Arial MT" w:hAnsi="Arial MT"/>
                <w:spacing w:val="40"/>
                <w:sz w:val="12"/>
              </w:rPr>
              <w:t> </w:t>
            </w:r>
            <w:r>
              <w:rPr>
                <w:rFonts w:ascii="Arial MT" w:hAnsi="Arial MT"/>
                <w:sz w:val="12"/>
              </w:rPr>
              <w:t>lineamientos</w:t>
            </w:r>
            <w:r>
              <w:rPr>
                <w:rFonts w:ascii="Arial MT" w:hAnsi="Arial MT"/>
                <w:spacing w:val="-9"/>
                <w:sz w:val="12"/>
              </w:rPr>
              <w:t> </w:t>
            </w:r>
            <w:r>
              <w:rPr>
                <w:rFonts w:ascii="Arial MT" w:hAnsi="Arial MT"/>
                <w:sz w:val="12"/>
              </w:rPr>
              <w:t>técnicos</w:t>
            </w:r>
          </w:p>
          <w:p>
            <w:pPr>
              <w:pStyle w:val="TableParagraph"/>
              <w:ind w:left="765"/>
              <w:rPr>
                <w:rFonts w:ascii="Arial MT"/>
                <w:sz w:val="12"/>
              </w:rPr>
            </w:pPr>
            <w:r>
              <w:rPr>
                <w:rFonts w:ascii="Arial MT"/>
                <w:spacing w:val="-2"/>
                <w:sz w:val="12"/>
              </w:rPr>
              <w:t>realizados</w:t>
            </w:r>
          </w:p>
        </w:tc>
        <w:tc>
          <w:tcPr>
            <w:tcW w:w="1461" w:type="dxa"/>
          </w:tcPr>
          <w:p>
            <w:pPr>
              <w:pStyle w:val="TableParagraph"/>
              <w:rPr>
                <w:b/>
                <w:sz w:val="12"/>
              </w:rPr>
            </w:pPr>
          </w:p>
          <w:p>
            <w:pPr>
              <w:pStyle w:val="TableParagraph"/>
              <w:rPr>
                <w:b/>
                <w:sz w:val="12"/>
              </w:rPr>
            </w:pPr>
          </w:p>
          <w:p>
            <w:pPr>
              <w:pStyle w:val="TableParagraph"/>
              <w:rPr>
                <w:b/>
                <w:sz w:val="12"/>
              </w:rPr>
            </w:pPr>
          </w:p>
          <w:p>
            <w:pPr>
              <w:pStyle w:val="TableParagraph"/>
              <w:spacing w:before="137"/>
              <w:rPr>
                <w:b/>
                <w:sz w:val="12"/>
              </w:rPr>
            </w:pPr>
          </w:p>
          <w:p>
            <w:pPr>
              <w:pStyle w:val="TableParagraph"/>
              <w:numPr>
                <w:ilvl w:val="0"/>
                <w:numId w:val="29"/>
              </w:numPr>
              <w:tabs>
                <w:tab w:pos="489" w:val="left" w:leader="none"/>
              </w:tabs>
              <w:spacing w:line="240" w:lineRule="auto" w:before="0" w:after="0"/>
              <w:ind w:left="489" w:right="0" w:hanging="109"/>
              <w:jc w:val="left"/>
              <w:rPr>
                <w:rFonts w:ascii="Arial MT" w:hAnsi="Arial MT"/>
                <w:sz w:val="12"/>
              </w:rPr>
            </w:pPr>
            <w:r>
              <w:rPr>
                <w:rFonts w:ascii="Arial MT" w:hAnsi="Arial MT"/>
                <w:spacing w:val="-2"/>
                <w:sz w:val="12"/>
              </w:rPr>
              <w:t>Encuestas.</w:t>
            </w:r>
          </w:p>
          <w:p>
            <w:pPr>
              <w:pStyle w:val="TableParagraph"/>
              <w:numPr>
                <w:ilvl w:val="0"/>
                <w:numId w:val="29"/>
              </w:numPr>
              <w:tabs>
                <w:tab w:pos="447" w:val="left" w:leader="none"/>
                <w:tab w:pos="460" w:val="left" w:leader="none"/>
              </w:tabs>
              <w:spacing w:line="240" w:lineRule="auto" w:before="1" w:after="0"/>
              <w:ind w:left="447" w:right="372" w:hanging="63"/>
              <w:jc w:val="left"/>
              <w:rPr>
                <w:rFonts w:ascii="Arial MT" w:hAnsi="Arial MT"/>
                <w:sz w:val="12"/>
              </w:rPr>
            </w:pPr>
            <w:r>
              <w:rPr>
                <w:rFonts w:ascii="Arial MT" w:hAnsi="Arial MT"/>
                <w:sz w:val="12"/>
              </w:rPr>
              <w:t>Planillas</w:t>
            </w:r>
            <w:r>
              <w:rPr>
                <w:rFonts w:ascii="Arial MT" w:hAnsi="Arial MT"/>
                <w:spacing w:val="-4"/>
                <w:sz w:val="12"/>
              </w:rPr>
              <w:t> </w:t>
            </w:r>
            <w:r>
              <w:rPr>
                <w:rFonts w:ascii="Arial MT" w:hAnsi="Arial MT"/>
                <w:sz w:val="12"/>
              </w:rPr>
              <w:t>de</w:t>
            </w:r>
            <w:r>
              <w:rPr>
                <w:rFonts w:ascii="Arial MT" w:hAnsi="Arial MT"/>
                <w:spacing w:val="40"/>
                <w:sz w:val="12"/>
              </w:rPr>
              <w:t> </w:t>
            </w:r>
            <w:r>
              <w:rPr>
                <w:rFonts w:ascii="Arial MT" w:hAnsi="Arial MT"/>
                <w:spacing w:val="-2"/>
                <w:sz w:val="12"/>
              </w:rPr>
              <w:t>asistencia.</w:t>
            </w:r>
          </w:p>
          <w:p>
            <w:pPr>
              <w:pStyle w:val="TableParagraph"/>
              <w:numPr>
                <w:ilvl w:val="0"/>
                <w:numId w:val="30"/>
              </w:numPr>
              <w:tabs>
                <w:tab w:pos="211" w:val="left" w:leader="none"/>
              </w:tabs>
              <w:spacing w:line="240" w:lineRule="auto" w:before="0" w:after="0"/>
              <w:ind w:left="211" w:right="0" w:hanging="76"/>
              <w:jc w:val="left"/>
              <w:rPr>
                <w:rFonts w:ascii="Arial MT" w:hAnsi="Arial MT"/>
                <w:sz w:val="12"/>
              </w:rPr>
            </w:pPr>
            <w:r>
              <w:rPr>
                <w:rFonts w:ascii="Arial MT" w:hAnsi="Arial MT"/>
                <w:sz w:val="12"/>
              </w:rPr>
              <w:t>Informes</w:t>
            </w:r>
            <w:r>
              <w:rPr>
                <w:rFonts w:ascii="Arial MT" w:hAnsi="Arial MT"/>
                <w:spacing w:val="-3"/>
                <w:sz w:val="12"/>
              </w:rPr>
              <w:t> </w:t>
            </w:r>
            <w:r>
              <w:rPr>
                <w:rFonts w:ascii="Arial MT" w:hAnsi="Arial MT"/>
                <w:sz w:val="12"/>
              </w:rPr>
              <w:t>de</w:t>
            </w:r>
            <w:r>
              <w:rPr>
                <w:rFonts w:ascii="Arial MT" w:hAnsi="Arial MT"/>
                <w:spacing w:val="-3"/>
                <w:sz w:val="12"/>
              </w:rPr>
              <w:t> </w:t>
            </w:r>
            <w:r>
              <w:rPr>
                <w:rFonts w:ascii="Arial MT" w:hAnsi="Arial MT"/>
                <w:spacing w:val="-2"/>
                <w:sz w:val="12"/>
              </w:rPr>
              <w:t>Gestión.</w:t>
            </w:r>
          </w:p>
        </w:tc>
        <w:tc>
          <w:tcPr>
            <w:tcW w:w="1365" w:type="dxa"/>
          </w:tcPr>
          <w:p>
            <w:pPr>
              <w:pStyle w:val="TableParagraph"/>
              <w:rPr>
                <w:b/>
                <w:sz w:val="12"/>
              </w:rPr>
            </w:pPr>
          </w:p>
          <w:p>
            <w:pPr>
              <w:pStyle w:val="TableParagraph"/>
              <w:rPr>
                <w:b/>
                <w:sz w:val="12"/>
              </w:rPr>
            </w:pPr>
          </w:p>
          <w:p>
            <w:pPr>
              <w:pStyle w:val="TableParagraph"/>
              <w:spacing w:before="69"/>
              <w:rPr>
                <w:b/>
                <w:sz w:val="12"/>
              </w:rPr>
            </w:pPr>
          </w:p>
          <w:p>
            <w:pPr>
              <w:pStyle w:val="TableParagraph"/>
              <w:ind w:left="129" w:right="116" w:firstLine="2"/>
              <w:jc w:val="center"/>
              <w:rPr>
                <w:rFonts w:ascii="Arial MT" w:hAnsi="Arial MT"/>
                <w:sz w:val="12"/>
              </w:rPr>
            </w:pPr>
            <w:r>
              <w:rPr>
                <w:rFonts w:ascii="Arial MT" w:hAnsi="Arial MT"/>
                <w:sz w:val="12"/>
              </w:rPr>
              <w:t>Falta</w:t>
            </w:r>
            <w:r>
              <w:rPr>
                <w:rFonts w:ascii="Arial MT" w:hAnsi="Arial MT"/>
                <w:spacing w:val="-7"/>
                <w:sz w:val="12"/>
              </w:rPr>
              <w:t> </w:t>
            </w:r>
            <w:r>
              <w:rPr>
                <w:rFonts w:ascii="Arial MT" w:hAnsi="Arial MT"/>
                <w:sz w:val="12"/>
              </w:rPr>
              <w:t>de</w:t>
            </w:r>
            <w:r>
              <w:rPr>
                <w:rFonts w:ascii="Arial MT" w:hAnsi="Arial MT"/>
                <w:spacing w:val="-7"/>
                <w:sz w:val="12"/>
              </w:rPr>
              <w:t> </w:t>
            </w:r>
            <w:r>
              <w:rPr>
                <w:rFonts w:ascii="Arial MT" w:hAnsi="Arial MT"/>
                <w:sz w:val="12"/>
              </w:rPr>
              <w:t>continuidad</w:t>
            </w:r>
            <w:r>
              <w:rPr>
                <w:rFonts w:ascii="Arial MT" w:hAnsi="Arial MT"/>
                <w:spacing w:val="40"/>
                <w:sz w:val="12"/>
              </w:rPr>
              <w:t> </w:t>
            </w:r>
            <w:r>
              <w:rPr>
                <w:rFonts w:ascii="Arial MT" w:hAnsi="Arial MT"/>
                <w:sz w:val="12"/>
              </w:rPr>
              <w:t>en los procesos de</w:t>
            </w:r>
            <w:r>
              <w:rPr>
                <w:rFonts w:ascii="Arial MT" w:hAnsi="Arial MT"/>
                <w:spacing w:val="40"/>
                <w:sz w:val="12"/>
              </w:rPr>
              <w:t> </w:t>
            </w:r>
            <w:r>
              <w:rPr>
                <w:rFonts w:ascii="Arial MT" w:hAnsi="Arial MT"/>
                <w:spacing w:val="-2"/>
                <w:sz w:val="12"/>
              </w:rPr>
              <w:t>participación</w:t>
            </w:r>
            <w:r>
              <w:rPr>
                <w:rFonts w:ascii="Arial MT" w:hAnsi="Arial MT"/>
                <w:spacing w:val="40"/>
                <w:sz w:val="12"/>
              </w:rPr>
              <w:t> </w:t>
            </w:r>
            <w:r>
              <w:rPr>
                <w:rFonts w:ascii="Arial MT" w:hAnsi="Arial MT"/>
                <w:sz w:val="12"/>
              </w:rPr>
              <w:t>liderados</w:t>
            </w:r>
            <w:r>
              <w:rPr>
                <w:rFonts w:ascii="Arial MT" w:hAnsi="Arial MT"/>
                <w:spacing w:val="-11"/>
                <w:sz w:val="12"/>
              </w:rPr>
              <w:t> </w:t>
            </w:r>
            <w:r>
              <w:rPr>
                <w:rFonts w:ascii="Arial MT" w:hAnsi="Arial MT"/>
                <w:sz w:val="12"/>
              </w:rPr>
              <w:t>por</w:t>
            </w:r>
            <w:r>
              <w:rPr>
                <w:rFonts w:ascii="Arial MT" w:hAnsi="Arial MT"/>
                <w:spacing w:val="-8"/>
                <w:sz w:val="12"/>
              </w:rPr>
              <w:t> </w:t>
            </w:r>
            <w:r>
              <w:rPr>
                <w:rFonts w:ascii="Arial MT" w:hAnsi="Arial MT"/>
                <w:sz w:val="12"/>
              </w:rPr>
              <w:t>la</w:t>
            </w:r>
            <w:r>
              <w:rPr>
                <w:rFonts w:ascii="Arial MT" w:hAnsi="Arial MT"/>
                <w:spacing w:val="-8"/>
                <w:sz w:val="12"/>
              </w:rPr>
              <w:t> </w:t>
            </w:r>
            <w:r>
              <w:rPr>
                <w:rFonts w:ascii="Arial MT" w:hAnsi="Arial MT"/>
                <w:sz w:val="12"/>
              </w:rPr>
              <w:t>SDA</w:t>
            </w:r>
            <w:r>
              <w:rPr>
                <w:rFonts w:ascii="Arial MT" w:hAnsi="Arial MT"/>
                <w:spacing w:val="40"/>
                <w:sz w:val="12"/>
              </w:rPr>
              <w:t> </w:t>
            </w:r>
            <w:r>
              <w:rPr>
                <w:rFonts w:ascii="Arial MT" w:hAnsi="Arial MT"/>
                <w:sz w:val="12"/>
              </w:rPr>
              <w:t>debido a la</w:t>
            </w:r>
            <w:r>
              <w:rPr>
                <w:rFonts w:ascii="Arial MT" w:hAnsi="Arial MT"/>
                <w:spacing w:val="40"/>
                <w:sz w:val="12"/>
              </w:rPr>
              <w:t> </w:t>
            </w:r>
            <w:r>
              <w:rPr>
                <w:rFonts w:ascii="Arial MT" w:hAnsi="Arial MT"/>
                <w:sz w:val="12"/>
              </w:rPr>
              <w:t>desarticulación</w:t>
            </w:r>
            <w:r>
              <w:rPr>
                <w:rFonts w:ascii="Arial MT" w:hAnsi="Arial MT"/>
                <w:spacing w:val="-9"/>
                <w:sz w:val="12"/>
              </w:rPr>
              <w:t> </w:t>
            </w:r>
            <w:r>
              <w:rPr>
                <w:rFonts w:ascii="Arial MT" w:hAnsi="Arial MT"/>
                <w:sz w:val="12"/>
              </w:rPr>
              <w:t>entre</w:t>
            </w:r>
            <w:r>
              <w:rPr>
                <w:rFonts w:ascii="Arial MT" w:hAnsi="Arial MT"/>
                <w:spacing w:val="40"/>
                <w:sz w:val="12"/>
              </w:rPr>
              <w:t> </w:t>
            </w:r>
            <w:r>
              <w:rPr>
                <w:rFonts w:ascii="Arial MT" w:hAnsi="Arial MT"/>
                <w:sz w:val="12"/>
              </w:rPr>
              <w:t>la</w:t>
            </w:r>
            <w:r>
              <w:rPr>
                <w:rFonts w:ascii="Arial MT" w:hAnsi="Arial MT"/>
                <w:spacing w:val="-3"/>
                <w:sz w:val="12"/>
              </w:rPr>
              <w:t> </w:t>
            </w:r>
            <w:r>
              <w:rPr>
                <w:rFonts w:ascii="Arial MT" w:hAnsi="Arial MT"/>
                <w:sz w:val="12"/>
              </w:rPr>
              <w:t>institucionalidad</w:t>
            </w:r>
            <w:r>
              <w:rPr>
                <w:rFonts w:ascii="Arial MT" w:hAnsi="Arial MT"/>
                <w:spacing w:val="-3"/>
                <w:sz w:val="12"/>
              </w:rPr>
              <w:t> </w:t>
            </w:r>
            <w:r>
              <w:rPr>
                <w:rFonts w:ascii="Arial MT" w:hAnsi="Arial MT"/>
                <w:sz w:val="12"/>
              </w:rPr>
              <w:t>y</w:t>
            </w:r>
            <w:r>
              <w:rPr>
                <w:rFonts w:ascii="Arial MT" w:hAnsi="Arial MT"/>
                <w:spacing w:val="40"/>
                <w:sz w:val="12"/>
              </w:rPr>
              <w:t> </w:t>
            </w:r>
            <w:r>
              <w:rPr>
                <w:rFonts w:ascii="Arial MT" w:hAnsi="Arial MT"/>
                <w:sz w:val="12"/>
              </w:rPr>
              <w:t>la</w:t>
            </w:r>
            <w:r>
              <w:rPr>
                <w:rFonts w:ascii="Arial MT" w:hAnsi="Arial MT"/>
                <w:spacing w:val="-7"/>
                <w:sz w:val="12"/>
              </w:rPr>
              <w:t> </w:t>
            </w:r>
            <w:r>
              <w:rPr>
                <w:rFonts w:ascii="Arial MT" w:hAnsi="Arial MT"/>
                <w:sz w:val="12"/>
              </w:rPr>
              <w:t>comunidad</w:t>
            </w:r>
          </w:p>
        </w:tc>
        <w:tc>
          <w:tcPr>
            <w:tcW w:w="2550" w:type="dxa"/>
          </w:tcPr>
          <w:p>
            <w:pPr>
              <w:pStyle w:val="TableParagraph"/>
              <w:rPr>
                <w:b/>
                <w:sz w:val="12"/>
              </w:rPr>
            </w:pPr>
          </w:p>
          <w:p>
            <w:pPr>
              <w:pStyle w:val="TableParagraph"/>
              <w:rPr>
                <w:b/>
                <w:sz w:val="12"/>
              </w:rPr>
            </w:pPr>
          </w:p>
          <w:p>
            <w:pPr>
              <w:pStyle w:val="TableParagraph"/>
              <w:rPr>
                <w:b/>
                <w:sz w:val="12"/>
              </w:rPr>
            </w:pPr>
          </w:p>
          <w:p>
            <w:pPr>
              <w:pStyle w:val="TableParagraph"/>
              <w:spacing w:before="70"/>
              <w:rPr>
                <w:b/>
                <w:sz w:val="12"/>
              </w:rPr>
            </w:pPr>
          </w:p>
          <w:p>
            <w:pPr>
              <w:pStyle w:val="TableParagraph"/>
              <w:numPr>
                <w:ilvl w:val="0"/>
                <w:numId w:val="31"/>
              </w:numPr>
              <w:tabs>
                <w:tab w:pos="187" w:val="left" w:leader="none"/>
              </w:tabs>
              <w:spacing w:line="137" w:lineRule="exact" w:before="0" w:after="0"/>
              <w:ind w:left="187" w:right="0" w:hanging="76"/>
              <w:jc w:val="left"/>
              <w:rPr>
                <w:rFonts w:ascii="Arial MT" w:hAnsi="Arial MT"/>
                <w:sz w:val="12"/>
              </w:rPr>
            </w:pPr>
            <w:r>
              <w:rPr>
                <w:rFonts w:ascii="Arial MT" w:hAnsi="Arial MT"/>
                <w:sz w:val="12"/>
              </w:rPr>
              <w:t>Nivel</w:t>
            </w:r>
            <w:r>
              <w:rPr>
                <w:rFonts w:ascii="Arial MT" w:hAnsi="Arial MT"/>
                <w:spacing w:val="-3"/>
                <w:sz w:val="12"/>
              </w:rPr>
              <w:t> </w:t>
            </w:r>
            <w:r>
              <w:rPr>
                <w:rFonts w:ascii="Arial MT" w:hAnsi="Arial MT"/>
                <w:sz w:val="12"/>
              </w:rPr>
              <w:t>de</w:t>
            </w:r>
            <w:r>
              <w:rPr>
                <w:rFonts w:ascii="Arial MT" w:hAnsi="Arial MT"/>
                <w:spacing w:val="-3"/>
                <w:sz w:val="12"/>
              </w:rPr>
              <w:t> </w:t>
            </w:r>
            <w:r>
              <w:rPr>
                <w:rFonts w:ascii="Arial MT" w:hAnsi="Arial MT"/>
                <w:sz w:val="12"/>
              </w:rPr>
              <w:t>motivación</w:t>
            </w:r>
            <w:r>
              <w:rPr>
                <w:rFonts w:ascii="Arial MT" w:hAnsi="Arial MT"/>
                <w:spacing w:val="-3"/>
                <w:sz w:val="12"/>
              </w:rPr>
              <w:t> </w:t>
            </w:r>
            <w:r>
              <w:rPr>
                <w:rFonts w:ascii="Arial MT" w:hAnsi="Arial MT"/>
                <w:sz w:val="12"/>
              </w:rPr>
              <w:t>en</w:t>
            </w:r>
            <w:r>
              <w:rPr>
                <w:rFonts w:ascii="Arial MT" w:hAnsi="Arial MT"/>
                <w:spacing w:val="-3"/>
                <w:sz w:val="12"/>
              </w:rPr>
              <w:t> </w:t>
            </w:r>
            <w:r>
              <w:rPr>
                <w:rFonts w:ascii="Arial MT" w:hAnsi="Arial MT"/>
                <w:sz w:val="12"/>
              </w:rPr>
              <w:t>la</w:t>
            </w:r>
            <w:r>
              <w:rPr>
                <w:rFonts w:ascii="Arial MT" w:hAnsi="Arial MT"/>
                <w:spacing w:val="-3"/>
                <w:sz w:val="12"/>
              </w:rPr>
              <w:t> </w:t>
            </w:r>
            <w:r>
              <w:rPr>
                <w:rFonts w:ascii="Arial MT" w:hAnsi="Arial MT"/>
                <w:spacing w:val="-2"/>
                <w:sz w:val="12"/>
              </w:rPr>
              <w:t>población.</w:t>
            </w:r>
          </w:p>
          <w:p>
            <w:pPr>
              <w:pStyle w:val="TableParagraph"/>
              <w:numPr>
                <w:ilvl w:val="0"/>
                <w:numId w:val="31"/>
              </w:numPr>
              <w:tabs>
                <w:tab w:pos="187" w:val="left" w:leader="none"/>
              </w:tabs>
              <w:spacing w:line="137" w:lineRule="exact" w:before="0" w:after="0"/>
              <w:ind w:left="187" w:right="0" w:hanging="76"/>
              <w:jc w:val="left"/>
              <w:rPr>
                <w:rFonts w:ascii="Arial MT" w:hAnsi="Arial MT"/>
                <w:sz w:val="12"/>
              </w:rPr>
            </w:pPr>
            <w:r>
              <w:rPr>
                <w:rFonts w:ascii="Arial MT" w:hAnsi="Arial MT"/>
                <w:sz w:val="12"/>
              </w:rPr>
              <w:t>Cambios</w:t>
            </w:r>
            <w:r>
              <w:rPr>
                <w:rFonts w:ascii="Arial MT" w:hAnsi="Arial MT"/>
                <w:spacing w:val="-5"/>
                <w:sz w:val="12"/>
              </w:rPr>
              <w:t> </w:t>
            </w:r>
            <w:r>
              <w:rPr>
                <w:rFonts w:ascii="Arial MT" w:hAnsi="Arial MT"/>
                <w:sz w:val="12"/>
              </w:rPr>
              <w:t>de </w:t>
            </w:r>
            <w:r>
              <w:rPr>
                <w:rFonts w:ascii="Arial MT" w:hAnsi="Arial MT"/>
                <w:spacing w:val="-2"/>
                <w:sz w:val="12"/>
              </w:rPr>
              <w:t>gobiernos.</w:t>
            </w:r>
          </w:p>
          <w:p>
            <w:pPr>
              <w:pStyle w:val="TableParagraph"/>
              <w:numPr>
                <w:ilvl w:val="0"/>
                <w:numId w:val="31"/>
              </w:numPr>
              <w:tabs>
                <w:tab w:pos="187" w:val="left" w:leader="none"/>
              </w:tabs>
              <w:spacing w:line="137" w:lineRule="exact" w:before="1" w:after="0"/>
              <w:ind w:left="187" w:right="0" w:hanging="76"/>
              <w:jc w:val="left"/>
              <w:rPr>
                <w:rFonts w:ascii="Arial MT" w:hAnsi="Arial MT"/>
                <w:sz w:val="12"/>
              </w:rPr>
            </w:pPr>
            <w:r>
              <w:rPr>
                <w:rFonts w:ascii="Arial MT" w:hAnsi="Arial MT"/>
                <w:spacing w:val="-2"/>
                <w:sz w:val="12"/>
              </w:rPr>
              <w:t>Disponibilidad</w:t>
            </w:r>
            <w:r>
              <w:rPr>
                <w:rFonts w:ascii="Arial MT" w:hAnsi="Arial MT"/>
                <w:spacing w:val="17"/>
                <w:sz w:val="12"/>
              </w:rPr>
              <w:t> </w:t>
            </w:r>
            <w:r>
              <w:rPr>
                <w:rFonts w:ascii="Arial MT" w:hAnsi="Arial MT"/>
                <w:spacing w:val="-2"/>
                <w:sz w:val="12"/>
              </w:rPr>
              <w:t>presupuestal.</w:t>
            </w:r>
          </w:p>
          <w:p>
            <w:pPr>
              <w:pStyle w:val="TableParagraph"/>
              <w:numPr>
                <w:ilvl w:val="0"/>
                <w:numId w:val="31"/>
              </w:numPr>
              <w:tabs>
                <w:tab w:pos="187" w:val="left" w:leader="none"/>
              </w:tabs>
              <w:spacing w:line="137" w:lineRule="exact" w:before="0" w:after="0"/>
              <w:ind w:left="187" w:right="0" w:hanging="76"/>
              <w:jc w:val="left"/>
              <w:rPr>
                <w:rFonts w:ascii="Arial MT" w:hAnsi="Arial MT"/>
                <w:sz w:val="12"/>
              </w:rPr>
            </w:pPr>
            <w:r>
              <w:rPr>
                <w:rFonts w:ascii="Arial MT" w:hAnsi="Arial MT"/>
                <w:sz w:val="12"/>
              </w:rPr>
              <w:t>Cambio</w:t>
            </w:r>
            <w:r>
              <w:rPr>
                <w:rFonts w:ascii="Arial MT" w:hAnsi="Arial MT"/>
                <w:spacing w:val="-4"/>
                <w:sz w:val="12"/>
              </w:rPr>
              <w:t> </w:t>
            </w:r>
            <w:r>
              <w:rPr>
                <w:rFonts w:ascii="Arial MT" w:hAnsi="Arial MT"/>
                <w:spacing w:val="-2"/>
                <w:sz w:val="12"/>
              </w:rPr>
              <w:t>normativo.</w:t>
            </w:r>
          </w:p>
          <w:p>
            <w:pPr>
              <w:pStyle w:val="TableParagraph"/>
              <w:numPr>
                <w:ilvl w:val="0"/>
                <w:numId w:val="31"/>
              </w:numPr>
              <w:tabs>
                <w:tab w:pos="187" w:val="left" w:leader="none"/>
              </w:tabs>
              <w:spacing w:line="240" w:lineRule="auto" w:before="1" w:after="0"/>
              <w:ind w:left="187" w:right="0" w:hanging="76"/>
              <w:jc w:val="left"/>
              <w:rPr>
                <w:rFonts w:ascii="Arial MT" w:hAnsi="Arial MT"/>
                <w:sz w:val="12"/>
              </w:rPr>
            </w:pPr>
            <w:r>
              <w:rPr>
                <w:rFonts w:ascii="Arial MT" w:hAnsi="Arial MT"/>
                <w:sz w:val="12"/>
              </w:rPr>
              <w:t>Acceso</w:t>
            </w:r>
            <w:r>
              <w:rPr>
                <w:rFonts w:ascii="Arial MT" w:hAnsi="Arial MT"/>
                <w:spacing w:val="-4"/>
                <w:sz w:val="12"/>
              </w:rPr>
              <w:t> </w:t>
            </w:r>
            <w:r>
              <w:rPr>
                <w:rFonts w:ascii="Arial MT" w:hAnsi="Arial MT"/>
                <w:sz w:val="12"/>
              </w:rPr>
              <w:t>a</w:t>
            </w:r>
            <w:r>
              <w:rPr>
                <w:rFonts w:ascii="Arial MT" w:hAnsi="Arial MT"/>
                <w:spacing w:val="-2"/>
                <w:sz w:val="12"/>
              </w:rPr>
              <w:t> tecnología.</w:t>
            </w:r>
          </w:p>
        </w:tc>
      </w:tr>
      <w:tr>
        <w:trPr>
          <w:trHeight w:val="830" w:hRule="atLeast"/>
        </w:trPr>
        <w:tc>
          <w:tcPr>
            <w:tcW w:w="1284" w:type="dxa"/>
          </w:tcPr>
          <w:p>
            <w:pPr>
              <w:pStyle w:val="TableParagraph"/>
              <w:spacing w:before="138"/>
              <w:rPr>
                <w:b/>
                <w:sz w:val="16"/>
              </w:rPr>
            </w:pPr>
          </w:p>
          <w:p>
            <w:pPr>
              <w:pStyle w:val="TableParagraph"/>
              <w:ind w:left="18" w:right="7"/>
              <w:jc w:val="center"/>
              <w:rPr>
                <w:rFonts w:ascii="Arial" w:hAnsi="Arial"/>
                <w:b/>
                <w:sz w:val="16"/>
              </w:rPr>
            </w:pPr>
            <w:r>
              <w:rPr>
                <w:rFonts w:ascii="Arial" w:hAnsi="Arial"/>
                <w:b/>
                <w:spacing w:val="-2"/>
                <w:sz w:val="16"/>
              </w:rPr>
              <w:t>Propósito</w:t>
            </w:r>
          </w:p>
        </w:tc>
        <w:tc>
          <w:tcPr>
            <w:tcW w:w="2398" w:type="dxa"/>
          </w:tcPr>
          <w:p>
            <w:pPr>
              <w:pStyle w:val="TableParagraph"/>
              <w:spacing w:before="2"/>
              <w:ind w:left="108" w:right="95"/>
              <w:jc w:val="both"/>
              <w:rPr>
                <w:rFonts w:ascii="Arial MT" w:hAnsi="Arial MT"/>
                <w:sz w:val="12"/>
              </w:rPr>
            </w:pPr>
            <w:r>
              <w:rPr>
                <w:rFonts w:ascii="Arial MT" w:hAnsi="Arial MT"/>
                <w:sz w:val="12"/>
              </w:rPr>
              <w:t>Incrementar los procesos de</w:t>
            </w:r>
            <w:r>
              <w:rPr>
                <w:rFonts w:ascii="Arial MT" w:hAnsi="Arial MT"/>
                <w:spacing w:val="40"/>
                <w:sz w:val="12"/>
              </w:rPr>
              <w:t> </w:t>
            </w:r>
            <w:r>
              <w:rPr>
                <w:rFonts w:ascii="Arial MT" w:hAnsi="Arial MT"/>
                <w:sz w:val="12"/>
              </w:rPr>
              <w:t>participación ciudadana, la cobertura en</w:t>
            </w:r>
            <w:r>
              <w:rPr>
                <w:rFonts w:ascii="Arial MT" w:hAnsi="Arial MT"/>
                <w:spacing w:val="40"/>
                <w:sz w:val="12"/>
              </w:rPr>
              <w:t> </w:t>
            </w:r>
            <w:r>
              <w:rPr>
                <w:rFonts w:ascii="Arial MT" w:hAnsi="Arial MT"/>
                <w:sz w:val="12"/>
              </w:rPr>
              <w:t>divulgación y el conocimiento frente a la</w:t>
            </w:r>
            <w:r>
              <w:rPr>
                <w:rFonts w:ascii="Arial MT" w:hAnsi="Arial MT"/>
                <w:spacing w:val="40"/>
                <w:sz w:val="12"/>
              </w:rPr>
              <w:t> </w:t>
            </w:r>
            <w:r>
              <w:rPr>
                <w:rFonts w:ascii="Arial MT" w:hAnsi="Arial MT"/>
                <w:sz w:val="12"/>
              </w:rPr>
              <w:t>acción</w:t>
            </w:r>
            <w:r>
              <w:rPr>
                <w:rFonts w:ascii="Arial MT" w:hAnsi="Arial MT"/>
                <w:spacing w:val="63"/>
                <w:sz w:val="12"/>
              </w:rPr>
              <w:t> </w:t>
            </w:r>
            <w:r>
              <w:rPr>
                <w:rFonts w:ascii="Arial MT" w:hAnsi="Arial MT"/>
                <w:sz w:val="12"/>
              </w:rPr>
              <w:t>climática,</w:t>
            </w:r>
            <w:r>
              <w:rPr>
                <w:rFonts w:ascii="Arial MT" w:hAnsi="Arial MT"/>
                <w:spacing w:val="62"/>
                <w:sz w:val="12"/>
              </w:rPr>
              <w:t> </w:t>
            </w:r>
            <w:r>
              <w:rPr>
                <w:rFonts w:ascii="Arial MT" w:hAnsi="Arial MT"/>
                <w:sz w:val="12"/>
              </w:rPr>
              <w:t>la</w:t>
            </w:r>
            <w:r>
              <w:rPr>
                <w:rFonts w:ascii="Arial MT" w:hAnsi="Arial MT"/>
                <w:spacing w:val="63"/>
                <w:sz w:val="12"/>
              </w:rPr>
              <w:t> </w:t>
            </w:r>
            <w:r>
              <w:rPr>
                <w:rFonts w:ascii="Arial MT" w:hAnsi="Arial MT"/>
                <w:sz w:val="12"/>
              </w:rPr>
              <w:t>biodiversidad,</w:t>
            </w:r>
            <w:r>
              <w:rPr>
                <w:rFonts w:ascii="Arial MT" w:hAnsi="Arial MT"/>
                <w:spacing w:val="63"/>
                <w:sz w:val="12"/>
              </w:rPr>
              <w:t> </w:t>
            </w:r>
            <w:r>
              <w:rPr>
                <w:rFonts w:ascii="Arial MT" w:hAnsi="Arial MT"/>
                <w:spacing w:val="-7"/>
                <w:sz w:val="12"/>
              </w:rPr>
              <w:t>la</w:t>
            </w:r>
          </w:p>
          <w:p>
            <w:pPr>
              <w:pStyle w:val="TableParagraph"/>
              <w:spacing w:line="136" w:lineRule="exact"/>
              <w:ind w:left="108" w:right="95"/>
              <w:jc w:val="both"/>
              <w:rPr>
                <w:rFonts w:ascii="Arial MT" w:hAnsi="Arial MT"/>
                <w:sz w:val="12"/>
              </w:rPr>
            </w:pPr>
            <w:r>
              <w:rPr>
                <w:rFonts w:ascii="Arial MT" w:hAnsi="Arial MT"/>
                <w:sz w:val="12"/>
              </w:rPr>
              <w:t>Estructura Ecológica Principal y el</w:t>
            </w:r>
            <w:r>
              <w:rPr>
                <w:rFonts w:ascii="Arial MT" w:hAnsi="Arial MT"/>
                <w:spacing w:val="40"/>
                <w:sz w:val="12"/>
              </w:rPr>
              <w:t> </w:t>
            </w:r>
            <w:r>
              <w:rPr>
                <w:rFonts w:ascii="Arial MT" w:hAnsi="Arial MT"/>
                <w:sz w:val="12"/>
              </w:rPr>
              <w:t>cuidado del territorio.</w:t>
            </w:r>
          </w:p>
        </w:tc>
        <w:tc>
          <w:tcPr>
            <w:tcW w:w="1797" w:type="dxa"/>
          </w:tcPr>
          <w:p>
            <w:pPr>
              <w:pStyle w:val="TableParagraph"/>
              <w:spacing w:before="69"/>
              <w:ind w:left="105" w:right="93"/>
              <w:jc w:val="center"/>
              <w:rPr>
                <w:rFonts w:ascii="Arial MT" w:hAnsi="Arial MT"/>
                <w:sz w:val="12"/>
              </w:rPr>
            </w:pPr>
            <w:r>
              <w:rPr>
                <w:rFonts w:ascii="Arial MT" w:hAnsi="Arial MT"/>
                <w:sz w:val="12"/>
              </w:rPr>
              <w:t>Número de participantes en</w:t>
            </w:r>
            <w:r>
              <w:rPr>
                <w:rFonts w:ascii="Arial MT" w:hAnsi="Arial MT"/>
                <w:spacing w:val="40"/>
                <w:sz w:val="12"/>
              </w:rPr>
              <w:t> </w:t>
            </w:r>
            <w:r>
              <w:rPr>
                <w:rFonts w:ascii="Arial MT" w:hAnsi="Arial MT"/>
                <w:sz w:val="12"/>
              </w:rPr>
              <w:t>las</w:t>
            </w:r>
            <w:r>
              <w:rPr>
                <w:rFonts w:ascii="Arial MT" w:hAnsi="Arial MT"/>
                <w:spacing w:val="-11"/>
                <w:sz w:val="12"/>
              </w:rPr>
              <w:t> </w:t>
            </w:r>
            <w:r>
              <w:rPr>
                <w:rFonts w:ascii="Arial MT" w:hAnsi="Arial MT"/>
                <w:sz w:val="12"/>
              </w:rPr>
              <w:t>estrategias</w:t>
            </w:r>
            <w:r>
              <w:rPr>
                <w:rFonts w:ascii="Arial MT" w:hAnsi="Arial MT"/>
                <w:spacing w:val="-8"/>
                <w:sz w:val="12"/>
              </w:rPr>
              <w:t> </w:t>
            </w:r>
            <w:r>
              <w:rPr>
                <w:rFonts w:ascii="Arial MT" w:hAnsi="Arial MT"/>
                <w:sz w:val="12"/>
              </w:rPr>
              <w:t>de</w:t>
            </w:r>
            <w:r>
              <w:rPr>
                <w:rFonts w:ascii="Arial MT" w:hAnsi="Arial MT"/>
                <w:spacing w:val="-8"/>
                <w:sz w:val="12"/>
              </w:rPr>
              <w:t> </w:t>
            </w:r>
            <w:r>
              <w:rPr>
                <w:rFonts w:ascii="Arial MT" w:hAnsi="Arial MT"/>
                <w:sz w:val="12"/>
              </w:rPr>
              <w:t>educación</w:t>
            </w:r>
            <w:r>
              <w:rPr>
                <w:rFonts w:ascii="Arial MT" w:hAnsi="Arial MT"/>
                <w:spacing w:val="40"/>
                <w:sz w:val="12"/>
              </w:rPr>
              <w:t> </w:t>
            </w:r>
            <w:r>
              <w:rPr>
                <w:rFonts w:ascii="Arial MT" w:hAnsi="Arial MT"/>
                <w:sz w:val="12"/>
              </w:rPr>
              <w:t>ambiental y procesos de</w:t>
            </w:r>
            <w:r>
              <w:rPr>
                <w:rFonts w:ascii="Arial MT" w:hAnsi="Arial MT"/>
                <w:spacing w:val="40"/>
                <w:sz w:val="12"/>
              </w:rPr>
              <w:t> </w:t>
            </w:r>
            <w:r>
              <w:rPr>
                <w:rFonts w:ascii="Arial MT" w:hAnsi="Arial MT"/>
                <w:sz w:val="12"/>
              </w:rPr>
              <w:t>participación</w:t>
            </w:r>
            <w:r>
              <w:rPr>
                <w:rFonts w:ascii="Arial MT" w:hAnsi="Arial MT"/>
                <w:spacing w:val="-7"/>
                <w:sz w:val="12"/>
              </w:rPr>
              <w:t> </w:t>
            </w:r>
            <w:r>
              <w:rPr>
                <w:rFonts w:ascii="Arial MT" w:hAnsi="Arial MT"/>
                <w:sz w:val="12"/>
              </w:rPr>
              <w:t>ciudadana</w:t>
            </w:r>
            <w:r>
              <w:rPr>
                <w:rFonts w:ascii="Arial MT" w:hAnsi="Arial MT"/>
                <w:spacing w:val="40"/>
                <w:sz w:val="12"/>
              </w:rPr>
              <w:t> </w:t>
            </w:r>
            <w:r>
              <w:rPr>
                <w:rFonts w:ascii="Arial MT" w:hAnsi="Arial MT"/>
                <w:spacing w:val="-2"/>
                <w:sz w:val="12"/>
              </w:rPr>
              <w:t>realizados</w:t>
            </w:r>
          </w:p>
        </w:tc>
        <w:tc>
          <w:tcPr>
            <w:tcW w:w="1461" w:type="dxa"/>
          </w:tcPr>
          <w:p>
            <w:pPr>
              <w:pStyle w:val="TableParagraph"/>
              <w:spacing w:before="1"/>
              <w:rPr>
                <w:b/>
                <w:sz w:val="12"/>
              </w:rPr>
            </w:pPr>
          </w:p>
          <w:p>
            <w:pPr>
              <w:pStyle w:val="TableParagraph"/>
              <w:ind w:left="127" w:right="115"/>
              <w:jc w:val="center"/>
              <w:rPr>
                <w:rFonts w:ascii="Arial MT" w:hAnsi="Arial MT"/>
                <w:sz w:val="12"/>
              </w:rPr>
            </w:pPr>
            <w:r>
              <w:rPr>
                <w:rFonts w:ascii="Arial MT" w:hAnsi="Arial MT"/>
                <w:sz w:val="12"/>
              </w:rPr>
              <w:t>Territorialización</w:t>
            </w:r>
            <w:r>
              <w:rPr>
                <w:rFonts w:ascii="Arial MT" w:hAnsi="Arial MT"/>
                <w:spacing w:val="-9"/>
                <w:sz w:val="12"/>
              </w:rPr>
              <w:t> </w:t>
            </w:r>
            <w:r>
              <w:rPr>
                <w:rFonts w:ascii="Arial MT" w:hAnsi="Arial MT"/>
                <w:sz w:val="12"/>
              </w:rPr>
              <w:t>de</w:t>
            </w:r>
            <w:r>
              <w:rPr>
                <w:rFonts w:ascii="Arial MT" w:hAnsi="Arial MT"/>
                <w:spacing w:val="-8"/>
                <w:sz w:val="12"/>
              </w:rPr>
              <w:t> </w:t>
            </w:r>
            <w:r>
              <w:rPr>
                <w:rFonts w:ascii="Arial MT" w:hAnsi="Arial MT"/>
                <w:sz w:val="12"/>
              </w:rPr>
              <w:t>la</w:t>
            </w:r>
            <w:r>
              <w:rPr>
                <w:rFonts w:ascii="Arial MT" w:hAnsi="Arial MT"/>
                <w:spacing w:val="40"/>
                <w:sz w:val="12"/>
              </w:rPr>
              <w:t> </w:t>
            </w:r>
            <w:r>
              <w:rPr>
                <w:rFonts w:ascii="Arial MT" w:hAnsi="Arial MT"/>
                <w:sz w:val="12"/>
              </w:rPr>
              <w:t>población OPEL –</w:t>
            </w:r>
            <w:r>
              <w:rPr>
                <w:rFonts w:ascii="Arial MT" w:hAnsi="Arial MT"/>
                <w:spacing w:val="40"/>
                <w:sz w:val="12"/>
              </w:rPr>
              <w:t> </w:t>
            </w:r>
            <w:r>
              <w:rPr>
                <w:rFonts w:ascii="Arial MT" w:hAnsi="Arial MT"/>
                <w:sz w:val="12"/>
              </w:rPr>
              <w:t>SDA.</w:t>
            </w:r>
            <w:r>
              <w:rPr>
                <w:rFonts w:ascii="Arial MT" w:hAnsi="Arial MT"/>
                <w:spacing w:val="-7"/>
                <w:sz w:val="12"/>
              </w:rPr>
              <w:t> </w:t>
            </w:r>
            <w:r>
              <w:rPr>
                <w:rFonts w:ascii="Arial MT" w:hAnsi="Arial MT"/>
                <w:sz w:val="12"/>
              </w:rPr>
              <w:t>Informes.</w:t>
            </w:r>
          </w:p>
          <w:p>
            <w:pPr>
              <w:pStyle w:val="TableParagraph"/>
              <w:spacing w:before="1"/>
              <w:ind w:left="12"/>
              <w:jc w:val="center"/>
              <w:rPr>
                <w:rFonts w:ascii="Arial MT"/>
                <w:sz w:val="12"/>
              </w:rPr>
            </w:pPr>
            <w:r>
              <w:rPr>
                <w:rFonts w:ascii="Arial MT"/>
                <w:sz w:val="12"/>
              </w:rPr>
              <w:t>Listados</w:t>
            </w:r>
            <w:r>
              <w:rPr>
                <w:rFonts w:ascii="Arial MT"/>
                <w:spacing w:val="-2"/>
                <w:sz w:val="12"/>
              </w:rPr>
              <w:t> </w:t>
            </w:r>
            <w:r>
              <w:rPr>
                <w:rFonts w:ascii="Arial MT"/>
                <w:sz w:val="12"/>
              </w:rPr>
              <w:t>de </w:t>
            </w:r>
            <w:r>
              <w:rPr>
                <w:rFonts w:ascii="Arial MT"/>
                <w:spacing w:val="-2"/>
                <w:sz w:val="12"/>
              </w:rPr>
              <w:t>Asistencia</w:t>
            </w:r>
          </w:p>
        </w:tc>
        <w:tc>
          <w:tcPr>
            <w:tcW w:w="1365" w:type="dxa"/>
          </w:tcPr>
          <w:p>
            <w:pPr>
              <w:pStyle w:val="TableParagraph"/>
              <w:spacing w:before="1"/>
              <w:rPr>
                <w:b/>
                <w:sz w:val="12"/>
              </w:rPr>
            </w:pPr>
          </w:p>
          <w:p>
            <w:pPr>
              <w:pStyle w:val="TableParagraph"/>
              <w:ind w:left="119" w:right="104" w:firstLine="3"/>
              <w:jc w:val="center"/>
              <w:rPr>
                <w:rFonts w:ascii="Arial MT" w:hAnsi="Arial MT"/>
                <w:sz w:val="12"/>
              </w:rPr>
            </w:pPr>
            <w:r>
              <w:rPr>
                <w:rFonts w:ascii="Arial MT" w:hAnsi="Arial MT"/>
                <w:sz w:val="12"/>
              </w:rPr>
              <w:t>Bajos</w:t>
            </w:r>
            <w:r>
              <w:rPr>
                <w:rFonts w:ascii="Arial MT" w:hAnsi="Arial MT"/>
                <w:spacing w:val="-9"/>
                <w:sz w:val="12"/>
              </w:rPr>
              <w:t> </w:t>
            </w:r>
            <w:r>
              <w:rPr>
                <w:rFonts w:ascii="Arial MT" w:hAnsi="Arial MT"/>
                <w:sz w:val="12"/>
              </w:rPr>
              <w:t>conocimientos</w:t>
            </w:r>
            <w:r>
              <w:rPr>
                <w:rFonts w:ascii="Arial MT" w:hAnsi="Arial MT"/>
                <w:spacing w:val="40"/>
                <w:sz w:val="12"/>
              </w:rPr>
              <w:t> </w:t>
            </w:r>
            <w:r>
              <w:rPr>
                <w:rFonts w:ascii="Arial MT" w:hAnsi="Arial MT"/>
                <w:sz w:val="12"/>
              </w:rPr>
              <w:t>adquiridos</w:t>
            </w:r>
            <w:r>
              <w:rPr>
                <w:rFonts w:ascii="Arial MT" w:hAnsi="Arial MT"/>
                <w:spacing w:val="-11"/>
                <w:sz w:val="12"/>
              </w:rPr>
              <w:t> </w:t>
            </w:r>
            <w:r>
              <w:rPr>
                <w:rFonts w:ascii="Arial MT" w:hAnsi="Arial MT"/>
                <w:sz w:val="12"/>
              </w:rPr>
              <w:t>a</w:t>
            </w:r>
            <w:r>
              <w:rPr>
                <w:rFonts w:ascii="Arial MT" w:hAnsi="Arial MT"/>
                <w:spacing w:val="-8"/>
                <w:sz w:val="12"/>
              </w:rPr>
              <w:t> </w:t>
            </w:r>
            <w:r>
              <w:rPr>
                <w:rFonts w:ascii="Arial MT" w:hAnsi="Arial MT"/>
                <w:sz w:val="12"/>
              </w:rPr>
              <w:t>partir</w:t>
            </w:r>
            <w:r>
              <w:rPr>
                <w:rFonts w:ascii="Arial MT" w:hAnsi="Arial MT"/>
                <w:spacing w:val="-8"/>
                <w:sz w:val="12"/>
              </w:rPr>
              <w:t> </w:t>
            </w:r>
            <w:r>
              <w:rPr>
                <w:rFonts w:ascii="Arial MT" w:hAnsi="Arial MT"/>
                <w:sz w:val="12"/>
              </w:rPr>
              <w:t>de</w:t>
            </w:r>
            <w:r>
              <w:rPr>
                <w:rFonts w:ascii="Arial MT" w:hAnsi="Arial MT"/>
                <w:spacing w:val="40"/>
                <w:sz w:val="12"/>
              </w:rPr>
              <w:t> </w:t>
            </w:r>
            <w:r>
              <w:rPr>
                <w:rFonts w:ascii="Arial MT" w:hAnsi="Arial MT"/>
                <w:sz w:val="12"/>
              </w:rPr>
              <w:t>las acciones de</w:t>
            </w:r>
            <w:r>
              <w:rPr>
                <w:rFonts w:ascii="Arial MT" w:hAnsi="Arial MT"/>
                <w:spacing w:val="40"/>
                <w:sz w:val="12"/>
              </w:rPr>
              <w:t> </w:t>
            </w:r>
            <w:r>
              <w:rPr>
                <w:rFonts w:ascii="Arial MT" w:hAnsi="Arial MT"/>
                <w:sz w:val="12"/>
              </w:rPr>
              <w:t>educación</w:t>
            </w:r>
            <w:r>
              <w:rPr>
                <w:rFonts w:ascii="Arial MT" w:hAnsi="Arial MT"/>
                <w:spacing w:val="-9"/>
                <w:sz w:val="12"/>
              </w:rPr>
              <w:t> </w:t>
            </w:r>
            <w:r>
              <w:rPr>
                <w:rFonts w:ascii="Arial MT" w:hAnsi="Arial MT"/>
                <w:sz w:val="12"/>
              </w:rPr>
              <w:t>ambiental</w:t>
            </w:r>
          </w:p>
        </w:tc>
        <w:tc>
          <w:tcPr>
            <w:tcW w:w="2550" w:type="dxa"/>
          </w:tcPr>
          <w:p>
            <w:pPr>
              <w:pStyle w:val="TableParagraph"/>
              <w:numPr>
                <w:ilvl w:val="0"/>
                <w:numId w:val="32"/>
              </w:numPr>
              <w:tabs>
                <w:tab w:pos="187" w:val="left" w:leader="none"/>
              </w:tabs>
              <w:spacing w:line="137" w:lineRule="exact" w:before="2" w:after="0"/>
              <w:ind w:left="187" w:right="0" w:hanging="76"/>
              <w:jc w:val="left"/>
              <w:rPr>
                <w:rFonts w:ascii="Arial MT" w:hAnsi="Arial MT"/>
                <w:sz w:val="12"/>
              </w:rPr>
            </w:pPr>
            <w:r>
              <w:rPr>
                <w:rFonts w:ascii="Arial MT" w:hAnsi="Arial MT"/>
                <w:sz w:val="12"/>
              </w:rPr>
              <w:t>Nivel</w:t>
            </w:r>
            <w:r>
              <w:rPr>
                <w:rFonts w:ascii="Arial MT" w:hAnsi="Arial MT"/>
                <w:spacing w:val="-3"/>
                <w:sz w:val="12"/>
              </w:rPr>
              <w:t> </w:t>
            </w:r>
            <w:r>
              <w:rPr>
                <w:rFonts w:ascii="Arial MT" w:hAnsi="Arial MT"/>
                <w:sz w:val="12"/>
              </w:rPr>
              <w:t>de</w:t>
            </w:r>
            <w:r>
              <w:rPr>
                <w:rFonts w:ascii="Arial MT" w:hAnsi="Arial MT"/>
                <w:spacing w:val="-3"/>
                <w:sz w:val="12"/>
              </w:rPr>
              <w:t> </w:t>
            </w:r>
            <w:r>
              <w:rPr>
                <w:rFonts w:ascii="Arial MT" w:hAnsi="Arial MT"/>
                <w:sz w:val="12"/>
              </w:rPr>
              <w:t>motivación</w:t>
            </w:r>
            <w:r>
              <w:rPr>
                <w:rFonts w:ascii="Arial MT" w:hAnsi="Arial MT"/>
                <w:spacing w:val="-3"/>
                <w:sz w:val="12"/>
              </w:rPr>
              <w:t> </w:t>
            </w:r>
            <w:r>
              <w:rPr>
                <w:rFonts w:ascii="Arial MT" w:hAnsi="Arial MT"/>
                <w:sz w:val="12"/>
              </w:rPr>
              <w:t>en</w:t>
            </w:r>
            <w:r>
              <w:rPr>
                <w:rFonts w:ascii="Arial MT" w:hAnsi="Arial MT"/>
                <w:spacing w:val="-3"/>
                <w:sz w:val="12"/>
              </w:rPr>
              <w:t> </w:t>
            </w:r>
            <w:r>
              <w:rPr>
                <w:rFonts w:ascii="Arial MT" w:hAnsi="Arial MT"/>
                <w:sz w:val="12"/>
              </w:rPr>
              <w:t>la</w:t>
            </w:r>
            <w:r>
              <w:rPr>
                <w:rFonts w:ascii="Arial MT" w:hAnsi="Arial MT"/>
                <w:spacing w:val="-3"/>
                <w:sz w:val="12"/>
              </w:rPr>
              <w:t> </w:t>
            </w:r>
            <w:r>
              <w:rPr>
                <w:rFonts w:ascii="Arial MT" w:hAnsi="Arial MT"/>
                <w:spacing w:val="-2"/>
                <w:sz w:val="12"/>
              </w:rPr>
              <w:t>población.</w:t>
            </w:r>
          </w:p>
          <w:p>
            <w:pPr>
              <w:pStyle w:val="TableParagraph"/>
              <w:numPr>
                <w:ilvl w:val="0"/>
                <w:numId w:val="32"/>
              </w:numPr>
              <w:tabs>
                <w:tab w:pos="187" w:val="left" w:leader="none"/>
              </w:tabs>
              <w:spacing w:line="137" w:lineRule="exact" w:before="0" w:after="0"/>
              <w:ind w:left="187" w:right="0" w:hanging="76"/>
              <w:jc w:val="left"/>
              <w:rPr>
                <w:rFonts w:ascii="Arial MT" w:hAnsi="Arial MT"/>
                <w:sz w:val="12"/>
              </w:rPr>
            </w:pPr>
            <w:r>
              <w:rPr>
                <w:rFonts w:ascii="Arial MT" w:hAnsi="Arial MT"/>
                <w:sz w:val="12"/>
              </w:rPr>
              <w:t>Cambios</w:t>
            </w:r>
            <w:r>
              <w:rPr>
                <w:rFonts w:ascii="Arial MT" w:hAnsi="Arial MT"/>
                <w:spacing w:val="-5"/>
                <w:sz w:val="12"/>
              </w:rPr>
              <w:t> </w:t>
            </w:r>
            <w:r>
              <w:rPr>
                <w:rFonts w:ascii="Arial MT" w:hAnsi="Arial MT"/>
                <w:sz w:val="12"/>
              </w:rPr>
              <w:t>de </w:t>
            </w:r>
            <w:r>
              <w:rPr>
                <w:rFonts w:ascii="Arial MT" w:hAnsi="Arial MT"/>
                <w:spacing w:val="-2"/>
                <w:sz w:val="12"/>
              </w:rPr>
              <w:t>gobiernos.</w:t>
            </w:r>
          </w:p>
          <w:p>
            <w:pPr>
              <w:pStyle w:val="TableParagraph"/>
              <w:numPr>
                <w:ilvl w:val="0"/>
                <w:numId w:val="32"/>
              </w:numPr>
              <w:tabs>
                <w:tab w:pos="187" w:val="left" w:leader="none"/>
              </w:tabs>
              <w:spacing w:line="137" w:lineRule="exact" w:before="1" w:after="0"/>
              <w:ind w:left="187" w:right="0" w:hanging="76"/>
              <w:jc w:val="left"/>
              <w:rPr>
                <w:rFonts w:ascii="Arial MT" w:hAnsi="Arial MT"/>
                <w:sz w:val="12"/>
              </w:rPr>
            </w:pPr>
            <w:r>
              <w:rPr>
                <w:rFonts w:ascii="Arial MT" w:hAnsi="Arial MT"/>
                <w:spacing w:val="-2"/>
                <w:sz w:val="12"/>
              </w:rPr>
              <w:t>Disponibilidad</w:t>
            </w:r>
            <w:r>
              <w:rPr>
                <w:rFonts w:ascii="Arial MT" w:hAnsi="Arial MT"/>
                <w:spacing w:val="17"/>
                <w:sz w:val="12"/>
              </w:rPr>
              <w:t> </w:t>
            </w:r>
            <w:r>
              <w:rPr>
                <w:rFonts w:ascii="Arial MT" w:hAnsi="Arial MT"/>
                <w:spacing w:val="-2"/>
                <w:sz w:val="12"/>
              </w:rPr>
              <w:t>presupuestal.</w:t>
            </w:r>
          </w:p>
          <w:p>
            <w:pPr>
              <w:pStyle w:val="TableParagraph"/>
              <w:numPr>
                <w:ilvl w:val="0"/>
                <w:numId w:val="32"/>
              </w:numPr>
              <w:tabs>
                <w:tab w:pos="187" w:val="left" w:leader="none"/>
              </w:tabs>
              <w:spacing w:line="137" w:lineRule="exact" w:before="0" w:after="0"/>
              <w:ind w:left="187" w:right="0" w:hanging="76"/>
              <w:jc w:val="left"/>
              <w:rPr>
                <w:rFonts w:ascii="Arial MT" w:hAnsi="Arial MT"/>
                <w:sz w:val="12"/>
              </w:rPr>
            </w:pPr>
            <w:r>
              <w:rPr>
                <w:rFonts w:ascii="Arial MT" w:hAnsi="Arial MT"/>
                <w:sz w:val="12"/>
              </w:rPr>
              <w:t>Cambio</w:t>
            </w:r>
            <w:r>
              <w:rPr>
                <w:rFonts w:ascii="Arial MT" w:hAnsi="Arial MT"/>
                <w:spacing w:val="-4"/>
                <w:sz w:val="12"/>
              </w:rPr>
              <w:t> </w:t>
            </w:r>
            <w:r>
              <w:rPr>
                <w:rFonts w:ascii="Arial MT" w:hAnsi="Arial MT"/>
                <w:spacing w:val="-2"/>
                <w:sz w:val="12"/>
              </w:rPr>
              <w:t>normativo.</w:t>
            </w:r>
          </w:p>
          <w:p>
            <w:pPr>
              <w:pStyle w:val="TableParagraph"/>
              <w:numPr>
                <w:ilvl w:val="0"/>
                <w:numId w:val="32"/>
              </w:numPr>
              <w:tabs>
                <w:tab w:pos="187" w:val="left" w:leader="none"/>
              </w:tabs>
              <w:spacing w:line="240" w:lineRule="auto" w:before="2" w:after="0"/>
              <w:ind w:left="187" w:right="0" w:hanging="76"/>
              <w:jc w:val="left"/>
              <w:rPr>
                <w:rFonts w:ascii="Arial MT" w:hAnsi="Arial MT"/>
                <w:sz w:val="12"/>
              </w:rPr>
            </w:pPr>
            <w:r>
              <w:rPr>
                <w:rFonts w:ascii="Arial MT" w:hAnsi="Arial MT"/>
                <w:sz w:val="12"/>
              </w:rPr>
              <w:t>Acceso</w:t>
            </w:r>
            <w:r>
              <w:rPr>
                <w:rFonts w:ascii="Arial MT" w:hAnsi="Arial MT"/>
                <w:spacing w:val="-4"/>
                <w:sz w:val="12"/>
              </w:rPr>
              <w:t> </w:t>
            </w:r>
            <w:r>
              <w:rPr>
                <w:rFonts w:ascii="Arial MT" w:hAnsi="Arial MT"/>
                <w:sz w:val="12"/>
              </w:rPr>
              <w:t>a</w:t>
            </w:r>
            <w:r>
              <w:rPr>
                <w:rFonts w:ascii="Arial MT" w:hAnsi="Arial MT"/>
                <w:spacing w:val="-2"/>
                <w:sz w:val="12"/>
              </w:rPr>
              <w:t> tecnología.</w:t>
            </w:r>
          </w:p>
        </w:tc>
      </w:tr>
      <w:tr>
        <w:trPr>
          <w:trHeight w:val="1992" w:hRule="atLeast"/>
        </w:trPr>
        <w:tc>
          <w:tcPr>
            <w:tcW w:w="1284"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1"/>
              <w:rPr>
                <w:b/>
                <w:sz w:val="16"/>
              </w:rPr>
            </w:pPr>
          </w:p>
          <w:p>
            <w:pPr>
              <w:pStyle w:val="TableParagraph"/>
              <w:spacing w:before="1"/>
              <w:ind w:left="198" w:right="150" w:firstLine="79"/>
              <w:rPr>
                <w:rFonts w:ascii="Arial" w:hAnsi="Arial"/>
                <w:b/>
                <w:sz w:val="16"/>
              </w:rPr>
            </w:pPr>
            <w:r>
              <w:rPr>
                <w:rFonts w:ascii="Arial" w:hAnsi="Arial"/>
                <w:b/>
                <w:spacing w:val="-2"/>
                <w:sz w:val="16"/>
              </w:rPr>
              <w:t>Objetivos Específicos</w:t>
            </w:r>
          </w:p>
        </w:tc>
        <w:tc>
          <w:tcPr>
            <w:tcW w:w="2398" w:type="dxa"/>
          </w:tcPr>
          <w:p>
            <w:pPr>
              <w:pStyle w:val="TableParagraph"/>
              <w:rPr>
                <w:b/>
                <w:sz w:val="12"/>
              </w:rPr>
            </w:pPr>
          </w:p>
          <w:p>
            <w:pPr>
              <w:pStyle w:val="TableParagraph"/>
              <w:rPr>
                <w:b/>
                <w:sz w:val="12"/>
              </w:rPr>
            </w:pPr>
          </w:p>
          <w:p>
            <w:pPr>
              <w:pStyle w:val="TableParagraph"/>
              <w:spacing w:before="99"/>
              <w:rPr>
                <w:b/>
                <w:sz w:val="12"/>
              </w:rPr>
            </w:pPr>
          </w:p>
          <w:p>
            <w:pPr>
              <w:pStyle w:val="TableParagraph"/>
              <w:ind w:left="108" w:right="95"/>
              <w:jc w:val="both"/>
              <w:rPr>
                <w:rFonts w:ascii="Arial MT" w:hAnsi="Arial MT"/>
                <w:sz w:val="12"/>
              </w:rPr>
            </w:pPr>
            <w:r>
              <w:rPr>
                <w:rFonts w:ascii="Arial MT" w:hAnsi="Arial MT"/>
                <w:sz w:val="12"/>
              </w:rPr>
              <w:t>Aumentar el número de personas que</w:t>
            </w:r>
            <w:r>
              <w:rPr>
                <w:rFonts w:ascii="Arial MT" w:hAnsi="Arial MT"/>
                <w:spacing w:val="40"/>
                <w:sz w:val="12"/>
              </w:rPr>
              <w:t> </w:t>
            </w:r>
            <w:r>
              <w:rPr>
                <w:rFonts w:ascii="Arial MT" w:hAnsi="Arial MT"/>
                <w:sz w:val="12"/>
              </w:rPr>
              <w:t>participan en las estrategias de</w:t>
            </w:r>
            <w:r>
              <w:rPr>
                <w:rFonts w:ascii="Arial MT" w:hAnsi="Arial MT"/>
                <w:spacing w:val="40"/>
                <w:sz w:val="12"/>
              </w:rPr>
              <w:t> </w:t>
            </w:r>
            <w:r>
              <w:rPr>
                <w:rFonts w:ascii="Arial MT" w:hAnsi="Arial MT"/>
                <w:sz w:val="12"/>
              </w:rPr>
              <w:t>educación ambiental y de</w:t>
            </w:r>
            <w:r>
              <w:rPr>
                <w:rFonts w:ascii="Arial MT" w:hAnsi="Arial MT"/>
                <w:spacing w:val="40"/>
                <w:sz w:val="12"/>
              </w:rPr>
              <w:t> </w:t>
            </w:r>
            <w:r>
              <w:rPr>
                <w:rFonts w:ascii="Arial MT" w:hAnsi="Arial MT"/>
                <w:spacing w:val="-2"/>
                <w:sz w:val="12"/>
              </w:rPr>
              <w:t>comunicaciones.</w:t>
            </w:r>
          </w:p>
          <w:p>
            <w:pPr>
              <w:pStyle w:val="TableParagraph"/>
              <w:spacing w:before="138"/>
              <w:ind w:left="108" w:right="94"/>
              <w:jc w:val="both"/>
              <w:rPr>
                <w:rFonts w:ascii="Arial MT" w:hAnsi="Arial MT"/>
                <w:sz w:val="12"/>
              </w:rPr>
            </w:pPr>
            <w:r>
              <w:rPr>
                <w:rFonts w:ascii="Arial MT" w:hAnsi="Arial MT"/>
                <w:sz w:val="12"/>
              </w:rPr>
              <w:t>3208010</w:t>
            </w:r>
            <w:r>
              <w:rPr>
                <w:rFonts w:ascii="Arial MT" w:hAnsi="Arial MT"/>
                <w:spacing w:val="-9"/>
                <w:sz w:val="12"/>
              </w:rPr>
              <w:t> </w:t>
            </w:r>
            <w:r>
              <w:rPr>
                <w:rFonts w:ascii="Arial MT" w:hAnsi="Arial MT"/>
                <w:sz w:val="12"/>
              </w:rPr>
              <w:t>-</w:t>
            </w:r>
            <w:r>
              <w:rPr>
                <w:rFonts w:ascii="Arial MT" w:hAnsi="Arial MT"/>
                <w:spacing w:val="-8"/>
                <w:sz w:val="12"/>
              </w:rPr>
              <w:t> </w:t>
            </w:r>
            <w:r>
              <w:rPr>
                <w:rFonts w:ascii="Arial MT" w:hAnsi="Arial MT"/>
                <w:sz w:val="12"/>
              </w:rPr>
              <w:t>Servicio</w:t>
            </w:r>
            <w:r>
              <w:rPr>
                <w:rFonts w:ascii="Arial MT" w:hAnsi="Arial MT"/>
                <w:spacing w:val="-8"/>
                <w:sz w:val="12"/>
              </w:rPr>
              <w:t> </w:t>
            </w:r>
            <w:r>
              <w:rPr>
                <w:rFonts w:ascii="Arial MT" w:hAnsi="Arial MT"/>
                <w:sz w:val="12"/>
              </w:rPr>
              <w:t>de</w:t>
            </w:r>
            <w:r>
              <w:rPr>
                <w:rFonts w:ascii="Arial MT" w:hAnsi="Arial MT"/>
                <w:spacing w:val="-9"/>
                <w:sz w:val="12"/>
              </w:rPr>
              <w:t> </w:t>
            </w:r>
            <w:r>
              <w:rPr>
                <w:rFonts w:ascii="Arial MT" w:hAnsi="Arial MT"/>
                <w:sz w:val="12"/>
              </w:rPr>
              <w:t>educación</w:t>
            </w:r>
            <w:r>
              <w:rPr>
                <w:rFonts w:ascii="Arial MT" w:hAnsi="Arial MT"/>
                <w:spacing w:val="-8"/>
                <w:sz w:val="12"/>
              </w:rPr>
              <w:t> </w:t>
            </w:r>
            <w:r>
              <w:rPr>
                <w:rFonts w:ascii="Arial MT" w:hAnsi="Arial MT"/>
                <w:sz w:val="12"/>
              </w:rPr>
              <w:t>informal</w:t>
            </w:r>
            <w:r>
              <w:rPr>
                <w:rFonts w:ascii="Arial MT" w:hAnsi="Arial MT"/>
                <w:spacing w:val="40"/>
                <w:sz w:val="12"/>
              </w:rPr>
              <w:t> </w:t>
            </w:r>
            <w:r>
              <w:rPr>
                <w:rFonts w:ascii="Arial MT" w:hAnsi="Arial MT"/>
                <w:spacing w:val="-2"/>
                <w:sz w:val="12"/>
              </w:rPr>
              <w:t>ambiental</w:t>
            </w:r>
          </w:p>
        </w:tc>
        <w:tc>
          <w:tcPr>
            <w:tcW w:w="179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31"/>
              <w:rPr>
                <w:b/>
                <w:sz w:val="12"/>
              </w:rPr>
            </w:pPr>
          </w:p>
          <w:p>
            <w:pPr>
              <w:pStyle w:val="TableParagraph"/>
              <w:ind w:left="578" w:right="289" w:hanging="272"/>
              <w:rPr>
                <w:rFonts w:ascii="Arial MT"/>
                <w:sz w:val="12"/>
              </w:rPr>
            </w:pPr>
            <w:r>
              <w:rPr>
                <w:rFonts w:ascii="Arial MT"/>
                <w:sz w:val="12"/>
              </w:rPr>
              <w:t>320801000</w:t>
            </w:r>
            <w:r>
              <w:rPr>
                <w:rFonts w:ascii="Arial MT"/>
                <w:spacing w:val="-9"/>
                <w:sz w:val="12"/>
              </w:rPr>
              <w:t> </w:t>
            </w:r>
            <w:r>
              <w:rPr>
                <w:rFonts w:ascii="Arial MT"/>
                <w:sz w:val="12"/>
              </w:rPr>
              <w:t>-Personas</w:t>
            </w:r>
            <w:r>
              <w:rPr>
                <w:rFonts w:ascii="Arial MT"/>
                <w:spacing w:val="40"/>
                <w:sz w:val="12"/>
              </w:rPr>
              <w:t> </w:t>
            </w:r>
            <w:r>
              <w:rPr>
                <w:rFonts w:ascii="Arial MT"/>
                <w:spacing w:val="-2"/>
                <w:sz w:val="12"/>
              </w:rPr>
              <w:t>capacitadas</w:t>
            </w:r>
          </w:p>
        </w:tc>
        <w:tc>
          <w:tcPr>
            <w:tcW w:w="1461"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31"/>
              <w:rPr>
                <w:b/>
                <w:sz w:val="12"/>
              </w:rPr>
            </w:pPr>
          </w:p>
          <w:p>
            <w:pPr>
              <w:pStyle w:val="TableParagraph"/>
              <w:ind w:left="121" w:firstLine="21"/>
              <w:rPr>
                <w:rFonts w:ascii="Arial MT" w:hAnsi="Arial MT"/>
                <w:sz w:val="12"/>
              </w:rPr>
            </w:pPr>
            <w:r>
              <w:rPr>
                <w:rFonts w:ascii="Arial MT" w:hAnsi="Arial MT"/>
                <w:sz w:val="12"/>
              </w:rPr>
              <w:t>Territorialización</w:t>
            </w:r>
            <w:r>
              <w:rPr>
                <w:rFonts w:ascii="Arial MT" w:hAnsi="Arial MT"/>
                <w:spacing w:val="-5"/>
                <w:sz w:val="12"/>
              </w:rPr>
              <w:t> </w:t>
            </w:r>
            <w:r>
              <w:rPr>
                <w:rFonts w:ascii="Arial MT" w:hAnsi="Arial MT"/>
                <w:sz w:val="12"/>
              </w:rPr>
              <w:t>de</w:t>
            </w:r>
            <w:r>
              <w:rPr>
                <w:rFonts w:ascii="Arial MT" w:hAnsi="Arial MT"/>
                <w:spacing w:val="-5"/>
                <w:sz w:val="12"/>
              </w:rPr>
              <w:t> </w:t>
            </w:r>
            <w:r>
              <w:rPr>
                <w:rFonts w:ascii="Arial MT" w:hAnsi="Arial MT"/>
                <w:sz w:val="12"/>
              </w:rPr>
              <w:t>la</w:t>
            </w:r>
            <w:r>
              <w:rPr>
                <w:rFonts w:ascii="Arial MT" w:hAnsi="Arial MT"/>
                <w:spacing w:val="40"/>
                <w:sz w:val="12"/>
              </w:rPr>
              <w:t> </w:t>
            </w:r>
            <w:r>
              <w:rPr>
                <w:rFonts w:ascii="Arial MT" w:hAnsi="Arial MT"/>
                <w:sz w:val="12"/>
              </w:rPr>
              <w:t>población</w:t>
            </w:r>
            <w:r>
              <w:rPr>
                <w:rFonts w:ascii="Arial MT" w:hAnsi="Arial MT"/>
                <w:spacing w:val="-4"/>
                <w:sz w:val="12"/>
              </w:rPr>
              <w:t> </w:t>
            </w:r>
            <w:r>
              <w:rPr>
                <w:rFonts w:ascii="Arial MT" w:hAnsi="Arial MT"/>
                <w:sz w:val="12"/>
              </w:rPr>
              <w:t>OPEL</w:t>
            </w:r>
            <w:r>
              <w:rPr>
                <w:rFonts w:ascii="Arial MT" w:hAnsi="Arial MT"/>
                <w:spacing w:val="-1"/>
                <w:sz w:val="12"/>
              </w:rPr>
              <w:t> </w:t>
            </w:r>
            <w:r>
              <w:rPr>
                <w:rFonts w:ascii="Arial MT" w:hAnsi="Arial MT"/>
                <w:sz w:val="12"/>
              </w:rPr>
              <w:t>-</w:t>
            </w:r>
            <w:r>
              <w:rPr>
                <w:rFonts w:ascii="Arial MT" w:hAnsi="Arial MT"/>
                <w:spacing w:val="-1"/>
                <w:sz w:val="12"/>
              </w:rPr>
              <w:t> </w:t>
            </w:r>
            <w:r>
              <w:rPr>
                <w:rFonts w:ascii="Arial MT" w:hAnsi="Arial MT"/>
                <w:spacing w:val="-5"/>
                <w:sz w:val="12"/>
              </w:rPr>
              <w:t>SDA</w:t>
            </w:r>
          </w:p>
        </w:tc>
        <w:tc>
          <w:tcPr>
            <w:tcW w:w="1365" w:type="dxa"/>
          </w:tcPr>
          <w:p>
            <w:pPr>
              <w:pStyle w:val="TableParagraph"/>
              <w:spacing w:before="98"/>
              <w:ind w:left="131" w:right="114" w:hanging="3"/>
              <w:jc w:val="center"/>
              <w:rPr>
                <w:rFonts w:ascii="Arial MT" w:hAnsi="Arial MT"/>
                <w:sz w:val="12"/>
              </w:rPr>
            </w:pPr>
            <w:r>
              <w:rPr>
                <w:rFonts w:ascii="Arial MT" w:hAnsi="Arial MT"/>
                <w:sz w:val="12"/>
              </w:rPr>
              <w:t>Falta</w:t>
            </w:r>
            <w:r>
              <w:rPr>
                <w:rFonts w:ascii="Arial MT" w:hAnsi="Arial MT"/>
                <w:spacing w:val="-4"/>
                <w:sz w:val="12"/>
              </w:rPr>
              <w:t> </w:t>
            </w:r>
            <w:r>
              <w:rPr>
                <w:rFonts w:ascii="Arial MT" w:hAnsi="Arial MT"/>
                <w:sz w:val="12"/>
              </w:rPr>
              <w:t>de</w:t>
            </w:r>
            <w:r>
              <w:rPr>
                <w:rFonts w:ascii="Arial MT" w:hAnsi="Arial MT"/>
                <w:spacing w:val="-4"/>
                <w:sz w:val="12"/>
              </w:rPr>
              <w:t> </w:t>
            </w:r>
            <w:r>
              <w:rPr>
                <w:rFonts w:ascii="Arial MT" w:hAnsi="Arial MT"/>
                <w:sz w:val="12"/>
              </w:rPr>
              <w:t>continuidad</w:t>
            </w:r>
            <w:r>
              <w:rPr>
                <w:rFonts w:ascii="Arial MT" w:hAnsi="Arial MT"/>
                <w:spacing w:val="40"/>
                <w:sz w:val="12"/>
              </w:rPr>
              <w:t> </w:t>
            </w:r>
            <w:r>
              <w:rPr>
                <w:rFonts w:ascii="Arial MT" w:hAnsi="Arial MT"/>
                <w:sz w:val="12"/>
              </w:rPr>
              <w:t>en los procesos de</w:t>
            </w:r>
            <w:r>
              <w:rPr>
                <w:rFonts w:ascii="Arial MT" w:hAnsi="Arial MT"/>
                <w:spacing w:val="40"/>
                <w:sz w:val="12"/>
              </w:rPr>
              <w:t> </w:t>
            </w:r>
            <w:r>
              <w:rPr>
                <w:rFonts w:ascii="Arial MT" w:hAnsi="Arial MT"/>
                <w:spacing w:val="-2"/>
                <w:sz w:val="12"/>
              </w:rPr>
              <w:t>participación</w:t>
            </w:r>
            <w:r>
              <w:rPr>
                <w:rFonts w:ascii="Arial MT" w:hAnsi="Arial MT"/>
                <w:spacing w:val="40"/>
                <w:sz w:val="12"/>
              </w:rPr>
              <w:t> </w:t>
            </w:r>
            <w:r>
              <w:rPr>
                <w:rFonts w:ascii="Arial MT" w:hAnsi="Arial MT"/>
                <w:sz w:val="12"/>
              </w:rPr>
              <w:t>liderados</w:t>
            </w:r>
            <w:r>
              <w:rPr>
                <w:rFonts w:ascii="Arial MT" w:hAnsi="Arial MT"/>
                <w:spacing w:val="-11"/>
                <w:sz w:val="12"/>
              </w:rPr>
              <w:t> </w:t>
            </w:r>
            <w:r>
              <w:rPr>
                <w:rFonts w:ascii="Arial MT" w:hAnsi="Arial MT"/>
                <w:sz w:val="12"/>
              </w:rPr>
              <w:t>por</w:t>
            </w:r>
            <w:r>
              <w:rPr>
                <w:rFonts w:ascii="Arial MT" w:hAnsi="Arial MT"/>
                <w:spacing w:val="-8"/>
                <w:sz w:val="12"/>
              </w:rPr>
              <w:t> </w:t>
            </w:r>
            <w:r>
              <w:rPr>
                <w:rFonts w:ascii="Arial MT" w:hAnsi="Arial MT"/>
                <w:sz w:val="12"/>
              </w:rPr>
              <w:t>la</w:t>
            </w:r>
            <w:r>
              <w:rPr>
                <w:rFonts w:ascii="Arial MT" w:hAnsi="Arial MT"/>
                <w:spacing w:val="-8"/>
                <w:sz w:val="12"/>
              </w:rPr>
              <w:t> </w:t>
            </w:r>
            <w:r>
              <w:rPr>
                <w:rFonts w:ascii="Arial MT" w:hAnsi="Arial MT"/>
                <w:sz w:val="12"/>
              </w:rPr>
              <w:t>SDA</w:t>
            </w:r>
            <w:r>
              <w:rPr>
                <w:rFonts w:ascii="Arial MT" w:hAnsi="Arial MT"/>
                <w:spacing w:val="40"/>
                <w:sz w:val="12"/>
              </w:rPr>
              <w:t> </w:t>
            </w:r>
            <w:r>
              <w:rPr>
                <w:rFonts w:ascii="Arial MT" w:hAnsi="Arial MT"/>
                <w:sz w:val="12"/>
              </w:rPr>
              <w:t>debido a la</w:t>
            </w:r>
            <w:r>
              <w:rPr>
                <w:rFonts w:ascii="Arial MT" w:hAnsi="Arial MT"/>
                <w:spacing w:val="40"/>
                <w:sz w:val="12"/>
              </w:rPr>
              <w:t> </w:t>
            </w:r>
            <w:r>
              <w:rPr>
                <w:rFonts w:ascii="Arial MT" w:hAnsi="Arial MT"/>
                <w:sz w:val="12"/>
              </w:rPr>
              <w:t>desarticulación</w:t>
            </w:r>
            <w:r>
              <w:rPr>
                <w:rFonts w:ascii="Arial MT" w:hAnsi="Arial MT"/>
                <w:spacing w:val="-9"/>
                <w:sz w:val="12"/>
              </w:rPr>
              <w:t> </w:t>
            </w:r>
            <w:r>
              <w:rPr>
                <w:rFonts w:ascii="Arial MT" w:hAnsi="Arial MT"/>
                <w:sz w:val="12"/>
              </w:rPr>
              <w:t>entre</w:t>
            </w:r>
            <w:r>
              <w:rPr>
                <w:rFonts w:ascii="Arial MT" w:hAnsi="Arial MT"/>
                <w:spacing w:val="40"/>
                <w:sz w:val="12"/>
              </w:rPr>
              <w:t> </w:t>
            </w:r>
            <w:r>
              <w:rPr>
                <w:rFonts w:ascii="Arial MT" w:hAnsi="Arial MT"/>
                <w:sz w:val="12"/>
              </w:rPr>
              <w:t>la</w:t>
            </w:r>
            <w:r>
              <w:rPr>
                <w:rFonts w:ascii="Arial MT" w:hAnsi="Arial MT"/>
                <w:spacing w:val="-3"/>
                <w:sz w:val="12"/>
              </w:rPr>
              <w:t> </w:t>
            </w:r>
            <w:r>
              <w:rPr>
                <w:rFonts w:ascii="Arial MT" w:hAnsi="Arial MT"/>
                <w:sz w:val="12"/>
              </w:rPr>
              <w:t>institucionalidad</w:t>
            </w:r>
            <w:r>
              <w:rPr>
                <w:rFonts w:ascii="Arial MT" w:hAnsi="Arial MT"/>
                <w:spacing w:val="-3"/>
                <w:sz w:val="12"/>
              </w:rPr>
              <w:t> </w:t>
            </w:r>
            <w:r>
              <w:rPr>
                <w:rFonts w:ascii="Arial MT" w:hAnsi="Arial MT"/>
                <w:sz w:val="12"/>
              </w:rPr>
              <w:t>y</w:t>
            </w:r>
            <w:r>
              <w:rPr>
                <w:rFonts w:ascii="Arial MT" w:hAnsi="Arial MT"/>
                <w:spacing w:val="40"/>
                <w:sz w:val="12"/>
              </w:rPr>
              <w:t> </w:t>
            </w:r>
            <w:r>
              <w:rPr>
                <w:rFonts w:ascii="Arial MT" w:hAnsi="Arial MT"/>
                <w:sz w:val="12"/>
              </w:rPr>
              <w:t>la</w:t>
            </w:r>
            <w:r>
              <w:rPr>
                <w:rFonts w:ascii="Arial MT" w:hAnsi="Arial MT"/>
                <w:spacing w:val="-7"/>
                <w:sz w:val="12"/>
              </w:rPr>
              <w:t> </w:t>
            </w:r>
            <w:r>
              <w:rPr>
                <w:rFonts w:ascii="Arial MT" w:hAnsi="Arial MT"/>
                <w:sz w:val="12"/>
              </w:rPr>
              <w:t>comunidad</w:t>
            </w:r>
          </w:p>
          <w:p>
            <w:pPr>
              <w:pStyle w:val="TableParagraph"/>
              <w:spacing w:before="2"/>
              <w:rPr>
                <w:b/>
                <w:sz w:val="12"/>
              </w:rPr>
            </w:pPr>
          </w:p>
          <w:p>
            <w:pPr>
              <w:pStyle w:val="TableParagraph"/>
              <w:ind w:left="119" w:right="104" w:firstLine="3"/>
              <w:jc w:val="center"/>
              <w:rPr>
                <w:rFonts w:ascii="Arial MT" w:hAnsi="Arial MT"/>
                <w:sz w:val="12"/>
              </w:rPr>
            </w:pPr>
            <w:r>
              <w:rPr>
                <w:rFonts w:ascii="Arial MT" w:hAnsi="Arial MT"/>
                <w:sz w:val="12"/>
              </w:rPr>
              <w:t>Bajos</w:t>
            </w:r>
            <w:r>
              <w:rPr>
                <w:rFonts w:ascii="Arial MT" w:hAnsi="Arial MT"/>
                <w:spacing w:val="-9"/>
                <w:sz w:val="12"/>
              </w:rPr>
              <w:t> </w:t>
            </w:r>
            <w:r>
              <w:rPr>
                <w:rFonts w:ascii="Arial MT" w:hAnsi="Arial MT"/>
                <w:sz w:val="12"/>
              </w:rPr>
              <w:t>conocimientos</w:t>
            </w:r>
            <w:r>
              <w:rPr>
                <w:rFonts w:ascii="Arial MT" w:hAnsi="Arial MT"/>
                <w:spacing w:val="40"/>
                <w:sz w:val="12"/>
              </w:rPr>
              <w:t> </w:t>
            </w:r>
            <w:r>
              <w:rPr>
                <w:rFonts w:ascii="Arial MT" w:hAnsi="Arial MT"/>
                <w:sz w:val="12"/>
              </w:rPr>
              <w:t>adquiridos</w:t>
            </w:r>
            <w:r>
              <w:rPr>
                <w:rFonts w:ascii="Arial MT" w:hAnsi="Arial MT"/>
                <w:spacing w:val="-11"/>
                <w:sz w:val="12"/>
              </w:rPr>
              <w:t> </w:t>
            </w:r>
            <w:r>
              <w:rPr>
                <w:rFonts w:ascii="Arial MT" w:hAnsi="Arial MT"/>
                <w:sz w:val="12"/>
              </w:rPr>
              <w:t>a</w:t>
            </w:r>
            <w:r>
              <w:rPr>
                <w:rFonts w:ascii="Arial MT" w:hAnsi="Arial MT"/>
                <w:spacing w:val="-8"/>
                <w:sz w:val="12"/>
              </w:rPr>
              <w:t> </w:t>
            </w:r>
            <w:r>
              <w:rPr>
                <w:rFonts w:ascii="Arial MT" w:hAnsi="Arial MT"/>
                <w:sz w:val="12"/>
              </w:rPr>
              <w:t>partir</w:t>
            </w:r>
            <w:r>
              <w:rPr>
                <w:rFonts w:ascii="Arial MT" w:hAnsi="Arial MT"/>
                <w:spacing w:val="-8"/>
                <w:sz w:val="12"/>
              </w:rPr>
              <w:t> </w:t>
            </w:r>
            <w:r>
              <w:rPr>
                <w:rFonts w:ascii="Arial MT" w:hAnsi="Arial MT"/>
                <w:sz w:val="12"/>
              </w:rPr>
              <w:t>de</w:t>
            </w:r>
            <w:r>
              <w:rPr>
                <w:rFonts w:ascii="Arial MT" w:hAnsi="Arial MT"/>
                <w:spacing w:val="40"/>
                <w:sz w:val="12"/>
              </w:rPr>
              <w:t> </w:t>
            </w:r>
            <w:r>
              <w:rPr>
                <w:rFonts w:ascii="Arial MT" w:hAnsi="Arial MT"/>
                <w:sz w:val="12"/>
              </w:rPr>
              <w:t>las acciones de</w:t>
            </w:r>
            <w:r>
              <w:rPr>
                <w:rFonts w:ascii="Arial MT" w:hAnsi="Arial MT"/>
                <w:spacing w:val="40"/>
                <w:sz w:val="12"/>
              </w:rPr>
              <w:t> </w:t>
            </w:r>
            <w:r>
              <w:rPr>
                <w:rFonts w:ascii="Arial MT" w:hAnsi="Arial MT"/>
                <w:sz w:val="12"/>
              </w:rPr>
              <w:t>educación</w:t>
            </w:r>
            <w:r>
              <w:rPr>
                <w:rFonts w:ascii="Arial MT" w:hAnsi="Arial MT"/>
                <w:spacing w:val="-9"/>
                <w:sz w:val="12"/>
              </w:rPr>
              <w:t> </w:t>
            </w:r>
            <w:r>
              <w:rPr>
                <w:rFonts w:ascii="Arial MT" w:hAnsi="Arial MT"/>
                <w:sz w:val="12"/>
              </w:rPr>
              <w:t>ambiental</w:t>
            </w:r>
          </w:p>
        </w:tc>
        <w:tc>
          <w:tcPr>
            <w:tcW w:w="2550" w:type="dxa"/>
          </w:tcPr>
          <w:p>
            <w:pPr>
              <w:pStyle w:val="TableParagraph"/>
              <w:rPr>
                <w:b/>
                <w:sz w:val="12"/>
              </w:rPr>
            </w:pPr>
          </w:p>
          <w:p>
            <w:pPr>
              <w:pStyle w:val="TableParagraph"/>
              <w:rPr>
                <w:b/>
                <w:sz w:val="12"/>
              </w:rPr>
            </w:pPr>
          </w:p>
          <w:p>
            <w:pPr>
              <w:pStyle w:val="TableParagraph"/>
              <w:spacing w:before="30"/>
              <w:rPr>
                <w:b/>
                <w:sz w:val="12"/>
              </w:rPr>
            </w:pPr>
          </w:p>
          <w:p>
            <w:pPr>
              <w:pStyle w:val="TableParagraph"/>
              <w:ind w:left="226"/>
              <w:rPr>
                <w:rFonts w:ascii="Arial MT"/>
                <w:sz w:val="12"/>
              </w:rPr>
            </w:pPr>
            <w:r>
              <w:rPr>
                <w:rFonts w:ascii="Arial MT"/>
                <w:sz w:val="12"/>
              </w:rPr>
              <w:t>Disponibilidad</w:t>
            </w:r>
            <w:r>
              <w:rPr>
                <w:rFonts w:ascii="Arial MT"/>
                <w:spacing w:val="-5"/>
                <w:sz w:val="12"/>
              </w:rPr>
              <w:t> </w:t>
            </w:r>
            <w:r>
              <w:rPr>
                <w:rFonts w:ascii="Arial MT"/>
                <w:sz w:val="12"/>
              </w:rPr>
              <w:t>de</w:t>
            </w:r>
            <w:r>
              <w:rPr>
                <w:rFonts w:ascii="Arial MT"/>
                <w:spacing w:val="-4"/>
                <w:sz w:val="12"/>
              </w:rPr>
              <w:t> </w:t>
            </w:r>
            <w:r>
              <w:rPr>
                <w:rFonts w:ascii="Arial MT"/>
                <w:sz w:val="12"/>
              </w:rPr>
              <w:t>personal</w:t>
            </w:r>
            <w:r>
              <w:rPr>
                <w:rFonts w:ascii="Arial MT"/>
                <w:spacing w:val="-4"/>
                <w:sz w:val="12"/>
              </w:rPr>
              <w:t> </w:t>
            </w:r>
            <w:r>
              <w:rPr>
                <w:rFonts w:ascii="Arial MT"/>
                <w:spacing w:val="-2"/>
                <w:sz w:val="12"/>
              </w:rPr>
              <w:t>competente.</w:t>
            </w:r>
          </w:p>
          <w:p>
            <w:pPr>
              <w:pStyle w:val="TableParagraph"/>
              <w:numPr>
                <w:ilvl w:val="0"/>
                <w:numId w:val="33"/>
              </w:numPr>
              <w:tabs>
                <w:tab w:pos="635" w:val="left" w:leader="none"/>
              </w:tabs>
              <w:spacing w:line="138" w:lineRule="exact" w:before="1" w:after="0"/>
              <w:ind w:left="635" w:right="0" w:hanging="76"/>
              <w:jc w:val="left"/>
              <w:rPr>
                <w:rFonts w:ascii="Arial MT" w:hAnsi="Arial MT"/>
                <w:sz w:val="12"/>
              </w:rPr>
            </w:pPr>
            <w:r>
              <w:rPr>
                <w:rFonts w:ascii="Arial MT" w:hAnsi="Arial MT"/>
                <w:sz w:val="12"/>
              </w:rPr>
              <w:t>Recortes</w:t>
            </w:r>
            <w:r>
              <w:rPr>
                <w:rFonts w:ascii="Arial MT" w:hAnsi="Arial MT"/>
                <w:spacing w:val="-5"/>
                <w:sz w:val="12"/>
              </w:rPr>
              <w:t> </w:t>
            </w:r>
            <w:r>
              <w:rPr>
                <w:rFonts w:ascii="Arial MT" w:hAnsi="Arial MT"/>
                <w:spacing w:val="-2"/>
                <w:sz w:val="12"/>
              </w:rPr>
              <w:t>presupuestales.</w:t>
            </w:r>
          </w:p>
          <w:p>
            <w:pPr>
              <w:pStyle w:val="TableParagraph"/>
              <w:numPr>
                <w:ilvl w:val="0"/>
                <w:numId w:val="34"/>
              </w:numPr>
              <w:tabs>
                <w:tab w:pos="91" w:val="left" w:leader="none"/>
              </w:tabs>
              <w:spacing w:line="138" w:lineRule="exact" w:before="0" w:after="0"/>
              <w:ind w:left="91" w:right="0" w:hanging="76"/>
              <w:jc w:val="center"/>
              <w:rPr>
                <w:rFonts w:ascii="Arial MT" w:hAnsi="Arial MT"/>
                <w:sz w:val="12"/>
              </w:rPr>
            </w:pPr>
            <w:r>
              <w:rPr>
                <w:rFonts w:ascii="Arial MT" w:hAnsi="Arial MT"/>
                <w:sz w:val="12"/>
              </w:rPr>
              <w:t>Tiempos</w:t>
            </w:r>
            <w:r>
              <w:rPr>
                <w:rFonts w:ascii="Arial MT" w:hAnsi="Arial MT"/>
                <w:spacing w:val="-4"/>
                <w:sz w:val="12"/>
              </w:rPr>
              <w:t> </w:t>
            </w:r>
            <w:r>
              <w:rPr>
                <w:rFonts w:ascii="Arial MT" w:hAnsi="Arial MT"/>
                <w:sz w:val="12"/>
              </w:rPr>
              <w:t>de</w:t>
            </w:r>
            <w:r>
              <w:rPr>
                <w:rFonts w:ascii="Arial MT" w:hAnsi="Arial MT"/>
                <w:spacing w:val="-5"/>
                <w:sz w:val="12"/>
              </w:rPr>
              <w:t> </w:t>
            </w:r>
            <w:r>
              <w:rPr>
                <w:rFonts w:ascii="Arial MT" w:hAnsi="Arial MT"/>
                <w:sz w:val="12"/>
              </w:rPr>
              <w:t>referencia</w:t>
            </w:r>
            <w:r>
              <w:rPr>
                <w:rFonts w:ascii="Arial MT" w:hAnsi="Arial MT"/>
                <w:spacing w:val="-5"/>
                <w:sz w:val="12"/>
              </w:rPr>
              <w:t> </w:t>
            </w:r>
            <w:r>
              <w:rPr>
                <w:rFonts w:ascii="Arial MT" w:hAnsi="Arial MT"/>
                <w:sz w:val="12"/>
              </w:rPr>
              <w:t>(Elaboración</w:t>
            </w:r>
            <w:r>
              <w:rPr>
                <w:rFonts w:ascii="Arial MT" w:hAnsi="Arial MT"/>
                <w:spacing w:val="-4"/>
                <w:sz w:val="12"/>
              </w:rPr>
              <w:t> </w:t>
            </w:r>
            <w:r>
              <w:rPr>
                <w:rFonts w:ascii="Arial MT" w:hAnsi="Arial MT"/>
                <w:spacing w:val="-5"/>
                <w:sz w:val="12"/>
              </w:rPr>
              <w:t>del</w:t>
            </w:r>
          </w:p>
          <w:p>
            <w:pPr>
              <w:pStyle w:val="TableParagraph"/>
              <w:spacing w:line="137" w:lineRule="exact" w:before="1"/>
              <w:ind w:left="18"/>
              <w:jc w:val="center"/>
              <w:rPr>
                <w:rFonts w:ascii="Arial MT"/>
                <w:sz w:val="12"/>
              </w:rPr>
            </w:pPr>
            <w:r>
              <w:rPr>
                <w:rFonts w:ascii="Arial MT"/>
                <w:spacing w:val="-2"/>
                <w:sz w:val="12"/>
              </w:rPr>
              <w:t>producto).</w:t>
            </w:r>
          </w:p>
          <w:p>
            <w:pPr>
              <w:pStyle w:val="TableParagraph"/>
              <w:numPr>
                <w:ilvl w:val="1"/>
                <w:numId w:val="34"/>
              </w:numPr>
              <w:tabs>
                <w:tab w:pos="602" w:val="left" w:leader="none"/>
              </w:tabs>
              <w:spacing w:line="137" w:lineRule="exact" w:before="0" w:after="0"/>
              <w:ind w:left="602" w:right="0" w:hanging="76"/>
              <w:jc w:val="left"/>
              <w:rPr>
                <w:rFonts w:ascii="Arial MT" w:hAnsi="Arial MT"/>
                <w:sz w:val="12"/>
              </w:rPr>
            </w:pPr>
            <w:r>
              <w:rPr>
                <w:rFonts w:ascii="Arial MT" w:hAnsi="Arial MT"/>
                <w:sz w:val="12"/>
              </w:rPr>
              <w:t>Disponibilidad</w:t>
            </w:r>
            <w:r>
              <w:rPr>
                <w:rFonts w:ascii="Arial MT" w:hAnsi="Arial MT"/>
                <w:spacing w:val="-9"/>
                <w:sz w:val="12"/>
              </w:rPr>
              <w:t> </w:t>
            </w:r>
            <w:r>
              <w:rPr>
                <w:rFonts w:ascii="Arial MT" w:hAnsi="Arial MT"/>
                <w:sz w:val="12"/>
              </w:rPr>
              <w:t>de</w:t>
            </w:r>
            <w:r>
              <w:rPr>
                <w:rFonts w:ascii="Arial MT" w:hAnsi="Arial MT"/>
                <w:spacing w:val="-4"/>
                <w:sz w:val="12"/>
              </w:rPr>
              <w:t> </w:t>
            </w:r>
            <w:r>
              <w:rPr>
                <w:rFonts w:ascii="Arial MT" w:hAnsi="Arial MT"/>
                <w:spacing w:val="-2"/>
                <w:sz w:val="12"/>
              </w:rPr>
              <w:t>insumos.</w:t>
            </w:r>
          </w:p>
          <w:p>
            <w:pPr>
              <w:pStyle w:val="TableParagraph"/>
              <w:numPr>
                <w:ilvl w:val="2"/>
                <w:numId w:val="34"/>
              </w:numPr>
              <w:tabs>
                <w:tab w:pos="1005" w:val="left" w:leader="none"/>
              </w:tabs>
              <w:spacing w:line="137" w:lineRule="exact" w:before="1" w:after="0"/>
              <w:ind w:left="1005" w:right="0" w:hanging="76"/>
              <w:jc w:val="left"/>
              <w:rPr>
                <w:rFonts w:ascii="Arial MT" w:hAnsi="Arial MT"/>
                <w:sz w:val="12"/>
              </w:rPr>
            </w:pPr>
            <w:r>
              <w:rPr>
                <w:rFonts w:ascii="Arial MT" w:hAnsi="Arial MT"/>
                <w:spacing w:val="-2"/>
                <w:sz w:val="12"/>
              </w:rPr>
              <w:t>Corrupción.</w:t>
            </w:r>
          </w:p>
          <w:p>
            <w:pPr>
              <w:pStyle w:val="TableParagraph"/>
              <w:numPr>
                <w:ilvl w:val="0"/>
                <w:numId w:val="35"/>
              </w:numPr>
              <w:tabs>
                <w:tab w:pos="753" w:val="left" w:leader="none"/>
              </w:tabs>
              <w:spacing w:line="137" w:lineRule="exact" w:before="0" w:after="0"/>
              <w:ind w:left="753" w:right="0" w:hanging="76"/>
              <w:jc w:val="left"/>
              <w:rPr>
                <w:rFonts w:ascii="Arial MT" w:hAnsi="Arial MT"/>
                <w:sz w:val="12"/>
              </w:rPr>
            </w:pPr>
            <w:r>
              <w:rPr>
                <w:rFonts w:ascii="Arial MT" w:hAnsi="Arial MT"/>
                <w:sz w:val="12"/>
              </w:rPr>
              <w:t>Cambios</w:t>
            </w:r>
            <w:r>
              <w:rPr>
                <w:rFonts w:ascii="Arial MT" w:hAnsi="Arial MT"/>
                <w:spacing w:val="-3"/>
                <w:sz w:val="12"/>
              </w:rPr>
              <w:t> </w:t>
            </w:r>
            <w:r>
              <w:rPr>
                <w:rFonts w:ascii="Arial MT" w:hAnsi="Arial MT"/>
                <w:spacing w:val="-2"/>
                <w:sz w:val="12"/>
              </w:rPr>
              <w:t>normativos.</w:t>
            </w:r>
          </w:p>
          <w:p>
            <w:pPr>
              <w:pStyle w:val="TableParagraph"/>
              <w:numPr>
                <w:ilvl w:val="0"/>
                <w:numId w:val="36"/>
              </w:numPr>
              <w:tabs>
                <w:tab w:pos="698" w:val="left" w:leader="none"/>
              </w:tabs>
              <w:spacing w:line="240" w:lineRule="auto" w:before="2" w:after="0"/>
              <w:ind w:left="698" w:right="0" w:hanging="76"/>
              <w:jc w:val="left"/>
              <w:rPr>
                <w:rFonts w:ascii="Arial MT" w:hAnsi="Arial MT"/>
                <w:sz w:val="12"/>
              </w:rPr>
            </w:pPr>
            <w:r>
              <w:rPr>
                <w:rFonts w:ascii="Arial MT" w:hAnsi="Arial MT"/>
                <w:sz w:val="12"/>
              </w:rPr>
              <w:t>Cambios</w:t>
            </w:r>
            <w:r>
              <w:rPr>
                <w:rFonts w:ascii="Arial MT" w:hAnsi="Arial MT"/>
                <w:spacing w:val="-5"/>
                <w:sz w:val="12"/>
              </w:rPr>
              <w:t> </w:t>
            </w:r>
            <w:r>
              <w:rPr>
                <w:rFonts w:ascii="Arial MT" w:hAnsi="Arial MT"/>
                <w:sz w:val="12"/>
              </w:rPr>
              <w:t>de </w:t>
            </w:r>
            <w:r>
              <w:rPr>
                <w:rFonts w:ascii="Arial MT" w:hAnsi="Arial MT"/>
                <w:spacing w:val="-2"/>
                <w:sz w:val="12"/>
              </w:rPr>
              <w:t>gobiernos.</w:t>
            </w:r>
          </w:p>
        </w:tc>
      </w:tr>
      <w:tr>
        <w:trPr>
          <w:trHeight w:val="1242" w:hRule="atLeast"/>
        </w:trPr>
        <w:tc>
          <w:tcPr>
            <w:tcW w:w="1284" w:type="dxa"/>
            <w:vMerge/>
            <w:tcBorders>
              <w:top w:val="nil"/>
            </w:tcBorders>
          </w:tcPr>
          <w:p>
            <w:pPr>
              <w:rPr>
                <w:sz w:val="2"/>
                <w:szCs w:val="2"/>
              </w:rPr>
            </w:pPr>
          </w:p>
        </w:tc>
        <w:tc>
          <w:tcPr>
            <w:tcW w:w="2398" w:type="dxa"/>
          </w:tcPr>
          <w:p>
            <w:pPr>
              <w:pStyle w:val="TableParagraph"/>
              <w:tabs>
                <w:tab w:pos="1163" w:val="left" w:leader="none"/>
                <w:tab w:pos="2096" w:val="left" w:leader="none"/>
              </w:tabs>
              <w:spacing w:before="2"/>
              <w:ind w:left="108" w:right="95"/>
              <w:jc w:val="both"/>
              <w:rPr>
                <w:rFonts w:ascii="Arial MT" w:hAnsi="Arial MT"/>
                <w:sz w:val="12"/>
              </w:rPr>
            </w:pPr>
            <w:r>
              <w:rPr>
                <w:rFonts w:ascii="Arial MT" w:hAnsi="Arial MT"/>
                <w:sz w:val="12"/>
              </w:rPr>
              <w:t>Aumentar el número de procesos de</w:t>
            </w:r>
            <w:r>
              <w:rPr>
                <w:rFonts w:ascii="Arial MT" w:hAnsi="Arial MT"/>
                <w:spacing w:val="40"/>
                <w:sz w:val="12"/>
              </w:rPr>
              <w:t> </w:t>
            </w:r>
            <w:r>
              <w:rPr>
                <w:rFonts w:ascii="Arial MT" w:hAnsi="Arial MT"/>
                <w:spacing w:val="-2"/>
                <w:sz w:val="12"/>
              </w:rPr>
              <w:t>participación</w:t>
            </w:r>
            <w:r>
              <w:rPr>
                <w:rFonts w:ascii="Arial MT" w:hAnsi="Arial MT"/>
                <w:sz w:val="12"/>
              </w:rPr>
              <w:tab/>
            </w:r>
            <w:r>
              <w:rPr>
                <w:rFonts w:ascii="Arial MT" w:hAnsi="Arial MT"/>
                <w:spacing w:val="-2"/>
                <w:sz w:val="12"/>
              </w:rPr>
              <w:t>ciudadana</w:t>
            </w:r>
            <w:r>
              <w:rPr>
                <w:rFonts w:ascii="Arial MT" w:hAnsi="Arial MT"/>
                <w:sz w:val="12"/>
              </w:rPr>
              <w:tab/>
            </w:r>
            <w:r>
              <w:rPr>
                <w:rFonts w:ascii="Arial MT" w:hAnsi="Arial MT"/>
                <w:spacing w:val="-4"/>
                <w:sz w:val="12"/>
              </w:rPr>
              <w:t>con</w:t>
            </w:r>
            <w:r>
              <w:rPr>
                <w:rFonts w:ascii="Arial MT" w:hAnsi="Arial MT"/>
                <w:spacing w:val="40"/>
                <w:sz w:val="12"/>
              </w:rPr>
              <w:t> </w:t>
            </w:r>
            <w:r>
              <w:rPr>
                <w:rFonts w:ascii="Arial MT" w:hAnsi="Arial MT"/>
                <w:spacing w:val="-2"/>
                <w:sz w:val="12"/>
              </w:rPr>
              <w:t>organizaciones ambientales y comunidad</w:t>
            </w:r>
            <w:r>
              <w:rPr>
                <w:rFonts w:ascii="Arial MT" w:hAnsi="Arial MT"/>
                <w:spacing w:val="40"/>
                <w:sz w:val="12"/>
              </w:rPr>
              <w:t> </w:t>
            </w:r>
            <w:r>
              <w:rPr>
                <w:rFonts w:ascii="Arial MT" w:hAnsi="Arial MT"/>
                <w:sz w:val="12"/>
              </w:rPr>
              <w:t>en general en las 20 localidades de</w:t>
            </w:r>
            <w:r>
              <w:rPr>
                <w:rFonts w:ascii="Arial MT" w:hAnsi="Arial MT"/>
                <w:spacing w:val="40"/>
                <w:sz w:val="12"/>
              </w:rPr>
              <w:t> </w:t>
            </w:r>
            <w:r>
              <w:rPr>
                <w:rFonts w:ascii="Arial MT" w:hAnsi="Arial MT"/>
                <w:spacing w:val="-2"/>
                <w:sz w:val="12"/>
              </w:rPr>
              <w:t>Bogotá.</w:t>
            </w:r>
          </w:p>
          <w:p>
            <w:pPr>
              <w:pStyle w:val="TableParagraph"/>
              <w:rPr>
                <w:b/>
                <w:sz w:val="12"/>
              </w:rPr>
            </w:pPr>
          </w:p>
          <w:p>
            <w:pPr>
              <w:pStyle w:val="TableParagraph"/>
              <w:ind w:left="108" w:right="95"/>
              <w:jc w:val="both"/>
              <w:rPr>
                <w:rFonts w:ascii="Arial MT" w:hAnsi="Arial MT"/>
                <w:sz w:val="12"/>
              </w:rPr>
            </w:pPr>
            <w:r>
              <w:rPr>
                <w:rFonts w:ascii="Arial MT" w:hAnsi="Arial MT"/>
                <w:sz w:val="12"/>
              </w:rPr>
              <w:t>3208006- Servicio de asistencia técnica</w:t>
            </w:r>
            <w:r>
              <w:rPr>
                <w:rFonts w:ascii="Arial MT" w:hAnsi="Arial MT"/>
                <w:spacing w:val="40"/>
                <w:sz w:val="12"/>
              </w:rPr>
              <w:t> </w:t>
            </w:r>
            <w:r>
              <w:rPr>
                <w:rFonts w:ascii="Arial MT" w:hAnsi="Arial MT"/>
                <w:spacing w:val="-2"/>
                <w:sz w:val="12"/>
              </w:rPr>
              <w:t>para</w:t>
            </w:r>
            <w:r>
              <w:rPr>
                <w:rFonts w:ascii="Arial MT" w:hAnsi="Arial MT"/>
                <w:sz w:val="12"/>
              </w:rPr>
              <w:t> </w:t>
            </w:r>
            <w:r>
              <w:rPr>
                <w:rFonts w:ascii="Arial MT" w:hAnsi="Arial MT"/>
                <w:spacing w:val="-2"/>
                <w:sz w:val="12"/>
              </w:rPr>
              <w:t>la</w:t>
            </w:r>
            <w:r>
              <w:rPr>
                <w:rFonts w:ascii="Arial MT" w:hAnsi="Arial MT"/>
                <w:spacing w:val="1"/>
                <w:sz w:val="12"/>
              </w:rPr>
              <w:t> </w:t>
            </w:r>
            <w:r>
              <w:rPr>
                <w:rFonts w:ascii="Arial MT" w:hAnsi="Arial MT"/>
                <w:spacing w:val="-2"/>
                <w:sz w:val="12"/>
              </w:rPr>
              <w:t>implementación</w:t>
            </w:r>
            <w:r>
              <w:rPr>
                <w:rFonts w:ascii="Arial MT" w:hAnsi="Arial MT"/>
                <w:spacing w:val="1"/>
                <w:sz w:val="12"/>
              </w:rPr>
              <w:t> </w:t>
            </w:r>
            <w:r>
              <w:rPr>
                <w:rFonts w:ascii="Arial MT" w:hAnsi="Arial MT"/>
                <w:spacing w:val="-2"/>
                <w:sz w:val="12"/>
              </w:rPr>
              <w:t>de</w:t>
            </w:r>
            <w:r>
              <w:rPr>
                <w:rFonts w:ascii="Arial MT" w:hAnsi="Arial MT"/>
                <w:spacing w:val="1"/>
                <w:sz w:val="12"/>
              </w:rPr>
              <w:t> </w:t>
            </w:r>
            <w:r>
              <w:rPr>
                <w:rFonts w:ascii="Arial MT" w:hAnsi="Arial MT"/>
                <w:spacing w:val="-2"/>
                <w:sz w:val="12"/>
              </w:rPr>
              <w:t>las</w:t>
            </w:r>
            <w:r>
              <w:rPr>
                <w:rFonts w:ascii="Arial MT" w:hAnsi="Arial MT"/>
                <w:spacing w:val="1"/>
                <w:sz w:val="12"/>
              </w:rPr>
              <w:t> </w:t>
            </w:r>
            <w:r>
              <w:rPr>
                <w:rFonts w:ascii="Arial MT" w:hAnsi="Arial MT"/>
                <w:spacing w:val="-2"/>
                <w:sz w:val="12"/>
              </w:rPr>
              <w:t>estrategias</w:t>
            </w:r>
          </w:p>
          <w:p>
            <w:pPr>
              <w:pStyle w:val="TableParagraph"/>
              <w:spacing w:line="116" w:lineRule="exact"/>
              <w:ind w:left="108"/>
              <w:jc w:val="both"/>
              <w:rPr>
                <w:rFonts w:ascii="Arial MT" w:hAnsi="Arial MT"/>
                <w:sz w:val="12"/>
              </w:rPr>
            </w:pPr>
            <w:r>
              <w:rPr>
                <w:rFonts w:ascii="Arial MT" w:hAnsi="Arial MT"/>
                <w:sz w:val="12"/>
              </w:rPr>
              <w:t>educativo</w:t>
            </w:r>
            <w:r>
              <w:rPr>
                <w:rFonts w:ascii="Arial MT" w:hAnsi="Arial MT"/>
                <w:spacing w:val="-8"/>
                <w:sz w:val="12"/>
              </w:rPr>
              <w:t> </w:t>
            </w:r>
            <w:r>
              <w:rPr>
                <w:rFonts w:ascii="Arial MT" w:hAnsi="Arial MT"/>
                <w:sz w:val="12"/>
              </w:rPr>
              <w:t>ambientales</w:t>
            </w:r>
            <w:r>
              <w:rPr>
                <w:rFonts w:ascii="Arial MT" w:hAnsi="Arial MT"/>
                <w:spacing w:val="-4"/>
                <w:sz w:val="12"/>
              </w:rPr>
              <w:t> </w:t>
            </w:r>
            <w:r>
              <w:rPr>
                <w:rFonts w:ascii="Arial MT" w:hAnsi="Arial MT"/>
                <w:sz w:val="12"/>
              </w:rPr>
              <w:t>y</w:t>
            </w:r>
            <w:r>
              <w:rPr>
                <w:rFonts w:ascii="Arial MT" w:hAnsi="Arial MT"/>
                <w:spacing w:val="-7"/>
                <w:sz w:val="12"/>
              </w:rPr>
              <w:t> </w:t>
            </w:r>
            <w:r>
              <w:rPr>
                <w:rFonts w:ascii="Arial MT" w:hAnsi="Arial MT"/>
                <w:sz w:val="12"/>
              </w:rPr>
              <w:t>de</w:t>
            </w:r>
            <w:r>
              <w:rPr>
                <w:rFonts w:ascii="Arial MT" w:hAnsi="Arial MT"/>
                <w:spacing w:val="-7"/>
                <w:sz w:val="12"/>
              </w:rPr>
              <w:t> </w:t>
            </w:r>
            <w:r>
              <w:rPr>
                <w:rFonts w:ascii="Arial MT" w:hAnsi="Arial MT"/>
                <w:spacing w:val="-2"/>
                <w:sz w:val="12"/>
              </w:rPr>
              <w:t>participación.</w:t>
            </w:r>
          </w:p>
        </w:tc>
        <w:tc>
          <w:tcPr>
            <w:tcW w:w="1797" w:type="dxa"/>
          </w:tcPr>
          <w:p>
            <w:pPr>
              <w:pStyle w:val="TableParagraph"/>
              <w:rPr>
                <w:b/>
                <w:sz w:val="12"/>
              </w:rPr>
            </w:pPr>
          </w:p>
          <w:p>
            <w:pPr>
              <w:pStyle w:val="TableParagraph"/>
              <w:rPr>
                <w:b/>
                <w:sz w:val="12"/>
              </w:rPr>
            </w:pPr>
          </w:p>
          <w:p>
            <w:pPr>
              <w:pStyle w:val="TableParagraph"/>
              <w:spacing w:before="1"/>
              <w:rPr>
                <w:b/>
                <w:sz w:val="12"/>
              </w:rPr>
            </w:pPr>
          </w:p>
          <w:p>
            <w:pPr>
              <w:pStyle w:val="TableParagraph"/>
              <w:ind w:left="137" w:right="125" w:hanging="2"/>
              <w:jc w:val="center"/>
              <w:rPr>
                <w:rFonts w:ascii="Arial MT" w:hAnsi="Arial MT"/>
                <w:sz w:val="12"/>
              </w:rPr>
            </w:pPr>
            <w:r>
              <w:rPr>
                <w:rFonts w:ascii="Arial MT" w:hAnsi="Arial MT"/>
                <w:spacing w:val="-2"/>
                <w:sz w:val="12"/>
              </w:rPr>
              <w:t>320800600-Estrategias</w:t>
            </w:r>
            <w:r>
              <w:rPr>
                <w:rFonts w:ascii="Arial MT" w:hAnsi="Arial MT"/>
                <w:spacing w:val="40"/>
                <w:sz w:val="12"/>
              </w:rPr>
              <w:t> </w:t>
            </w:r>
            <w:r>
              <w:rPr>
                <w:rFonts w:ascii="Arial MT" w:hAnsi="Arial MT"/>
                <w:sz w:val="12"/>
              </w:rPr>
              <w:t>educativo ambientales y de</w:t>
            </w:r>
            <w:r>
              <w:rPr>
                <w:rFonts w:ascii="Arial MT" w:hAnsi="Arial MT"/>
                <w:spacing w:val="40"/>
                <w:sz w:val="12"/>
              </w:rPr>
              <w:t> </w:t>
            </w:r>
            <w:r>
              <w:rPr>
                <w:rFonts w:ascii="Arial MT" w:hAnsi="Arial MT"/>
                <w:sz w:val="12"/>
              </w:rPr>
              <w:t>participación</w:t>
            </w:r>
            <w:r>
              <w:rPr>
                <w:rFonts w:ascii="Arial MT" w:hAnsi="Arial MT"/>
                <w:spacing w:val="-8"/>
                <w:sz w:val="12"/>
              </w:rPr>
              <w:t> </w:t>
            </w:r>
            <w:r>
              <w:rPr>
                <w:rFonts w:ascii="Arial MT" w:hAnsi="Arial MT"/>
                <w:spacing w:val="-2"/>
                <w:sz w:val="12"/>
              </w:rPr>
              <w:t>implementadas</w:t>
            </w:r>
          </w:p>
        </w:tc>
        <w:tc>
          <w:tcPr>
            <w:tcW w:w="1461" w:type="dxa"/>
          </w:tcPr>
          <w:p>
            <w:pPr>
              <w:pStyle w:val="TableParagraph"/>
              <w:rPr>
                <w:b/>
                <w:sz w:val="12"/>
              </w:rPr>
            </w:pPr>
          </w:p>
          <w:p>
            <w:pPr>
              <w:pStyle w:val="TableParagraph"/>
              <w:rPr>
                <w:b/>
                <w:sz w:val="12"/>
              </w:rPr>
            </w:pPr>
          </w:p>
          <w:p>
            <w:pPr>
              <w:pStyle w:val="TableParagraph"/>
              <w:spacing w:before="70"/>
              <w:rPr>
                <w:b/>
                <w:sz w:val="12"/>
              </w:rPr>
            </w:pPr>
          </w:p>
          <w:p>
            <w:pPr>
              <w:pStyle w:val="TableParagraph"/>
              <w:spacing w:before="1"/>
              <w:ind w:left="121" w:firstLine="21"/>
              <w:rPr>
                <w:rFonts w:ascii="Arial MT" w:hAnsi="Arial MT"/>
                <w:sz w:val="12"/>
              </w:rPr>
            </w:pPr>
            <w:r>
              <w:rPr>
                <w:rFonts w:ascii="Arial MT" w:hAnsi="Arial MT"/>
                <w:sz w:val="12"/>
              </w:rPr>
              <w:t>Territorialización</w:t>
            </w:r>
            <w:r>
              <w:rPr>
                <w:rFonts w:ascii="Arial MT" w:hAnsi="Arial MT"/>
                <w:spacing w:val="-5"/>
                <w:sz w:val="12"/>
              </w:rPr>
              <w:t> </w:t>
            </w:r>
            <w:r>
              <w:rPr>
                <w:rFonts w:ascii="Arial MT" w:hAnsi="Arial MT"/>
                <w:sz w:val="12"/>
              </w:rPr>
              <w:t>de</w:t>
            </w:r>
            <w:r>
              <w:rPr>
                <w:rFonts w:ascii="Arial MT" w:hAnsi="Arial MT"/>
                <w:spacing w:val="-5"/>
                <w:sz w:val="12"/>
              </w:rPr>
              <w:t> </w:t>
            </w:r>
            <w:r>
              <w:rPr>
                <w:rFonts w:ascii="Arial MT" w:hAnsi="Arial MT"/>
                <w:sz w:val="12"/>
              </w:rPr>
              <w:t>la</w:t>
            </w:r>
            <w:r>
              <w:rPr>
                <w:rFonts w:ascii="Arial MT" w:hAnsi="Arial MT"/>
                <w:spacing w:val="40"/>
                <w:sz w:val="12"/>
              </w:rPr>
              <w:t> </w:t>
            </w:r>
            <w:r>
              <w:rPr>
                <w:rFonts w:ascii="Arial MT" w:hAnsi="Arial MT"/>
                <w:sz w:val="12"/>
              </w:rPr>
              <w:t>población</w:t>
            </w:r>
            <w:r>
              <w:rPr>
                <w:rFonts w:ascii="Arial MT" w:hAnsi="Arial MT"/>
                <w:spacing w:val="-4"/>
                <w:sz w:val="12"/>
              </w:rPr>
              <w:t> </w:t>
            </w:r>
            <w:r>
              <w:rPr>
                <w:rFonts w:ascii="Arial MT" w:hAnsi="Arial MT"/>
                <w:sz w:val="12"/>
              </w:rPr>
              <w:t>OPEL</w:t>
            </w:r>
            <w:r>
              <w:rPr>
                <w:rFonts w:ascii="Arial MT" w:hAnsi="Arial MT"/>
                <w:spacing w:val="-1"/>
                <w:sz w:val="12"/>
              </w:rPr>
              <w:t> </w:t>
            </w:r>
            <w:r>
              <w:rPr>
                <w:rFonts w:ascii="Arial MT" w:hAnsi="Arial MT"/>
                <w:sz w:val="12"/>
              </w:rPr>
              <w:t>-</w:t>
            </w:r>
            <w:r>
              <w:rPr>
                <w:rFonts w:ascii="Arial MT" w:hAnsi="Arial MT"/>
                <w:spacing w:val="-1"/>
                <w:sz w:val="12"/>
              </w:rPr>
              <w:t> </w:t>
            </w:r>
            <w:r>
              <w:rPr>
                <w:rFonts w:ascii="Arial MT" w:hAnsi="Arial MT"/>
                <w:spacing w:val="-5"/>
                <w:sz w:val="12"/>
              </w:rPr>
              <w:t>SDA</w:t>
            </w:r>
          </w:p>
        </w:tc>
        <w:tc>
          <w:tcPr>
            <w:tcW w:w="1365" w:type="dxa"/>
          </w:tcPr>
          <w:p>
            <w:pPr>
              <w:pStyle w:val="TableParagraph"/>
              <w:spacing w:before="69"/>
              <w:ind w:left="153" w:right="140" w:firstLine="2"/>
              <w:jc w:val="center"/>
              <w:rPr>
                <w:rFonts w:ascii="Arial MT" w:hAnsi="Arial MT"/>
                <w:sz w:val="12"/>
              </w:rPr>
            </w:pPr>
            <w:r>
              <w:rPr>
                <w:rFonts w:ascii="Arial MT" w:hAnsi="Arial MT"/>
                <w:sz w:val="12"/>
              </w:rPr>
              <w:t>Divulgación</w:t>
            </w:r>
            <w:r>
              <w:rPr>
                <w:rFonts w:ascii="Arial MT" w:hAnsi="Arial MT"/>
                <w:spacing w:val="-7"/>
                <w:sz w:val="12"/>
              </w:rPr>
              <w:t> </w:t>
            </w:r>
            <w:r>
              <w:rPr>
                <w:rFonts w:ascii="Arial MT" w:hAnsi="Arial MT"/>
                <w:sz w:val="12"/>
              </w:rPr>
              <w:t>de</w:t>
            </w:r>
            <w:r>
              <w:rPr>
                <w:rFonts w:ascii="Arial MT" w:hAnsi="Arial MT"/>
                <w:spacing w:val="40"/>
                <w:sz w:val="12"/>
              </w:rPr>
              <w:t> </w:t>
            </w:r>
            <w:r>
              <w:rPr>
                <w:rFonts w:ascii="Arial MT" w:hAnsi="Arial MT"/>
                <w:sz w:val="12"/>
              </w:rPr>
              <w:t>información</w:t>
            </w:r>
            <w:r>
              <w:rPr>
                <w:rFonts w:ascii="Arial MT" w:hAnsi="Arial MT"/>
                <w:spacing w:val="-9"/>
                <w:sz w:val="12"/>
              </w:rPr>
              <w:t> </w:t>
            </w:r>
            <w:r>
              <w:rPr>
                <w:rFonts w:ascii="Arial MT" w:hAnsi="Arial MT"/>
                <w:sz w:val="12"/>
              </w:rPr>
              <w:t>errada,</w:t>
            </w:r>
            <w:r>
              <w:rPr>
                <w:rFonts w:ascii="Arial MT" w:hAnsi="Arial MT"/>
                <w:spacing w:val="40"/>
                <w:sz w:val="12"/>
              </w:rPr>
              <w:t> </w:t>
            </w:r>
            <w:r>
              <w:rPr>
                <w:rFonts w:ascii="Arial MT" w:hAnsi="Arial MT"/>
                <w:sz w:val="12"/>
              </w:rPr>
              <w:t>inoportuna o no</w:t>
            </w:r>
            <w:r>
              <w:rPr>
                <w:rFonts w:ascii="Arial MT" w:hAnsi="Arial MT"/>
                <w:spacing w:val="40"/>
                <w:sz w:val="12"/>
              </w:rPr>
              <w:t> </w:t>
            </w:r>
            <w:r>
              <w:rPr>
                <w:rFonts w:ascii="Arial MT" w:hAnsi="Arial MT"/>
                <w:sz w:val="12"/>
              </w:rPr>
              <w:t>autorizada</w:t>
            </w:r>
            <w:r>
              <w:rPr>
                <w:rFonts w:ascii="Arial MT" w:hAnsi="Arial MT"/>
                <w:spacing w:val="-1"/>
                <w:sz w:val="12"/>
              </w:rPr>
              <w:t> </w:t>
            </w:r>
            <w:r>
              <w:rPr>
                <w:rFonts w:ascii="Arial MT" w:hAnsi="Arial MT"/>
                <w:sz w:val="12"/>
              </w:rPr>
              <w:t>sobre la</w:t>
            </w:r>
            <w:r>
              <w:rPr>
                <w:rFonts w:ascii="Arial MT" w:hAnsi="Arial MT"/>
                <w:spacing w:val="40"/>
                <w:sz w:val="12"/>
              </w:rPr>
              <w:t> </w:t>
            </w:r>
            <w:r>
              <w:rPr>
                <w:rFonts w:ascii="Arial MT" w:hAnsi="Arial MT"/>
                <w:sz w:val="12"/>
              </w:rPr>
              <w:t>gestión</w:t>
            </w:r>
            <w:r>
              <w:rPr>
                <w:rFonts w:ascii="Arial MT" w:hAnsi="Arial MT"/>
                <w:spacing w:val="-9"/>
                <w:sz w:val="12"/>
              </w:rPr>
              <w:t> </w:t>
            </w:r>
            <w:r>
              <w:rPr>
                <w:rFonts w:ascii="Arial MT" w:hAnsi="Arial MT"/>
                <w:sz w:val="12"/>
              </w:rPr>
              <w:t>de</w:t>
            </w:r>
            <w:r>
              <w:rPr>
                <w:rFonts w:ascii="Arial MT" w:hAnsi="Arial MT"/>
                <w:spacing w:val="-8"/>
                <w:sz w:val="12"/>
              </w:rPr>
              <w:t> </w:t>
            </w:r>
            <w:r>
              <w:rPr>
                <w:rFonts w:ascii="Arial MT" w:hAnsi="Arial MT"/>
                <w:sz w:val="12"/>
              </w:rPr>
              <w:t>la</w:t>
            </w:r>
            <w:r>
              <w:rPr>
                <w:rFonts w:ascii="Arial MT" w:hAnsi="Arial MT"/>
                <w:spacing w:val="-8"/>
                <w:sz w:val="12"/>
              </w:rPr>
              <w:t> </w:t>
            </w:r>
            <w:r>
              <w:rPr>
                <w:rFonts w:ascii="Arial MT" w:hAnsi="Arial MT"/>
                <w:sz w:val="12"/>
              </w:rPr>
              <w:t>SDA</w:t>
            </w:r>
            <w:r>
              <w:rPr>
                <w:rFonts w:ascii="Arial MT" w:hAnsi="Arial MT"/>
                <w:spacing w:val="-9"/>
                <w:sz w:val="12"/>
              </w:rPr>
              <w:t> </w:t>
            </w:r>
            <w:r>
              <w:rPr>
                <w:rFonts w:ascii="Arial MT" w:hAnsi="Arial MT"/>
                <w:sz w:val="12"/>
              </w:rPr>
              <w:t>a</w:t>
            </w:r>
            <w:r>
              <w:rPr>
                <w:rFonts w:ascii="Arial MT" w:hAnsi="Arial MT"/>
                <w:spacing w:val="40"/>
                <w:sz w:val="12"/>
              </w:rPr>
              <w:t> </w:t>
            </w:r>
            <w:r>
              <w:rPr>
                <w:rFonts w:ascii="Arial MT" w:hAnsi="Arial MT"/>
                <w:sz w:val="12"/>
              </w:rPr>
              <w:t>los públicos de</w:t>
            </w:r>
            <w:r>
              <w:rPr>
                <w:rFonts w:ascii="Arial MT" w:hAnsi="Arial MT"/>
                <w:spacing w:val="40"/>
                <w:sz w:val="12"/>
              </w:rPr>
              <w:t> </w:t>
            </w:r>
            <w:r>
              <w:rPr>
                <w:rFonts w:ascii="Arial MT" w:hAnsi="Arial MT"/>
                <w:sz w:val="12"/>
              </w:rPr>
              <w:t>interés internos y/o</w:t>
            </w:r>
            <w:r>
              <w:rPr>
                <w:rFonts w:ascii="Arial MT" w:hAnsi="Arial MT"/>
                <w:spacing w:val="40"/>
                <w:sz w:val="12"/>
              </w:rPr>
              <w:t> </w:t>
            </w:r>
            <w:r>
              <w:rPr>
                <w:rFonts w:ascii="Arial MT" w:hAnsi="Arial MT"/>
                <w:spacing w:val="-2"/>
                <w:sz w:val="12"/>
              </w:rPr>
              <w:t>externos.</w:t>
            </w:r>
          </w:p>
        </w:tc>
        <w:tc>
          <w:tcPr>
            <w:tcW w:w="2550" w:type="dxa"/>
          </w:tcPr>
          <w:p>
            <w:pPr>
              <w:pStyle w:val="TableParagraph"/>
              <w:rPr>
                <w:b/>
                <w:sz w:val="12"/>
              </w:rPr>
            </w:pPr>
          </w:p>
          <w:p>
            <w:pPr>
              <w:pStyle w:val="TableParagraph"/>
              <w:rPr>
                <w:b/>
                <w:sz w:val="12"/>
              </w:rPr>
            </w:pPr>
          </w:p>
          <w:p>
            <w:pPr>
              <w:pStyle w:val="TableParagraph"/>
              <w:numPr>
                <w:ilvl w:val="0"/>
                <w:numId w:val="37"/>
              </w:numPr>
              <w:tabs>
                <w:tab w:pos="185" w:val="left" w:leader="none"/>
              </w:tabs>
              <w:spacing w:line="137" w:lineRule="exact" w:before="0" w:after="0"/>
              <w:ind w:left="185" w:right="0" w:hanging="74"/>
              <w:jc w:val="left"/>
              <w:rPr>
                <w:sz w:val="12"/>
              </w:rPr>
            </w:pPr>
            <w:r>
              <w:rPr>
                <w:sz w:val="12"/>
              </w:rPr>
              <w:t>Disponibilidad</w:t>
            </w:r>
            <w:r>
              <w:rPr>
                <w:spacing w:val="-5"/>
                <w:sz w:val="12"/>
              </w:rPr>
              <w:t> </w:t>
            </w:r>
            <w:r>
              <w:rPr>
                <w:sz w:val="12"/>
              </w:rPr>
              <w:t>de</w:t>
            </w:r>
            <w:r>
              <w:rPr>
                <w:spacing w:val="-4"/>
                <w:sz w:val="12"/>
              </w:rPr>
              <w:t> </w:t>
            </w:r>
            <w:r>
              <w:rPr>
                <w:sz w:val="12"/>
              </w:rPr>
              <w:t>personal</w:t>
            </w:r>
            <w:r>
              <w:rPr>
                <w:spacing w:val="-2"/>
                <w:sz w:val="12"/>
              </w:rPr>
              <w:t> competente.</w:t>
            </w:r>
          </w:p>
          <w:p>
            <w:pPr>
              <w:pStyle w:val="TableParagraph"/>
              <w:numPr>
                <w:ilvl w:val="0"/>
                <w:numId w:val="37"/>
              </w:numPr>
              <w:tabs>
                <w:tab w:pos="499" w:val="left" w:leader="none"/>
                <w:tab w:pos="1557" w:val="left" w:leader="none"/>
                <w:tab w:pos="2016" w:val="left" w:leader="none"/>
              </w:tabs>
              <w:spacing w:line="137" w:lineRule="exact" w:before="0" w:after="0"/>
              <w:ind w:left="499" w:right="0" w:hanging="388"/>
              <w:jc w:val="left"/>
              <w:rPr>
                <w:sz w:val="12"/>
              </w:rPr>
            </w:pPr>
            <w:r>
              <w:rPr>
                <w:spacing w:val="-2"/>
                <w:sz w:val="12"/>
              </w:rPr>
              <w:t>Disponibilidad</w:t>
            </w:r>
            <w:r>
              <w:rPr>
                <w:sz w:val="12"/>
              </w:rPr>
              <w:tab/>
            </w:r>
            <w:r>
              <w:rPr>
                <w:spacing w:val="-5"/>
                <w:sz w:val="12"/>
              </w:rPr>
              <w:t>de</w:t>
            </w:r>
            <w:r>
              <w:rPr>
                <w:sz w:val="12"/>
              </w:rPr>
              <w:tab/>
            </w:r>
            <w:r>
              <w:rPr>
                <w:spacing w:val="-2"/>
                <w:sz w:val="12"/>
              </w:rPr>
              <w:t>insumos.</w:t>
            </w:r>
          </w:p>
          <w:p>
            <w:pPr>
              <w:pStyle w:val="TableParagraph"/>
              <w:numPr>
                <w:ilvl w:val="0"/>
                <w:numId w:val="37"/>
              </w:numPr>
              <w:tabs>
                <w:tab w:pos="154" w:val="left" w:leader="none"/>
              </w:tabs>
              <w:spacing w:line="137" w:lineRule="exact" w:before="2" w:after="0"/>
              <w:ind w:left="154" w:right="0" w:hanging="43"/>
              <w:jc w:val="left"/>
              <w:rPr>
                <w:sz w:val="12"/>
              </w:rPr>
            </w:pPr>
            <w:r>
              <w:rPr>
                <w:spacing w:val="-2"/>
                <w:sz w:val="12"/>
              </w:rPr>
              <w:t>Corrupción.</w:t>
            </w:r>
          </w:p>
          <w:p>
            <w:pPr>
              <w:pStyle w:val="TableParagraph"/>
              <w:numPr>
                <w:ilvl w:val="0"/>
                <w:numId w:val="37"/>
              </w:numPr>
              <w:tabs>
                <w:tab w:pos="154" w:val="left" w:leader="none"/>
                <w:tab w:pos="1877" w:val="left" w:leader="none"/>
              </w:tabs>
              <w:spacing w:line="137" w:lineRule="exact" w:before="0" w:after="0"/>
              <w:ind w:left="154" w:right="0" w:hanging="43"/>
              <w:jc w:val="left"/>
              <w:rPr>
                <w:sz w:val="12"/>
              </w:rPr>
            </w:pPr>
            <w:r>
              <w:rPr>
                <w:spacing w:val="-2"/>
                <w:sz w:val="12"/>
              </w:rPr>
              <w:t>Cambios</w:t>
            </w:r>
            <w:r>
              <w:rPr>
                <w:sz w:val="12"/>
              </w:rPr>
              <w:tab/>
            </w:r>
            <w:r>
              <w:rPr>
                <w:spacing w:val="-2"/>
                <w:sz w:val="12"/>
              </w:rPr>
              <w:t>normativos.</w:t>
            </w:r>
          </w:p>
          <w:p>
            <w:pPr>
              <w:pStyle w:val="TableParagraph"/>
              <w:numPr>
                <w:ilvl w:val="0"/>
                <w:numId w:val="37"/>
              </w:numPr>
              <w:tabs>
                <w:tab w:pos="185" w:val="left" w:leader="none"/>
              </w:tabs>
              <w:spacing w:line="240" w:lineRule="auto" w:before="1" w:after="0"/>
              <w:ind w:left="185" w:right="0" w:hanging="74"/>
              <w:jc w:val="left"/>
              <w:rPr>
                <w:sz w:val="12"/>
              </w:rPr>
            </w:pPr>
            <w:r>
              <w:rPr>
                <w:sz w:val="12"/>
              </w:rPr>
              <w:t>Cambios</w:t>
            </w:r>
            <w:r>
              <w:rPr>
                <w:spacing w:val="-3"/>
                <w:sz w:val="12"/>
              </w:rPr>
              <w:t> </w:t>
            </w:r>
            <w:r>
              <w:rPr>
                <w:sz w:val="12"/>
              </w:rPr>
              <w:t>de</w:t>
            </w:r>
            <w:r>
              <w:rPr>
                <w:spacing w:val="-1"/>
                <w:sz w:val="12"/>
              </w:rPr>
              <w:t> </w:t>
            </w:r>
            <w:r>
              <w:rPr>
                <w:spacing w:val="-2"/>
                <w:sz w:val="12"/>
              </w:rPr>
              <w:t>gobiernos.</w:t>
            </w:r>
          </w:p>
        </w:tc>
      </w:tr>
      <w:tr>
        <w:trPr>
          <w:trHeight w:val="1243" w:hRule="atLeast"/>
        </w:trPr>
        <w:tc>
          <w:tcPr>
            <w:tcW w:w="1284" w:type="dxa"/>
            <w:vMerge/>
            <w:tcBorders>
              <w:top w:val="nil"/>
            </w:tcBorders>
          </w:tcPr>
          <w:p>
            <w:pPr>
              <w:rPr>
                <w:sz w:val="2"/>
                <w:szCs w:val="2"/>
              </w:rPr>
            </w:pPr>
          </w:p>
        </w:tc>
        <w:tc>
          <w:tcPr>
            <w:tcW w:w="2398" w:type="dxa"/>
          </w:tcPr>
          <w:p>
            <w:pPr>
              <w:pStyle w:val="TableParagraph"/>
              <w:ind w:left="108" w:right="96"/>
              <w:jc w:val="both"/>
              <w:rPr>
                <w:rFonts w:ascii="Arial MT" w:hAnsi="Arial MT"/>
                <w:sz w:val="12"/>
              </w:rPr>
            </w:pPr>
            <w:r>
              <w:rPr>
                <w:rFonts w:ascii="Arial MT" w:hAnsi="Arial MT"/>
                <w:sz w:val="12"/>
              </w:rPr>
              <w:t>Implementar la actualización del</w:t>
            </w:r>
            <w:r>
              <w:rPr>
                <w:rFonts w:ascii="Arial MT" w:hAnsi="Arial MT"/>
                <w:spacing w:val="-1"/>
                <w:sz w:val="12"/>
              </w:rPr>
              <w:t> </w:t>
            </w:r>
            <w:r>
              <w:rPr>
                <w:rFonts w:ascii="Arial MT" w:hAnsi="Arial MT"/>
                <w:sz w:val="12"/>
              </w:rPr>
              <w:t>modelo</w:t>
            </w:r>
            <w:r>
              <w:rPr>
                <w:rFonts w:ascii="Arial MT" w:hAnsi="Arial MT"/>
                <w:spacing w:val="40"/>
                <w:sz w:val="12"/>
              </w:rPr>
              <w:t> </w:t>
            </w:r>
            <w:r>
              <w:rPr>
                <w:rFonts w:ascii="Arial MT" w:hAnsi="Arial MT"/>
                <w:sz w:val="12"/>
              </w:rPr>
              <w:t>de</w:t>
            </w:r>
            <w:r>
              <w:rPr>
                <w:rFonts w:ascii="Arial MT" w:hAnsi="Arial MT"/>
                <w:spacing w:val="-4"/>
                <w:sz w:val="12"/>
              </w:rPr>
              <w:t> </w:t>
            </w:r>
            <w:r>
              <w:rPr>
                <w:rFonts w:ascii="Arial MT" w:hAnsi="Arial MT"/>
                <w:sz w:val="12"/>
              </w:rPr>
              <w:t>servicio</w:t>
            </w:r>
            <w:r>
              <w:rPr>
                <w:rFonts w:ascii="Arial MT" w:hAnsi="Arial MT"/>
                <w:spacing w:val="-4"/>
                <w:sz w:val="12"/>
              </w:rPr>
              <w:t> </w:t>
            </w:r>
            <w:r>
              <w:rPr>
                <w:rFonts w:ascii="Arial MT" w:hAnsi="Arial MT"/>
                <w:sz w:val="12"/>
              </w:rPr>
              <w:t>al</w:t>
            </w:r>
            <w:r>
              <w:rPr>
                <w:rFonts w:ascii="Arial MT" w:hAnsi="Arial MT"/>
                <w:spacing w:val="-6"/>
                <w:sz w:val="12"/>
              </w:rPr>
              <w:t> </w:t>
            </w:r>
            <w:r>
              <w:rPr>
                <w:rFonts w:ascii="Arial MT" w:hAnsi="Arial MT"/>
                <w:sz w:val="12"/>
              </w:rPr>
              <w:t>ciudadano</w:t>
            </w:r>
            <w:r>
              <w:rPr>
                <w:rFonts w:ascii="Arial MT" w:hAnsi="Arial MT"/>
                <w:spacing w:val="-4"/>
                <w:sz w:val="12"/>
              </w:rPr>
              <w:t> </w:t>
            </w:r>
            <w:r>
              <w:rPr>
                <w:rFonts w:ascii="Arial MT" w:hAnsi="Arial MT"/>
                <w:sz w:val="12"/>
              </w:rPr>
              <w:t>de</w:t>
            </w:r>
            <w:r>
              <w:rPr>
                <w:rFonts w:ascii="Arial MT" w:hAnsi="Arial MT"/>
                <w:spacing w:val="-6"/>
                <w:sz w:val="12"/>
              </w:rPr>
              <w:t> </w:t>
            </w:r>
            <w:r>
              <w:rPr>
                <w:rFonts w:ascii="Arial MT" w:hAnsi="Arial MT"/>
                <w:sz w:val="12"/>
              </w:rPr>
              <w:t>la</w:t>
            </w:r>
            <w:r>
              <w:rPr>
                <w:rFonts w:ascii="Arial MT" w:hAnsi="Arial MT"/>
                <w:spacing w:val="-4"/>
                <w:sz w:val="12"/>
              </w:rPr>
              <w:t> </w:t>
            </w:r>
            <w:r>
              <w:rPr>
                <w:rFonts w:ascii="Arial MT" w:hAnsi="Arial MT"/>
                <w:sz w:val="12"/>
              </w:rPr>
              <w:t>Secretaría</w:t>
            </w:r>
            <w:r>
              <w:rPr>
                <w:rFonts w:ascii="Arial MT" w:hAnsi="Arial MT"/>
                <w:spacing w:val="40"/>
                <w:sz w:val="12"/>
              </w:rPr>
              <w:t> </w:t>
            </w:r>
            <w:r>
              <w:rPr>
                <w:rFonts w:ascii="Arial MT" w:hAnsi="Arial MT"/>
                <w:sz w:val="12"/>
              </w:rPr>
              <w:t>Distrital de Ambiente con énfasis en</w:t>
            </w:r>
            <w:r>
              <w:rPr>
                <w:rFonts w:ascii="Arial MT" w:hAnsi="Arial MT"/>
                <w:spacing w:val="40"/>
                <w:sz w:val="12"/>
              </w:rPr>
              <w:t> </w:t>
            </w:r>
            <w:r>
              <w:rPr>
                <w:rFonts w:ascii="Arial MT" w:hAnsi="Arial MT"/>
                <w:sz w:val="12"/>
              </w:rPr>
              <w:t>educación ambiental y participación</w:t>
            </w:r>
            <w:r>
              <w:rPr>
                <w:rFonts w:ascii="Arial MT" w:hAnsi="Arial MT"/>
                <w:spacing w:val="40"/>
                <w:sz w:val="12"/>
              </w:rPr>
              <w:t> </w:t>
            </w:r>
            <w:r>
              <w:rPr>
                <w:rFonts w:ascii="Arial MT" w:hAnsi="Arial MT"/>
                <w:spacing w:val="-2"/>
                <w:sz w:val="12"/>
              </w:rPr>
              <w:t>ciudadana.</w:t>
            </w:r>
          </w:p>
          <w:p>
            <w:pPr>
              <w:pStyle w:val="TableParagraph"/>
              <w:rPr>
                <w:b/>
                <w:sz w:val="12"/>
              </w:rPr>
            </w:pPr>
          </w:p>
          <w:p>
            <w:pPr>
              <w:pStyle w:val="TableParagraph"/>
              <w:ind w:left="108"/>
              <w:jc w:val="both"/>
              <w:rPr>
                <w:rFonts w:ascii="Arial MT"/>
                <w:sz w:val="12"/>
              </w:rPr>
            </w:pPr>
            <w:r>
              <w:rPr>
                <w:rFonts w:ascii="Arial MT"/>
                <w:sz w:val="12"/>
              </w:rPr>
              <w:t>3208009</w:t>
            </w:r>
            <w:r>
              <w:rPr>
                <w:rFonts w:ascii="Arial MT"/>
                <w:spacing w:val="10"/>
                <w:sz w:val="12"/>
              </w:rPr>
              <w:t> </w:t>
            </w:r>
            <w:r>
              <w:rPr>
                <w:rFonts w:ascii="Arial MT"/>
                <w:sz w:val="12"/>
              </w:rPr>
              <w:t>-</w:t>
            </w:r>
            <w:r>
              <w:rPr>
                <w:rFonts w:ascii="Arial MT"/>
                <w:spacing w:val="14"/>
                <w:sz w:val="12"/>
              </w:rPr>
              <w:t> </w:t>
            </w:r>
            <w:r>
              <w:rPr>
                <w:rFonts w:ascii="Arial MT"/>
                <w:sz w:val="12"/>
              </w:rPr>
              <w:t>Documentos</w:t>
            </w:r>
            <w:r>
              <w:rPr>
                <w:rFonts w:ascii="Arial MT"/>
                <w:spacing w:val="12"/>
                <w:sz w:val="12"/>
              </w:rPr>
              <w:t> </w:t>
            </w:r>
            <w:r>
              <w:rPr>
                <w:rFonts w:ascii="Arial MT"/>
                <w:sz w:val="12"/>
              </w:rPr>
              <w:t>de</w:t>
            </w:r>
            <w:r>
              <w:rPr>
                <w:rFonts w:ascii="Arial MT"/>
                <w:spacing w:val="13"/>
                <w:sz w:val="12"/>
              </w:rPr>
              <w:t> </w:t>
            </w:r>
            <w:r>
              <w:rPr>
                <w:rFonts w:ascii="Arial MT"/>
                <w:spacing w:val="-2"/>
                <w:sz w:val="12"/>
              </w:rPr>
              <w:t>lineamientos</w:t>
            </w:r>
          </w:p>
          <w:p>
            <w:pPr>
              <w:pStyle w:val="TableParagraph"/>
              <w:spacing w:line="136" w:lineRule="exact"/>
              <w:ind w:left="108" w:right="96"/>
              <w:jc w:val="both"/>
              <w:rPr>
                <w:rFonts w:ascii="Arial MT" w:hAnsi="Arial MT"/>
                <w:sz w:val="12"/>
              </w:rPr>
            </w:pPr>
            <w:r>
              <w:rPr>
                <w:rFonts w:ascii="Arial MT" w:hAnsi="Arial MT"/>
                <w:sz w:val="12"/>
              </w:rPr>
              <w:t>técnicos para el desarrollo de la política</w:t>
            </w:r>
            <w:r>
              <w:rPr>
                <w:rFonts w:ascii="Arial MT" w:hAnsi="Arial MT"/>
                <w:spacing w:val="40"/>
                <w:sz w:val="12"/>
              </w:rPr>
              <w:t> </w:t>
            </w:r>
            <w:r>
              <w:rPr>
                <w:rFonts w:ascii="Arial MT" w:hAnsi="Arial MT"/>
                <w:spacing w:val="-2"/>
                <w:sz w:val="12"/>
              </w:rPr>
              <w:t>ambiental</w:t>
            </w:r>
          </w:p>
        </w:tc>
        <w:tc>
          <w:tcPr>
            <w:tcW w:w="1797" w:type="dxa"/>
          </w:tcPr>
          <w:p>
            <w:pPr>
              <w:pStyle w:val="TableParagraph"/>
              <w:rPr>
                <w:b/>
                <w:sz w:val="12"/>
              </w:rPr>
            </w:pPr>
          </w:p>
          <w:p>
            <w:pPr>
              <w:pStyle w:val="TableParagraph"/>
              <w:rPr>
                <w:b/>
                <w:sz w:val="12"/>
              </w:rPr>
            </w:pPr>
          </w:p>
          <w:p>
            <w:pPr>
              <w:pStyle w:val="TableParagraph"/>
              <w:spacing w:before="1"/>
              <w:rPr>
                <w:b/>
                <w:sz w:val="12"/>
              </w:rPr>
            </w:pPr>
          </w:p>
          <w:p>
            <w:pPr>
              <w:pStyle w:val="TableParagraph"/>
              <w:ind w:left="105" w:right="95"/>
              <w:jc w:val="center"/>
              <w:rPr>
                <w:rFonts w:ascii="Arial MT" w:hAnsi="Arial MT"/>
                <w:sz w:val="12"/>
              </w:rPr>
            </w:pPr>
            <w:r>
              <w:rPr>
                <w:rFonts w:ascii="Arial MT" w:hAnsi="Arial MT"/>
                <w:sz w:val="12"/>
              </w:rPr>
              <w:t>320800900</w:t>
            </w:r>
            <w:r>
              <w:rPr>
                <w:rFonts w:ascii="Arial MT" w:hAnsi="Arial MT"/>
                <w:spacing w:val="-11"/>
                <w:sz w:val="12"/>
              </w:rPr>
              <w:t> </w:t>
            </w:r>
            <w:r>
              <w:rPr>
                <w:rFonts w:ascii="Arial MT" w:hAnsi="Arial MT"/>
                <w:sz w:val="12"/>
              </w:rPr>
              <w:t>-</w:t>
            </w:r>
            <w:r>
              <w:rPr>
                <w:rFonts w:ascii="Arial MT" w:hAnsi="Arial MT"/>
                <w:spacing w:val="-8"/>
                <w:sz w:val="12"/>
              </w:rPr>
              <w:t> </w:t>
            </w:r>
            <w:r>
              <w:rPr>
                <w:rFonts w:ascii="Arial MT" w:hAnsi="Arial MT"/>
                <w:sz w:val="12"/>
              </w:rPr>
              <w:t>Documentos</w:t>
            </w:r>
            <w:r>
              <w:rPr>
                <w:rFonts w:ascii="Arial MT" w:hAnsi="Arial MT"/>
                <w:spacing w:val="-8"/>
                <w:sz w:val="12"/>
              </w:rPr>
              <w:t> </w:t>
            </w:r>
            <w:r>
              <w:rPr>
                <w:rFonts w:ascii="Arial MT" w:hAnsi="Arial MT"/>
                <w:sz w:val="12"/>
              </w:rPr>
              <w:t>de</w:t>
            </w:r>
            <w:r>
              <w:rPr>
                <w:rFonts w:ascii="Arial MT" w:hAnsi="Arial MT"/>
                <w:spacing w:val="40"/>
                <w:sz w:val="12"/>
              </w:rPr>
              <w:t> </w:t>
            </w:r>
            <w:r>
              <w:rPr>
                <w:rFonts w:ascii="Arial MT" w:hAnsi="Arial MT"/>
                <w:sz w:val="12"/>
              </w:rPr>
              <w:t>lineamientos</w:t>
            </w:r>
            <w:r>
              <w:rPr>
                <w:rFonts w:ascii="Arial MT" w:hAnsi="Arial MT"/>
                <w:spacing w:val="-7"/>
                <w:sz w:val="12"/>
              </w:rPr>
              <w:t> </w:t>
            </w:r>
            <w:r>
              <w:rPr>
                <w:rFonts w:ascii="Arial MT" w:hAnsi="Arial MT"/>
                <w:sz w:val="12"/>
              </w:rPr>
              <w:t>técnicos</w:t>
            </w:r>
            <w:r>
              <w:rPr>
                <w:rFonts w:ascii="Arial MT" w:hAnsi="Arial MT"/>
                <w:spacing w:val="40"/>
                <w:sz w:val="12"/>
              </w:rPr>
              <w:t> </w:t>
            </w:r>
            <w:r>
              <w:rPr>
                <w:rFonts w:ascii="Arial MT" w:hAnsi="Arial MT"/>
                <w:spacing w:val="-2"/>
                <w:sz w:val="12"/>
              </w:rPr>
              <w:t>elaborados</w:t>
            </w:r>
          </w:p>
        </w:tc>
        <w:tc>
          <w:tcPr>
            <w:tcW w:w="1461" w:type="dxa"/>
          </w:tcPr>
          <w:p>
            <w:pPr>
              <w:pStyle w:val="TableParagraph"/>
              <w:rPr>
                <w:b/>
                <w:sz w:val="12"/>
              </w:rPr>
            </w:pPr>
          </w:p>
          <w:p>
            <w:pPr>
              <w:pStyle w:val="TableParagraph"/>
              <w:rPr>
                <w:b/>
                <w:sz w:val="12"/>
              </w:rPr>
            </w:pPr>
          </w:p>
          <w:p>
            <w:pPr>
              <w:pStyle w:val="TableParagraph"/>
              <w:spacing w:before="68"/>
              <w:rPr>
                <w:b/>
                <w:sz w:val="12"/>
              </w:rPr>
            </w:pPr>
          </w:p>
          <w:p>
            <w:pPr>
              <w:pStyle w:val="TableParagraph"/>
              <w:ind w:left="210" w:firstLine="9"/>
              <w:rPr>
                <w:rFonts w:ascii="Arial MT" w:hAnsi="Arial MT"/>
                <w:sz w:val="12"/>
              </w:rPr>
            </w:pPr>
            <w:r>
              <w:rPr>
                <w:rFonts w:ascii="Arial MT" w:hAnsi="Arial MT"/>
                <w:sz w:val="12"/>
              </w:rPr>
              <w:t>Informe</w:t>
            </w:r>
            <w:r>
              <w:rPr>
                <w:rFonts w:ascii="Arial MT" w:hAnsi="Arial MT"/>
                <w:spacing w:val="-9"/>
                <w:sz w:val="12"/>
              </w:rPr>
              <w:t> </w:t>
            </w:r>
            <w:r>
              <w:rPr>
                <w:rFonts w:ascii="Arial MT" w:hAnsi="Arial MT"/>
                <w:sz w:val="12"/>
              </w:rPr>
              <w:t>de</w:t>
            </w:r>
            <w:r>
              <w:rPr>
                <w:rFonts w:ascii="Arial MT" w:hAnsi="Arial MT"/>
                <w:spacing w:val="-8"/>
                <w:sz w:val="12"/>
              </w:rPr>
              <w:t> </w:t>
            </w:r>
            <w:r>
              <w:rPr>
                <w:rFonts w:ascii="Arial MT" w:hAnsi="Arial MT"/>
                <w:sz w:val="12"/>
              </w:rPr>
              <w:t>Gestión</w:t>
            </w:r>
            <w:r>
              <w:rPr>
                <w:rFonts w:ascii="Arial MT" w:hAnsi="Arial MT"/>
                <w:spacing w:val="40"/>
                <w:sz w:val="12"/>
              </w:rPr>
              <w:t> </w:t>
            </w:r>
            <w:r>
              <w:rPr>
                <w:rFonts w:ascii="Arial MT" w:hAnsi="Arial MT"/>
                <w:sz w:val="12"/>
              </w:rPr>
              <w:t>Anual</w:t>
            </w:r>
            <w:r>
              <w:rPr>
                <w:rFonts w:ascii="Arial MT" w:hAnsi="Arial MT"/>
                <w:spacing w:val="-3"/>
                <w:sz w:val="12"/>
              </w:rPr>
              <w:t> </w:t>
            </w:r>
            <w:r>
              <w:rPr>
                <w:rFonts w:ascii="Arial MT" w:hAnsi="Arial MT"/>
                <w:sz w:val="12"/>
              </w:rPr>
              <w:t>de</w:t>
            </w:r>
            <w:r>
              <w:rPr>
                <w:rFonts w:ascii="Arial MT" w:hAnsi="Arial MT"/>
                <w:spacing w:val="-1"/>
                <w:sz w:val="12"/>
              </w:rPr>
              <w:t> </w:t>
            </w:r>
            <w:r>
              <w:rPr>
                <w:rFonts w:ascii="Arial MT" w:hAnsi="Arial MT"/>
                <w:sz w:val="12"/>
              </w:rPr>
              <w:t>la </w:t>
            </w:r>
            <w:r>
              <w:rPr>
                <w:rFonts w:ascii="Arial MT" w:hAnsi="Arial MT"/>
                <w:spacing w:val="-2"/>
                <w:sz w:val="12"/>
              </w:rPr>
              <w:t>Entidad</w:t>
            </w:r>
          </w:p>
        </w:tc>
        <w:tc>
          <w:tcPr>
            <w:tcW w:w="1365" w:type="dxa"/>
          </w:tcPr>
          <w:p>
            <w:pPr>
              <w:pStyle w:val="TableParagraph"/>
              <w:spacing w:before="69"/>
              <w:ind w:left="129" w:right="116" w:firstLine="2"/>
              <w:jc w:val="center"/>
              <w:rPr>
                <w:rFonts w:ascii="Arial MT" w:hAnsi="Arial MT"/>
                <w:sz w:val="12"/>
              </w:rPr>
            </w:pPr>
            <w:r>
              <w:rPr>
                <w:rFonts w:ascii="Arial MT" w:hAnsi="Arial MT"/>
                <w:sz w:val="12"/>
              </w:rPr>
              <w:t>Falta</w:t>
            </w:r>
            <w:r>
              <w:rPr>
                <w:rFonts w:ascii="Arial MT" w:hAnsi="Arial MT"/>
                <w:spacing w:val="-7"/>
                <w:sz w:val="12"/>
              </w:rPr>
              <w:t> </w:t>
            </w:r>
            <w:r>
              <w:rPr>
                <w:rFonts w:ascii="Arial MT" w:hAnsi="Arial MT"/>
                <w:sz w:val="12"/>
              </w:rPr>
              <w:t>de</w:t>
            </w:r>
            <w:r>
              <w:rPr>
                <w:rFonts w:ascii="Arial MT" w:hAnsi="Arial MT"/>
                <w:spacing w:val="-7"/>
                <w:sz w:val="12"/>
              </w:rPr>
              <w:t> </w:t>
            </w:r>
            <w:r>
              <w:rPr>
                <w:rFonts w:ascii="Arial MT" w:hAnsi="Arial MT"/>
                <w:sz w:val="12"/>
              </w:rPr>
              <w:t>continuidad</w:t>
            </w:r>
            <w:r>
              <w:rPr>
                <w:rFonts w:ascii="Arial MT" w:hAnsi="Arial MT"/>
                <w:spacing w:val="40"/>
                <w:sz w:val="12"/>
              </w:rPr>
              <w:t> </w:t>
            </w:r>
            <w:r>
              <w:rPr>
                <w:rFonts w:ascii="Arial MT" w:hAnsi="Arial MT"/>
                <w:sz w:val="12"/>
              </w:rPr>
              <w:t>en los procesos de</w:t>
            </w:r>
            <w:r>
              <w:rPr>
                <w:rFonts w:ascii="Arial MT" w:hAnsi="Arial MT"/>
                <w:spacing w:val="40"/>
                <w:sz w:val="12"/>
              </w:rPr>
              <w:t> </w:t>
            </w:r>
            <w:r>
              <w:rPr>
                <w:rFonts w:ascii="Arial MT" w:hAnsi="Arial MT"/>
                <w:spacing w:val="-2"/>
                <w:sz w:val="12"/>
              </w:rPr>
              <w:t>participación</w:t>
            </w:r>
            <w:r>
              <w:rPr>
                <w:rFonts w:ascii="Arial MT" w:hAnsi="Arial MT"/>
                <w:spacing w:val="40"/>
                <w:sz w:val="12"/>
              </w:rPr>
              <w:t> </w:t>
            </w:r>
            <w:r>
              <w:rPr>
                <w:rFonts w:ascii="Arial MT" w:hAnsi="Arial MT"/>
                <w:sz w:val="12"/>
              </w:rPr>
              <w:t>liderados</w:t>
            </w:r>
            <w:r>
              <w:rPr>
                <w:rFonts w:ascii="Arial MT" w:hAnsi="Arial MT"/>
                <w:spacing w:val="-11"/>
                <w:sz w:val="12"/>
              </w:rPr>
              <w:t> </w:t>
            </w:r>
            <w:r>
              <w:rPr>
                <w:rFonts w:ascii="Arial MT" w:hAnsi="Arial MT"/>
                <w:sz w:val="12"/>
              </w:rPr>
              <w:t>por</w:t>
            </w:r>
            <w:r>
              <w:rPr>
                <w:rFonts w:ascii="Arial MT" w:hAnsi="Arial MT"/>
                <w:spacing w:val="-8"/>
                <w:sz w:val="12"/>
              </w:rPr>
              <w:t> </w:t>
            </w:r>
            <w:r>
              <w:rPr>
                <w:rFonts w:ascii="Arial MT" w:hAnsi="Arial MT"/>
                <w:sz w:val="12"/>
              </w:rPr>
              <w:t>la</w:t>
            </w:r>
            <w:r>
              <w:rPr>
                <w:rFonts w:ascii="Arial MT" w:hAnsi="Arial MT"/>
                <w:spacing w:val="-8"/>
                <w:sz w:val="12"/>
              </w:rPr>
              <w:t> </w:t>
            </w:r>
            <w:r>
              <w:rPr>
                <w:rFonts w:ascii="Arial MT" w:hAnsi="Arial MT"/>
                <w:sz w:val="12"/>
              </w:rPr>
              <w:t>SDA</w:t>
            </w:r>
            <w:r>
              <w:rPr>
                <w:rFonts w:ascii="Arial MT" w:hAnsi="Arial MT"/>
                <w:spacing w:val="40"/>
                <w:sz w:val="12"/>
              </w:rPr>
              <w:t> </w:t>
            </w:r>
            <w:r>
              <w:rPr>
                <w:rFonts w:ascii="Arial MT" w:hAnsi="Arial MT"/>
                <w:sz w:val="12"/>
              </w:rPr>
              <w:t>debido a la</w:t>
            </w:r>
            <w:r>
              <w:rPr>
                <w:rFonts w:ascii="Arial MT" w:hAnsi="Arial MT"/>
                <w:spacing w:val="40"/>
                <w:sz w:val="12"/>
              </w:rPr>
              <w:t> </w:t>
            </w:r>
            <w:r>
              <w:rPr>
                <w:rFonts w:ascii="Arial MT" w:hAnsi="Arial MT"/>
                <w:sz w:val="12"/>
              </w:rPr>
              <w:t>desarticulación</w:t>
            </w:r>
            <w:r>
              <w:rPr>
                <w:rFonts w:ascii="Arial MT" w:hAnsi="Arial MT"/>
                <w:spacing w:val="-9"/>
                <w:sz w:val="12"/>
              </w:rPr>
              <w:t> </w:t>
            </w:r>
            <w:r>
              <w:rPr>
                <w:rFonts w:ascii="Arial MT" w:hAnsi="Arial MT"/>
                <w:sz w:val="12"/>
              </w:rPr>
              <w:t>entre</w:t>
            </w:r>
            <w:r>
              <w:rPr>
                <w:rFonts w:ascii="Arial MT" w:hAnsi="Arial MT"/>
                <w:spacing w:val="40"/>
                <w:sz w:val="12"/>
              </w:rPr>
              <w:t> </w:t>
            </w:r>
            <w:r>
              <w:rPr>
                <w:rFonts w:ascii="Arial MT" w:hAnsi="Arial MT"/>
                <w:sz w:val="12"/>
              </w:rPr>
              <w:t>la</w:t>
            </w:r>
            <w:r>
              <w:rPr>
                <w:rFonts w:ascii="Arial MT" w:hAnsi="Arial MT"/>
                <w:spacing w:val="-3"/>
                <w:sz w:val="12"/>
              </w:rPr>
              <w:t> </w:t>
            </w:r>
            <w:r>
              <w:rPr>
                <w:rFonts w:ascii="Arial MT" w:hAnsi="Arial MT"/>
                <w:sz w:val="12"/>
              </w:rPr>
              <w:t>institucionalidad</w:t>
            </w:r>
            <w:r>
              <w:rPr>
                <w:rFonts w:ascii="Arial MT" w:hAnsi="Arial MT"/>
                <w:spacing w:val="-3"/>
                <w:sz w:val="12"/>
              </w:rPr>
              <w:t> </w:t>
            </w:r>
            <w:r>
              <w:rPr>
                <w:rFonts w:ascii="Arial MT" w:hAnsi="Arial MT"/>
                <w:sz w:val="12"/>
              </w:rPr>
              <w:t>y</w:t>
            </w:r>
            <w:r>
              <w:rPr>
                <w:rFonts w:ascii="Arial MT" w:hAnsi="Arial MT"/>
                <w:spacing w:val="40"/>
                <w:sz w:val="12"/>
              </w:rPr>
              <w:t> </w:t>
            </w:r>
            <w:r>
              <w:rPr>
                <w:rFonts w:ascii="Arial MT" w:hAnsi="Arial MT"/>
                <w:sz w:val="12"/>
              </w:rPr>
              <w:t>la</w:t>
            </w:r>
            <w:r>
              <w:rPr>
                <w:rFonts w:ascii="Arial MT" w:hAnsi="Arial MT"/>
                <w:spacing w:val="-7"/>
                <w:sz w:val="12"/>
              </w:rPr>
              <w:t> </w:t>
            </w:r>
            <w:r>
              <w:rPr>
                <w:rFonts w:ascii="Arial MT" w:hAnsi="Arial MT"/>
                <w:sz w:val="12"/>
              </w:rPr>
              <w:t>comunidad</w:t>
            </w:r>
          </w:p>
        </w:tc>
        <w:tc>
          <w:tcPr>
            <w:tcW w:w="2550" w:type="dxa"/>
          </w:tcPr>
          <w:p>
            <w:pPr>
              <w:pStyle w:val="TableParagraph"/>
              <w:numPr>
                <w:ilvl w:val="0"/>
                <w:numId w:val="38"/>
              </w:numPr>
              <w:tabs>
                <w:tab w:pos="266" w:val="left" w:leader="none"/>
              </w:tabs>
              <w:spacing w:line="137" w:lineRule="exact" w:before="67" w:after="0"/>
              <w:ind w:left="266" w:right="0" w:hanging="155"/>
              <w:jc w:val="left"/>
              <w:rPr>
                <w:sz w:val="12"/>
              </w:rPr>
            </w:pPr>
            <w:r>
              <w:rPr>
                <w:sz w:val="12"/>
              </w:rPr>
              <w:t>Nivel</w:t>
            </w:r>
            <w:r>
              <w:rPr>
                <w:spacing w:val="64"/>
                <w:w w:val="150"/>
                <w:sz w:val="12"/>
              </w:rPr>
              <w:t> </w:t>
            </w:r>
            <w:r>
              <w:rPr>
                <w:sz w:val="12"/>
              </w:rPr>
              <w:t>de</w:t>
            </w:r>
            <w:r>
              <w:rPr>
                <w:spacing w:val="78"/>
                <w:sz w:val="12"/>
              </w:rPr>
              <w:t> </w:t>
            </w:r>
            <w:r>
              <w:rPr>
                <w:sz w:val="12"/>
              </w:rPr>
              <w:t>motivación</w:t>
            </w:r>
            <w:r>
              <w:rPr>
                <w:spacing w:val="67"/>
                <w:w w:val="150"/>
                <w:sz w:val="12"/>
              </w:rPr>
              <w:t> </w:t>
            </w:r>
            <w:r>
              <w:rPr>
                <w:sz w:val="12"/>
              </w:rPr>
              <w:t>en</w:t>
            </w:r>
            <w:r>
              <w:rPr>
                <w:spacing w:val="66"/>
                <w:w w:val="150"/>
                <w:sz w:val="12"/>
              </w:rPr>
              <w:t> </w:t>
            </w:r>
            <w:r>
              <w:rPr>
                <w:sz w:val="12"/>
              </w:rPr>
              <w:t>la</w:t>
            </w:r>
            <w:r>
              <w:rPr>
                <w:spacing w:val="80"/>
                <w:sz w:val="12"/>
              </w:rPr>
              <w:t> </w:t>
            </w:r>
            <w:r>
              <w:rPr>
                <w:spacing w:val="-2"/>
                <w:sz w:val="12"/>
              </w:rPr>
              <w:t>población.</w:t>
            </w:r>
          </w:p>
          <w:p>
            <w:pPr>
              <w:pStyle w:val="TableParagraph"/>
              <w:numPr>
                <w:ilvl w:val="0"/>
                <w:numId w:val="38"/>
              </w:numPr>
              <w:tabs>
                <w:tab w:pos="571" w:val="left" w:leader="none"/>
                <w:tab w:pos="1413" w:val="left" w:leader="none"/>
                <w:tab w:pos="1944" w:val="left" w:leader="none"/>
              </w:tabs>
              <w:spacing w:line="137" w:lineRule="exact" w:before="0" w:after="0"/>
              <w:ind w:left="571" w:right="0" w:hanging="460"/>
              <w:jc w:val="left"/>
              <w:rPr>
                <w:sz w:val="12"/>
              </w:rPr>
            </w:pPr>
            <w:r>
              <w:rPr>
                <w:spacing w:val="-2"/>
                <w:sz w:val="12"/>
              </w:rPr>
              <w:t>Cambios</w:t>
            </w:r>
            <w:r>
              <w:rPr>
                <w:sz w:val="12"/>
              </w:rPr>
              <w:tab/>
            </w:r>
            <w:r>
              <w:rPr>
                <w:spacing w:val="-5"/>
                <w:sz w:val="12"/>
              </w:rPr>
              <w:t>de</w:t>
            </w:r>
            <w:r>
              <w:rPr>
                <w:sz w:val="12"/>
              </w:rPr>
              <w:tab/>
            </w:r>
            <w:r>
              <w:rPr>
                <w:spacing w:val="-2"/>
                <w:sz w:val="12"/>
              </w:rPr>
              <w:t>gobiernos.</w:t>
            </w:r>
          </w:p>
          <w:p>
            <w:pPr>
              <w:pStyle w:val="TableParagraph"/>
              <w:numPr>
                <w:ilvl w:val="0"/>
                <w:numId w:val="38"/>
              </w:numPr>
              <w:tabs>
                <w:tab w:pos="185" w:val="left" w:leader="none"/>
              </w:tabs>
              <w:spacing w:line="137" w:lineRule="exact" w:before="2" w:after="0"/>
              <w:ind w:left="185" w:right="0" w:hanging="74"/>
              <w:jc w:val="left"/>
              <w:rPr>
                <w:sz w:val="12"/>
              </w:rPr>
            </w:pPr>
            <w:r>
              <w:rPr>
                <w:sz w:val="12"/>
              </w:rPr>
              <w:t>Disponibilidad</w:t>
            </w:r>
            <w:r>
              <w:rPr>
                <w:spacing w:val="-6"/>
                <w:sz w:val="12"/>
              </w:rPr>
              <w:t> </w:t>
            </w:r>
            <w:r>
              <w:rPr>
                <w:spacing w:val="-2"/>
                <w:sz w:val="12"/>
              </w:rPr>
              <w:t>presupuestal.</w:t>
            </w:r>
          </w:p>
          <w:p>
            <w:pPr>
              <w:pStyle w:val="TableParagraph"/>
              <w:tabs>
                <w:tab w:pos="1737" w:val="left" w:leader="none"/>
              </w:tabs>
              <w:spacing w:line="137" w:lineRule="exact"/>
              <w:ind w:left="111"/>
              <w:rPr>
                <w:sz w:val="12"/>
              </w:rPr>
            </w:pPr>
            <w:r>
              <w:rPr>
                <w:spacing w:val="-2"/>
                <w:sz w:val="12"/>
              </w:rPr>
              <w:t>Recortes</w:t>
            </w:r>
            <w:r>
              <w:rPr>
                <w:sz w:val="12"/>
              </w:rPr>
              <w:tab/>
            </w:r>
            <w:r>
              <w:rPr>
                <w:spacing w:val="-2"/>
                <w:sz w:val="12"/>
              </w:rPr>
              <w:t>Presupuestales</w:t>
            </w:r>
          </w:p>
          <w:p>
            <w:pPr>
              <w:pStyle w:val="TableParagraph"/>
              <w:numPr>
                <w:ilvl w:val="0"/>
                <w:numId w:val="38"/>
              </w:numPr>
              <w:tabs>
                <w:tab w:pos="850" w:val="left" w:leader="none"/>
                <w:tab w:pos="1925" w:val="left" w:leader="none"/>
              </w:tabs>
              <w:spacing w:line="138" w:lineRule="exact" w:before="1" w:after="0"/>
              <w:ind w:left="850" w:right="0" w:hanging="739"/>
              <w:jc w:val="left"/>
              <w:rPr>
                <w:sz w:val="12"/>
              </w:rPr>
            </w:pPr>
            <w:r>
              <w:rPr>
                <w:spacing w:val="-2"/>
                <w:sz w:val="12"/>
              </w:rPr>
              <w:t>Cambio</w:t>
            </w:r>
            <w:r>
              <w:rPr>
                <w:sz w:val="12"/>
              </w:rPr>
              <w:tab/>
            </w:r>
            <w:r>
              <w:rPr>
                <w:spacing w:val="-2"/>
                <w:sz w:val="12"/>
              </w:rPr>
              <w:t>normativo.</w:t>
            </w:r>
          </w:p>
          <w:p>
            <w:pPr>
              <w:pStyle w:val="TableParagraph"/>
              <w:numPr>
                <w:ilvl w:val="0"/>
                <w:numId w:val="38"/>
              </w:numPr>
              <w:tabs>
                <w:tab w:pos="185" w:val="left" w:leader="none"/>
              </w:tabs>
              <w:spacing w:line="138" w:lineRule="exact" w:before="0" w:after="0"/>
              <w:ind w:left="185" w:right="0" w:hanging="74"/>
              <w:jc w:val="left"/>
              <w:rPr>
                <w:sz w:val="12"/>
              </w:rPr>
            </w:pPr>
            <w:r>
              <w:rPr>
                <w:sz w:val="12"/>
              </w:rPr>
              <w:t>Acceso</w:t>
            </w:r>
            <w:r>
              <w:rPr>
                <w:spacing w:val="-2"/>
                <w:sz w:val="12"/>
              </w:rPr>
              <w:t> </w:t>
            </w:r>
            <w:r>
              <w:rPr>
                <w:sz w:val="12"/>
              </w:rPr>
              <w:t>a</w:t>
            </w:r>
            <w:r>
              <w:rPr>
                <w:spacing w:val="-2"/>
                <w:sz w:val="12"/>
              </w:rPr>
              <w:t> tecnología.</w:t>
            </w:r>
          </w:p>
          <w:p>
            <w:pPr>
              <w:pStyle w:val="TableParagraph"/>
              <w:spacing w:before="1"/>
              <w:ind w:left="111"/>
              <w:rPr>
                <w:sz w:val="12"/>
              </w:rPr>
            </w:pPr>
            <w:r>
              <w:rPr>
                <w:sz w:val="12"/>
              </w:rPr>
              <w:t>Disponibilidad</w:t>
            </w:r>
            <w:r>
              <w:rPr>
                <w:spacing w:val="-3"/>
                <w:sz w:val="12"/>
              </w:rPr>
              <w:t> </w:t>
            </w:r>
            <w:r>
              <w:rPr>
                <w:sz w:val="12"/>
              </w:rPr>
              <w:t>de</w:t>
            </w:r>
            <w:r>
              <w:rPr>
                <w:spacing w:val="-2"/>
                <w:sz w:val="12"/>
              </w:rPr>
              <w:t> </w:t>
            </w:r>
            <w:r>
              <w:rPr>
                <w:sz w:val="12"/>
              </w:rPr>
              <w:t>personal</w:t>
            </w:r>
            <w:r>
              <w:rPr>
                <w:spacing w:val="-2"/>
                <w:sz w:val="12"/>
              </w:rPr>
              <w:t> competente</w:t>
            </w:r>
          </w:p>
        </w:tc>
      </w:tr>
      <w:tr>
        <w:trPr>
          <w:trHeight w:val="2269" w:hRule="atLeast"/>
        </w:trPr>
        <w:tc>
          <w:tcPr>
            <w:tcW w:w="128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1"/>
              <w:rPr>
                <w:b/>
                <w:sz w:val="16"/>
              </w:rPr>
            </w:pPr>
          </w:p>
          <w:p>
            <w:pPr>
              <w:pStyle w:val="TableParagraph"/>
              <w:ind w:left="167" w:right="150" w:firstLine="26"/>
              <w:rPr>
                <w:rFonts w:ascii="Arial"/>
                <w:b/>
                <w:sz w:val="16"/>
              </w:rPr>
            </w:pPr>
            <w:r>
              <w:rPr>
                <w:rFonts w:ascii="Arial"/>
                <w:b/>
                <w:spacing w:val="-2"/>
                <w:sz w:val="16"/>
              </w:rPr>
              <w:t>Actividades </w:t>
            </w:r>
            <w:r>
              <w:rPr>
                <w:rFonts w:ascii="Arial"/>
                <w:b/>
                <w:sz w:val="16"/>
              </w:rPr>
              <w:t>del</w:t>
            </w:r>
            <w:r>
              <w:rPr>
                <w:rFonts w:ascii="Arial"/>
                <w:b/>
                <w:spacing w:val="1"/>
                <w:sz w:val="16"/>
              </w:rPr>
              <w:t> </w:t>
            </w:r>
            <w:r>
              <w:rPr>
                <w:rFonts w:ascii="Arial"/>
                <w:b/>
                <w:spacing w:val="-2"/>
                <w:sz w:val="16"/>
              </w:rPr>
              <w:t>proyecto</w:t>
            </w:r>
          </w:p>
        </w:tc>
        <w:tc>
          <w:tcPr>
            <w:tcW w:w="2398"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30"/>
              <w:rPr>
                <w:b/>
                <w:sz w:val="12"/>
              </w:rPr>
            </w:pPr>
          </w:p>
          <w:p>
            <w:pPr>
              <w:pStyle w:val="TableParagraph"/>
              <w:ind w:left="108" w:right="94"/>
              <w:jc w:val="both"/>
              <w:rPr>
                <w:rFonts w:ascii="Arial MT" w:hAnsi="Arial MT"/>
                <w:sz w:val="12"/>
              </w:rPr>
            </w:pPr>
            <w:r>
              <w:rPr>
                <w:rFonts w:ascii="Arial MT" w:hAnsi="Arial MT"/>
                <w:sz w:val="12"/>
              </w:rPr>
              <w:t>3208010</w:t>
            </w:r>
            <w:r>
              <w:rPr>
                <w:rFonts w:ascii="Arial MT" w:hAnsi="Arial MT"/>
                <w:spacing w:val="-9"/>
                <w:sz w:val="12"/>
              </w:rPr>
              <w:t> </w:t>
            </w:r>
            <w:r>
              <w:rPr>
                <w:rFonts w:ascii="Arial MT" w:hAnsi="Arial MT"/>
                <w:sz w:val="12"/>
              </w:rPr>
              <w:t>-</w:t>
            </w:r>
            <w:r>
              <w:rPr>
                <w:rFonts w:ascii="Arial MT" w:hAnsi="Arial MT"/>
                <w:spacing w:val="-8"/>
                <w:sz w:val="12"/>
              </w:rPr>
              <w:t> </w:t>
            </w:r>
            <w:r>
              <w:rPr>
                <w:rFonts w:ascii="Arial MT" w:hAnsi="Arial MT"/>
                <w:sz w:val="12"/>
              </w:rPr>
              <w:t>Servicio</w:t>
            </w:r>
            <w:r>
              <w:rPr>
                <w:rFonts w:ascii="Arial MT" w:hAnsi="Arial MT"/>
                <w:spacing w:val="-8"/>
                <w:sz w:val="12"/>
              </w:rPr>
              <w:t> </w:t>
            </w:r>
            <w:r>
              <w:rPr>
                <w:rFonts w:ascii="Arial MT" w:hAnsi="Arial MT"/>
                <w:sz w:val="12"/>
              </w:rPr>
              <w:t>de</w:t>
            </w:r>
            <w:r>
              <w:rPr>
                <w:rFonts w:ascii="Arial MT" w:hAnsi="Arial MT"/>
                <w:spacing w:val="-9"/>
                <w:sz w:val="12"/>
              </w:rPr>
              <w:t> </w:t>
            </w:r>
            <w:r>
              <w:rPr>
                <w:rFonts w:ascii="Arial MT" w:hAnsi="Arial MT"/>
                <w:sz w:val="12"/>
              </w:rPr>
              <w:t>educación</w:t>
            </w:r>
            <w:r>
              <w:rPr>
                <w:rFonts w:ascii="Arial MT" w:hAnsi="Arial MT"/>
                <w:spacing w:val="-8"/>
                <w:sz w:val="12"/>
              </w:rPr>
              <w:t> </w:t>
            </w:r>
            <w:r>
              <w:rPr>
                <w:rFonts w:ascii="Arial MT" w:hAnsi="Arial MT"/>
                <w:sz w:val="12"/>
              </w:rPr>
              <w:t>informal</w:t>
            </w:r>
            <w:r>
              <w:rPr>
                <w:rFonts w:ascii="Arial MT" w:hAnsi="Arial MT"/>
                <w:spacing w:val="40"/>
                <w:sz w:val="12"/>
              </w:rPr>
              <w:t> </w:t>
            </w:r>
            <w:r>
              <w:rPr>
                <w:rFonts w:ascii="Arial MT" w:hAnsi="Arial MT"/>
                <w:spacing w:val="-2"/>
                <w:sz w:val="12"/>
              </w:rPr>
              <w:t>ambiental</w:t>
            </w:r>
          </w:p>
          <w:p>
            <w:pPr>
              <w:pStyle w:val="TableParagraph"/>
              <w:spacing w:before="1"/>
              <w:rPr>
                <w:b/>
                <w:sz w:val="12"/>
              </w:rPr>
            </w:pPr>
          </w:p>
          <w:p>
            <w:pPr>
              <w:pStyle w:val="TableParagraph"/>
              <w:ind w:left="108" w:right="96"/>
              <w:jc w:val="both"/>
              <w:rPr>
                <w:rFonts w:ascii="Arial MT" w:hAnsi="Arial MT"/>
                <w:sz w:val="12"/>
              </w:rPr>
            </w:pPr>
            <w:r>
              <w:rPr>
                <w:rFonts w:ascii="Arial MT" w:hAnsi="Arial MT"/>
                <w:sz w:val="12"/>
              </w:rPr>
              <w:t>Vincular a 1.600.000 personas que</w:t>
            </w:r>
            <w:r>
              <w:rPr>
                <w:rFonts w:ascii="Arial MT" w:hAnsi="Arial MT"/>
                <w:spacing w:val="40"/>
                <w:sz w:val="12"/>
              </w:rPr>
              <w:t> </w:t>
            </w:r>
            <w:r>
              <w:rPr>
                <w:rFonts w:ascii="Arial MT" w:hAnsi="Arial MT"/>
                <w:sz w:val="12"/>
              </w:rPr>
              <w:t>participan en las estrategias de</w:t>
            </w:r>
            <w:r>
              <w:rPr>
                <w:rFonts w:ascii="Arial MT" w:hAnsi="Arial MT"/>
                <w:spacing w:val="40"/>
                <w:sz w:val="12"/>
              </w:rPr>
              <w:t> </w:t>
            </w:r>
            <w:r>
              <w:rPr>
                <w:rFonts w:ascii="Arial MT" w:hAnsi="Arial MT"/>
                <w:sz w:val="12"/>
              </w:rPr>
              <w:t>educación</w:t>
            </w:r>
            <w:r>
              <w:rPr>
                <w:rFonts w:ascii="Arial MT" w:hAnsi="Arial MT"/>
                <w:spacing w:val="-7"/>
                <w:sz w:val="12"/>
              </w:rPr>
              <w:t> </w:t>
            </w:r>
            <w:r>
              <w:rPr>
                <w:rFonts w:ascii="Arial MT" w:hAnsi="Arial MT"/>
                <w:sz w:val="12"/>
              </w:rPr>
              <w:t>ambiental.</w:t>
            </w:r>
          </w:p>
        </w:tc>
        <w:tc>
          <w:tcPr>
            <w:tcW w:w="179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100"/>
              <w:rPr>
                <w:b/>
                <w:sz w:val="12"/>
              </w:rPr>
            </w:pPr>
          </w:p>
          <w:p>
            <w:pPr>
              <w:pStyle w:val="TableParagraph"/>
              <w:spacing w:before="1"/>
              <w:ind w:left="105" w:right="93"/>
              <w:jc w:val="center"/>
              <w:rPr>
                <w:rFonts w:ascii="Arial MT" w:hAnsi="Arial MT"/>
                <w:sz w:val="12"/>
              </w:rPr>
            </w:pPr>
            <w:r>
              <w:rPr>
                <w:rFonts w:ascii="Arial MT" w:hAnsi="Arial MT"/>
                <w:sz w:val="12"/>
              </w:rPr>
              <w:t>Número de participantes en</w:t>
            </w:r>
            <w:r>
              <w:rPr>
                <w:rFonts w:ascii="Arial MT" w:hAnsi="Arial MT"/>
                <w:spacing w:val="40"/>
                <w:sz w:val="12"/>
              </w:rPr>
              <w:t> </w:t>
            </w:r>
            <w:r>
              <w:rPr>
                <w:rFonts w:ascii="Arial MT" w:hAnsi="Arial MT"/>
                <w:sz w:val="12"/>
              </w:rPr>
              <w:t>las</w:t>
            </w:r>
            <w:r>
              <w:rPr>
                <w:rFonts w:ascii="Arial MT" w:hAnsi="Arial MT"/>
                <w:spacing w:val="-11"/>
                <w:sz w:val="12"/>
              </w:rPr>
              <w:t> </w:t>
            </w:r>
            <w:r>
              <w:rPr>
                <w:rFonts w:ascii="Arial MT" w:hAnsi="Arial MT"/>
                <w:sz w:val="12"/>
              </w:rPr>
              <w:t>estrategias</w:t>
            </w:r>
            <w:r>
              <w:rPr>
                <w:rFonts w:ascii="Arial MT" w:hAnsi="Arial MT"/>
                <w:spacing w:val="-8"/>
                <w:sz w:val="12"/>
              </w:rPr>
              <w:t> </w:t>
            </w:r>
            <w:r>
              <w:rPr>
                <w:rFonts w:ascii="Arial MT" w:hAnsi="Arial MT"/>
                <w:sz w:val="12"/>
              </w:rPr>
              <w:t>de</w:t>
            </w:r>
            <w:r>
              <w:rPr>
                <w:rFonts w:ascii="Arial MT" w:hAnsi="Arial MT"/>
                <w:spacing w:val="-8"/>
                <w:sz w:val="12"/>
              </w:rPr>
              <w:t> </w:t>
            </w:r>
            <w:r>
              <w:rPr>
                <w:rFonts w:ascii="Arial MT" w:hAnsi="Arial MT"/>
                <w:sz w:val="12"/>
              </w:rPr>
              <w:t>educación</w:t>
            </w:r>
            <w:r>
              <w:rPr>
                <w:rFonts w:ascii="Arial MT" w:hAnsi="Arial MT"/>
                <w:spacing w:val="40"/>
                <w:sz w:val="12"/>
              </w:rPr>
              <w:t> </w:t>
            </w:r>
            <w:r>
              <w:rPr>
                <w:rFonts w:ascii="Arial MT" w:hAnsi="Arial MT"/>
                <w:spacing w:val="-2"/>
                <w:sz w:val="12"/>
              </w:rPr>
              <w:t>ambiental</w:t>
            </w:r>
          </w:p>
        </w:tc>
        <w:tc>
          <w:tcPr>
            <w:tcW w:w="1461"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28"/>
              <w:rPr>
                <w:b/>
                <w:sz w:val="12"/>
              </w:rPr>
            </w:pPr>
          </w:p>
          <w:p>
            <w:pPr>
              <w:pStyle w:val="TableParagraph"/>
              <w:ind w:left="159" w:right="143" w:firstLine="21"/>
              <w:rPr>
                <w:sz w:val="12"/>
              </w:rPr>
            </w:pPr>
            <w:r>
              <w:rPr>
                <w:sz w:val="12"/>
              </w:rPr>
              <w:t>Territorialización</w:t>
            </w:r>
            <w:r>
              <w:rPr>
                <w:spacing w:val="-6"/>
                <w:sz w:val="12"/>
              </w:rPr>
              <w:t> </w:t>
            </w:r>
            <w:r>
              <w:rPr>
                <w:sz w:val="12"/>
              </w:rPr>
              <w:t>de</w:t>
            </w:r>
            <w:r>
              <w:rPr>
                <w:spacing w:val="-7"/>
                <w:sz w:val="12"/>
              </w:rPr>
              <w:t> </w:t>
            </w:r>
            <w:r>
              <w:rPr>
                <w:sz w:val="12"/>
              </w:rPr>
              <w:t>la</w:t>
            </w:r>
            <w:r>
              <w:rPr>
                <w:spacing w:val="40"/>
                <w:sz w:val="12"/>
              </w:rPr>
              <w:t> </w:t>
            </w:r>
            <w:r>
              <w:rPr>
                <w:sz w:val="12"/>
              </w:rPr>
              <w:t>población</w:t>
            </w:r>
            <w:r>
              <w:rPr>
                <w:spacing w:val="1"/>
                <w:sz w:val="12"/>
              </w:rPr>
              <w:t> </w:t>
            </w:r>
            <w:r>
              <w:rPr>
                <w:sz w:val="12"/>
              </w:rPr>
              <w:t>OPEL -</w:t>
            </w:r>
            <w:r>
              <w:rPr>
                <w:spacing w:val="-1"/>
                <w:sz w:val="12"/>
              </w:rPr>
              <w:t> </w:t>
            </w:r>
            <w:r>
              <w:rPr>
                <w:spacing w:val="-5"/>
                <w:sz w:val="12"/>
              </w:rPr>
              <w:t>SDA</w:t>
            </w:r>
          </w:p>
        </w:tc>
        <w:tc>
          <w:tcPr>
            <w:tcW w:w="1365" w:type="dxa"/>
          </w:tcPr>
          <w:p>
            <w:pPr>
              <w:pStyle w:val="TableParagraph"/>
              <w:spacing w:before="99"/>
              <w:rPr>
                <w:b/>
                <w:sz w:val="12"/>
              </w:rPr>
            </w:pPr>
          </w:p>
          <w:p>
            <w:pPr>
              <w:pStyle w:val="TableParagraph"/>
              <w:ind w:left="131" w:right="114" w:hanging="3"/>
              <w:jc w:val="center"/>
              <w:rPr>
                <w:rFonts w:ascii="Arial MT" w:hAnsi="Arial MT"/>
                <w:sz w:val="12"/>
              </w:rPr>
            </w:pPr>
            <w:r>
              <w:rPr>
                <w:rFonts w:ascii="Arial MT" w:hAnsi="Arial MT"/>
                <w:sz w:val="12"/>
              </w:rPr>
              <w:t>Falta</w:t>
            </w:r>
            <w:r>
              <w:rPr>
                <w:rFonts w:ascii="Arial MT" w:hAnsi="Arial MT"/>
                <w:spacing w:val="-4"/>
                <w:sz w:val="12"/>
              </w:rPr>
              <w:t> </w:t>
            </w:r>
            <w:r>
              <w:rPr>
                <w:rFonts w:ascii="Arial MT" w:hAnsi="Arial MT"/>
                <w:sz w:val="12"/>
              </w:rPr>
              <w:t>de</w:t>
            </w:r>
            <w:r>
              <w:rPr>
                <w:rFonts w:ascii="Arial MT" w:hAnsi="Arial MT"/>
                <w:spacing w:val="-4"/>
                <w:sz w:val="12"/>
              </w:rPr>
              <w:t> </w:t>
            </w:r>
            <w:r>
              <w:rPr>
                <w:rFonts w:ascii="Arial MT" w:hAnsi="Arial MT"/>
                <w:sz w:val="12"/>
              </w:rPr>
              <w:t>continuidad</w:t>
            </w:r>
            <w:r>
              <w:rPr>
                <w:rFonts w:ascii="Arial MT" w:hAnsi="Arial MT"/>
                <w:spacing w:val="40"/>
                <w:sz w:val="12"/>
              </w:rPr>
              <w:t> </w:t>
            </w:r>
            <w:r>
              <w:rPr>
                <w:rFonts w:ascii="Arial MT" w:hAnsi="Arial MT"/>
                <w:sz w:val="12"/>
              </w:rPr>
              <w:t>en los procesos de</w:t>
            </w:r>
            <w:r>
              <w:rPr>
                <w:rFonts w:ascii="Arial MT" w:hAnsi="Arial MT"/>
                <w:spacing w:val="40"/>
                <w:sz w:val="12"/>
              </w:rPr>
              <w:t> </w:t>
            </w:r>
            <w:r>
              <w:rPr>
                <w:rFonts w:ascii="Arial MT" w:hAnsi="Arial MT"/>
                <w:spacing w:val="-2"/>
                <w:sz w:val="12"/>
              </w:rPr>
              <w:t>participación</w:t>
            </w:r>
            <w:r>
              <w:rPr>
                <w:rFonts w:ascii="Arial MT" w:hAnsi="Arial MT"/>
                <w:spacing w:val="40"/>
                <w:sz w:val="12"/>
              </w:rPr>
              <w:t> </w:t>
            </w:r>
            <w:r>
              <w:rPr>
                <w:rFonts w:ascii="Arial MT" w:hAnsi="Arial MT"/>
                <w:sz w:val="12"/>
              </w:rPr>
              <w:t>liderados</w:t>
            </w:r>
            <w:r>
              <w:rPr>
                <w:rFonts w:ascii="Arial MT" w:hAnsi="Arial MT"/>
                <w:spacing w:val="-11"/>
                <w:sz w:val="12"/>
              </w:rPr>
              <w:t> </w:t>
            </w:r>
            <w:r>
              <w:rPr>
                <w:rFonts w:ascii="Arial MT" w:hAnsi="Arial MT"/>
                <w:sz w:val="12"/>
              </w:rPr>
              <w:t>por</w:t>
            </w:r>
            <w:r>
              <w:rPr>
                <w:rFonts w:ascii="Arial MT" w:hAnsi="Arial MT"/>
                <w:spacing w:val="-8"/>
                <w:sz w:val="12"/>
              </w:rPr>
              <w:t> </w:t>
            </w:r>
            <w:r>
              <w:rPr>
                <w:rFonts w:ascii="Arial MT" w:hAnsi="Arial MT"/>
                <w:sz w:val="12"/>
              </w:rPr>
              <w:t>la</w:t>
            </w:r>
            <w:r>
              <w:rPr>
                <w:rFonts w:ascii="Arial MT" w:hAnsi="Arial MT"/>
                <w:spacing w:val="-8"/>
                <w:sz w:val="12"/>
              </w:rPr>
              <w:t> </w:t>
            </w:r>
            <w:r>
              <w:rPr>
                <w:rFonts w:ascii="Arial MT" w:hAnsi="Arial MT"/>
                <w:sz w:val="12"/>
              </w:rPr>
              <w:t>SDA</w:t>
            </w:r>
            <w:r>
              <w:rPr>
                <w:rFonts w:ascii="Arial MT" w:hAnsi="Arial MT"/>
                <w:spacing w:val="40"/>
                <w:sz w:val="12"/>
              </w:rPr>
              <w:t> </w:t>
            </w:r>
            <w:r>
              <w:rPr>
                <w:rFonts w:ascii="Arial MT" w:hAnsi="Arial MT"/>
                <w:sz w:val="12"/>
              </w:rPr>
              <w:t>debido a la</w:t>
            </w:r>
            <w:r>
              <w:rPr>
                <w:rFonts w:ascii="Arial MT" w:hAnsi="Arial MT"/>
                <w:spacing w:val="40"/>
                <w:sz w:val="12"/>
              </w:rPr>
              <w:t> </w:t>
            </w:r>
            <w:r>
              <w:rPr>
                <w:rFonts w:ascii="Arial MT" w:hAnsi="Arial MT"/>
                <w:sz w:val="12"/>
              </w:rPr>
              <w:t>desarticulación</w:t>
            </w:r>
            <w:r>
              <w:rPr>
                <w:rFonts w:ascii="Arial MT" w:hAnsi="Arial MT"/>
                <w:spacing w:val="-9"/>
                <w:sz w:val="12"/>
              </w:rPr>
              <w:t> </w:t>
            </w:r>
            <w:r>
              <w:rPr>
                <w:rFonts w:ascii="Arial MT" w:hAnsi="Arial MT"/>
                <w:sz w:val="12"/>
              </w:rPr>
              <w:t>entre</w:t>
            </w:r>
            <w:r>
              <w:rPr>
                <w:rFonts w:ascii="Arial MT" w:hAnsi="Arial MT"/>
                <w:spacing w:val="40"/>
                <w:sz w:val="12"/>
              </w:rPr>
              <w:t> </w:t>
            </w:r>
            <w:r>
              <w:rPr>
                <w:rFonts w:ascii="Arial MT" w:hAnsi="Arial MT"/>
                <w:sz w:val="12"/>
              </w:rPr>
              <w:t>la</w:t>
            </w:r>
            <w:r>
              <w:rPr>
                <w:rFonts w:ascii="Arial MT" w:hAnsi="Arial MT"/>
                <w:spacing w:val="-3"/>
                <w:sz w:val="12"/>
              </w:rPr>
              <w:t> </w:t>
            </w:r>
            <w:r>
              <w:rPr>
                <w:rFonts w:ascii="Arial MT" w:hAnsi="Arial MT"/>
                <w:sz w:val="12"/>
              </w:rPr>
              <w:t>institucionalidad</w:t>
            </w:r>
            <w:r>
              <w:rPr>
                <w:rFonts w:ascii="Arial MT" w:hAnsi="Arial MT"/>
                <w:spacing w:val="-3"/>
                <w:sz w:val="12"/>
              </w:rPr>
              <w:t> </w:t>
            </w:r>
            <w:r>
              <w:rPr>
                <w:rFonts w:ascii="Arial MT" w:hAnsi="Arial MT"/>
                <w:sz w:val="12"/>
              </w:rPr>
              <w:t>y</w:t>
            </w:r>
            <w:r>
              <w:rPr>
                <w:rFonts w:ascii="Arial MT" w:hAnsi="Arial MT"/>
                <w:spacing w:val="40"/>
                <w:sz w:val="12"/>
              </w:rPr>
              <w:t> </w:t>
            </w:r>
            <w:r>
              <w:rPr>
                <w:rFonts w:ascii="Arial MT" w:hAnsi="Arial MT"/>
                <w:sz w:val="12"/>
              </w:rPr>
              <w:t>la</w:t>
            </w:r>
            <w:r>
              <w:rPr>
                <w:rFonts w:ascii="Arial MT" w:hAnsi="Arial MT"/>
                <w:spacing w:val="-7"/>
                <w:sz w:val="12"/>
              </w:rPr>
              <w:t> </w:t>
            </w:r>
            <w:r>
              <w:rPr>
                <w:rFonts w:ascii="Arial MT" w:hAnsi="Arial MT"/>
                <w:sz w:val="12"/>
              </w:rPr>
              <w:t>comunidad</w:t>
            </w:r>
          </w:p>
          <w:p>
            <w:pPr>
              <w:pStyle w:val="TableParagraph"/>
              <w:spacing w:before="137"/>
              <w:ind w:left="119" w:right="104" w:firstLine="3"/>
              <w:jc w:val="center"/>
              <w:rPr>
                <w:rFonts w:ascii="Arial MT" w:hAnsi="Arial MT"/>
                <w:sz w:val="12"/>
              </w:rPr>
            </w:pPr>
            <w:r>
              <w:rPr>
                <w:rFonts w:ascii="Arial MT" w:hAnsi="Arial MT"/>
                <w:sz w:val="12"/>
              </w:rPr>
              <w:t>Bajos</w:t>
            </w:r>
            <w:r>
              <w:rPr>
                <w:rFonts w:ascii="Arial MT" w:hAnsi="Arial MT"/>
                <w:spacing w:val="-9"/>
                <w:sz w:val="12"/>
              </w:rPr>
              <w:t> </w:t>
            </w:r>
            <w:r>
              <w:rPr>
                <w:rFonts w:ascii="Arial MT" w:hAnsi="Arial MT"/>
                <w:sz w:val="12"/>
              </w:rPr>
              <w:t>conocimientos</w:t>
            </w:r>
            <w:r>
              <w:rPr>
                <w:rFonts w:ascii="Arial MT" w:hAnsi="Arial MT"/>
                <w:spacing w:val="40"/>
                <w:sz w:val="12"/>
              </w:rPr>
              <w:t> </w:t>
            </w:r>
            <w:r>
              <w:rPr>
                <w:rFonts w:ascii="Arial MT" w:hAnsi="Arial MT"/>
                <w:sz w:val="12"/>
              </w:rPr>
              <w:t>adquiridos</w:t>
            </w:r>
            <w:r>
              <w:rPr>
                <w:rFonts w:ascii="Arial MT" w:hAnsi="Arial MT"/>
                <w:spacing w:val="-11"/>
                <w:sz w:val="12"/>
              </w:rPr>
              <w:t> </w:t>
            </w:r>
            <w:r>
              <w:rPr>
                <w:rFonts w:ascii="Arial MT" w:hAnsi="Arial MT"/>
                <w:sz w:val="12"/>
              </w:rPr>
              <w:t>a</w:t>
            </w:r>
            <w:r>
              <w:rPr>
                <w:rFonts w:ascii="Arial MT" w:hAnsi="Arial MT"/>
                <w:spacing w:val="-8"/>
                <w:sz w:val="12"/>
              </w:rPr>
              <w:t> </w:t>
            </w:r>
            <w:r>
              <w:rPr>
                <w:rFonts w:ascii="Arial MT" w:hAnsi="Arial MT"/>
                <w:sz w:val="12"/>
              </w:rPr>
              <w:t>partir</w:t>
            </w:r>
            <w:r>
              <w:rPr>
                <w:rFonts w:ascii="Arial MT" w:hAnsi="Arial MT"/>
                <w:spacing w:val="-8"/>
                <w:sz w:val="12"/>
              </w:rPr>
              <w:t> </w:t>
            </w:r>
            <w:r>
              <w:rPr>
                <w:rFonts w:ascii="Arial MT" w:hAnsi="Arial MT"/>
                <w:sz w:val="12"/>
              </w:rPr>
              <w:t>de</w:t>
            </w:r>
            <w:r>
              <w:rPr>
                <w:rFonts w:ascii="Arial MT" w:hAnsi="Arial MT"/>
                <w:spacing w:val="40"/>
                <w:sz w:val="12"/>
              </w:rPr>
              <w:t> </w:t>
            </w:r>
            <w:r>
              <w:rPr>
                <w:rFonts w:ascii="Arial MT" w:hAnsi="Arial MT"/>
                <w:sz w:val="12"/>
              </w:rPr>
              <w:t>las acciones de</w:t>
            </w:r>
            <w:r>
              <w:rPr>
                <w:rFonts w:ascii="Arial MT" w:hAnsi="Arial MT"/>
                <w:spacing w:val="40"/>
                <w:sz w:val="12"/>
              </w:rPr>
              <w:t> </w:t>
            </w:r>
            <w:r>
              <w:rPr>
                <w:rFonts w:ascii="Arial MT" w:hAnsi="Arial MT"/>
                <w:sz w:val="12"/>
              </w:rPr>
              <w:t>educación</w:t>
            </w:r>
            <w:r>
              <w:rPr>
                <w:rFonts w:ascii="Arial MT" w:hAnsi="Arial MT"/>
                <w:spacing w:val="-9"/>
                <w:sz w:val="12"/>
              </w:rPr>
              <w:t> </w:t>
            </w:r>
            <w:r>
              <w:rPr>
                <w:rFonts w:ascii="Arial MT" w:hAnsi="Arial MT"/>
                <w:sz w:val="12"/>
              </w:rPr>
              <w:t>ambiental</w:t>
            </w:r>
          </w:p>
        </w:tc>
        <w:tc>
          <w:tcPr>
            <w:tcW w:w="2550" w:type="dxa"/>
          </w:tcPr>
          <w:p>
            <w:pPr>
              <w:pStyle w:val="TableParagraph"/>
              <w:numPr>
                <w:ilvl w:val="0"/>
                <w:numId w:val="39"/>
              </w:numPr>
              <w:tabs>
                <w:tab w:pos="266" w:val="left" w:leader="none"/>
              </w:tabs>
              <w:spacing w:line="137" w:lineRule="exact" w:before="99" w:after="0"/>
              <w:ind w:left="266" w:right="0" w:hanging="155"/>
              <w:jc w:val="left"/>
              <w:rPr>
                <w:sz w:val="12"/>
              </w:rPr>
            </w:pPr>
            <w:r>
              <w:rPr>
                <w:sz w:val="12"/>
              </w:rPr>
              <w:t>Nivel</w:t>
            </w:r>
            <w:r>
              <w:rPr>
                <w:spacing w:val="64"/>
                <w:w w:val="150"/>
                <w:sz w:val="12"/>
              </w:rPr>
              <w:t> </w:t>
            </w:r>
            <w:r>
              <w:rPr>
                <w:sz w:val="12"/>
              </w:rPr>
              <w:t>de</w:t>
            </w:r>
            <w:r>
              <w:rPr>
                <w:spacing w:val="78"/>
                <w:sz w:val="12"/>
              </w:rPr>
              <w:t> </w:t>
            </w:r>
            <w:r>
              <w:rPr>
                <w:sz w:val="12"/>
              </w:rPr>
              <w:t>motivación</w:t>
            </w:r>
            <w:r>
              <w:rPr>
                <w:spacing w:val="67"/>
                <w:w w:val="150"/>
                <w:sz w:val="12"/>
              </w:rPr>
              <w:t> </w:t>
            </w:r>
            <w:r>
              <w:rPr>
                <w:sz w:val="12"/>
              </w:rPr>
              <w:t>en</w:t>
            </w:r>
            <w:r>
              <w:rPr>
                <w:spacing w:val="66"/>
                <w:w w:val="150"/>
                <w:sz w:val="12"/>
              </w:rPr>
              <w:t> </w:t>
            </w:r>
            <w:r>
              <w:rPr>
                <w:sz w:val="12"/>
              </w:rPr>
              <w:t>la</w:t>
            </w:r>
            <w:r>
              <w:rPr>
                <w:spacing w:val="80"/>
                <w:sz w:val="12"/>
              </w:rPr>
              <w:t> </w:t>
            </w:r>
            <w:r>
              <w:rPr>
                <w:spacing w:val="-2"/>
                <w:sz w:val="12"/>
              </w:rPr>
              <w:t>población.</w:t>
            </w:r>
          </w:p>
          <w:p>
            <w:pPr>
              <w:pStyle w:val="TableParagraph"/>
              <w:numPr>
                <w:ilvl w:val="0"/>
                <w:numId w:val="39"/>
              </w:numPr>
              <w:tabs>
                <w:tab w:pos="571" w:val="left" w:leader="none"/>
                <w:tab w:pos="1413" w:val="left" w:leader="none"/>
                <w:tab w:pos="1944" w:val="left" w:leader="none"/>
              </w:tabs>
              <w:spacing w:line="137" w:lineRule="exact" w:before="0" w:after="0"/>
              <w:ind w:left="571" w:right="0" w:hanging="460"/>
              <w:jc w:val="left"/>
              <w:rPr>
                <w:sz w:val="12"/>
              </w:rPr>
            </w:pPr>
            <w:r>
              <w:rPr>
                <w:spacing w:val="-2"/>
                <w:sz w:val="12"/>
              </w:rPr>
              <w:t>Cambios</w:t>
            </w:r>
            <w:r>
              <w:rPr>
                <w:sz w:val="12"/>
              </w:rPr>
              <w:tab/>
            </w:r>
            <w:r>
              <w:rPr>
                <w:spacing w:val="-5"/>
                <w:sz w:val="12"/>
              </w:rPr>
              <w:t>de</w:t>
            </w:r>
            <w:r>
              <w:rPr>
                <w:sz w:val="12"/>
              </w:rPr>
              <w:tab/>
            </w:r>
            <w:r>
              <w:rPr>
                <w:spacing w:val="-2"/>
                <w:sz w:val="12"/>
              </w:rPr>
              <w:t>gobiernos.</w:t>
            </w:r>
          </w:p>
          <w:p>
            <w:pPr>
              <w:pStyle w:val="TableParagraph"/>
              <w:numPr>
                <w:ilvl w:val="0"/>
                <w:numId w:val="39"/>
              </w:numPr>
              <w:tabs>
                <w:tab w:pos="185" w:val="left" w:leader="none"/>
              </w:tabs>
              <w:spacing w:line="137" w:lineRule="exact" w:before="1" w:after="0"/>
              <w:ind w:left="185" w:right="0" w:hanging="74"/>
              <w:jc w:val="left"/>
              <w:rPr>
                <w:sz w:val="12"/>
              </w:rPr>
            </w:pPr>
            <w:r>
              <w:rPr>
                <w:sz w:val="12"/>
              </w:rPr>
              <w:t>Disponibilidad</w:t>
            </w:r>
            <w:r>
              <w:rPr>
                <w:spacing w:val="-6"/>
                <w:sz w:val="12"/>
              </w:rPr>
              <w:t> </w:t>
            </w:r>
            <w:r>
              <w:rPr>
                <w:spacing w:val="-2"/>
                <w:sz w:val="12"/>
              </w:rPr>
              <w:t>presupuestal.</w:t>
            </w:r>
          </w:p>
          <w:p>
            <w:pPr>
              <w:pStyle w:val="TableParagraph"/>
              <w:tabs>
                <w:tab w:pos="1737" w:val="left" w:leader="none"/>
              </w:tabs>
              <w:spacing w:line="137" w:lineRule="exact"/>
              <w:ind w:left="111"/>
              <w:rPr>
                <w:sz w:val="12"/>
              </w:rPr>
            </w:pPr>
            <w:r>
              <w:rPr>
                <w:spacing w:val="-2"/>
                <w:sz w:val="12"/>
              </w:rPr>
              <w:t>Recortes</w:t>
            </w:r>
            <w:r>
              <w:rPr>
                <w:sz w:val="12"/>
              </w:rPr>
              <w:tab/>
            </w:r>
            <w:r>
              <w:rPr>
                <w:spacing w:val="-2"/>
                <w:sz w:val="12"/>
              </w:rPr>
              <w:t>Presupuestales</w:t>
            </w:r>
          </w:p>
          <w:p>
            <w:pPr>
              <w:pStyle w:val="TableParagraph"/>
              <w:numPr>
                <w:ilvl w:val="0"/>
                <w:numId w:val="39"/>
              </w:numPr>
              <w:tabs>
                <w:tab w:pos="850" w:val="left" w:leader="none"/>
                <w:tab w:pos="1925" w:val="left" w:leader="none"/>
              </w:tabs>
              <w:spacing w:line="137" w:lineRule="exact" w:before="1" w:after="0"/>
              <w:ind w:left="850" w:right="0" w:hanging="739"/>
              <w:jc w:val="left"/>
              <w:rPr>
                <w:sz w:val="12"/>
              </w:rPr>
            </w:pPr>
            <w:r>
              <w:rPr>
                <w:spacing w:val="-2"/>
                <w:sz w:val="12"/>
              </w:rPr>
              <w:t>Cambio</w:t>
            </w:r>
            <w:r>
              <w:rPr>
                <w:sz w:val="12"/>
              </w:rPr>
              <w:tab/>
            </w:r>
            <w:r>
              <w:rPr>
                <w:spacing w:val="-2"/>
                <w:sz w:val="12"/>
              </w:rPr>
              <w:t>normativo.</w:t>
            </w:r>
          </w:p>
          <w:p>
            <w:pPr>
              <w:pStyle w:val="TableParagraph"/>
              <w:numPr>
                <w:ilvl w:val="0"/>
                <w:numId w:val="39"/>
              </w:numPr>
              <w:tabs>
                <w:tab w:pos="185" w:val="left" w:leader="none"/>
              </w:tabs>
              <w:spacing w:line="137" w:lineRule="exact" w:before="0" w:after="0"/>
              <w:ind w:left="185" w:right="0" w:hanging="74"/>
              <w:jc w:val="left"/>
              <w:rPr>
                <w:sz w:val="12"/>
              </w:rPr>
            </w:pPr>
            <w:r>
              <w:rPr>
                <w:sz w:val="12"/>
              </w:rPr>
              <w:t>Acceso</w:t>
            </w:r>
            <w:r>
              <w:rPr>
                <w:spacing w:val="-2"/>
                <w:sz w:val="12"/>
              </w:rPr>
              <w:t> </w:t>
            </w:r>
            <w:r>
              <w:rPr>
                <w:sz w:val="12"/>
              </w:rPr>
              <w:t>a</w:t>
            </w:r>
            <w:r>
              <w:rPr>
                <w:spacing w:val="-2"/>
                <w:sz w:val="12"/>
              </w:rPr>
              <w:t> tecnología.</w:t>
            </w:r>
          </w:p>
          <w:p>
            <w:pPr>
              <w:pStyle w:val="TableParagraph"/>
              <w:spacing w:line="137" w:lineRule="exact" w:before="1"/>
              <w:ind w:left="111"/>
              <w:rPr>
                <w:sz w:val="12"/>
              </w:rPr>
            </w:pPr>
            <w:r>
              <w:rPr>
                <w:sz w:val="12"/>
              </w:rPr>
              <w:t>Disponibilidad</w:t>
            </w:r>
            <w:r>
              <w:rPr>
                <w:spacing w:val="-3"/>
                <w:sz w:val="12"/>
              </w:rPr>
              <w:t> </w:t>
            </w:r>
            <w:r>
              <w:rPr>
                <w:sz w:val="12"/>
              </w:rPr>
              <w:t>de</w:t>
            </w:r>
            <w:r>
              <w:rPr>
                <w:spacing w:val="-2"/>
                <w:sz w:val="12"/>
              </w:rPr>
              <w:t> </w:t>
            </w:r>
            <w:r>
              <w:rPr>
                <w:sz w:val="12"/>
              </w:rPr>
              <w:t>personal</w:t>
            </w:r>
            <w:r>
              <w:rPr>
                <w:spacing w:val="-2"/>
                <w:sz w:val="12"/>
              </w:rPr>
              <w:t> competente</w:t>
            </w:r>
          </w:p>
          <w:p>
            <w:pPr>
              <w:pStyle w:val="TableParagraph"/>
              <w:numPr>
                <w:ilvl w:val="0"/>
                <w:numId w:val="39"/>
              </w:numPr>
              <w:tabs>
                <w:tab w:pos="273" w:val="left" w:leader="none"/>
              </w:tabs>
              <w:spacing w:line="137" w:lineRule="exact" w:before="0" w:after="0"/>
              <w:ind w:left="273" w:right="0" w:hanging="162"/>
              <w:jc w:val="left"/>
              <w:rPr>
                <w:sz w:val="12"/>
              </w:rPr>
            </w:pPr>
            <w:r>
              <w:rPr>
                <w:sz w:val="12"/>
              </w:rPr>
              <w:t>Disponibilidad</w:t>
            </w:r>
            <w:r>
              <w:rPr>
                <w:spacing w:val="71"/>
                <w:w w:val="150"/>
                <w:sz w:val="12"/>
              </w:rPr>
              <w:t> </w:t>
            </w:r>
            <w:r>
              <w:rPr>
                <w:sz w:val="12"/>
              </w:rPr>
              <w:t>de</w:t>
            </w:r>
            <w:r>
              <w:rPr>
                <w:spacing w:val="71"/>
                <w:w w:val="150"/>
                <w:sz w:val="12"/>
              </w:rPr>
              <w:t> </w:t>
            </w:r>
            <w:r>
              <w:rPr>
                <w:sz w:val="12"/>
              </w:rPr>
              <w:t>personal</w:t>
            </w:r>
            <w:r>
              <w:rPr>
                <w:spacing w:val="72"/>
                <w:w w:val="150"/>
                <w:sz w:val="12"/>
              </w:rPr>
              <w:t> </w:t>
            </w:r>
            <w:r>
              <w:rPr>
                <w:spacing w:val="-2"/>
                <w:sz w:val="12"/>
              </w:rPr>
              <w:t>competente.</w:t>
            </w:r>
          </w:p>
          <w:p>
            <w:pPr>
              <w:pStyle w:val="TableParagraph"/>
              <w:numPr>
                <w:ilvl w:val="0"/>
                <w:numId w:val="39"/>
              </w:numPr>
              <w:tabs>
                <w:tab w:pos="154" w:val="left" w:leader="none"/>
                <w:tab w:pos="1716" w:val="left" w:leader="none"/>
              </w:tabs>
              <w:spacing w:line="137" w:lineRule="exact" w:before="0" w:after="0"/>
              <w:ind w:left="154" w:right="0" w:hanging="43"/>
              <w:jc w:val="left"/>
              <w:rPr>
                <w:sz w:val="12"/>
              </w:rPr>
            </w:pPr>
            <w:r>
              <w:rPr>
                <w:spacing w:val="-2"/>
                <w:sz w:val="12"/>
              </w:rPr>
              <w:t>Recortes</w:t>
            </w:r>
            <w:r>
              <w:rPr>
                <w:sz w:val="12"/>
              </w:rPr>
              <w:tab/>
            </w:r>
            <w:r>
              <w:rPr>
                <w:spacing w:val="-2"/>
                <w:sz w:val="12"/>
              </w:rPr>
              <w:t>presupuestales.</w:t>
            </w:r>
          </w:p>
          <w:p>
            <w:pPr>
              <w:pStyle w:val="TableParagraph"/>
              <w:numPr>
                <w:ilvl w:val="0"/>
                <w:numId w:val="39"/>
              </w:numPr>
              <w:tabs>
                <w:tab w:pos="154" w:val="left" w:leader="none"/>
              </w:tabs>
              <w:spacing w:line="137" w:lineRule="exact" w:before="2" w:after="0"/>
              <w:ind w:left="154" w:right="0" w:hanging="43"/>
              <w:jc w:val="left"/>
              <w:rPr>
                <w:sz w:val="12"/>
              </w:rPr>
            </w:pPr>
            <w:r>
              <w:rPr>
                <w:sz w:val="12"/>
              </w:rPr>
              <w:t>Tiempos</w:t>
            </w:r>
            <w:r>
              <w:rPr>
                <w:spacing w:val="79"/>
                <w:w w:val="150"/>
                <w:sz w:val="12"/>
              </w:rPr>
              <w:t> </w:t>
            </w:r>
            <w:r>
              <w:rPr>
                <w:sz w:val="12"/>
              </w:rPr>
              <w:t>de</w:t>
            </w:r>
            <w:r>
              <w:rPr>
                <w:spacing w:val="78"/>
                <w:w w:val="150"/>
                <w:sz w:val="12"/>
              </w:rPr>
              <w:t> </w:t>
            </w:r>
            <w:r>
              <w:rPr>
                <w:sz w:val="12"/>
              </w:rPr>
              <w:t>referencia</w:t>
            </w:r>
            <w:r>
              <w:rPr>
                <w:spacing w:val="33"/>
                <w:sz w:val="12"/>
              </w:rPr>
              <w:t>  </w:t>
            </w:r>
            <w:r>
              <w:rPr>
                <w:sz w:val="12"/>
              </w:rPr>
              <w:t>(Elaboración</w:t>
            </w:r>
            <w:r>
              <w:rPr>
                <w:spacing w:val="33"/>
                <w:sz w:val="12"/>
              </w:rPr>
              <w:t>  </w:t>
            </w:r>
            <w:r>
              <w:rPr>
                <w:spacing w:val="-5"/>
                <w:sz w:val="12"/>
              </w:rPr>
              <w:t>del</w:t>
            </w:r>
          </w:p>
          <w:p>
            <w:pPr>
              <w:pStyle w:val="TableParagraph"/>
              <w:spacing w:line="137" w:lineRule="exact"/>
              <w:ind w:left="111"/>
              <w:rPr>
                <w:sz w:val="12"/>
              </w:rPr>
            </w:pPr>
            <w:r>
              <w:rPr>
                <w:spacing w:val="-2"/>
                <w:sz w:val="12"/>
              </w:rPr>
              <w:t>producto).</w:t>
            </w:r>
          </w:p>
          <w:p>
            <w:pPr>
              <w:pStyle w:val="TableParagraph"/>
              <w:numPr>
                <w:ilvl w:val="0"/>
                <w:numId w:val="39"/>
              </w:numPr>
              <w:tabs>
                <w:tab w:pos="499" w:val="left" w:leader="none"/>
                <w:tab w:pos="1557" w:val="left" w:leader="none"/>
                <w:tab w:pos="2016" w:val="left" w:leader="none"/>
              </w:tabs>
              <w:spacing w:line="137" w:lineRule="exact" w:before="1" w:after="0"/>
              <w:ind w:left="499" w:right="0" w:hanging="388"/>
              <w:jc w:val="left"/>
              <w:rPr>
                <w:sz w:val="12"/>
              </w:rPr>
            </w:pPr>
            <w:r>
              <w:rPr>
                <w:spacing w:val="-2"/>
                <w:sz w:val="12"/>
              </w:rPr>
              <w:t>Disponibilidad</w:t>
            </w:r>
            <w:r>
              <w:rPr>
                <w:sz w:val="12"/>
              </w:rPr>
              <w:tab/>
            </w:r>
            <w:r>
              <w:rPr>
                <w:spacing w:val="-5"/>
                <w:sz w:val="12"/>
              </w:rPr>
              <w:t>de</w:t>
            </w:r>
            <w:r>
              <w:rPr>
                <w:sz w:val="12"/>
              </w:rPr>
              <w:tab/>
            </w:r>
            <w:r>
              <w:rPr>
                <w:spacing w:val="-2"/>
                <w:sz w:val="12"/>
              </w:rPr>
              <w:t>insumos.</w:t>
            </w:r>
          </w:p>
          <w:p>
            <w:pPr>
              <w:pStyle w:val="TableParagraph"/>
              <w:numPr>
                <w:ilvl w:val="0"/>
                <w:numId w:val="39"/>
              </w:numPr>
              <w:tabs>
                <w:tab w:pos="154" w:val="left" w:leader="none"/>
              </w:tabs>
              <w:spacing w:line="137" w:lineRule="exact" w:before="0" w:after="0"/>
              <w:ind w:left="154" w:right="0" w:hanging="43"/>
              <w:jc w:val="left"/>
              <w:rPr>
                <w:sz w:val="12"/>
              </w:rPr>
            </w:pPr>
            <w:r>
              <w:rPr>
                <w:spacing w:val="-2"/>
                <w:sz w:val="12"/>
              </w:rPr>
              <w:t>Corrupción.</w:t>
            </w:r>
          </w:p>
          <w:p>
            <w:pPr>
              <w:pStyle w:val="TableParagraph"/>
              <w:numPr>
                <w:ilvl w:val="0"/>
                <w:numId w:val="39"/>
              </w:numPr>
              <w:tabs>
                <w:tab w:pos="154" w:val="left" w:leader="none"/>
                <w:tab w:pos="1877" w:val="left" w:leader="none"/>
              </w:tabs>
              <w:spacing w:line="137" w:lineRule="exact" w:before="1" w:after="0"/>
              <w:ind w:left="154" w:right="0" w:hanging="43"/>
              <w:jc w:val="left"/>
              <w:rPr>
                <w:sz w:val="12"/>
              </w:rPr>
            </w:pPr>
            <w:r>
              <w:rPr>
                <w:spacing w:val="-2"/>
                <w:sz w:val="12"/>
              </w:rPr>
              <w:t>Cambios</w:t>
            </w:r>
            <w:r>
              <w:rPr>
                <w:sz w:val="12"/>
              </w:rPr>
              <w:tab/>
            </w:r>
            <w:r>
              <w:rPr>
                <w:spacing w:val="-2"/>
                <w:sz w:val="12"/>
              </w:rPr>
              <w:t>normativos.</w:t>
            </w:r>
          </w:p>
          <w:p>
            <w:pPr>
              <w:pStyle w:val="TableParagraph"/>
              <w:numPr>
                <w:ilvl w:val="0"/>
                <w:numId w:val="39"/>
              </w:numPr>
              <w:tabs>
                <w:tab w:pos="185" w:val="left" w:leader="none"/>
              </w:tabs>
              <w:spacing w:line="137" w:lineRule="exact" w:before="0" w:after="0"/>
              <w:ind w:left="185" w:right="0" w:hanging="74"/>
              <w:jc w:val="left"/>
              <w:rPr>
                <w:sz w:val="12"/>
              </w:rPr>
            </w:pPr>
            <w:r>
              <w:rPr>
                <w:sz w:val="12"/>
              </w:rPr>
              <w:t>Cambios</w:t>
            </w:r>
            <w:r>
              <w:rPr>
                <w:spacing w:val="-3"/>
                <w:sz w:val="12"/>
              </w:rPr>
              <w:t> </w:t>
            </w:r>
            <w:r>
              <w:rPr>
                <w:sz w:val="12"/>
              </w:rPr>
              <w:t>de</w:t>
            </w:r>
            <w:r>
              <w:rPr>
                <w:spacing w:val="-1"/>
                <w:sz w:val="12"/>
              </w:rPr>
              <w:t> </w:t>
            </w:r>
            <w:r>
              <w:rPr>
                <w:spacing w:val="-2"/>
                <w:sz w:val="12"/>
              </w:rPr>
              <w:t>gobiernos.</w:t>
            </w:r>
          </w:p>
        </w:tc>
      </w:tr>
    </w:tbl>
    <w:p>
      <w:pPr>
        <w:pStyle w:val="TableParagraph"/>
        <w:spacing w:after="0" w:line="137" w:lineRule="exact"/>
        <w:jc w:val="left"/>
        <w:rPr>
          <w:sz w:val="12"/>
        </w:rPr>
        <w:sectPr>
          <w:headerReference w:type="default" r:id="rId71"/>
          <w:pgSz w:w="12240" w:h="15840"/>
          <w:pgMar w:header="722" w:footer="0" w:top="2400" w:bottom="280" w:left="720" w:right="360"/>
        </w:sectPr>
      </w:pPr>
    </w:p>
    <w:p>
      <w:pPr>
        <w:pStyle w:val="BodyText"/>
        <w:rPr>
          <w:b/>
        </w:rPr>
      </w:pPr>
    </w:p>
    <w:p>
      <w:pPr>
        <w:pStyle w:val="BodyText"/>
        <w:spacing w:before="106"/>
        <w:rPr>
          <w:b/>
        </w:rPr>
      </w:pPr>
    </w:p>
    <w:tbl>
      <w:tblPr>
        <w:tblW w:w="0" w:type="auto"/>
        <w:jc w:val="left"/>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8"/>
        <w:gridCol w:w="2395"/>
        <w:gridCol w:w="1798"/>
        <w:gridCol w:w="1462"/>
        <w:gridCol w:w="1366"/>
        <w:gridCol w:w="2551"/>
      </w:tblGrid>
      <w:tr>
        <w:trPr>
          <w:trHeight w:val="705" w:hRule="atLeast"/>
        </w:trPr>
        <w:tc>
          <w:tcPr>
            <w:tcW w:w="1288" w:type="dxa"/>
            <w:shd w:val="clear" w:color="auto" w:fill="A6A6A6"/>
          </w:tcPr>
          <w:p>
            <w:pPr>
              <w:pStyle w:val="TableParagraph"/>
              <w:spacing w:before="169"/>
              <w:ind w:left="167" w:right="155" w:firstLine="74"/>
              <w:rPr>
                <w:rFonts w:ascii="Arial"/>
                <w:b/>
                <w:sz w:val="16"/>
              </w:rPr>
            </w:pPr>
            <w:r>
              <w:rPr>
                <w:rFonts w:ascii="Arial"/>
                <w:b/>
                <w:spacing w:val="-2"/>
                <w:sz w:val="16"/>
              </w:rPr>
              <w:t>RESUMEN NARRATIVO</w:t>
            </w:r>
          </w:p>
        </w:tc>
        <w:tc>
          <w:tcPr>
            <w:tcW w:w="2395" w:type="dxa"/>
            <w:shd w:val="clear" w:color="auto" w:fill="A6A6A6"/>
          </w:tcPr>
          <w:p>
            <w:pPr>
              <w:pStyle w:val="TableParagraph"/>
              <w:spacing w:before="76"/>
              <w:rPr>
                <w:b/>
                <w:sz w:val="16"/>
              </w:rPr>
            </w:pPr>
          </w:p>
          <w:p>
            <w:pPr>
              <w:pStyle w:val="TableParagraph"/>
              <w:ind w:left="639"/>
              <w:rPr>
                <w:rFonts w:ascii="Arial" w:hAnsi="Arial"/>
                <w:b/>
                <w:sz w:val="16"/>
              </w:rPr>
            </w:pPr>
            <w:r>
              <w:rPr>
                <w:rFonts w:ascii="Arial" w:hAnsi="Arial"/>
                <w:b/>
                <w:spacing w:val="-2"/>
                <w:sz w:val="16"/>
              </w:rPr>
              <w:t>DESCRIPCIÓN</w:t>
            </w:r>
          </w:p>
        </w:tc>
        <w:tc>
          <w:tcPr>
            <w:tcW w:w="1798" w:type="dxa"/>
            <w:shd w:val="clear" w:color="auto" w:fill="A6A6A6"/>
          </w:tcPr>
          <w:p>
            <w:pPr>
              <w:pStyle w:val="TableParagraph"/>
              <w:spacing w:before="76"/>
              <w:rPr>
                <w:b/>
                <w:sz w:val="16"/>
              </w:rPr>
            </w:pPr>
          </w:p>
          <w:p>
            <w:pPr>
              <w:pStyle w:val="TableParagraph"/>
              <w:ind w:left="337"/>
              <w:rPr>
                <w:rFonts w:ascii="Arial"/>
                <w:b/>
                <w:sz w:val="16"/>
              </w:rPr>
            </w:pPr>
            <w:r>
              <w:rPr>
                <w:rFonts w:ascii="Arial"/>
                <w:b/>
                <w:spacing w:val="-2"/>
                <w:sz w:val="16"/>
              </w:rPr>
              <w:t>INDICADORES</w:t>
            </w:r>
          </w:p>
        </w:tc>
        <w:tc>
          <w:tcPr>
            <w:tcW w:w="1462" w:type="dxa"/>
            <w:shd w:val="clear" w:color="auto" w:fill="A6A6A6"/>
          </w:tcPr>
          <w:p>
            <w:pPr>
              <w:pStyle w:val="TableParagraph"/>
              <w:spacing w:before="169"/>
              <w:ind w:left="155" w:firstLine="120"/>
              <w:rPr>
                <w:rFonts w:ascii="Arial" w:hAnsi="Arial"/>
                <w:b/>
                <w:sz w:val="16"/>
              </w:rPr>
            </w:pPr>
            <w:r>
              <w:rPr>
                <w:rFonts w:ascii="Arial" w:hAnsi="Arial"/>
                <w:b/>
                <w:sz w:val="16"/>
              </w:rPr>
              <w:t>FUENTE DE </w:t>
            </w:r>
            <w:r>
              <w:rPr>
                <w:rFonts w:ascii="Arial" w:hAnsi="Arial"/>
                <w:b/>
                <w:spacing w:val="-2"/>
                <w:sz w:val="16"/>
              </w:rPr>
              <w:t>VERIFICACIÓN</w:t>
            </w:r>
          </w:p>
        </w:tc>
        <w:tc>
          <w:tcPr>
            <w:tcW w:w="1366" w:type="dxa"/>
            <w:shd w:val="clear" w:color="auto" w:fill="A6A6A6"/>
          </w:tcPr>
          <w:p>
            <w:pPr>
              <w:pStyle w:val="TableParagraph"/>
              <w:spacing w:before="169"/>
              <w:ind w:left="188" w:hanging="65"/>
              <w:rPr>
                <w:rFonts w:ascii="Arial" w:hAnsi="Arial"/>
                <w:b/>
                <w:sz w:val="16"/>
              </w:rPr>
            </w:pPr>
            <w:r>
              <w:rPr>
                <w:rFonts w:ascii="Arial" w:hAnsi="Arial"/>
                <w:b/>
                <w:spacing w:val="-2"/>
                <w:sz w:val="16"/>
              </w:rPr>
              <w:t>DESCRIPCIÓN </w:t>
            </w:r>
            <w:r>
              <w:rPr>
                <w:rFonts w:ascii="Arial" w:hAnsi="Arial"/>
                <w:b/>
                <w:sz w:val="16"/>
              </w:rPr>
              <w:t>DEL RIESGO</w:t>
            </w:r>
          </w:p>
        </w:tc>
        <w:tc>
          <w:tcPr>
            <w:tcW w:w="2551" w:type="dxa"/>
            <w:shd w:val="clear" w:color="auto" w:fill="A6A6A6"/>
          </w:tcPr>
          <w:p>
            <w:pPr>
              <w:pStyle w:val="TableParagraph"/>
              <w:spacing w:before="76"/>
              <w:rPr>
                <w:b/>
                <w:sz w:val="16"/>
              </w:rPr>
            </w:pPr>
          </w:p>
          <w:p>
            <w:pPr>
              <w:pStyle w:val="TableParagraph"/>
              <w:ind w:left="781"/>
              <w:rPr>
                <w:rFonts w:ascii="Arial"/>
                <w:b/>
                <w:sz w:val="16"/>
              </w:rPr>
            </w:pPr>
            <w:r>
              <w:rPr>
                <w:rFonts w:ascii="Arial"/>
                <w:b/>
                <w:spacing w:val="-2"/>
                <w:sz w:val="16"/>
              </w:rPr>
              <w:t>SUPUESTOS</w:t>
            </w:r>
          </w:p>
        </w:tc>
      </w:tr>
      <w:tr>
        <w:trPr>
          <w:trHeight w:val="2071" w:hRule="atLeast"/>
        </w:trPr>
        <w:tc>
          <w:tcPr>
            <w:tcW w:w="1288" w:type="dxa"/>
            <w:vMerge w:val="restart"/>
          </w:tcPr>
          <w:p>
            <w:pPr>
              <w:pStyle w:val="TableParagraph"/>
              <w:rPr>
                <w:sz w:val="14"/>
              </w:rPr>
            </w:pPr>
          </w:p>
        </w:tc>
        <w:tc>
          <w:tcPr>
            <w:tcW w:w="2395" w:type="dxa"/>
          </w:tcPr>
          <w:p>
            <w:pPr>
              <w:pStyle w:val="TableParagraph"/>
              <w:rPr>
                <w:b/>
                <w:sz w:val="12"/>
              </w:rPr>
            </w:pPr>
          </w:p>
          <w:p>
            <w:pPr>
              <w:pStyle w:val="TableParagraph"/>
              <w:rPr>
                <w:b/>
                <w:sz w:val="12"/>
              </w:rPr>
            </w:pPr>
          </w:p>
          <w:p>
            <w:pPr>
              <w:pStyle w:val="TableParagraph"/>
              <w:rPr>
                <w:b/>
                <w:sz w:val="12"/>
              </w:rPr>
            </w:pPr>
          </w:p>
          <w:p>
            <w:pPr>
              <w:pStyle w:val="TableParagraph"/>
              <w:spacing w:before="69"/>
              <w:rPr>
                <w:b/>
                <w:sz w:val="12"/>
              </w:rPr>
            </w:pPr>
          </w:p>
          <w:p>
            <w:pPr>
              <w:pStyle w:val="TableParagraph"/>
              <w:ind w:left="104"/>
              <w:rPr>
                <w:rFonts w:ascii="Arial MT" w:hAnsi="Arial MT"/>
                <w:sz w:val="12"/>
              </w:rPr>
            </w:pPr>
            <w:r>
              <w:rPr>
                <w:rFonts w:ascii="Arial MT" w:hAnsi="Arial MT"/>
                <w:sz w:val="12"/>
              </w:rPr>
              <w:t>3208010</w:t>
            </w:r>
            <w:r>
              <w:rPr>
                <w:rFonts w:ascii="Arial MT" w:hAnsi="Arial MT"/>
                <w:spacing w:val="-9"/>
                <w:sz w:val="12"/>
              </w:rPr>
              <w:t> </w:t>
            </w:r>
            <w:r>
              <w:rPr>
                <w:rFonts w:ascii="Arial MT" w:hAnsi="Arial MT"/>
                <w:sz w:val="12"/>
              </w:rPr>
              <w:t>-</w:t>
            </w:r>
            <w:r>
              <w:rPr>
                <w:rFonts w:ascii="Arial MT" w:hAnsi="Arial MT"/>
                <w:spacing w:val="-8"/>
                <w:sz w:val="12"/>
              </w:rPr>
              <w:t> </w:t>
            </w:r>
            <w:r>
              <w:rPr>
                <w:rFonts w:ascii="Arial MT" w:hAnsi="Arial MT"/>
                <w:sz w:val="12"/>
              </w:rPr>
              <w:t>Servicio</w:t>
            </w:r>
            <w:r>
              <w:rPr>
                <w:rFonts w:ascii="Arial MT" w:hAnsi="Arial MT"/>
                <w:spacing w:val="-8"/>
                <w:sz w:val="12"/>
              </w:rPr>
              <w:t> </w:t>
            </w:r>
            <w:r>
              <w:rPr>
                <w:rFonts w:ascii="Arial MT" w:hAnsi="Arial MT"/>
                <w:sz w:val="12"/>
              </w:rPr>
              <w:t>de</w:t>
            </w:r>
            <w:r>
              <w:rPr>
                <w:rFonts w:ascii="Arial MT" w:hAnsi="Arial MT"/>
                <w:spacing w:val="-9"/>
                <w:sz w:val="12"/>
              </w:rPr>
              <w:t> </w:t>
            </w:r>
            <w:r>
              <w:rPr>
                <w:rFonts w:ascii="Arial MT" w:hAnsi="Arial MT"/>
                <w:sz w:val="12"/>
              </w:rPr>
              <w:t>educación</w:t>
            </w:r>
            <w:r>
              <w:rPr>
                <w:rFonts w:ascii="Arial MT" w:hAnsi="Arial MT"/>
                <w:spacing w:val="-8"/>
                <w:sz w:val="12"/>
              </w:rPr>
              <w:t> </w:t>
            </w:r>
            <w:r>
              <w:rPr>
                <w:rFonts w:ascii="Arial MT" w:hAnsi="Arial MT"/>
                <w:sz w:val="12"/>
              </w:rPr>
              <w:t>informal</w:t>
            </w:r>
            <w:r>
              <w:rPr>
                <w:rFonts w:ascii="Arial MT" w:hAnsi="Arial MT"/>
                <w:spacing w:val="40"/>
                <w:sz w:val="12"/>
              </w:rPr>
              <w:t> </w:t>
            </w:r>
            <w:r>
              <w:rPr>
                <w:rFonts w:ascii="Arial MT" w:hAnsi="Arial MT"/>
                <w:spacing w:val="-2"/>
                <w:sz w:val="12"/>
              </w:rPr>
              <w:t>ambiental</w:t>
            </w:r>
          </w:p>
          <w:p>
            <w:pPr>
              <w:pStyle w:val="TableParagraph"/>
              <w:rPr>
                <w:b/>
                <w:sz w:val="12"/>
              </w:rPr>
            </w:pPr>
          </w:p>
          <w:p>
            <w:pPr>
              <w:pStyle w:val="TableParagraph"/>
              <w:spacing w:before="1"/>
              <w:rPr>
                <w:b/>
                <w:sz w:val="12"/>
              </w:rPr>
            </w:pPr>
          </w:p>
          <w:p>
            <w:pPr>
              <w:pStyle w:val="TableParagraph"/>
              <w:ind w:left="104" w:right="26"/>
              <w:rPr>
                <w:rFonts w:ascii="Arial MT" w:hAnsi="Arial MT"/>
                <w:sz w:val="12"/>
              </w:rPr>
            </w:pPr>
            <w:r>
              <w:rPr>
                <w:rFonts w:ascii="Arial MT" w:hAnsi="Arial MT"/>
                <w:sz w:val="12"/>
              </w:rPr>
              <w:t>Vincular a 40.000 personas que reciben</w:t>
            </w:r>
            <w:r>
              <w:rPr>
                <w:rFonts w:ascii="Arial MT" w:hAnsi="Arial MT"/>
                <w:spacing w:val="40"/>
                <w:sz w:val="12"/>
              </w:rPr>
              <w:t> </w:t>
            </w:r>
            <w:r>
              <w:rPr>
                <w:rFonts w:ascii="Arial MT" w:hAnsi="Arial MT"/>
                <w:sz w:val="12"/>
              </w:rPr>
              <w:t>las estrategias de comunicación.</w:t>
            </w:r>
          </w:p>
        </w:tc>
        <w:tc>
          <w:tcPr>
            <w:tcW w:w="1798"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ind w:left="212" w:right="204" w:hanging="1"/>
              <w:jc w:val="center"/>
              <w:rPr>
                <w:rFonts w:ascii="Arial MT" w:hAnsi="Arial MT"/>
                <w:sz w:val="12"/>
              </w:rPr>
            </w:pPr>
            <w:r>
              <w:rPr>
                <w:rFonts w:ascii="Arial MT" w:hAnsi="Arial MT"/>
                <w:sz w:val="12"/>
              </w:rPr>
              <w:t>Número</w:t>
            </w:r>
            <w:r>
              <w:rPr>
                <w:rFonts w:ascii="Arial MT" w:hAnsi="Arial MT"/>
                <w:spacing w:val="-8"/>
                <w:sz w:val="12"/>
              </w:rPr>
              <w:t> </w:t>
            </w:r>
            <w:r>
              <w:rPr>
                <w:rFonts w:ascii="Arial MT" w:hAnsi="Arial MT"/>
                <w:sz w:val="12"/>
              </w:rPr>
              <w:t>de</w:t>
            </w:r>
            <w:r>
              <w:rPr>
                <w:rFonts w:ascii="Arial MT" w:hAnsi="Arial MT"/>
                <w:spacing w:val="-8"/>
                <w:sz w:val="12"/>
              </w:rPr>
              <w:t> </w:t>
            </w:r>
            <w:r>
              <w:rPr>
                <w:rFonts w:ascii="Arial MT" w:hAnsi="Arial MT"/>
                <w:sz w:val="12"/>
              </w:rPr>
              <w:t>personas</w:t>
            </w:r>
            <w:r>
              <w:rPr>
                <w:rFonts w:ascii="Arial MT" w:hAnsi="Arial MT"/>
                <w:spacing w:val="-8"/>
                <w:sz w:val="12"/>
              </w:rPr>
              <w:t> </w:t>
            </w:r>
            <w:r>
              <w:rPr>
                <w:rFonts w:ascii="Arial MT" w:hAnsi="Arial MT"/>
                <w:sz w:val="12"/>
              </w:rPr>
              <w:t>que</w:t>
            </w:r>
            <w:r>
              <w:rPr>
                <w:rFonts w:ascii="Arial MT" w:hAnsi="Arial MT"/>
                <w:spacing w:val="40"/>
                <w:sz w:val="12"/>
              </w:rPr>
              <w:t> </w:t>
            </w:r>
            <w:r>
              <w:rPr>
                <w:rFonts w:ascii="Arial MT" w:hAnsi="Arial MT"/>
                <w:sz w:val="12"/>
              </w:rPr>
              <w:t>reciben</w:t>
            </w:r>
            <w:r>
              <w:rPr>
                <w:rFonts w:ascii="Arial MT" w:hAnsi="Arial MT"/>
                <w:spacing w:val="-11"/>
                <w:sz w:val="12"/>
              </w:rPr>
              <w:t> </w:t>
            </w:r>
            <w:r>
              <w:rPr>
                <w:rFonts w:ascii="Arial MT" w:hAnsi="Arial MT"/>
                <w:sz w:val="12"/>
              </w:rPr>
              <w:t>las</w:t>
            </w:r>
            <w:r>
              <w:rPr>
                <w:rFonts w:ascii="Arial MT" w:hAnsi="Arial MT"/>
                <w:spacing w:val="-8"/>
                <w:sz w:val="12"/>
              </w:rPr>
              <w:t> </w:t>
            </w:r>
            <w:r>
              <w:rPr>
                <w:rFonts w:ascii="Arial MT" w:hAnsi="Arial MT"/>
                <w:sz w:val="12"/>
              </w:rPr>
              <w:t>estrategias</w:t>
            </w:r>
            <w:r>
              <w:rPr>
                <w:rFonts w:ascii="Arial MT" w:hAnsi="Arial MT"/>
                <w:spacing w:val="-8"/>
                <w:sz w:val="12"/>
              </w:rPr>
              <w:t> </w:t>
            </w:r>
            <w:r>
              <w:rPr>
                <w:rFonts w:ascii="Arial MT" w:hAnsi="Arial MT"/>
                <w:sz w:val="12"/>
              </w:rPr>
              <w:t>de</w:t>
            </w:r>
            <w:r>
              <w:rPr>
                <w:rFonts w:ascii="Arial MT" w:hAnsi="Arial MT"/>
                <w:spacing w:val="40"/>
                <w:sz w:val="12"/>
              </w:rPr>
              <w:t> </w:t>
            </w:r>
            <w:r>
              <w:rPr>
                <w:rFonts w:ascii="Arial MT" w:hAnsi="Arial MT"/>
                <w:spacing w:val="-2"/>
                <w:sz w:val="12"/>
              </w:rPr>
              <w:t>comunicación</w:t>
            </w:r>
          </w:p>
        </w:tc>
        <w:tc>
          <w:tcPr>
            <w:tcW w:w="1462"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212" w:right="195" w:firstLine="163"/>
              <w:rPr>
                <w:sz w:val="12"/>
              </w:rPr>
            </w:pPr>
            <w:r>
              <w:rPr>
                <w:sz w:val="12"/>
              </w:rPr>
              <w:t>Estadísticas</w:t>
            </w:r>
            <w:r>
              <w:rPr>
                <w:spacing w:val="-8"/>
                <w:sz w:val="12"/>
              </w:rPr>
              <w:t> </w:t>
            </w:r>
            <w:r>
              <w:rPr>
                <w:sz w:val="12"/>
              </w:rPr>
              <w:t>de</w:t>
            </w:r>
            <w:r>
              <w:rPr>
                <w:spacing w:val="40"/>
                <w:sz w:val="12"/>
              </w:rPr>
              <w:t> </w:t>
            </w:r>
            <w:r>
              <w:rPr>
                <w:sz w:val="12"/>
              </w:rPr>
              <w:t>plataformas</w:t>
            </w:r>
            <w:r>
              <w:rPr>
                <w:spacing w:val="-8"/>
                <w:sz w:val="12"/>
              </w:rPr>
              <w:t> </w:t>
            </w:r>
            <w:r>
              <w:rPr>
                <w:sz w:val="12"/>
              </w:rPr>
              <w:t>digitales.</w:t>
            </w:r>
          </w:p>
        </w:tc>
        <w:tc>
          <w:tcPr>
            <w:tcW w:w="1366" w:type="dxa"/>
          </w:tcPr>
          <w:p>
            <w:pPr>
              <w:pStyle w:val="TableParagraph"/>
              <w:spacing w:before="1"/>
              <w:rPr>
                <w:b/>
                <w:sz w:val="12"/>
              </w:rPr>
            </w:pPr>
          </w:p>
          <w:p>
            <w:pPr>
              <w:pStyle w:val="TableParagraph"/>
              <w:ind w:left="126" w:right="120" w:firstLine="2"/>
              <w:jc w:val="center"/>
              <w:rPr>
                <w:rFonts w:ascii="Arial MT" w:hAnsi="Arial MT"/>
                <w:sz w:val="12"/>
              </w:rPr>
            </w:pPr>
            <w:r>
              <w:rPr>
                <w:rFonts w:ascii="Arial MT" w:hAnsi="Arial MT"/>
                <w:sz w:val="12"/>
              </w:rPr>
              <w:t>Falta</w:t>
            </w:r>
            <w:r>
              <w:rPr>
                <w:rFonts w:ascii="Arial MT" w:hAnsi="Arial MT"/>
                <w:spacing w:val="-7"/>
                <w:sz w:val="12"/>
              </w:rPr>
              <w:t> </w:t>
            </w:r>
            <w:r>
              <w:rPr>
                <w:rFonts w:ascii="Arial MT" w:hAnsi="Arial MT"/>
                <w:sz w:val="12"/>
              </w:rPr>
              <w:t>de</w:t>
            </w:r>
            <w:r>
              <w:rPr>
                <w:rFonts w:ascii="Arial MT" w:hAnsi="Arial MT"/>
                <w:spacing w:val="-7"/>
                <w:sz w:val="12"/>
              </w:rPr>
              <w:t> </w:t>
            </w:r>
            <w:r>
              <w:rPr>
                <w:rFonts w:ascii="Arial MT" w:hAnsi="Arial MT"/>
                <w:sz w:val="12"/>
              </w:rPr>
              <w:t>continuidad</w:t>
            </w:r>
            <w:r>
              <w:rPr>
                <w:rFonts w:ascii="Arial MT" w:hAnsi="Arial MT"/>
                <w:spacing w:val="40"/>
                <w:sz w:val="12"/>
              </w:rPr>
              <w:t> </w:t>
            </w:r>
            <w:r>
              <w:rPr>
                <w:rFonts w:ascii="Arial MT" w:hAnsi="Arial MT"/>
                <w:sz w:val="12"/>
              </w:rPr>
              <w:t>en los procesos de</w:t>
            </w:r>
            <w:r>
              <w:rPr>
                <w:rFonts w:ascii="Arial MT" w:hAnsi="Arial MT"/>
                <w:spacing w:val="40"/>
                <w:sz w:val="12"/>
              </w:rPr>
              <w:t> </w:t>
            </w:r>
            <w:r>
              <w:rPr>
                <w:rFonts w:ascii="Arial MT" w:hAnsi="Arial MT"/>
                <w:spacing w:val="-2"/>
                <w:sz w:val="12"/>
              </w:rPr>
              <w:t>participación</w:t>
            </w:r>
            <w:r>
              <w:rPr>
                <w:rFonts w:ascii="Arial MT" w:hAnsi="Arial MT"/>
                <w:spacing w:val="40"/>
                <w:sz w:val="12"/>
              </w:rPr>
              <w:t> </w:t>
            </w:r>
            <w:r>
              <w:rPr>
                <w:rFonts w:ascii="Arial MT" w:hAnsi="Arial MT"/>
                <w:sz w:val="12"/>
              </w:rPr>
              <w:t>liderados</w:t>
            </w:r>
            <w:r>
              <w:rPr>
                <w:rFonts w:ascii="Arial MT" w:hAnsi="Arial MT"/>
                <w:spacing w:val="-11"/>
                <w:sz w:val="12"/>
              </w:rPr>
              <w:t> </w:t>
            </w:r>
            <w:r>
              <w:rPr>
                <w:rFonts w:ascii="Arial MT" w:hAnsi="Arial MT"/>
                <w:sz w:val="12"/>
              </w:rPr>
              <w:t>por</w:t>
            </w:r>
            <w:r>
              <w:rPr>
                <w:rFonts w:ascii="Arial MT" w:hAnsi="Arial MT"/>
                <w:spacing w:val="-8"/>
                <w:sz w:val="12"/>
              </w:rPr>
              <w:t> </w:t>
            </w:r>
            <w:r>
              <w:rPr>
                <w:rFonts w:ascii="Arial MT" w:hAnsi="Arial MT"/>
                <w:sz w:val="12"/>
              </w:rPr>
              <w:t>la</w:t>
            </w:r>
            <w:r>
              <w:rPr>
                <w:rFonts w:ascii="Arial MT" w:hAnsi="Arial MT"/>
                <w:spacing w:val="-8"/>
                <w:sz w:val="12"/>
              </w:rPr>
              <w:t> </w:t>
            </w:r>
            <w:r>
              <w:rPr>
                <w:rFonts w:ascii="Arial MT" w:hAnsi="Arial MT"/>
                <w:sz w:val="12"/>
              </w:rPr>
              <w:t>SDA</w:t>
            </w:r>
            <w:r>
              <w:rPr>
                <w:rFonts w:ascii="Arial MT" w:hAnsi="Arial MT"/>
                <w:spacing w:val="40"/>
                <w:sz w:val="12"/>
              </w:rPr>
              <w:t> </w:t>
            </w:r>
            <w:r>
              <w:rPr>
                <w:rFonts w:ascii="Arial MT" w:hAnsi="Arial MT"/>
                <w:sz w:val="12"/>
              </w:rPr>
              <w:t>debido a la</w:t>
            </w:r>
            <w:r>
              <w:rPr>
                <w:rFonts w:ascii="Arial MT" w:hAnsi="Arial MT"/>
                <w:spacing w:val="40"/>
                <w:sz w:val="12"/>
              </w:rPr>
              <w:t> </w:t>
            </w:r>
            <w:r>
              <w:rPr>
                <w:rFonts w:ascii="Arial MT" w:hAnsi="Arial MT"/>
                <w:sz w:val="12"/>
              </w:rPr>
              <w:t>desarticulación</w:t>
            </w:r>
            <w:r>
              <w:rPr>
                <w:rFonts w:ascii="Arial MT" w:hAnsi="Arial MT"/>
                <w:spacing w:val="-9"/>
                <w:sz w:val="12"/>
              </w:rPr>
              <w:t> </w:t>
            </w:r>
            <w:r>
              <w:rPr>
                <w:rFonts w:ascii="Arial MT" w:hAnsi="Arial MT"/>
                <w:sz w:val="12"/>
              </w:rPr>
              <w:t>entre</w:t>
            </w:r>
            <w:r>
              <w:rPr>
                <w:rFonts w:ascii="Arial MT" w:hAnsi="Arial MT"/>
                <w:spacing w:val="40"/>
                <w:sz w:val="12"/>
              </w:rPr>
              <w:t> </w:t>
            </w:r>
            <w:r>
              <w:rPr>
                <w:rFonts w:ascii="Arial MT" w:hAnsi="Arial MT"/>
                <w:sz w:val="12"/>
              </w:rPr>
              <w:t>la</w:t>
            </w:r>
            <w:r>
              <w:rPr>
                <w:rFonts w:ascii="Arial MT" w:hAnsi="Arial MT"/>
                <w:spacing w:val="-3"/>
                <w:sz w:val="12"/>
              </w:rPr>
              <w:t> </w:t>
            </w:r>
            <w:r>
              <w:rPr>
                <w:rFonts w:ascii="Arial MT" w:hAnsi="Arial MT"/>
                <w:sz w:val="12"/>
              </w:rPr>
              <w:t>institucionalidad</w:t>
            </w:r>
            <w:r>
              <w:rPr>
                <w:rFonts w:ascii="Arial MT" w:hAnsi="Arial MT"/>
                <w:spacing w:val="-3"/>
                <w:sz w:val="12"/>
              </w:rPr>
              <w:t> </w:t>
            </w:r>
            <w:r>
              <w:rPr>
                <w:rFonts w:ascii="Arial MT" w:hAnsi="Arial MT"/>
                <w:sz w:val="12"/>
              </w:rPr>
              <w:t>y</w:t>
            </w:r>
            <w:r>
              <w:rPr>
                <w:rFonts w:ascii="Arial MT" w:hAnsi="Arial MT"/>
                <w:spacing w:val="40"/>
                <w:sz w:val="12"/>
              </w:rPr>
              <w:t> </w:t>
            </w:r>
            <w:r>
              <w:rPr>
                <w:rFonts w:ascii="Arial MT" w:hAnsi="Arial MT"/>
                <w:sz w:val="12"/>
              </w:rPr>
              <w:t>la</w:t>
            </w:r>
            <w:r>
              <w:rPr>
                <w:rFonts w:ascii="Arial MT" w:hAnsi="Arial MT"/>
                <w:spacing w:val="-7"/>
                <w:sz w:val="12"/>
              </w:rPr>
              <w:t> </w:t>
            </w:r>
            <w:r>
              <w:rPr>
                <w:rFonts w:ascii="Arial MT" w:hAnsi="Arial MT"/>
                <w:sz w:val="12"/>
              </w:rPr>
              <w:t>comunidad</w:t>
            </w:r>
          </w:p>
          <w:p>
            <w:pPr>
              <w:pStyle w:val="TableParagraph"/>
              <w:spacing w:before="137"/>
              <w:ind w:left="116" w:right="108" w:firstLine="3"/>
              <w:jc w:val="center"/>
              <w:rPr>
                <w:rFonts w:ascii="Arial MT" w:hAnsi="Arial MT"/>
                <w:sz w:val="12"/>
              </w:rPr>
            </w:pPr>
            <w:r>
              <w:rPr>
                <w:rFonts w:ascii="Arial MT" w:hAnsi="Arial MT"/>
                <w:sz w:val="12"/>
              </w:rPr>
              <w:t>Bajos</w:t>
            </w:r>
            <w:r>
              <w:rPr>
                <w:rFonts w:ascii="Arial MT" w:hAnsi="Arial MT"/>
                <w:spacing w:val="-9"/>
                <w:sz w:val="12"/>
              </w:rPr>
              <w:t> </w:t>
            </w:r>
            <w:r>
              <w:rPr>
                <w:rFonts w:ascii="Arial MT" w:hAnsi="Arial MT"/>
                <w:sz w:val="12"/>
              </w:rPr>
              <w:t>conocimientos</w:t>
            </w:r>
            <w:r>
              <w:rPr>
                <w:rFonts w:ascii="Arial MT" w:hAnsi="Arial MT"/>
                <w:spacing w:val="40"/>
                <w:sz w:val="12"/>
              </w:rPr>
              <w:t> </w:t>
            </w:r>
            <w:r>
              <w:rPr>
                <w:rFonts w:ascii="Arial MT" w:hAnsi="Arial MT"/>
                <w:sz w:val="12"/>
              </w:rPr>
              <w:t>adquiridos</w:t>
            </w:r>
            <w:r>
              <w:rPr>
                <w:rFonts w:ascii="Arial MT" w:hAnsi="Arial MT"/>
                <w:spacing w:val="-11"/>
                <w:sz w:val="12"/>
              </w:rPr>
              <w:t> </w:t>
            </w:r>
            <w:r>
              <w:rPr>
                <w:rFonts w:ascii="Arial MT" w:hAnsi="Arial MT"/>
                <w:sz w:val="12"/>
              </w:rPr>
              <w:t>a</w:t>
            </w:r>
            <w:r>
              <w:rPr>
                <w:rFonts w:ascii="Arial MT" w:hAnsi="Arial MT"/>
                <w:spacing w:val="-8"/>
                <w:sz w:val="12"/>
              </w:rPr>
              <w:t> </w:t>
            </w:r>
            <w:r>
              <w:rPr>
                <w:rFonts w:ascii="Arial MT" w:hAnsi="Arial MT"/>
                <w:sz w:val="12"/>
              </w:rPr>
              <w:t>partir</w:t>
            </w:r>
            <w:r>
              <w:rPr>
                <w:rFonts w:ascii="Arial MT" w:hAnsi="Arial MT"/>
                <w:spacing w:val="-8"/>
                <w:sz w:val="12"/>
              </w:rPr>
              <w:t> </w:t>
            </w:r>
            <w:r>
              <w:rPr>
                <w:rFonts w:ascii="Arial MT" w:hAnsi="Arial MT"/>
                <w:sz w:val="12"/>
              </w:rPr>
              <w:t>de</w:t>
            </w:r>
            <w:r>
              <w:rPr>
                <w:rFonts w:ascii="Arial MT" w:hAnsi="Arial MT"/>
                <w:spacing w:val="40"/>
                <w:sz w:val="12"/>
              </w:rPr>
              <w:t> </w:t>
            </w:r>
            <w:r>
              <w:rPr>
                <w:rFonts w:ascii="Arial MT" w:hAnsi="Arial MT"/>
                <w:sz w:val="12"/>
              </w:rPr>
              <w:t>las acciones de</w:t>
            </w:r>
            <w:r>
              <w:rPr>
                <w:rFonts w:ascii="Arial MT" w:hAnsi="Arial MT"/>
                <w:spacing w:val="40"/>
                <w:sz w:val="12"/>
              </w:rPr>
              <w:t> </w:t>
            </w:r>
            <w:r>
              <w:rPr>
                <w:rFonts w:ascii="Arial MT" w:hAnsi="Arial MT"/>
                <w:sz w:val="12"/>
              </w:rPr>
              <w:t>educación</w:t>
            </w:r>
            <w:r>
              <w:rPr>
                <w:rFonts w:ascii="Arial MT" w:hAnsi="Arial MT"/>
                <w:spacing w:val="-9"/>
                <w:sz w:val="12"/>
              </w:rPr>
              <w:t> </w:t>
            </w:r>
            <w:r>
              <w:rPr>
                <w:rFonts w:ascii="Arial MT" w:hAnsi="Arial MT"/>
                <w:sz w:val="12"/>
              </w:rPr>
              <w:t>ambiental</w:t>
            </w:r>
          </w:p>
        </w:tc>
        <w:tc>
          <w:tcPr>
            <w:tcW w:w="2551" w:type="dxa"/>
          </w:tcPr>
          <w:p>
            <w:pPr>
              <w:pStyle w:val="TableParagraph"/>
              <w:numPr>
                <w:ilvl w:val="0"/>
                <w:numId w:val="40"/>
              </w:numPr>
              <w:tabs>
                <w:tab w:pos="262" w:val="left" w:leader="none"/>
              </w:tabs>
              <w:spacing w:line="136" w:lineRule="exact" w:before="0" w:after="0"/>
              <w:ind w:left="262" w:right="0" w:hanging="155"/>
              <w:jc w:val="left"/>
              <w:rPr>
                <w:sz w:val="12"/>
              </w:rPr>
            </w:pPr>
            <w:r>
              <w:rPr>
                <w:sz w:val="12"/>
              </w:rPr>
              <w:t>Nivel</w:t>
            </w:r>
            <w:r>
              <w:rPr>
                <w:spacing w:val="64"/>
                <w:w w:val="150"/>
                <w:sz w:val="12"/>
              </w:rPr>
              <w:t> </w:t>
            </w:r>
            <w:r>
              <w:rPr>
                <w:sz w:val="12"/>
              </w:rPr>
              <w:t>de</w:t>
            </w:r>
            <w:r>
              <w:rPr>
                <w:spacing w:val="78"/>
                <w:sz w:val="12"/>
              </w:rPr>
              <w:t> </w:t>
            </w:r>
            <w:r>
              <w:rPr>
                <w:sz w:val="12"/>
              </w:rPr>
              <w:t>motivación</w:t>
            </w:r>
            <w:r>
              <w:rPr>
                <w:spacing w:val="67"/>
                <w:w w:val="150"/>
                <w:sz w:val="12"/>
              </w:rPr>
              <w:t> </w:t>
            </w:r>
            <w:r>
              <w:rPr>
                <w:sz w:val="12"/>
              </w:rPr>
              <w:t>en</w:t>
            </w:r>
            <w:r>
              <w:rPr>
                <w:spacing w:val="66"/>
                <w:w w:val="150"/>
                <w:sz w:val="12"/>
              </w:rPr>
              <w:t> </w:t>
            </w:r>
            <w:r>
              <w:rPr>
                <w:sz w:val="12"/>
              </w:rPr>
              <w:t>la</w:t>
            </w:r>
            <w:r>
              <w:rPr>
                <w:spacing w:val="80"/>
                <w:sz w:val="12"/>
              </w:rPr>
              <w:t> </w:t>
            </w:r>
            <w:r>
              <w:rPr>
                <w:spacing w:val="-2"/>
                <w:sz w:val="12"/>
              </w:rPr>
              <w:t>población.</w:t>
            </w:r>
          </w:p>
          <w:p>
            <w:pPr>
              <w:pStyle w:val="TableParagraph"/>
              <w:numPr>
                <w:ilvl w:val="0"/>
                <w:numId w:val="40"/>
              </w:numPr>
              <w:tabs>
                <w:tab w:pos="567" w:val="left" w:leader="none"/>
                <w:tab w:pos="1409" w:val="left" w:leader="none"/>
                <w:tab w:pos="1940" w:val="left" w:leader="none"/>
              </w:tabs>
              <w:spacing w:line="137" w:lineRule="exact" w:before="1" w:after="0"/>
              <w:ind w:left="567" w:right="0" w:hanging="460"/>
              <w:jc w:val="left"/>
              <w:rPr>
                <w:sz w:val="12"/>
              </w:rPr>
            </w:pPr>
            <w:r>
              <w:rPr>
                <w:spacing w:val="-2"/>
                <w:sz w:val="12"/>
              </w:rPr>
              <w:t>Cambios</w:t>
            </w:r>
            <w:r>
              <w:rPr>
                <w:sz w:val="12"/>
              </w:rPr>
              <w:tab/>
            </w:r>
            <w:r>
              <w:rPr>
                <w:spacing w:val="-5"/>
                <w:sz w:val="12"/>
              </w:rPr>
              <w:t>de</w:t>
            </w:r>
            <w:r>
              <w:rPr>
                <w:sz w:val="12"/>
              </w:rPr>
              <w:tab/>
            </w:r>
            <w:r>
              <w:rPr>
                <w:spacing w:val="-2"/>
                <w:sz w:val="12"/>
              </w:rPr>
              <w:t>gobiernos.</w:t>
            </w:r>
          </w:p>
          <w:p>
            <w:pPr>
              <w:pStyle w:val="TableParagraph"/>
              <w:numPr>
                <w:ilvl w:val="0"/>
                <w:numId w:val="40"/>
              </w:numPr>
              <w:tabs>
                <w:tab w:pos="181" w:val="left" w:leader="none"/>
              </w:tabs>
              <w:spacing w:line="137" w:lineRule="exact" w:before="0" w:after="0"/>
              <w:ind w:left="181" w:right="0" w:hanging="74"/>
              <w:jc w:val="left"/>
              <w:rPr>
                <w:sz w:val="12"/>
              </w:rPr>
            </w:pPr>
            <w:r>
              <w:rPr>
                <w:sz w:val="12"/>
              </w:rPr>
              <w:t>Disponibilidad</w:t>
            </w:r>
            <w:r>
              <w:rPr>
                <w:spacing w:val="-6"/>
                <w:sz w:val="12"/>
              </w:rPr>
              <w:t> </w:t>
            </w:r>
            <w:r>
              <w:rPr>
                <w:spacing w:val="-2"/>
                <w:sz w:val="12"/>
              </w:rPr>
              <w:t>presupuestal.</w:t>
            </w:r>
          </w:p>
          <w:p>
            <w:pPr>
              <w:pStyle w:val="TableParagraph"/>
              <w:tabs>
                <w:tab w:pos="1733" w:val="left" w:leader="none"/>
              </w:tabs>
              <w:spacing w:line="137" w:lineRule="exact" w:before="1"/>
              <w:ind w:left="107"/>
              <w:rPr>
                <w:sz w:val="12"/>
              </w:rPr>
            </w:pPr>
            <w:r>
              <w:rPr>
                <w:spacing w:val="-2"/>
                <w:sz w:val="12"/>
              </w:rPr>
              <w:t>Recortes</w:t>
            </w:r>
            <w:r>
              <w:rPr>
                <w:sz w:val="12"/>
              </w:rPr>
              <w:tab/>
            </w:r>
            <w:r>
              <w:rPr>
                <w:spacing w:val="-2"/>
                <w:sz w:val="12"/>
              </w:rPr>
              <w:t>Presupuestales</w:t>
            </w:r>
          </w:p>
          <w:p>
            <w:pPr>
              <w:pStyle w:val="TableParagraph"/>
              <w:numPr>
                <w:ilvl w:val="0"/>
                <w:numId w:val="40"/>
              </w:numPr>
              <w:tabs>
                <w:tab w:pos="846" w:val="left" w:leader="none"/>
                <w:tab w:pos="1921" w:val="left" w:leader="none"/>
              </w:tabs>
              <w:spacing w:line="137" w:lineRule="exact" w:before="0" w:after="0"/>
              <w:ind w:left="846" w:right="0" w:hanging="739"/>
              <w:jc w:val="left"/>
              <w:rPr>
                <w:sz w:val="12"/>
              </w:rPr>
            </w:pPr>
            <w:r>
              <w:rPr>
                <w:spacing w:val="-2"/>
                <w:sz w:val="12"/>
              </w:rPr>
              <w:t>Cambio</w:t>
            </w:r>
            <w:r>
              <w:rPr>
                <w:sz w:val="12"/>
              </w:rPr>
              <w:tab/>
            </w:r>
            <w:r>
              <w:rPr>
                <w:spacing w:val="-2"/>
                <w:sz w:val="12"/>
              </w:rPr>
              <w:t>normativo.</w:t>
            </w:r>
          </w:p>
          <w:p>
            <w:pPr>
              <w:pStyle w:val="TableParagraph"/>
              <w:numPr>
                <w:ilvl w:val="0"/>
                <w:numId w:val="40"/>
              </w:numPr>
              <w:tabs>
                <w:tab w:pos="181" w:val="left" w:leader="none"/>
              </w:tabs>
              <w:spacing w:line="137" w:lineRule="exact" w:before="1" w:after="0"/>
              <w:ind w:left="181" w:right="0" w:hanging="74"/>
              <w:jc w:val="left"/>
              <w:rPr>
                <w:sz w:val="12"/>
              </w:rPr>
            </w:pPr>
            <w:r>
              <w:rPr>
                <w:sz w:val="12"/>
              </w:rPr>
              <w:t>Acceso</w:t>
            </w:r>
            <w:r>
              <w:rPr>
                <w:spacing w:val="-2"/>
                <w:sz w:val="12"/>
              </w:rPr>
              <w:t> </w:t>
            </w:r>
            <w:r>
              <w:rPr>
                <w:sz w:val="12"/>
              </w:rPr>
              <w:t>a</w:t>
            </w:r>
            <w:r>
              <w:rPr>
                <w:spacing w:val="-2"/>
                <w:sz w:val="12"/>
              </w:rPr>
              <w:t> tecnología.</w:t>
            </w:r>
          </w:p>
          <w:p>
            <w:pPr>
              <w:pStyle w:val="TableParagraph"/>
              <w:spacing w:line="137" w:lineRule="exact"/>
              <w:ind w:left="107"/>
              <w:rPr>
                <w:sz w:val="12"/>
              </w:rPr>
            </w:pPr>
            <w:r>
              <w:rPr>
                <w:sz w:val="12"/>
              </w:rPr>
              <w:t>Disponibilidad</w:t>
            </w:r>
            <w:r>
              <w:rPr>
                <w:spacing w:val="-3"/>
                <w:sz w:val="12"/>
              </w:rPr>
              <w:t> </w:t>
            </w:r>
            <w:r>
              <w:rPr>
                <w:sz w:val="12"/>
              </w:rPr>
              <w:t>de</w:t>
            </w:r>
            <w:r>
              <w:rPr>
                <w:spacing w:val="-2"/>
                <w:sz w:val="12"/>
              </w:rPr>
              <w:t> </w:t>
            </w:r>
            <w:r>
              <w:rPr>
                <w:sz w:val="12"/>
              </w:rPr>
              <w:t>personal</w:t>
            </w:r>
            <w:r>
              <w:rPr>
                <w:spacing w:val="-2"/>
                <w:sz w:val="12"/>
              </w:rPr>
              <w:t> competente</w:t>
            </w:r>
          </w:p>
          <w:p>
            <w:pPr>
              <w:pStyle w:val="TableParagraph"/>
              <w:numPr>
                <w:ilvl w:val="0"/>
                <w:numId w:val="40"/>
              </w:numPr>
              <w:tabs>
                <w:tab w:pos="269" w:val="left" w:leader="none"/>
              </w:tabs>
              <w:spacing w:line="137" w:lineRule="exact" w:before="2" w:after="0"/>
              <w:ind w:left="269" w:right="0" w:hanging="162"/>
              <w:jc w:val="left"/>
              <w:rPr>
                <w:sz w:val="12"/>
              </w:rPr>
            </w:pPr>
            <w:r>
              <w:rPr>
                <w:sz w:val="12"/>
              </w:rPr>
              <w:t>Disponibilidad</w:t>
            </w:r>
            <w:r>
              <w:rPr>
                <w:spacing w:val="71"/>
                <w:w w:val="150"/>
                <w:sz w:val="12"/>
              </w:rPr>
              <w:t> </w:t>
            </w:r>
            <w:r>
              <w:rPr>
                <w:sz w:val="12"/>
              </w:rPr>
              <w:t>de</w:t>
            </w:r>
            <w:r>
              <w:rPr>
                <w:spacing w:val="71"/>
                <w:w w:val="150"/>
                <w:sz w:val="12"/>
              </w:rPr>
              <w:t> </w:t>
            </w:r>
            <w:r>
              <w:rPr>
                <w:sz w:val="12"/>
              </w:rPr>
              <w:t>personal</w:t>
            </w:r>
            <w:r>
              <w:rPr>
                <w:spacing w:val="72"/>
                <w:w w:val="150"/>
                <w:sz w:val="12"/>
              </w:rPr>
              <w:t> </w:t>
            </w:r>
            <w:r>
              <w:rPr>
                <w:spacing w:val="-2"/>
                <w:sz w:val="12"/>
              </w:rPr>
              <w:t>competente.</w:t>
            </w:r>
          </w:p>
          <w:p>
            <w:pPr>
              <w:pStyle w:val="TableParagraph"/>
              <w:numPr>
                <w:ilvl w:val="0"/>
                <w:numId w:val="40"/>
              </w:numPr>
              <w:tabs>
                <w:tab w:pos="150" w:val="left" w:leader="none"/>
                <w:tab w:pos="1712" w:val="left" w:leader="none"/>
              </w:tabs>
              <w:spacing w:line="137" w:lineRule="exact" w:before="0" w:after="0"/>
              <w:ind w:left="150" w:right="0" w:hanging="43"/>
              <w:jc w:val="left"/>
              <w:rPr>
                <w:sz w:val="12"/>
              </w:rPr>
            </w:pPr>
            <w:r>
              <w:rPr>
                <w:spacing w:val="-2"/>
                <w:sz w:val="12"/>
              </w:rPr>
              <w:t>Recortes</w:t>
            </w:r>
            <w:r>
              <w:rPr>
                <w:sz w:val="12"/>
              </w:rPr>
              <w:tab/>
            </w:r>
            <w:r>
              <w:rPr>
                <w:spacing w:val="-2"/>
                <w:sz w:val="12"/>
              </w:rPr>
              <w:t>presupuestales.</w:t>
            </w:r>
          </w:p>
          <w:p>
            <w:pPr>
              <w:pStyle w:val="TableParagraph"/>
              <w:numPr>
                <w:ilvl w:val="0"/>
                <w:numId w:val="40"/>
              </w:numPr>
              <w:tabs>
                <w:tab w:pos="150" w:val="left" w:leader="none"/>
              </w:tabs>
              <w:spacing w:line="137" w:lineRule="exact" w:before="1" w:after="0"/>
              <w:ind w:left="150" w:right="0" w:hanging="43"/>
              <w:jc w:val="left"/>
              <w:rPr>
                <w:sz w:val="12"/>
              </w:rPr>
            </w:pPr>
            <w:r>
              <w:rPr>
                <w:sz w:val="12"/>
              </w:rPr>
              <w:t>Tiempos</w:t>
            </w:r>
            <w:r>
              <w:rPr>
                <w:spacing w:val="79"/>
                <w:w w:val="150"/>
                <w:sz w:val="12"/>
              </w:rPr>
              <w:t> </w:t>
            </w:r>
            <w:r>
              <w:rPr>
                <w:sz w:val="12"/>
              </w:rPr>
              <w:t>de</w:t>
            </w:r>
            <w:r>
              <w:rPr>
                <w:spacing w:val="78"/>
                <w:w w:val="150"/>
                <w:sz w:val="12"/>
              </w:rPr>
              <w:t> </w:t>
            </w:r>
            <w:r>
              <w:rPr>
                <w:sz w:val="12"/>
              </w:rPr>
              <w:t>referencia</w:t>
            </w:r>
            <w:r>
              <w:rPr>
                <w:spacing w:val="33"/>
                <w:sz w:val="12"/>
              </w:rPr>
              <w:t>  </w:t>
            </w:r>
            <w:r>
              <w:rPr>
                <w:sz w:val="12"/>
              </w:rPr>
              <w:t>(Elaboración</w:t>
            </w:r>
            <w:r>
              <w:rPr>
                <w:spacing w:val="33"/>
                <w:sz w:val="12"/>
              </w:rPr>
              <w:t>  </w:t>
            </w:r>
            <w:r>
              <w:rPr>
                <w:spacing w:val="-5"/>
                <w:sz w:val="12"/>
              </w:rPr>
              <w:t>del</w:t>
            </w:r>
          </w:p>
          <w:p>
            <w:pPr>
              <w:pStyle w:val="TableParagraph"/>
              <w:spacing w:line="137" w:lineRule="exact"/>
              <w:ind w:left="107"/>
              <w:rPr>
                <w:sz w:val="12"/>
              </w:rPr>
            </w:pPr>
            <w:r>
              <w:rPr>
                <w:spacing w:val="-2"/>
                <w:sz w:val="12"/>
              </w:rPr>
              <w:t>producto).</w:t>
            </w:r>
          </w:p>
          <w:p>
            <w:pPr>
              <w:pStyle w:val="TableParagraph"/>
              <w:numPr>
                <w:ilvl w:val="0"/>
                <w:numId w:val="40"/>
              </w:numPr>
              <w:tabs>
                <w:tab w:pos="495" w:val="left" w:leader="none"/>
                <w:tab w:pos="1553" w:val="left" w:leader="none"/>
                <w:tab w:pos="2012" w:val="left" w:leader="none"/>
              </w:tabs>
              <w:spacing w:line="137" w:lineRule="exact" w:before="2" w:after="0"/>
              <w:ind w:left="495" w:right="0" w:hanging="388"/>
              <w:jc w:val="left"/>
              <w:rPr>
                <w:sz w:val="12"/>
              </w:rPr>
            </w:pPr>
            <w:r>
              <w:rPr>
                <w:spacing w:val="-2"/>
                <w:sz w:val="12"/>
              </w:rPr>
              <w:t>Disponibilidad</w:t>
            </w:r>
            <w:r>
              <w:rPr>
                <w:sz w:val="12"/>
              </w:rPr>
              <w:tab/>
            </w:r>
            <w:r>
              <w:rPr>
                <w:spacing w:val="-5"/>
                <w:sz w:val="12"/>
              </w:rPr>
              <w:t>de</w:t>
            </w:r>
            <w:r>
              <w:rPr>
                <w:sz w:val="12"/>
              </w:rPr>
              <w:tab/>
            </w:r>
            <w:r>
              <w:rPr>
                <w:spacing w:val="-2"/>
                <w:sz w:val="12"/>
              </w:rPr>
              <w:t>insumos.</w:t>
            </w:r>
          </w:p>
          <w:p>
            <w:pPr>
              <w:pStyle w:val="TableParagraph"/>
              <w:numPr>
                <w:ilvl w:val="0"/>
                <w:numId w:val="40"/>
              </w:numPr>
              <w:tabs>
                <w:tab w:pos="150" w:val="left" w:leader="none"/>
              </w:tabs>
              <w:spacing w:line="137" w:lineRule="exact" w:before="0" w:after="0"/>
              <w:ind w:left="150" w:right="0" w:hanging="43"/>
              <w:jc w:val="left"/>
              <w:rPr>
                <w:sz w:val="12"/>
              </w:rPr>
            </w:pPr>
            <w:r>
              <w:rPr>
                <w:spacing w:val="-2"/>
                <w:sz w:val="12"/>
              </w:rPr>
              <w:t>Corrupción.</w:t>
            </w:r>
          </w:p>
          <w:p>
            <w:pPr>
              <w:pStyle w:val="TableParagraph"/>
              <w:numPr>
                <w:ilvl w:val="0"/>
                <w:numId w:val="40"/>
              </w:numPr>
              <w:tabs>
                <w:tab w:pos="150" w:val="left" w:leader="none"/>
                <w:tab w:pos="1873" w:val="left" w:leader="none"/>
              </w:tabs>
              <w:spacing w:line="137" w:lineRule="exact" w:before="1" w:after="0"/>
              <w:ind w:left="150" w:right="0" w:hanging="43"/>
              <w:jc w:val="left"/>
              <w:rPr>
                <w:sz w:val="12"/>
              </w:rPr>
            </w:pPr>
            <w:r>
              <w:rPr>
                <w:spacing w:val="-2"/>
                <w:sz w:val="12"/>
              </w:rPr>
              <w:t>Cambios</w:t>
            </w:r>
            <w:r>
              <w:rPr>
                <w:sz w:val="12"/>
              </w:rPr>
              <w:tab/>
            </w:r>
            <w:r>
              <w:rPr>
                <w:spacing w:val="-2"/>
                <w:sz w:val="12"/>
              </w:rPr>
              <w:t>normativos.</w:t>
            </w:r>
          </w:p>
          <w:p>
            <w:pPr>
              <w:pStyle w:val="TableParagraph"/>
              <w:numPr>
                <w:ilvl w:val="0"/>
                <w:numId w:val="40"/>
              </w:numPr>
              <w:tabs>
                <w:tab w:pos="181" w:val="left" w:leader="none"/>
              </w:tabs>
              <w:spacing w:line="120" w:lineRule="exact" w:before="0" w:after="0"/>
              <w:ind w:left="181" w:right="0" w:hanging="74"/>
              <w:jc w:val="left"/>
              <w:rPr>
                <w:sz w:val="12"/>
              </w:rPr>
            </w:pPr>
            <w:r>
              <w:rPr>
                <w:sz w:val="12"/>
              </w:rPr>
              <w:t>Cambios</w:t>
            </w:r>
            <w:r>
              <w:rPr>
                <w:spacing w:val="-3"/>
                <w:sz w:val="12"/>
              </w:rPr>
              <w:t> </w:t>
            </w:r>
            <w:r>
              <w:rPr>
                <w:sz w:val="12"/>
              </w:rPr>
              <w:t>de</w:t>
            </w:r>
            <w:r>
              <w:rPr>
                <w:spacing w:val="-1"/>
                <w:sz w:val="12"/>
              </w:rPr>
              <w:t> </w:t>
            </w:r>
            <w:r>
              <w:rPr>
                <w:spacing w:val="-2"/>
                <w:sz w:val="12"/>
              </w:rPr>
              <w:t>gobiernos.</w:t>
            </w:r>
          </w:p>
        </w:tc>
      </w:tr>
      <w:tr>
        <w:trPr>
          <w:trHeight w:val="1242" w:hRule="atLeast"/>
        </w:trPr>
        <w:tc>
          <w:tcPr>
            <w:tcW w:w="1288" w:type="dxa"/>
            <w:vMerge/>
            <w:tcBorders>
              <w:top w:val="nil"/>
            </w:tcBorders>
          </w:tcPr>
          <w:p>
            <w:pPr>
              <w:rPr>
                <w:sz w:val="2"/>
                <w:szCs w:val="2"/>
              </w:rPr>
            </w:pPr>
          </w:p>
        </w:tc>
        <w:tc>
          <w:tcPr>
            <w:tcW w:w="2395" w:type="dxa"/>
          </w:tcPr>
          <w:p>
            <w:pPr>
              <w:pStyle w:val="TableParagraph"/>
              <w:spacing w:before="69"/>
              <w:ind w:left="104" w:right="96"/>
              <w:jc w:val="both"/>
              <w:rPr>
                <w:rFonts w:ascii="Arial MT" w:hAnsi="Arial MT"/>
                <w:sz w:val="12"/>
              </w:rPr>
            </w:pPr>
            <w:r>
              <w:rPr>
                <w:rFonts w:ascii="Arial MT" w:hAnsi="Arial MT"/>
                <w:sz w:val="12"/>
              </w:rPr>
              <w:t>3208006- Servicio de asistencia técnica</w:t>
            </w:r>
            <w:r>
              <w:rPr>
                <w:rFonts w:ascii="Arial MT" w:hAnsi="Arial MT"/>
                <w:spacing w:val="40"/>
                <w:sz w:val="12"/>
              </w:rPr>
              <w:t> </w:t>
            </w:r>
            <w:r>
              <w:rPr>
                <w:rFonts w:ascii="Arial MT" w:hAnsi="Arial MT"/>
                <w:sz w:val="12"/>
              </w:rPr>
              <w:t>para</w:t>
            </w:r>
            <w:r>
              <w:rPr>
                <w:rFonts w:ascii="Arial MT" w:hAnsi="Arial MT"/>
                <w:spacing w:val="-9"/>
                <w:sz w:val="12"/>
              </w:rPr>
              <w:t> </w:t>
            </w:r>
            <w:r>
              <w:rPr>
                <w:rFonts w:ascii="Arial MT" w:hAnsi="Arial MT"/>
                <w:sz w:val="12"/>
              </w:rPr>
              <w:t>la</w:t>
            </w:r>
            <w:r>
              <w:rPr>
                <w:rFonts w:ascii="Arial MT" w:hAnsi="Arial MT"/>
                <w:spacing w:val="-8"/>
                <w:sz w:val="12"/>
              </w:rPr>
              <w:t> </w:t>
            </w:r>
            <w:r>
              <w:rPr>
                <w:rFonts w:ascii="Arial MT" w:hAnsi="Arial MT"/>
                <w:sz w:val="12"/>
              </w:rPr>
              <w:t>implementación</w:t>
            </w:r>
            <w:r>
              <w:rPr>
                <w:rFonts w:ascii="Arial MT" w:hAnsi="Arial MT"/>
                <w:spacing w:val="-8"/>
                <w:sz w:val="12"/>
              </w:rPr>
              <w:t> </w:t>
            </w:r>
            <w:r>
              <w:rPr>
                <w:rFonts w:ascii="Arial MT" w:hAnsi="Arial MT"/>
                <w:sz w:val="12"/>
              </w:rPr>
              <w:t>de</w:t>
            </w:r>
            <w:r>
              <w:rPr>
                <w:rFonts w:ascii="Arial MT" w:hAnsi="Arial MT"/>
                <w:spacing w:val="-9"/>
                <w:sz w:val="12"/>
              </w:rPr>
              <w:t> </w:t>
            </w:r>
            <w:r>
              <w:rPr>
                <w:rFonts w:ascii="Arial MT" w:hAnsi="Arial MT"/>
                <w:sz w:val="12"/>
              </w:rPr>
              <w:t>las</w:t>
            </w:r>
            <w:r>
              <w:rPr>
                <w:rFonts w:ascii="Arial MT" w:hAnsi="Arial MT"/>
                <w:spacing w:val="-8"/>
                <w:sz w:val="12"/>
              </w:rPr>
              <w:t> </w:t>
            </w:r>
            <w:r>
              <w:rPr>
                <w:rFonts w:ascii="Arial MT" w:hAnsi="Arial MT"/>
                <w:sz w:val="12"/>
              </w:rPr>
              <w:t>estrategias</w:t>
            </w:r>
            <w:r>
              <w:rPr>
                <w:rFonts w:ascii="Arial MT" w:hAnsi="Arial MT"/>
                <w:spacing w:val="40"/>
                <w:sz w:val="12"/>
              </w:rPr>
              <w:t> </w:t>
            </w:r>
            <w:r>
              <w:rPr>
                <w:rFonts w:ascii="Arial MT" w:hAnsi="Arial MT"/>
                <w:sz w:val="12"/>
              </w:rPr>
              <w:t>educativo</w:t>
            </w:r>
            <w:r>
              <w:rPr>
                <w:rFonts w:ascii="Arial MT" w:hAnsi="Arial MT"/>
                <w:spacing w:val="-8"/>
                <w:sz w:val="12"/>
              </w:rPr>
              <w:t> </w:t>
            </w:r>
            <w:r>
              <w:rPr>
                <w:rFonts w:ascii="Arial MT" w:hAnsi="Arial MT"/>
                <w:sz w:val="12"/>
              </w:rPr>
              <w:t>ambientales</w:t>
            </w:r>
            <w:r>
              <w:rPr>
                <w:rFonts w:ascii="Arial MT" w:hAnsi="Arial MT"/>
                <w:spacing w:val="-4"/>
                <w:sz w:val="12"/>
              </w:rPr>
              <w:t> </w:t>
            </w:r>
            <w:r>
              <w:rPr>
                <w:rFonts w:ascii="Arial MT" w:hAnsi="Arial MT"/>
                <w:sz w:val="12"/>
              </w:rPr>
              <w:t>y</w:t>
            </w:r>
            <w:r>
              <w:rPr>
                <w:rFonts w:ascii="Arial MT" w:hAnsi="Arial MT"/>
                <w:spacing w:val="-7"/>
                <w:sz w:val="12"/>
              </w:rPr>
              <w:t> </w:t>
            </w:r>
            <w:r>
              <w:rPr>
                <w:rFonts w:ascii="Arial MT" w:hAnsi="Arial MT"/>
                <w:sz w:val="12"/>
              </w:rPr>
              <w:t>de</w:t>
            </w:r>
            <w:r>
              <w:rPr>
                <w:rFonts w:ascii="Arial MT" w:hAnsi="Arial MT"/>
                <w:spacing w:val="-7"/>
                <w:sz w:val="12"/>
              </w:rPr>
              <w:t> </w:t>
            </w:r>
            <w:r>
              <w:rPr>
                <w:rFonts w:ascii="Arial MT" w:hAnsi="Arial MT"/>
                <w:spacing w:val="-2"/>
                <w:sz w:val="12"/>
              </w:rPr>
              <w:t>participación.</w:t>
            </w:r>
          </w:p>
          <w:p>
            <w:pPr>
              <w:pStyle w:val="TableParagraph"/>
              <w:rPr>
                <w:b/>
                <w:sz w:val="12"/>
              </w:rPr>
            </w:pPr>
          </w:p>
          <w:p>
            <w:pPr>
              <w:pStyle w:val="TableParagraph"/>
              <w:ind w:left="104" w:right="96"/>
              <w:jc w:val="both"/>
              <w:rPr>
                <w:rFonts w:ascii="Arial MT" w:hAnsi="Arial MT"/>
                <w:sz w:val="12"/>
              </w:rPr>
            </w:pPr>
            <w:r>
              <w:rPr>
                <w:rFonts w:ascii="Arial MT" w:hAnsi="Arial MT"/>
                <w:sz w:val="12"/>
              </w:rPr>
              <w:t>Realizar 850 procesos de participación</w:t>
            </w:r>
            <w:r>
              <w:rPr>
                <w:rFonts w:ascii="Arial MT" w:hAnsi="Arial MT"/>
                <w:spacing w:val="40"/>
                <w:sz w:val="12"/>
              </w:rPr>
              <w:t> </w:t>
            </w:r>
            <w:r>
              <w:rPr>
                <w:rFonts w:ascii="Arial MT" w:hAnsi="Arial MT"/>
                <w:sz w:val="12"/>
              </w:rPr>
              <w:t>ciudadana con organizaciones</w:t>
            </w:r>
            <w:r>
              <w:rPr>
                <w:rFonts w:ascii="Arial MT" w:hAnsi="Arial MT"/>
                <w:spacing w:val="40"/>
                <w:sz w:val="12"/>
              </w:rPr>
              <w:t> </w:t>
            </w:r>
            <w:r>
              <w:rPr>
                <w:rFonts w:ascii="Arial MT" w:hAnsi="Arial MT"/>
                <w:sz w:val="12"/>
              </w:rPr>
              <w:t>ambientales y comunidad en general en</w:t>
            </w:r>
            <w:r>
              <w:rPr>
                <w:rFonts w:ascii="Arial MT" w:hAnsi="Arial MT"/>
                <w:spacing w:val="40"/>
                <w:sz w:val="12"/>
              </w:rPr>
              <w:t> </w:t>
            </w:r>
            <w:r>
              <w:rPr>
                <w:rFonts w:ascii="Arial MT" w:hAnsi="Arial MT"/>
                <w:sz w:val="12"/>
              </w:rPr>
              <w:t>las 20 localidades de Bogotá.</w:t>
            </w:r>
          </w:p>
        </w:tc>
        <w:tc>
          <w:tcPr>
            <w:tcW w:w="1798" w:type="dxa"/>
          </w:tcPr>
          <w:p>
            <w:pPr>
              <w:pStyle w:val="TableParagraph"/>
              <w:rPr>
                <w:b/>
                <w:sz w:val="12"/>
              </w:rPr>
            </w:pPr>
          </w:p>
          <w:p>
            <w:pPr>
              <w:pStyle w:val="TableParagraph"/>
              <w:rPr>
                <w:b/>
                <w:sz w:val="12"/>
              </w:rPr>
            </w:pPr>
          </w:p>
          <w:p>
            <w:pPr>
              <w:pStyle w:val="TableParagraph"/>
              <w:spacing w:before="1"/>
              <w:rPr>
                <w:b/>
                <w:sz w:val="12"/>
              </w:rPr>
            </w:pPr>
          </w:p>
          <w:p>
            <w:pPr>
              <w:pStyle w:val="TableParagraph"/>
              <w:ind w:left="131" w:right="122"/>
              <w:jc w:val="center"/>
              <w:rPr>
                <w:rFonts w:ascii="Arial MT" w:hAnsi="Arial MT"/>
                <w:sz w:val="12"/>
              </w:rPr>
            </w:pPr>
            <w:r>
              <w:rPr>
                <w:rFonts w:ascii="Arial MT" w:hAnsi="Arial MT"/>
                <w:sz w:val="12"/>
              </w:rPr>
              <w:t>Número</w:t>
            </w:r>
            <w:r>
              <w:rPr>
                <w:rFonts w:ascii="Arial MT" w:hAnsi="Arial MT"/>
                <w:spacing w:val="-11"/>
                <w:sz w:val="12"/>
              </w:rPr>
              <w:t> </w:t>
            </w:r>
            <w:r>
              <w:rPr>
                <w:rFonts w:ascii="Arial MT" w:hAnsi="Arial MT"/>
                <w:sz w:val="12"/>
              </w:rPr>
              <w:t>de</w:t>
            </w:r>
            <w:r>
              <w:rPr>
                <w:rFonts w:ascii="Arial MT" w:hAnsi="Arial MT"/>
                <w:spacing w:val="-8"/>
                <w:sz w:val="12"/>
              </w:rPr>
              <w:t> </w:t>
            </w:r>
            <w:r>
              <w:rPr>
                <w:rFonts w:ascii="Arial MT" w:hAnsi="Arial MT"/>
                <w:sz w:val="12"/>
              </w:rPr>
              <w:t>procesos</w:t>
            </w:r>
            <w:r>
              <w:rPr>
                <w:rFonts w:ascii="Arial MT" w:hAnsi="Arial MT"/>
                <w:spacing w:val="-8"/>
                <w:sz w:val="12"/>
              </w:rPr>
              <w:t> </w:t>
            </w:r>
            <w:r>
              <w:rPr>
                <w:rFonts w:ascii="Arial MT" w:hAnsi="Arial MT"/>
                <w:sz w:val="12"/>
              </w:rPr>
              <w:t>de</w:t>
            </w:r>
            <w:r>
              <w:rPr>
                <w:rFonts w:ascii="Arial MT" w:hAnsi="Arial MT"/>
                <w:spacing w:val="40"/>
                <w:sz w:val="12"/>
              </w:rPr>
              <w:t> </w:t>
            </w:r>
            <w:r>
              <w:rPr>
                <w:rFonts w:ascii="Arial MT" w:hAnsi="Arial MT"/>
                <w:sz w:val="12"/>
              </w:rPr>
              <w:t>participación</w:t>
            </w:r>
            <w:r>
              <w:rPr>
                <w:rFonts w:ascii="Arial MT" w:hAnsi="Arial MT"/>
                <w:spacing w:val="-9"/>
                <w:sz w:val="12"/>
              </w:rPr>
              <w:t> </w:t>
            </w:r>
            <w:r>
              <w:rPr>
                <w:rFonts w:ascii="Arial MT" w:hAnsi="Arial MT"/>
                <w:sz w:val="12"/>
              </w:rPr>
              <w:t>ciudadana</w:t>
            </w:r>
            <w:r>
              <w:rPr>
                <w:rFonts w:ascii="Arial MT" w:hAnsi="Arial MT"/>
                <w:spacing w:val="40"/>
                <w:sz w:val="12"/>
              </w:rPr>
              <w:t> </w:t>
            </w:r>
            <w:r>
              <w:rPr>
                <w:rFonts w:ascii="Arial MT" w:hAnsi="Arial MT"/>
                <w:spacing w:val="-2"/>
                <w:sz w:val="12"/>
              </w:rPr>
              <w:t>realizados</w:t>
            </w:r>
          </w:p>
        </w:tc>
        <w:tc>
          <w:tcPr>
            <w:tcW w:w="1462" w:type="dxa"/>
          </w:tcPr>
          <w:p>
            <w:pPr>
              <w:pStyle w:val="TableParagraph"/>
              <w:rPr>
                <w:b/>
                <w:sz w:val="12"/>
              </w:rPr>
            </w:pPr>
          </w:p>
          <w:p>
            <w:pPr>
              <w:pStyle w:val="TableParagraph"/>
              <w:rPr>
                <w:b/>
                <w:sz w:val="12"/>
              </w:rPr>
            </w:pPr>
          </w:p>
          <w:p>
            <w:pPr>
              <w:pStyle w:val="TableParagraph"/>
              <w:spacing w:before="66"/>
              <w:rPr>
                <w:b/>
                <w:sz w:val="12"/>
              </w:rPr>
            </w:pPr>
          </w:p>
          <w:p>
            <w:pPr>
              <w:pStyle w:val="TableParagraph"/>
              <w:ind w:left="148" w:right="133" w:firstLine="31"/>
              <w:rPr>
                <w:sz w:val="12"/>
              </w:rPr>
            </w:pPr>
            <w:r>
              <w:rPr>
                <w:sz w:val="12"/>
              </w:rPr>
              <w:t>Territorialización</w:t>
            </w:r>
            <w:r>
              <w:rPr>
                <w:spacing w:val="-1"/>
                <w:sz w:val="12"/>
              </w:rPr>
              <w:t> </w:t>
            </w:r>
            <w:r>
              <w:rPr>
                <w:sz w:val="12"/>
              </w:rPr>
              <w:t>de</w:t>
            </w:r>
            <w:r>
              <w:rPr>
                <w:spacing w:val="-2"/>
                <w:sz w:val="12"/>
              </w:rPr>
              <w:t> </w:t>
            </w:r>
            <w:r>
              <w:rPr>
                <w:sz w:val="12"/>
              </w:rPr>
              <w:t>la</w:t>
            </w:r>
            <w:r>
              <w:rPr>
                <w:spacing w:val="40"/>
                <w:sz w:val="12"/>
              </w:rPr>
              <w:t> </w:t>
            </w:r>
            <w:r>
              <w:rPr>
                <w:sz w:val="12"/>
              </w:rPr>
              <w:t>población</w:t>
            </w:r>
            <w:r>
              <w:rPr>
                <w:spacing w:val="1"/>
                <w:sz w:val="12"/>
              </w:rPr>
              <w:t> </w:t>
            </w:r>
            <w:r>
              <w:rPr>
                <w:sz w:val="12"/>
              </w:rPr>
              <w:t>OPEL –</w:t>
            </w:r>
            <w:r>
              <w:rPr>
                <w:spacing w:val="1"/>
                <w:sz w:val="12"/>
              </w:rPr>
              <w:t> </w:t>
            </w:r>
            <w:r>
              <w:rPr>
                <w:spacing w:val="-5"/>
                <w:sz w:val="12"/>
              </w:rPr>
              <w:t>SDA</w:t>
            </w:r>
          </w:p>
        </w:tc>
        <w:tc>
          <w:tcPr>
            <w:tcW w:w="1366" w:type="dxa"/>
          </w:tcPr>
          <w:p>
            <w:pPr>
              <w:pStyle w:val="TableParagraph"/>
              <w:spacing w:before="69"/>
              <w:ind w:left="150" w:right="144" w:firstLine="2"/>
              <w:jc w:val="center"/>
              <w:rPr>
                <w:rFonts w:ascii="Arial MT" w:hAnsi="Arial MT"/>
                <w:sz w:val="12"/>
              </w:rPr>
            </w:pPr>
            <w:r>
              <w:rPr>
                <w:rFonts w:ascii="Arial MT" w:hAnsi="Arial MT"/>
                <w:sz w:val="12"/>
              </w:rPr>
              <w:t>Divulgación</w:t>
            </w:r>
            <w:r>
              <w:rPr>
                <w:rFonts w:ascii="Arial MT" w:hAnsi="Arial MT"/>
                <w:spacing w:val="-7"/>
                <w:sz w:val="12"/>
              </w:rPr>
              <w:t> </w:t>
            </w:r>
            <w:r>
              <w:rPr>
                <w:rFonts w:ascii="Arial MT" w:hAnsi="Arial MT"/>
                <w:sz w:val="12"/>
              </w:rPr>
              <w:t>de</w:t>
            </w:r>
            <w:r>
              <w:rPr>
                <w:rFonts w:ascii="Arial MT" w:hAnsi="Arial MT"/>
                <w:spacing w:val="40"/>
                <w:sz w:val="12"/>
              </w:rPr>
              <w:t> </w:t>
            </w:r>
            <w:r>
              <w:rPr>
                <w:rFonts w:ascii="Arial MT" w:hAnsi="Arial MT"/>
                <w:sz w:val="12"/>
              </w:rPr>
              <w:t>información</w:t>
            </w:r>
            <w:r>
              <w:rPr>
                <w:rFonts w:ascii="Arial MT" w:hAnsi="Arial MT"/>
                <w:spacing w:val="-9"/>
                <w:sz w:val="12"/>
              </w:rPr>
              <w:t> </w:t>
            </w:r>
            <w:r>
              <w:rPr>
                <w:rFonts w:ascii="Arial MT" w:hAnsi="Arial MT"/>
                <w:sz w:val="12"/>
              </w:rPr>
              <w:t>errada,</w:t>
            </w:r>
            <w:r>
              <w:rPr>
                <w:rFonts w:ascii="Arial MT" w:hAnsi="Arial MT"/>
                <w:spacing w:val="40"/>
                <w:sz w:val="12"/>
              </w:rPr>
              <w:t> </w:t>
            </w:r>
            <w:r>
              <w:rPr>
                <w:rFonts w:ascii="Arial MT" w:hAnsi="Arial MT"/>
                <w:sz w:val="12"/>
              </w:rPr>
              <w:t>inoportuna o no</w:t>
            </w:r>
            <w:r>
              <w:rPr>
                <w:rFonts w:ascii="Arial MT" w:hAnsi="Arial MT"/>
                <w:spacing w:val="40"/>
                <w:sz w:val="12"/>
              </w:rPr>
              <w:t> </w:t>
            </w:r>
            <w:r>
              <w:rPr>
                <w:rFonts w:ascii="Arial MT" w:hAnsi="Arial MT"/>
                <w:sz w:val="12"/>
              </w:rPr>
              <w:t>autorizada</w:t>
            </w:r>
            <w:r>
              <w:rPr>
                <w:rFonts w:ascii="Arial MT" w:hAnsi="Arial MT"/>
                <w:spacing w:val="-1"/>
                <w:sz w:val="12"/>
              </w:rPr>
              <w:t> </w:t>
            </w:r>
            <w:r>
              <w:rPr>
                <w:rFonts w:ascii="Arial MT" w:hAnsi="Arial MT"/>
                <w:sz w:val="12"/>
              </w:rPr>
              <w:t>sobre la</w:t>
            </w:r>
            <w:r>
              <w:rPr>
                <w:rFonts w:ascii="Arial MT" w:hAnsi="Arial MT"/>
                <w:spacing w:val="40"/>
                <w:sz w:val="12"/>
              </w:rPr>
              <w:t> </w:t>
            </w:r>
            <w:r>
              <w:rPr>
                <w:rFonts w:ascii="Arial MT" w:hAnsi="Arial MT"/>
                <w:sz w:val="12"/>
              </w:rPr>
              <w:t>gestión</w:t>
            </w:r>
            <w:r>
              <w:rPr>
                <w:rFonts w:ascii="Arial MT" w:hAnsi="Arial MT"/>
                <w:spacing w:val="-9"/>
                <w:sz w:val="12"/>
              </w:rPr>
              <w:t> </w:t>
            </w:r>
            <w:r>
              <w:rPr>
                <w:rFonts w:ascii="Arial MT" w:hAnsi="Arial MT"/>
                <w:sz w:val="12"/>
              </w:rPr>
              <w:t>de</w:t>
            </w:r>
            <w:r>
              <w:rPr>
                <w:rFonts w:ascii="Arial MT" w:hAnsi="Arial MT"/>
                <w:spacing w:val="-8"/>
                <w:sz w:val="12"/>
              </w:rPr>
              <w:t> </w:t>
            </w:r>
            <w:r>
              <w:rPr>
                <w:rFonts w:ascii="Arial MT" w:hAnsi="Arial MT"/>
                <w:sz w:val="12"/>
              </w:rPr>
              <w:t>la</w:t>
            </w:r>
            <w:r>
              <w:rPr>
                <w:rFonts w:ascii="Arial MT" w:hAnsi="Arial MT"/>
                <w:spacing w:val="-8"/>
                <w:sz w:val="12"/>
              </w:rPr>
              <w:t> </w:t>
            </w:r>
            <w:r>
              <w:rPr>
                <w:rFonts w:ascii="Arial MT" w:hAnsi="Arial MT"/>
                <w:sz w:val="12"/>
              </w:rPr>
              <w:t>SDA</w:t>
            </w:r>
            <w:r>
              <w:rPr>
                <w:rFonts w:ascii="Arial MT" w:hAnsi="Arial MT"/>
                <w:spacing w:val="-9"/>
                <w:sz w:val="12"/>
              </w:rPr>
              <w:t> </w:t>
            </w:r>
            <w:r>
              <w:rPr>
                <w:rFonts w:ascii="Arial MT" w:hAnsi="Arial MT"/>
                <w:sz w:val="12"/>
              </w:rPr>
              <w:t>a</w:t>
            </w:r>
            <w:r>
              <w:rPr>
                <w:rFonts w:ascii="Arial MT" w:hAnsi="Arial MT"/>
                <w:spacing w:val="40"/>
                <w:sz w:val="12"/>
              </w:rPr>
              <w:t> </w:t>
            </w:r>
            <w:r>
              <w:rPr>
                <w:rFonts w:ascii="Arial MT" w:hAnsi="Arial MT"/>
                <w:sz w:val="12"/>
              </w:rPr>
              <w:t>los públicos de</w:t>
            </w:r>
            <w:r>
              <w:rPr>
                <w:rFonts w:ascii="Arial MT" w:hAnsi="Arial MT"/>
                <w:spacing w:val="40"/>
                <w:sz w:val="12"/>
              </w:rPr>
              <w:t> </w:t>
            </w:r>
            <w:r>
              <w:rPr>
                <w:rFonts w:ascii="Arial MT" w:hAnsi="Arial MT"/>
                <w:sz w:val="12"/>
              </w:rPr>
              <w:t>interés internos y/o</w:t>
            </w:r>
            <w:r>
              <w:rPr>
                <w:rFonts w:ascii="Arial MT" w:hAnsi="Arial MT"/>
                <w:spacing w:val="40"/>
                <w:sz w:val="12"/>
              </w:rPr>
              <w:t> </w:t>
            </w:r>
            <w:r>
              <w:rPr>
                <w:rFonts w:ascii="Arial MT" w:hAnsi="Arial MT"/>
                <w:spacing w:val="-2"/>
                <w:sz w:val="12"/>
              </w:rPr>
              <w:t>externos.</w:t>
            </w:r>
          </w:p>
        </w:tc>
        <w:tc>
          <w:tcPr>
            <w:tcW w:w="2551" w:type="dxa"/>
          </w:tcPr>
          <w:p>
            <w:pPr>
              <w:pStyle w:val="TableParagraph"/>
              <w:numPr>
                <w:ilvl w:val="0"/>
                <w:numId w:val="41"/>
              </w:numPr>
              <w:tabs>
                <w:tab w:pos="269" w:val="left" w:leader="none"/>
              </w:tabs>
              <w:spacing w:line="136" w:lineRule="exact" w:before="0" w:after="0"/>
              <w:ind w:left="269" w:right="0" w:hanging="162"/>
              <w:jc w:val="left"/>
              <w:rPr>
                <w:sz w:val="12"/>
              </w:rPr>
            </w:pPr>
            <w:r>
              <w:rPr>
                <w:sz w:val="12"/>
              </w:rPr>
              <w:t>Disponibilidad</w:t>
            </w:r>
            <w:r>
              <w:rPr>
                <w:spacing w:val="71"/>
                <w:w w:val="150"/>
                <w:sz w:val="12"/>
              </w:rPr>
              <w:t> </w:t>
            </w:r>
            <w:r>
              <w:rPr>
                <w:sz w:val="12"/>
              </w:rPr>
              <w:t>de</w:t>
            </w:r>
            <w:r>
              <w:rPr>
                <w:spacing w:val="71"/>
                <w:w w:val="150"/>
                <w:sz w:val="12"/>
              </w:rPr>
              <w:t> </w:t>
            </w:r>
            <w:r>
              <w:rPr>
                <w:sz w:val="12"/>
              </w:rPr>
              <w:t>personal</w:t>
            </w:r>
            <w:r>
              <w:rPr>
                <w:spacing w:val="72"/>
                <w:w w:val="150"/>
                <w:sz w:val="12"/>
              </w:rPr>
              <w:t> </w:t>
            </w:r>
            <w:r>
              <w:rPr>
                <w:spacing w:val="-2"/>
                <w:sz w:val="12"/>
              </w:rPr>
              <w:t>competente.</w:t>
            </w:r>
          </w:p>
          <w:p>
            <w:pPr>
              <w:pStyle w:val="TableParagraph"/>
              <w:numPr>
                <w:ilvl w:val="0"/>
                <w:numId w:val="41"/>
              </w:numPr>
              <w:tabs>
                <w:tab w:pos="150" w:val="left" w:leader="none"/>
                <w:tab w:pos="1712" w:val="left" w:leader="none"/>
              </w:tabs>
              <w:spacing w:line="137" w:lineRule="exact" w:before="1" w:after="0"/>
              <w:ind w:left="150" w:right="0" w:hanging="43"/>
              <w:jc w:val="left"/>
              <w:rPr>
                <w:sz w:val="12"/>
              </w:rPr>
            </w:pPr>
            <w:r>
              <w:rPr>
                <w:spacing w:val="-2"/>
                <w:sz w:val="12"/>
              </w:rPr>
              <w:t>Recortes</w:t>
            </w:r>
            <w:r>
              <w:rPr>
                <w:sz w:val="12"/>
              </w:rPr>
              <w:tab/>
            </w:r>
            <w:r>
              <w:rPr>
                <w:spacing w:val="-2"/>
                <w:sz w:val="12"/>
              </w:rPr>
              <w:t>presupuestales.</w:t>
            </w:r>
          </w:p>
          <w:p>
            <w:pPr>
              <w:pStyle w:val="TableParagraph"/>
              <w:numPr>
                <w:ilvl w:val="0"/>
                <w:numId w:val="41"/>
              </w:numPr>
              <w:tabs>
                <w:tab w:pos="150" w:val="left" w:leader="none"/>
              </w:tabs>
              <w:spacing w:line="137" w:lineRule="exact" w:before="0" w:after="0"/>
              <w:ind w:left="150" w:right="0" w:hanging="43"/>
              <w:jc w:val="left"/>
              <w:rPr>
                <w:sz w:val="12"/>
              </w:rPr>
            </w:pPr>
            <w:r>
              <w:rPr>
                <w:sz w:val="12"/>
              </w:rPr>
              <w:t>Tiempos</w:t>
            </w:r>
            <w:r>
              <w:rPr>
                <w:spacing w:val="79"/>
                <w:w w:val="150"/>
                <w:sz w:val="12"/>
              </w:rPr>
              <w:t> </w:t>
            </w:r>
            <w:r>
              <w:rPr>
                <w:sz w:val="12"/>
              </w:rPr>
              <w:t>de</w:t>
            </w:r>
            <w:r>
              <w:rPr>
                <w:spacing w:val="78"/>
                <w:w w:val="150"/>
                <w:sz w:val="12"/>
              </w:rPr>
              <w:t> </w:t>
            </w:r>
            <w:r>
              <w:rPr>
                <w:sz w:val="12"/>
              </w:rPr>
              <w:t>referencia</w:t>
            </w:r>
            <w:r>
              <w:rPr>
                <w:spacing w:val="33"/>
                <w:sz w:val="12"/>
              </w:rPr>
              <w:t>  </w:t>
            </w:r>
            <w:r>
              <w:rPr>
                <w:sz w:val="12"/>
              </w:rPr>
              <w:t>(Elaboración</w:t>
            </w:r>
            <w:r>
              <w:rPr>
                <w:spacing w:val="33"/>
                <w:sz w:val="12"/>
              </w:rPr>
              <w:t>  </w:t>
            </w:r>
            <w:r>
              <w:rPr>
                <w:spacing w:val="-5"/>
                <w:sz w:val="12"/>
              </w:rPr>
              <w:t>del</w:t>
            </w:r>
          </w:p>
          <w:p>
            <w:pPr>
              <w:pStyle w:val="TableParagraph"/>
              <w:spacing w:line="137" w:lineRule="exact" w:before="1"/>
              <w:ind w:left="107"/>
              <w:rPr>
                <w:sz w:val="12"/>
              </w:rPr>
            </w:pPr>
            <w:r>
              <w:rPr>
                <w:spacing w:val="-2"/>
                <w:sz w:val="12"/>
              </w:rPr>
              <w:t>producto).</w:t>
            </w:r>
          </w:p>
          <w:p>
            <w:pPr>
              <w:pStyle w:val="TableParagraph"/>
              <w:numPr>
                <w:ilvl w:val="0"/>
                <w:numId w:val="41"/>
              </w:numPr>
              <w:tabs>
                <w:tab w:pos="495" w:val="left" w:leader="none"/>
                <w:tab w:pos="1553" w:val="left" w:leader="none"/>
                <w:tab w:pos="2012" w:val="left" w:leader="none"/>
              </w:tabs>
              <w:spacing w:line="137" w:lineRule="exact" w:before="0" w:after="0"/>
              <w:ind w:left="495" w:right="0" w:hanging="388"/>
              <w:jc w:val="left"/>
              <w:rPr>
                <w:sz w:val="12"/>
              </w:rPr>
            </w:pPr>
            <w:r>
              <w:rPr>
                <w:spacing w:val="-2"/>
                <w:sz w:val="12"/>
              </w:rPr>
              <w:t>Disponibilidad</w:t>
            </w:r>
            <w:r>
              <w:rPr>
                <w:sz w:val="12"/>
              </w:rPr>
              <w:tab/>
            </w:r>
            <w:r>
              <w:rPr>
                <w:spacing w:val="-5"/>
                <w:sz w:val="12"/>
              </w:rPr>
              <w:t>de</w:t>
            </w:r>
            <w:r>
              <w:rPr>
                <w:sz w:val="12"/>
              </w:rPr>
              <w:tab/>
            </w:r>
            <w:r>
              <w:rPr>
                <w:spacing w:val="-2"/>
                <w:sz w:val="12"/>
              </w:rPr>
              <w:t>insumos.</w:t>
            </w:r>
          </w:p>
          <w:p>
            <w:pPr>
              <w:pStyle w:val="TableParagraph"/>
              <w:numPr>
                <w:ilvl w:val="0"/>
                <w:numId w:val="41"/>
              </w:numPr>
              <w:tabs>
                <w:tab w:pos="150" w:val="left" w:leader="none"/>
              </w:tabs>
              <w:spacing w:line="137" w:lineRule="exact" w:before="1" w:after="0"/>
              <w:ind w:left="150" w:right="0" w:hanging="43"/>
              <w:jc w:val="left"/>
              <w:rPr>
                <w:sz w:val="12"/>
              </w:rPr>
            </w:pPr>
            <w:r>
              <w:rPr>
                <w:spacing w:val="-2"/>
                <w:sz w:val="12"/>
              </w:rPr>
              <w:t>Corrupción.</w:t>
            </w:r>
          </w:p>
          <w:p>
            <w:pPr>
              <w:pStyle w:val="TableParagraph"/>
              <w:numPr>
                <w:ilvl w:val="0"/>
                <w:numId w:val="41"/>
              </w:numPr>
              <w:tabs>
                <w:tab w:pos="150" w:val="left" w:leader="none"/>
                <w:tab w:pos="1873" w:val="left" w:leader="none"/>
              </w:tabs>
              <w:spacing w:line="137" w:lineRule="exact" w:before="0" w:after="0"/>
              <w:ind w:left="150" w:right="0" w:hanging="43"/>
              <w:jc w:val="left"/>
              <w:rPr>
                <w:sz w:val="12"/>
              </w:rPr>
            </w:pPr>
            <w:r>
              <w:rPr>
                <w:spacing w:val="-2"/>
                <w:sz w:val="12"/>
              </w:rPr>
              <w:t>Cambios</w:t>
            </w:r>
            <w:r>
              <w:rPr>
                <w:sz w:val="12"/>
              </w:rPr>
              <w:tab/>
            </w:r>
            <w:r>
              <w:rPr>
                <w:spacing w:val="-2"/>
                <w:sz w:val="12"/>
              </w:rPr>
              <w:t>normativos.</w:t>
            </w:r>
          </w:p>
          <w:p>
            <w:pPr>
              <w:pStyle w:val="TableParagraph"/>
              <w:numPr>
                <w:ilvl w:val="0"/>
                <w:numId w:val="41"/>
              </w:numPr>
              <w:tabs>
                <w:tab w:pos="181" w:val="left" w:leader="none"/>
              </w:tabs>
              <w:spacing w:line="240" w:lineRule="auto" w:before="2" w:after="0"/>
              <w:ind w:left="181" w:right="0" w:hanging="74"/>
              <w:jc w:val="left"/>
              <w:rPr>
                <w:sz w:val="12"/>
              </w:rPr>
            </w:pPr>
            <w:r>
              <w:rPr>
                <w:sz w:val="12"/>
              </w:rPr>
              <w:t>Cambios</w:t>
            </w:r>
            <w:r>
              <w:rPr>
                <w:spacing w:val="-3"/>
                <w:sz w:val="12"/>
              </w:rPr>
              <w:t> </w:t>
            </w:r>
            <w:r>
              <w:rPr>
                <w:sz w:val="12"/>
              </w:rPr>
              <w:t>de</w:t>
            </w:r>
            <w:r>
              <w:rPr>
                <w:spacing w:val="-1"/>
                <w:sz w:val="12"/>
              </w:rPr>
              <w:t> </w:t>
            </w:r>
            <w:r>
              <w:rPr>
                <w:spacing w:val="-2"/>
                <w:sz w:val="12"/>
              </w:rPr>
              <w:t>gobiernos.</w:t>
            </w:r>
          </w:p>
        </w:tc>
      </w:tr>
      <w:tr>
        <w:trPr>
          <w:trHeight w:val="1380" w:hRule="atLeast"/>
        </w:trPr>
        <w:tc>
          <w:tcPr>
            <w:tcW w:w="1288" w:type="dxa"/>
            <w:vMerge/>
            <w:tcBorders>
              <w:top w:val="nil"/>
            </w:tcBorders>
          </w:tcPr>
          <w:p>
            <w:pPr>
              <w:rPr>
                <w:sz w:val="2"/>
                <w:szCs w:val="2"/>
              </w:rPr>
            </w:pPr>
          </w:p>
        </w:tc>
        <w:tc>
          <w:tcPr>
            <w:tcW w:w="2395" w:type="dxa"/>
          </w:tcPr>
          <w:p>
            <w:pPr>
              <w:pStyle w:val="TableParagraph"/>
              <w:ind w:left="104" w:right="96"/>
              <w:jc w:val="both"/>
              <w:rPr>
                <w:rFonts w:ascii="Arial MT" w:hAnsi="Arial MT"/>
                <w:sz w:val="12"/>
              </w:rPr>
            </w:pPr>
            <w:r>
              <w:rPr>
                <w:rFonts w:ascii="Arial MT" w:hAnsi="Arial MT"/>
                <w:sz w:val="12"/>
              </w:rPr>
              <w:t>3208009 - Documentos de lineamientos</w:t>
            </w:r>
            <w:r>
              <w:rPr>
                <w:rFonts w:ascii="Arial MT" w:hAnsi="Arial MT"/>
                <w:spacing w:val="40"/>
                <w:sz w:val="12"/>
              </w:rPr>
              <w:t> </w:t>
            </w:r>
            <w:r>
              <w:rPr>
                <w:rFonts w:ascii="Arial MT" w:hAnsi="Arial MT"/>
                <w:sz w:val="12"/>
              </w:rPr>
              <w:t>técnicos para el desarrollo de la política</w:t>
            </w:r>
            <w:r>
              <w:rPr>
                <w:rFonts w:ascii="Arial MT" w:hAnsi="Arial MT"/>
                <w:spacing w:val="40"/>
                <w:sz w:val="12"/>
              </w:rPr>
              <w:t> </w:t>
            </w:r>
            <w:r>
              <w:rPr>
                <w:rFonts w:ascii="Arial MT" w:hAnsi="Arial MT"/>
                <w:spacing w:val="-2"/>
                <w:sz w:val="12"/>
              </w:rPr>
              <w:t>ambiental</w:t>
            </w:r>
          </w:p>
          <w:p>
            <w:pPr>
              <w:pStyle w:val="TableParagraph"/>
              <w:rPr>
                <w:b/>
                <w:sz w:val="12"/>
              </w:rPr>
            </w:pPr>
          </w:p>
          <w:p>
            <w:pPr>
              <w:pStyle w:val="TableParagraph"/>
              <w:ind w:left="104" w:right="96"/>
              <w:jc w:val="both"/>
              <w:rPr>
                <w:rFonts w:ascii="Arial MT" w:hAnsi="Arial MT"/>
                <w:sz w:val="12"/>
              </w:rPr>
            </w:pPr>
            <w:r>
              <w:rPr>
                <w:rFonts w:ascii="Arial MT" w:hAnsi="Arial MT"/>
                <w:sz w:val="12"/>
              </w:rPr>
              <w:t>Desarrollar 4 informes del proceso de</w:t>
            </w:r>
            <w:r>
              <w:rPr>
                <w:rFonts w:ascii="Arial MT" w:hAnsi="Arial MT"/>
                <w:spacing w:val="40"/>
                <w:sz w:val="12"/>
              </w:rPr>
              <w:t> </w:t>
            </w:r>
            <w:r>
              <w:rPr>
                <w:rFonts w:ascii="Arial MT" w:hAnsi="Arial MT"/>
                <w:sz w:val="12"/>
              </w:rPr>
              <w:t>implementación de la actualización del</w:t>
            </w:r>
            <w:r>
              <w:rPr>
                <w:rFonts w:ascii="Arial MT" w:hAnsi="Arial MT"/>
                <w:spacing w:val="40"/>
                <w:sz w:val="12"/>
              </w:rPr>
              <w:t> </w:t>
            </w:r>
            <w:r>
              <w:rPr>
                <w:rFonts w:ascii="Arial MT" w:hAnsi="Arial MT"/>
                <w:sz w:val="12"/>
              </w:rPr>
              <w:t>modelo de servicio al ciudadano de la</w:t>
            </w:r>
            <w:r>
              <w:rPr>
                <w:rFonts w:ascii="Arial MT" w:hAnsi="Arial MT"/>
                <w:spacing w:val="40"/>
                <w:sz w:val="12"/>
              </w:rPr>
              <w:t> </w:t>
            </w:r>
            <w:r>
              <w:rPr>
                <w:rFonts w:ascii="Arial MT" w:hAnsi="Arial MT"/>
                <w:sz w:val="12"/>
              </w:rPr>
              <w:t>Secretaría Distrital de Ambiente con</w:t>
            </w:r>
            <w:r>
              <w:rPr>
                <w:rFonts w:ascii="Arial MT" w:hAnsi="Arial MT"/>
                <w:spacing w:val="40"/>
                <w:sz w:val="12"/>
              </w:rPr>
              <w:t> </w:t>
            </w:r>
            <w:r>
              <w:rPr>
                <w:rFonts w:ascii="Arial MT" w:hAnsi="Arial MT"/>
                <w:sz w:val="12"/>
              </w:rPr>
              <w:t>énfasis</w:t>
            </w:r>
            <w:r>
              <w:rPr>
                <w:rFonts w:ascii="Arial MT" w:hAnsi="Arial MT"/>
                <w:spacing w:val="31"/>
                <w:sz w:val="12"/>
              </w:rPr>
              <w:t>  </w:t>
            </w:r>
            <w:r>
              <w:rPr>
                <w:rFonts w:ascii="Arial MT" w:hAnsi="Arial MT"/>
                <w:sz w:val="12"/>
              </w:rPr>
              <w:t>en</w:t>
            </w:r>
            <w:r>
              <w:rPr>
                <w:rFonts w:ascii="Arial MT" w:hAnsi="Arial MT"/>
                <w:spacing w:val="33"/>
                <w:sz w:val="12"/>
              </w:rPr>
              <w:t>  </w:t>
            </w:r>
            <w:r>
              <w:rPr>
                <w:rFonts w:ascii="Arial MT" w:hAnsi="Arial MT"/>
                <w:sz w:val="12"/>
              </w:rPr>
              <w:t>educación</w:t>
            </w:r>
            <w:r>
              <w:rPr>
                <w:rFonts w:ascii="Arial MT" w:hAnsi="Arial MT"/>
                <w:spacing w:val="32"/>
                <w:sz w:val="12"/>
              </w:rPr>
              <w:t>  </w:t>
            </w:r>
            <w:r>
              <w:rPr>
                <w:rFonts w:ascii="Arial MT" w:hAnsi="Arial MT"/>
                <w:sz w:val="12"/>
              </w:rPr>
              <w:t>ambiental</w:t>
            </w:r>
            <w:r>
              <w:rPr>
                <w:rFonts w:ascii="Arial MT" w:hAnsi="Arial MT"/>
                <w:spacing w:val="32"/>
                <w:sz w:val="12"/>
              </w:rPr>
              <w:t>  </w:t>
            </w:r>
            <w:r>
              <w:rPr>
                <w:rFonts w:ascii="Arial MT" w:hAnsi="Arial MT"/>
                <w:spacing w:val="-10"/>
                <w:sz w:val="12"/>
              </w:rPr>
              <w:t>y</w:t>
            </w:r>
          </w:p>
          <w:p>
            <w:pPr>
              <w:pStyle w:val="TableParagraph"/>
              <w:spacing w:line="118" w:lineRule="exact"/>
              <w:ind w:left="104"/>
              <w:jc w:val="both"/>
              <w:rPr>
                <w:rFonts w:ascii="Arial MT" w:hAnsi="Arial MT"/>
                <w:sz w:val="12"/>
              </w:rPr>
            </w:pPr>
            <w:r>
              <w:rPr>
                <w:rFonts w:ascii="Arial MT" w:hAnsi="Arial MT"/>
                <w:sz w:val="12"/>
              </w:rPr>
              <w:t>participación</w:t>
            </w:r>
            <w:r>
              <w:rPr>
                <w:rFonts w:ascii="Arial MT" w:hAnsi="Arial MT"/>
                <w:spacing w:val="-8"/>
                <w:sz w:val="12"/>
              </w:rPr>
              <w:t> </w:t>
            </w:r>
            <w:r>
              <w:rPr>
                <w:rFonts w:ascii="Arial MT" w:hAnsi="Arial MT"/>
                <w:spacing w:val="-2"/>
                <w:sz w:val="12"/>
              </w:rPr>
              <w:t>ciudadana.</w:t>
            </w:r>
          </w:p>
        </w:tc>
        <w:tc>
          <w:tcPr>
            <w:tcW w:w="1798" w:type="dxa"/>
          </w:tcPr>
          <w:p>
            <w:pPr>
              <w:pStyle w:val="TableParagraph"/>
              <w:spacing w:before="137"/>
              <w:ind w:left="131" w:right="122"/>
              <w:jc w:val="center"/>
              <w:rPr>
                <w:rFonts w:ascii="Arial MT" w:hAnsi="Arial MT"/>
                <w:sz w:val="12"/>
              </w:rPr>
            </w:pPr>
            <w:r>
              <w:rPr>
                <w:rFonts w:ascii="Arial MT" w:hAnsi="Arial MT"/>
                <w:sz w:val="12"/>
              </w:rPr>
              <w:t>Informes</w:t>
            </w:r>
            <w:r>
              <w:rPr>
                <w:rFonts w:ascii="Arial MT" w:hAnsi="Arial MT"/>
                <w:spacing w:val="-9"/>
                <w:sz w:val="12"/>
              </w:rPr>
              <w:t> </w:t>
            </w:r>
            <w:r>
              <w:rPr>
                <w:rFonts w:ascii="Arial MT" w:hAnsi="Arial MT"/>
                <w:sz w:val="12"/>
              </w:rPr>
              <w:t>de</w:t>
            </w:r>
            <w:r>
              <w:rPr>
                <w:rFonts w:ascii="Arial MT" w:hAnsi="Arial MT"/>
                <w:spacing w:val="-8"/>
                <w:sz w:val="12"/>
              </w:rPr>
              <w:t> </w:t>
            </w:r>
            <w:r>
              <w:rPr>
                <w:rFonts w:ascii="Arial MT" w:hAnsi="Arial MT"/>
                <w:sz w:val="12"/>
              </w:rPr>
              <w:t>implementación</w:t>
            </w:r>
            <w:r>
              <w:rPr>
                <w:rFonts w:ascii="Arial MT" w:hAnsi="Arial MT"/>
                <w:spacing w:val="40"/>
                <w:sz w:val="12"/>
              </w:rPr>
              <w:t> </w:t>
            </w:r>
            <w:r>
              <w:rPr>
                <w:rFonts w:ascii="Arial MT" w:hAnsi="Arial MT"/>
                <w:sz w:val="12"/>
              </w:rPr>
              <w:t>de la actualización del</w:t>
            </w:r>
            <w:r>
              <w:rPr>
                <w:rFonts w:ascii="Arial MT" w:hAnsi="Arial MT"/>
                <w:spacing w:val="40"/>
                <w:sz w:val="12"/>
              </w:rPr>
              <w:t> </w:t>
            </w:r>
            <w:r>
              <w:rPr>
                <w:rFonts w:ascii="Arial MT" w:hAnsi="Arial MT"/>
                <w:sz w:val="12"/>
              </w:rPr>
              <w:t>modelo de servicio al</w:t>
            </w:r>
            <w:r>
              <w:rPr>
                <w:rFonts w:ascii="Arial MT" w:hAnsi="Arial MT"/>
                <w:spacing w:val="40"/>
                <w:sz w:val="12"/>
              </w:rPr>
              <w:t> </w:t>
            </w:r>
            <w:r>
              <w:rPr>
                <w:rFonts w:ascii="Arial MT" w:hAnsi="Arial MT"/>
                <w:sz w:val="12"/>
              </w:rPr>
              <w:t>ciudadano de la Secretaría</w:t>
            </w:r>
            <w:r>
              <w:rPr>
                <w:rFonts w:ascii="Arial MT" w:hAnsi="Arial MT"/>
                <w:spacing w:val="40"/>
                <w:sz w:val="12"/>
              </w:rPr>
              <w:t> </w:t>
            </w:r>
            <w:r>
              <w:rPr>
                <w:rFonts w:ascii="Arial MT" w:hAnsi="Arial MT"/>
                <w:sz w:val="12"/>
              </w:rPr>
              <w:t>Distrital de Ambiente con</w:t>
            </w:r>
            <w:r>
              <w:rPr>
                <w:rFonts w:ascii="Arial MT" w:hAnsi="Arial MT"/>
                <w:spacing w:val="40"/>
                <w:sz w:val="12"/>
              </w:rPr>
              <w:t> </w:t>
            </w:r>
            <w:r>
              <w:rPr>
                <w:rFonts w:ascii="Arial MT" w:hAnsi="Arial MT"/>
                <w:sz w:val="12"/>
              </w:rPr>
              <w:t>énfasis en educación</w:t>
            </w:r>
            <w:r>
              <w:rPr>
                <w:rFonts w:ascii="Arial MT" w:hAnsi="Arial MT"/>
                <w:spacing w:val="40"/>
                <w:sz w:val="12"/>
              </w:rPr>
              <w:t> </w:t>
            </w:r>
            <w:r>
              <w:rPr>
                <w:rFonts w:ascii="Arial MT" w:hAnsi="Arial MT"/>
                <w:sz w:val="12"/>
              </w:rPr>
              <w:t>ambiental y participación</w:t>
            </w:r>
            <w:r>
              <w:rPr>
                <w:rFonts w:ascii="Arial MT" w:hAnsi="Arial MT"/>
                <w:spacing w:val="40"/>
                <w:sz w:val="12"/>
              </w:rPr>
              <w:t> </w:t>
            </w:r>
            <w:r>
              <w:rPr>
                <w:rFonts w:ascii="Arial MT" w:hAnsi="Arial MT"/>
                <w:spacing w:val="-2"/>
                <w:sz w:val="12"/>
              </w:rPr>
              <w:t>ciudadana.</w:t>
            </w:r>
          </w:p>
        </w:tc>
        <w:tc>
          <w:tcPr>
            <w:tcW w:w="1462"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ind w:left="208" w:firstLine="9"/>
              <w:rPr>
                <w:rFonts w:ascii="Arial MT" w:hAnsi="Arial MT"/>
                <w:sz w:val="12"/>
              </w:rPr>
            </w:pPr>
            <w:r>
              <w:rPr>
                <w:rFonts w:ascii="Arial MT" w:hAnsi="Arial MT"/>
                <w:sz w:val="12"/>
              </w:rPr>
              <w:t>Informe</w:t>
            </w:r>
            <w:r>
              <w:rPr>
                <w:rFonts w:ascii="Arial MT" w:hAnsi="Arial MT"/>
                <w:spacing w:val="-9"/>
                <w:sz w:val="12"/>
              </w:rPr>
              <w:t> </w:t>
            </w:r>
            <w:r>
              <w:rPr>
                <w:rFonts w:ascii="Arial MT" w:hAnsi="Arial MT"/>
                <w:sz w:val="12"/>
              </w:rPr>
              <w:t>de</w:t>
            </w:r>
            <w:r>
              <w:rPr>
                <w:rFonts w:ascii="Arial MT" w:hAnsi="Arial MT"/>
                <w:spacing w:val="-8"/>
                <w:sz w:val="12"/>
              </w:rPr>
              <w:t> </w:t>
            </w:r>
            <w:r>
              <w:rPr>
                <w:rFonts w:ascii="Arial MT" w:hAnsi="Arial MT"/>
                <w:sz w:val="12"/>
              </w:rPr>
              <w:t>Gestión</w:t>
            </w:r>
            <w:r>
              <w:rPr>
                <w:rFonts w:ascii="Arial MT" w:hAnsi="Arial MT"/>
                <w:spacing w:val="40"/>
                <w:sz w:val="12"/>
              </w:rPr>
              <w:t> </w:t>
            </w:r>
            <w:r>
              <w:rPr>
                <w:rFonts w:ascii="Arial MT" w:hAnsi="Arial MT"/>
                <w:sz w:val="12"/>
              </w:rPr>
              <w:t>Anual</w:t>
            </w:r>
            <w:r>
              <w:rPr>
                <w:rFonts w:ascii="Arial MT" w:hAnsi="Arial MT"/>
                <w:spacing w:val="-3"/>
                <w:sz w:val="12"/>
              </w:rPr>
              <w:t> </w:t>
            </w:r>
            <w:r>
              <w:rPr>
                <w:rFonts w:ascii="Arial MT" w:hAnsi="Arial MT"/>
                <w:sz w:val="12"/>
              </w:rPr>
              <w:t>de</w:t>
            </w:r>
            <w:r>
              <w:rPr>
                <w:rFonts w:ascii="Arial MT" w:hAnsi="Arial MT"/>
                <w:spacing w:val="-1"/>
                <w:sz w:val="12"/>
              </w:rPr>
              <w:t> </w:t>
            </w:r>
            <w:r>
              <w:rPr>
                <w:rFonts w:ascii="Arial MT" w:hAnsi="Arial MT"/>
                <w:sz w:val="12"/>
              </w:rPr>
              <w:t>la </w:t>
            </w:r>
            <w:r>
              <w:rPr>
                <w:rFonts w:ascii="Arial MT" w:hAnsi="Arial MT"/>
                <w:spacing w:val="-2"/>
                <w:sz w:val="12"/>
              </w:rPr>
              <w:t>Entidad</w:t>
            </w:r>
          </w:p>
        </w:tc>
        <w:tc>
          <w:tcPr>
            <w:tcW w:w="1366" w:type="dxa"/>
          </w:tcPr>
          <w:p>
            <w:pPr>
              <w:pStyle w:val="TableParagraph"/>
              <w:spacing w:before="67"/>
              <w:ind w:left="126" w:right="120" w:firstLine="2"/>
              <w:jc w:val="center"/>
              <w:rPr>
                <w:rFonts w:ascii="Arial MT" w:hAnsi="Arial MT"/>
                <w:sz w:val="12"/>
              </w:rPr>
            </w:pPr>
            <w:r>
              <w:rPr>
                <w:rFonts w:ascii="Arial MT" w:hAnsi="Arial MT"/>
                <w:sz w:val="12"/>
              </w:rPr>
              <w:t>Falta</w:t>
            </w:r>
            <w:r>
              <w:rPr>
                <w:rFonts w:ascii="Arial MT" w:hAnsi="Arial MT"/>
                <w:spacing w:val="-7"/>
                <w:sz w:val="12"/>
              </w:rPr>
              <w:t> </w:t>
            </w:r>
            <w:r>
              <w:rPr>
                <w:rFonts w:ascii="Arial MT" w:hAnsi="Arial MT"/>
                <w:sz w:val="12"/>
              </w:rPr>
              <w:t>de</w:t>
            </w:r>
            <w:r>
              <w:rPr>
                <w:rFonts w:ascii="Arial MT" w:hAnsi="Arial MT"/>
                <w:spacing w:val="-7"/>
                <w:sz w:val="12"/>
              </w:rPr>
              <w:t> </w:t>
            </w:r>
            <w:r>
              <w:rPr>
                <w:rFonts w:ascii="Arial MT" w:hAnsi="Arial MT"/>
                <w:sz w:val="12"/>
              </w:rPr>
              <w:t>continuidad</w:t>
            </w:r>
            <w:r>
              <w:rPr>
                <w:rFonts w:ascii="Arial MT" w:hAnsi="Arial MT"/>
                <w:spacing w:val="40"/>
                <w:sz w:val="12"/>
              </w:rPr>
              <w:t> </w:t>
            </w:r>
            <w:r>
              <w:rPr>
                <w:rFonts w:ascii="Arial MT" w:hAnsi="Arial MT"/>
                <w:sz w:val="12"/>
              </w:rPr>
              <w:t>en los procesos de</w:t>
            </w:r>
            <w:r>
              <w:rPr>
                <w:rFonts w:ascii="Arial MT" w:hAnsi="Arial MT"/>
                <w:spacing w:val="40"/>
                <w:sz w:val="12"/>
              </w:rPr>
              <w:t> </w:t>
            </w:r>
            <w:r>
              <w:rPr>
                <w:rFonts w:ascii="Arial MT" w:hAnsi="Arial MT"/>
                <w:spacing w:val="-2"/>
                <w:sz w:val="12"/>
              </w:rPr>
              <w:t>participación</w:t>
            </w:r>
            <w:r>
              <w:rPr>
                <w:rFonts w:ascii="Arial MT" w:hAnsi="Arial MT"/>
                <w:spacing w:val="40"/>
                <w:sz w:val="12"/>
              </w:rPr>
              <w:t> </w:t>
            </w:r>
            <w:r>
              <w:rPr>
                <w:rFonts w:ascii="Arial MT" w:hAnsi="Arial MT"/>
                <w:sz w:val="12"/>
              </w:rPr>
              <w:t>liderados</w:t>
            </w:r>
            <w:r>
              <w:rPr>
                <w:rFonts w:ascii="Arial MT" w:hAnsi="Arial MT"/>
                <w:spacing w:val="-11"/>
                <w:sz w:val="12"/>
              </w:rPr>
              <w:t> </w:t>
            </w:r>
            <w:r>
              <w:rPr>
                <w:rFonts w:ascii="Arial MT" w:hAnsi="Arial MT"/>
                <w:sz w:val="12"/>
              </w:rPr>
              <w:t>por</w:t>
            </w:r>
            <w:r>
              <w:rPr>
                <w:rFonts w:ascii="Arial MT" w:hAnsi="Arial MT"/>
                <w:spacing w:val="-8"/>
                <w:sz w:val="12"/>
              </w:rPr>
              <w:t> </w:t>
            </w:r>
            <w:r>
              <w:rPr>
                <w:rFonts w:ascii="Arial MT" w:hAnsi="Arial MT"/>
                <w:sz w:val="12"/>
              </w:rPr>
              <w:t>la</w:t>
            </w:r>
            <w:r>
              <w:rPr>
                <w:rFonts w:ascii="Arial MT" w:hAnsi="Arial MT"/>
                <w:spacing w:val="-8"/>
                <w:sz w:val="12"/>
              </w:rPr>
              <w:t> </w:t>
            </w:r>
            <w:r>
              <w:rPr>
                <w:rFonts w:ascii="Arial MT" w:hAnsi="Arial MT"/>
                <w:sz w:val="12"/>
              </w:rPr>
              <w:t>SDA</w:t>
            </w:r>
            <w:r>
              <w:rPr>
                <w:rFonts w:ascii="Arial MT" w:hAnsi="Arial MT"/>
                <w:spacing w:val="40"/>
                <w:sz w:val="12"/>
              </w:rPr>
              <w:t> </w:t>
            </w:r>
            <w:r>
              <w:rPr>
                <w:rFonts w:ascii="Arial MT" w:hAnsi="Arial MT"/>
                <w:sz w:val="12"/>
              </w:rPr>
              <w:t>debido a la</w:t>
            </w:r>
            <w:r>
              <w:rPr>
                <w:rFonts w:ascii="Arial MT" w:hAnsi="Arial MT"/>
                <w:spacing w:val="40"/>
                <w:sz w:val="12"/>
              </w:rPr>
              <w:t> </w:t>
            </w:r>
            <w:r>
              <w:rPr>
                <w:rFonts w:ascii="Arial MT" w:hAnsi="Arial MT"/>
                <w:sz w:val="12"/>
              </w:rPr>
              <w:t>desarticulación</w:t>
            </w:r>
            <w:r>
              <w:rPr>
                <w:rFonts w:ascii="Arial MT" w:hAnsi="Arial MT"/>
                <w:spacing w:val="-9"/>
                <w:sz w:val="12"/>
              </w:rPr>
              <w:t> </w:t>
            </w:r>
            <w:r>
              <w:rPr>
                <w:rFonts w:ascii="Arial MT" w:hAnsi="Arial MT"/>
                <w:sz w:val="12"/>
              </w:rPr>
              <w:t>entre</w:t>
            </w:r>
            <w:r>
              <w:rPr>
                <w:rFonts w:ascii="Arial MT" w:hAnsi="Arial MT"/>
                <w:spacing w:val="40"/>
                <w:sz w:val="12"/>
              </w:rPr>
              <w:t> </w:t>
            </w:r>
            <w:r>
              <w:rPr>
                <w:rFonts w:ascii="Arial MT" w:hAnsi="Arial MT"/>
                <w:sz w:val="12"/>
              </w:rPr>
              <w:t>la</w:t>
            </w:r>
            <w:r>
              <w:rPr>
                <w:rFonts w:ascii="Arial MT" w:hAnsi="Arial MT"/>
                <w:spacing w:val="-3"/>
                <w:sz w:val="12"/>
              </w:rPr>
              <w:t> </w:t>
            </w:r>
            <w:r>
              <w:rPr>
                <w:rFonts w:ascii="Arial MT" w:hAnsi="Arial MT"/>
                <w:sz w:val="12"/>
              </w:rPr>
              <w:t>institucionalidad</w:t>
            </w:r>
            <w:r>
              <w:rPr>
                <w:rFonts w:ascii="Arial MT" w:hAnsi="Arial MT"/>
                <w:spacing w:val="-3"/>
                <w:sz w:val="12"/>
              </w:rPr>
              <w:t> </w:t>
            </w:r>
            <w:r>
              <w:rPr>
                <w:rFonts w:ascii="Arial MT" w:hAnsi="Arial MT"/>
                <w:sz w:val="12"/>
              </w:rPr>
              <w:t>y</w:t>
            </w:r>
            <w:r>
              <w:rPr>
                <w:rFonts w:ascii="Arial MT" w:hAnsi="Arial MT"/>
                <w:spacing w:val="40"/>
                <w:sz w:val="12"/>
              </w:rPr>
              <w:t> </w:t>
            </w:r>
            <w:r>
              <w:rPr>
                <w:rFonts w:ascii="Arial MT" w:hAnsi="Arial MT"/>
                <w:sz w:val="12"/>
              </w:rPr>
              <w:t>la</w:t>
            </w:r>
            <w:r>
              <w:rPr>
                <w:rFonts w:ascii="Arial MT" w:hAnsi="Arial MT"/>
                <w:spacing w:val="-7"/>
                <w:sz w:val="12"/>
              </w:rPr>
              <w:t> </w:t>
            </w:r>
            <w:r>
              <w:rPr>
                <w:rFonts w:ascii="Arial MT" w:hAnsi="Arial MT"/>
                <w:sz w:val="12"/>
              </w:rPr>
              <w:t>comunidad</w:t>
            </w:r>
          </w:p>
        </w:tc>
        <w:tc>
          <w:tcPr>
            <w:tcW w:w="2551" w:type="dxa"/>
          </w:tcPr>
          <w:p>
            <w:pPr>
              <w:pStyle w:val="TableParagraph"/>
              <w:numPr>
                <w:ilvl w:val="0"/>
                <w:numId w:val="42"/>
              </w:numPr>
              <w:tabs>
                <w:tab w:pos="262" w:val="left" w:leader="none"/>
              </w:tabs>
              <w:spacing w:line="240" w:lineRule="auto" w:before="135" w:after="0"/>
              <w:ind w:left="262" w:right="0" w:hanging="155"/>
              <w:jc w:val="left"/>
              <w:rPr>
                <w:sz w:val="12"/>
              </w:rPr>
            </w:pPr>
            <w:r>
              <w:rPr>
                <w:sz w:val="12"/>
              </w:rPr>
              <w:t>Nivel</w:t>
            </w:r>
            <w:r>
              <w:rPr>
                <w:spacing w:val="64"/>
                <w:w w:val="150"/>
                <w:sz w:val="12"/>
              </w:rPr>
              <w:t> </w:t>
            </w:r>
            <w:r>
              <w:rPr>
                <w:sz w:val="12"/>
              </w:rPr>
              <w:t>de</w:t>
            </w:r>
            <w:r>
              <w:rPr>
                <w:spacing w:val="78"/>
                <w:sz w:val="12"/>
              </w:rPr>
              <w:t> </w:t>
            </w:r>
            <w:r>
              <w:rPr>
                <w:sz w:val="12"/>
              </w:rPr>
              <w:t>motivación</w:t>
            </w:r>
            <w:r>
              <w:rPr>
                <w:spacing w:val="67"/>
                <w:w w:val="150"/>
                <w:sz w:val="12"/>
              </w:rPr>
              <w:t> </w:t>
            </w:r>
            <w:r>
              <w:rPr>
                <w:sz w:val="12"/>
              </w:rPr>
              <w:t>en</w:t>
            </w:r>
            <w:r>
              <w:rPr>
                <w:spacing w:val="66"/>
                <w:w w:val="150"/>
                <w:sz w:val="12"/>
              </w:rPr>
              <w:t> </w:t>
            </w:r>
            <w:r>
              <w:rPr>
                <w:sz w:val="12"/>
              </w:rPr>
              <w:t>la</w:t>
            </w:r>
            <w:r>
              <w:rPr>
                <w:spacing w:val="80"/>
                <w:sz w:val="12"/>
              </w:rPr>
              <w:t> </w:t>
            </w:r>
            <w:r>
              <w:rPr>
                <w:spacing w:val="-2"/>
                <w:sz w:val="12"/>
              </w:rPr>
              <w:t>población.</w:t>
            </w:r>
          </w:p>
          <w:p>
            <w:pPr>
              <w:pStyle w:val="TableParagraph"/>
              <w:numPr>
                <w:ilvl w:val="0"/>
                <w:numId w:val="42"/>
              </w:numPr>
              <w:tabs>
                <w:tab w:pos="567" w:val="left" w:leader="none"/>
                <w:tab w:pos="1409" w:val="left" w:leader="none"/>
                <w:tab w:pos="1940" w:val="left" w:leader="none"/>
              </w:tabs>
              <w:spacing w:line="137" w:lineRule="exact" w:before="1" w:after="0"/>
              <w:ind w:left="567" w:right="0" w:hanging="460"/>
              <w:jc w:val="left"/>
              <w:rPr>
                <w:sz w:val="12"/>
              </w:rPr>
            </w:pPr>
            <w:r>
              <w:rPr>
                <w:spacing w:val="-2"/>
                <w:sz w:val="12"/>
              </w:rPr>
              <w:t>Cambios</w:t>
            </w:r>
            <w:r>
              <w:rPr>
                <w:sz w:val="12"/>
              </w:rPr>
              <w:tab/>
            </w:r>
            <w:r>
              <w:rPr>
                <w:spacing w:val="-5"/>
                <w:sz w:val="12"/>
              </w:rPr>
              <w:t>de</w:t>
            </w:r>
            <w:r>
              <w:rPr>
                <w:sz w:val="12"/>
              </w:rPr>
              <w:tab/>
            </w:r>
            <w:r>
              <w:rPr>
                <w:spacing w:val="-2"/>
                <w:sz w:val="12"/>
              </w:rPr>
              <w:t>gobiernos.</w:t>
            </w:r>
          </w:p>
          <w:p>
            <w:pPr>
              <w:pStyle w:val="TableParagraph"/>
              <w:numPr>
                <w:ilvl w:val="0"/>
                <w:numId w:val="42"/>
              </w:numPr>
              <w:tabs>
                <w:tab w:pos="181" w:val="left" w:leader="none"/>
              </w:tabs>
              <w:spacing w:line="137" w:lineRule="exact" w:before="0" w:after="0"/>
              <w:ind w:left="181" w:right="0" w:hanging="74"/>
              <w:jc w:val="left"/>
              <w:rPr>
                <w:sz w:val="12"/>
              </w:rPr>
            </w:pPr>
            <w:r>
              <w:rPr>
                <w:sz w:val="12"/>
              </w:rPr>
              <w:t>Disponibilidad</w:t>
            </w:r>
            <w:r>
              <w:rPr>
                <w:spacing w:val="-6"/>
                <w:sz w:val="12"/>
              </w:rPr>
              <w:t> </w:t>
            </w:r>
            <w:r>
              <w:rPr>
                <w:spacing w:val="-2"/>
                <w:sz w:val="12"/>
              </w:rPr>
              <w:t>presupuestal.</w:t>
            </w:r>
          </w:p>
          <w:p>
            <w:pPr>
              <w:pStyle w:val="TableParagraph"/>
              <w:tabs>
                <w:tab w:pos="1733" w:val="left" w:leader="none"/>
              </w:tabs>
              <w:spacing w:line="137" w:lineRule="exact" w:before="1"/>
              <w:ind w:left="107"/>
              <w:rPr>
                <w:sz w:val="12"/>
              </w:rPr>
            </w:pPr>
            <w:r>
              <w:rPr>
                <w:spacing w:val="-2"/>
                <w:sz w:val="12"/>
              </w:rPr>
              <w:t>Recortes</w:t>
            </w:r>
            <w:r>
              <w:rPr>
                <w:sz w:val="12"/>
              </w:rPr>
              <w:tab/>
            </w:r>
            <w:r>
              <w:rPr>
                <w:spacing w:val="-2"/>
                <w:sz w:val="12"/>
              </w:rPr>
              <w:t>Presupuestales</w:t>
            </w:r>
          </w:p>
          <w:p>
            <w:pPr>
              <w:pStyle w:val="TableParagraph"/>
              <w:numPr>
                <w:ilvl w:val="0"/>
                <w:numId w:val="42"/>
              </w:numPr>
              <w:tabs>
                <w:tab w:pos="846" w:val="left" w:leader="none"/>
                <w:tab w:pos="1921" w:val="left" w:leader="none"/>
              </w:tabs>
              <w:spacing w:line="137" w:lineRule="exact" w:before="0" w:after="0"/>
              <w:ind w:left="846" w:right="0" w:hanging="739"/>
              <w:jc w:val="left"/>
              <w:rPr>
                <w:sz w:val="12"/>
              </w:rPr>
            </w:pPr>
            <w:r>
              <w:rPr>
                <w:spacing w:val="-2"/>
                <w:sz w:val="12"/>
              </w:rPr>
              <w:t>Cambio</w:t>
            </w:r>
            <w:r>
              <w:rPr>
                <w:sz w:val="12"/>
              </w:rPr>
              <w:tab/>
            </w:r>
            <w:r>
              <w:rPr>
                <w:spacing w:val="-2"/>
                <w:sz w:val="12"/>
              </w:rPr>
              <w:t>normativo.</w:t>
            </w:r>
          </w:p>
          <w:p>
            <w:pPr>
              <w:pStyle w:val="TableParagraph"/>
              <w:numPr>
                <w:ilvl w:val="0"/>
                <w:numId w:val="42"/>
              </w:numPr>
              <w:tabs>
                <w:tab w:pos="181" w:val="left" w:leader="none"/>
              </w:tabs>
              <w:spacing w:line="137" w:lineRule="exact" w:before="1" w:after="0"/>
              <w:ind w:left="181" w:right="0" w:hanging="74"/>
              <w:jc w:val="left"/>
              <w:rPr>
                <w:sz w:val="12"/>
              </w:rPr>
            </w:pPr>
            <w:r>
              <w:rPr>
                <w:sz w:val="12"/>
              </w:rPr>
              <w:t>Acceso</w:t>
            </w:r>
            <w:r>
              <w:rPr>
                <w:spacing w:val="-2"/>
                <w:sz w:val="12"/>
              </w:rPr>
              <w:t> </w:t>
            </w:r>
            <w:r>
              <w:rPr>
                <w:sz w:val="12"/>
              </w:rPr>
              <w:t>a</w:t>
            </w:r>
            <w:r>
              <w:rPr>
                <w:spacing w:val="-2"/>
                <w:sz w:val="12"/>
              </w:rPr>
              <w:t> tecnología.</w:t>
            </w:r>
          </w:p>
          <w:p>
            <w:pPr>
              <w:pStyle w:val="TableParagraph"/>
              <w:spacing w:line="137" w:lineRule="exact"/>
              <w:ind w:left="107"/>
              <w:rPr>
                <w:sz w:val="12"/>
              </w:rPr>
            </w:pPr>
            <w:r>
              <w:rPr>
                <w:sz w:val="12"/>
              </w:rPr>
              <w:t>Disponibilidad</w:t>
            </w:r>
            <w:r>
              <w:rPr>
                <w:spacing w:val="-3"/>
                <w:sz w:val="12"/>
              </w:rPr>
              <w:t> </w:t>
            </w:r>
            <w:r>
              <w:rPr>
                <w:sz w:val="12"/>
              </w:rPr>
              <w:t>de</w:t>
            </w:r>
            <w:r>
              <w:rPr>
                <w:spacing w:val="-2"/>
                <w:sz w:val="12"/>
              </w:rPr>
              <w:t> </w:t>
            </w:r>
            <w:r>
              <w:rPr>
                <w:sz w:val="12"/>
              </w:rPr>
              <w:t>personal</w:t>
            </w:r>
            <w:r>
              <w:rPr>
                <w:spacing w:val="-2"/>
                <w:sz w:val="12"/>
              </w:rPr>
              <w:t> competente</w:t>
            </w:r>
          </w:p>
        </w:tc>
      </w:tr>
    </w:tbl>
    <w:p>
      <w:pPr>
        <w:spacing w:before="1"/>
        <w:ind w:left="777" w:right="0" w:firstLine="0"/>
        <w:jc w:val="center"/>
        <w:rPr>
          <w:i/>
          <w:sz w:val="20"/>
        </w:rPr>
      </w:pPr>
      <w:r>
        <w:rPr>
          <w:i/>
          <w:sz w:val="20"/>
        </w:rPr>
        <w:t>Fuente:</w:t>
      </w:r>
      <w:r>
        <w:rPr>
          <w:i/>
          <w:spacing w:val="-1"/>
          <w:sz w:val="20"/>
        </w:rPr>
        <w:t> </w:t>
      </w:r>
      <w:r>
        <w:rPr>
          <w:i/>
          <w:sz w:val="20"/>
        </w:rPr>
        <w:t>SDA</w:t>
      </w:r>
      <w:r>
        <w:rPr>
          <w:i/>
          <w:spacing w:val="-4"/>
          <w:sz w:val="20"/>
        </w:rPr>
        <w:t> </w:t>
      </w:r>
      <w:r>
        <w:rPr>
          <w:i/>
          <w:sz w:val="20"/>
        </w:rPr>
        <w:t>-</w:t>
      </w:r>
      <w:r>
        <w:rPr>
          <w:i/>
          <w:spacing w:val="-1"/>
          <w:sz w:val="20"/>
        </w:rPr>
        <w:t> </w:t>
      </w:r>
      <w:r>
        <w:rPr>
          <w:i/>
          <w:spacing w:val="-4"/>
          <w:sz w:val="20"/>
        </w:rPr>
        <w:t>OPEL</w:t>
      </w:r>
    </w:p>
    <w:p>
      <w:pPr>
        <w:pStyle w:val="BodyText"/>
        <w:spacing w:before="229"/>
        <w:rPr>
          <w:i/>
        </w:rPr>
      </w:pPr>
    </w:p>
    <w:p>
      <w:pPr>
        <w:pStyle w:val="Heading3"/>
        <w:numPr>
          <w:ilvl w:val="1"/>
          <w:numId w:val="27"/>
        </w:numPr>
        <w:tabs>
          <w:tab w:pos="2162" w:val="left" w:leader="none"/>
        </w:tabs>
        <w:spacing w:line="240" w:lineRule="auto" w:before="0" w:after="0"/>
        <w:ind w:left="2162" w:right="0" w:hanging="900"/>
        <w:jc w:val="left"/>
      </w:pPr>
      <w:r>
        <w:rPr/>
        <w:t>Información</w:t>
      </w:r>
      <w:r>
        <w:rPr>
          <w:spacing w:val="-6"/>
        </w:rPr>
        <w:t> </w:t>
      </w:r>
      <w:r>
        <w:rPr/>
        <w:t>del</w:t>
      </w:r>
      <w:r>
        <w:rPr>
          <w:spacing w:val="-4"/>
        </w:rPr>
        <w:t> </w:t>
      </w:r>
      <w:r>
        <w:rPr/>
        <w:t>gerente</w:t>
      </w:r>
      <w:r>
        <w:rPr>
          <w:spacing w:val="-4"/>
        </w:rPr>
        <w:t> </w:t>
      </w:r>
      <w:r>
        <w:rPr/>
        <w:t>del</w:t>
      </w:r>
      <w:r>
        <w:rPr>
          <w:spacing w:val="-6"/>
        </w:rPr>
        <w:t> </w:t>
      </w:r>
      <w:r>
        <w:rPr>
          <w:spacing w:val="-2"/>
        </w:rPr>
        <w:t>proyecto.</w:t>
      </w:r>
    </w:p>
    <w:p>
      <w:pPr>
        <w:pStyle w:val="BodyText"/>
        <w:spacing w:before="1"/>
        <w:rPr>
          <w:b/>
        </w:rPr>
      </w:pPr>
    </w:p>
    <w:p>
      <w:pPr>
        <w:pStyle w:val="BodyText"/>
        <w:ind w:left="979" w:right="1391"/>
      </w:pPr>
      <w:r>
        <w:rPr/>
        <w:t>Al final de la Formulación del Proyecto, se debe anexar la información correspondiente al responsable de la formulación</w:t>
      </w:r>
      <w:r>
        <w:rPr>
          <w:spacing w:val="-3"/>
        </w:rPr>
        <w:t> </w:t>
      </w:r>
      <w:r>
        <w:rPr/>
        <w:t>y</w:t>
      </w:r>
      <w:r>
        <w:rPr>
          <w:spacing w:val="-3"/>
        </w:rPr>
        <w:t> </w:t>
      </w:r>
      <w:r>
        <w:rPr/>
        <w:t>evaluación</w:t>
      </w:r>
      <w:r>
        <w:rPr>
          <w:spacing w:val="-5"/>
        </w:rPr>
        <w:t> </w:t>
      </w:r>
      <w:r>
        <w:rPr/>
        <w:t>del</w:t>
      </w:r>
      <w:r>
        <w:rPr>
          <w:spacing w:val="-6"/>
        </w:rPr>
        <w:t> </w:t>
      </w:r>
      <w:r>
        <w:rPr/>
        <w:t>proyecto,</w:t>
      </w:r>
      <w:r>
        <w:rPr>
          <w:spacing w:val="-4"/>
        </w:rPr>
        <w:t> </w:t>
      </w:r>
      <w:r>
        <w:rPr/>
        <w:t>que</w:t>
      </w:r>
      <w:r>
        <w:rPr>
          <w:spacing w:val="-6"/>
        </w:rPr>
        <w:t> </w:t>
      </w:r>
      <w:r>
        <w:rPr/>
        <w:t>pueda</w:t>
      </w:r>
      <w:r>
        <w:rPr>
          <w:spacing w:val="-4"/>
        </w:rPr>
        <w:t> </w:t>
      </w:r>
      <w:r>
        <w:rPr/>
        <w:t>suministrar</w:t>
      </w:r>
      <w:r>
        <w:rPr>
          <w:spacing w:val="-3"/>
        </w:rPr>
        <w:t> </w:t>
      </w:r>
      <w:r>
        <w:rPr/>
        <w:t>información</w:t>
      </w:r>
      <w:r>
        <w:rPr>
          <w:spacing w:val="-3"/>
        </w:rPr>
        <w:t> </w:t>
      </w:r>
      <w:r>
        <w:rPr/>
        <w:t>complementaria</w:t>
      </w:r>
      <w:r>
        <w:rPr>
          <w:spacing w:val="-4"/>
        </w:rPr>
        <w:t> </w:t>
      </w:r>
      <w:r>
        <w:rPr/>
        <w:t>en</w:t>
      </w:r>
      <w:r>
        <w:rPr>
          <w:spacing w:val="-3"/>
        </w:rPr>
        <w:t> </w:t>
      </w:r>
      <w:r>
        <w:rPr/>
        <w:t>el</w:t>
      </w:r>
      <w:r>
        <w:rPr>
          <w:spacing w:val="-4"/>
        </w:rPr>
        <w:t> </w:t>
      </w:r>
      <w:r>
        <w:rPr/>
        <w:t>momento</w:t>
      </w:r>
      <w:r>
        <w:rPr>
          <w:spacing w:val="-3"/>
        </w:rPr>
        <w:t> </w:t>
      </w:r>
      <w:r>
        <w:rPr/>
        <w:t>en el que Banco de Programas y Proyectos de la Administración Distrital Central y Establecimientos públicos (BDPP-ACEP), las autoridades interesadas o la ciudadanía la soliciten. Como mínimo se debe relacionar el nombre, cargo, entidad, teléfono y fecha de elaboración del documento (día/mes/año).</w:t>
      </w:r>
    </w:p>
    <w:p>
      <w:pPr>
        <w:pStyle w:val="BodyText"/>
      </w:pPr>
    </w:p>
    <w:p>
      <w:pPr>
        <w:spacing w:before="0"/>
        <w:ind w:left="979" w:right="0" w:firstLine="0"/>
        <w:jc w:val="left"/>
        <w:rPr>
          <w:b/>
          <w:sz w:val="20"/>
        </w:rPr>
      </w:pPr>
      <w:r>
        <w:rPr>
          <w:b/>
          <w:sz w:val="20"/>
        </w:rPr>
        <w:t>Nombre:</w:t>
      </w:r>
      <w:r>
        <w:rPr>
          <w:b/>
          <w:spacing w:val="45"/>
          <w:sz w:val="20"/>
        </w:rPr>
        <w:t> </w:t>
      </w:r>
      <w:r>
        <w:rPr>
          <w:b/>
          <w:sz w:val="20"/>
        </w:rPr>
        <w:t>Alix</w:t>
      </w:r>
      <w:r>
        <w:rPr>
          <w:b/>
          <w:spacing w:val="-2"/>
          <w:sz w:val="20"/>
        </w:rPr>
        <w:t> Montes</w:t>
      </w:r>
    </w:p>
    <w:p>
      <w:pPr>
        <w:spacing w:before="0"/>
        <w:ind w:left="979" w:right="3972" w:firstLine="0"/>
        <w:jc w:val="left"/>
        <w:rPr>
          <w:b/>
          <w:sz w:val="20"/>
        </w:rPr>
      </w:pPr>
      <w:r>
        <w:rPr>
          <w:b/>
          <w:sz w:val="20"/>
        </w:rPr>
        <w:t>Cargo:</w:t>
      </w:r>
      <w:r>
        <w:rPr>
          <w:b/>
          <w:spacing w:val="-7"/>
          <w:sz w:val="20"/>
        </w:rPr>
        <w:t> </w:t>
      </w:r>
      <w:r>
        <w:rPr>
          <w:b/>
          <w:sz w:val="20"/>
        </w:rPr>
        <w:t>Jefe</w:t>
      </w:r>
      <w:r>
        <w:rPr>
          <w:b/>
          <w:spacing w:val="-5"/>
          <w:sz w:val="20"/>
        </w:rPr>
        <w:t> </w:t>
      </w:r>
      <w:r>
        <w:rPr>
          <w:b/>
          <w:sz w:val="20"/>
        </w:rPr>
        <w:t>de</w:t>
      </w:r>
      <w:r>
        <w:rPr>
          <w:b/>
          <w:spacing w:val="-5"/>
          <w:sz w:val="20"/>
        </w:rPr>
        <w:t> </w:t>
      </w:r>
      <w:r>
        <w:rPr>
          <w:b/>
          <w:sz w:val="20"/>
        </w:rPr>
        <w:t>Oficina</w:t>
      </w:r>
      <w:r>
        <w:rPr>
          <w:b/>
          <w:spacing w:val="-5"/>
          <w:sz w:val="20"/>
        </w:rPr>
        <w:t> </w:t>
      </w:r>
      <w:r>
        <w:rPr>
          <w:b/>
          <w:sz w:val="20"/>
        </w:rPr>
        <w:t>de</w:t>
      </w:r>
      <w:r>
        <w:rPr>
          <w:b/>
          <w:spacing w:val="-5"/>
          <w:sz w:val="20"/>
        </w:rPr>
        <w:t> </w:t>
      </w:r>
      <w:r>
        <w:rPr>
          <w:b/>
          <w:sz w:val="20"/>
        </w:rPr>
        <w:t>Participación,</w:t>
      </w:r>
      <w:r>
        <w:rPr>
          <w:b/>
          <w:spacing w:val="-5"/>
          <w:sz w:val="20"/>
        </w:rPr>
        <w:t> </w:t>
      </w:r>
      <w:r>
        <w:rPr>
          <w:b/>
          <w:sz w:val="20"/>
        </w:rPr>
        <w:t>Educación</w:t>
      </w:r>
      <w:r>
        <w:rPr>
          <w:b/>
          <w:spacing w:val="-6"/>
          <w:sz w:val="20"/>
        </w:rPr>
        <w:t> </w:t>
      </w:r>
      <w:r>
        <w:rPr>
          <w:b/>
          <w:sz w:val="20"/>
        </w:rPr>
        <w:t>y</w:t>
      </w:r>
      <w:r>
        <w:rPr>
          <w:b/>
          <w:spacing w:val="-5"/>
          <w:sz w:val="20"/>
        </w:rPr>
        <w:t> </w:t>
      </w:r>
      <w:r>
        <w:rPr>
          <w:b/>
          <w:sz w:val="20"/>
        </w:rPr>
        <w:t>Localidades Correo:</w:t>
      </w:r>
      <w:r>
        <w:rPr>
          <w:b/>
          <w:spacing w:val="80"/>
          <w:sz w:val="20"/>
        </w:rPr>
        <w:t> </w:t>
      </w:r>
      <w:hyperlink r:id="rId72">
        <w:r>
          <w:rPr>
            <w:b/>
            <w:sz w:val="20"/>
          </w:rPr>
          <w:t>alix.montes@ambientebogota.gov.co</w:t>
        </w:r>
      </w:hyperlink>
    </w:p>
    <w:p>
      <w:pPr>
        <w:spacing w:line="229" w:lineRule="exact" w:before="0"/>
        <w:ind w:left="979" w:right="0" w:firstLine="0"/>
        <w:jc w:val="left"/>
        <w:rPr>
          <w:b/>
          <w:sz w:val="20"/>
        </w:rPr>
      </w:pPr>
      <w:r>
        <w:rPr>
          <w:b/>
          <w:sz w:val="20"/>
        </w:rPr>
        <w:t>Teléfono:</w:t>
      </w:r>
      <w:r>
        <w:rPr>
          <w:b/>
          <w:spacing w:val="-6"/>
          <w:sz w:val="20"/>
        </w:rPr>
        <w:t> </w:t>
      </w:r>
      <w:r>
        <w:rPr>
          <w:b/>
          <w:sz w:val="20"/>
        </w:rPr>
        <w:t>(601)</w:t>
      </w:r>
      <w:r>
        <w:rPr>
          <w:b/>
          <w:spacing w:val="-6"/>
          <w:sz w:val="20"/>
        </w:rPr>
        <w:t> </w:t>
      </w:r>
      <w:r>
        <w:rPr>
          <w:b/>
          <w:sz w:val="20"/>
        </w:rPr>
        <w:t>3778899</w:t>
      </w:r>
      <w:r>
        <w:rPr>
          <w:b/>
          <w:spacing w:val="-5"/>
          <w:sz w:val="20"/>
        </w:rPr>
        <w:t> </w:t>
      </w:r>
      <w:r>
        <w:rPr>
          <w:b/>
          <w:spacing w:val="-2"/>
          <w:sz w:val="20"/>
        </w:rPr>
        <w:t>Ext.8881</w:t>
      </w:r>
    </w:p>
    <w:p>
      <w:pPr>
        <w:spacing w:before="2"/>
        <w:ind w:left="979" w:right="0" w:firstLine="0"/>
        <w:jc w:val="left"/>
        <w:rPr>
          <w:b/>
          <w:sz w:val="16"/>
        </w:rPr>
      </w:pPr>
      <w:r>
        <w:rPr>
          <w:b/>
          <w:sz w:val="16"/>
        </w:rPr>
        <w:t>CONTROL</w:t>
      </w:r>
      <w:r>
        <w:rPr>
          <w:b/>
          <w:spacing w:val="-4"/>
          <w:sz w:val="16"/>
        </w:rPr>
        <w:t> </w:t>
      </w:r>
      <w:r>
        <w:rPr>
          <w:b/>
          <w:sz w:val="16"/>
        </w:rPr>
        <w:t>DE</w:t>
      </w:r>
      <w:r>
        <w:rPr>
          <w:b/>
          <w:spacing w:val="-3"/>
          <w:sz w:val="16"/>
        </w:rPr>
        <w:t> </w:t>
      </w:r>
      <w:r>
        <w:rPr>
          <w:b/>
          <w:spacing w:val="-2"/>
          <w:sz w:val="16"/>
        </w:rPr>
        <w:t>CAMBIOS</w:t>
      </w:r>
    </w:p>
    <w:p>
      <w:pPr>
        <w:pStyle w:val="BodyText"/>
        <w:rPr>
          <w:b/>
          <w:sz w:val="16"/>
        </w:rPr>
      </w:pPr>
    </w:p>
    <w:tbl>
      <w:tblPr>
        <w:tblW w:w="0" w:type="auto"/>
        <w:jc w:val="left"/>
        <w:tblInd w:w="9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28"/>
        <w:gridCol w:w="5245"/>
        <w:gridCol w:w="2857"/>
      </w:tblGrid>
      <w:tr>
        <w:trPr>
          <w:trHeight w:val="397" w:hRule="atLeast"/>
        </w:trPr>
        <w:tc>
          <w:tcPr>
            <w:tcW w:w="1128" w:type="dxa"/>
            <w:shd w:val="clear" w:color="auto" w:fill="A6A6A6"/>
          </w:tcPr>
          <w:p>
            <w:pPr>
              <w:pStyle w:val="TableParagraph"/>
              <w:spacing w:before="107"/>
              <w:ind w:left="19" w:right="2"/>
              <w:jc w:val="center"/>
              <w:rPr>
                <w:b/>
                <w:sz w:val="16"/>
              </w:rPr>
            </w:pPr>
            <w:r>
              <w:rPr>
                <w:b/>
                <w:spacing w:val="-2"/>
                <w:sz w:val="16"/>
              </w:rPr>
              <w:t>VERSIÓN</w:t>
            </w:r>
          </w:p>
        </w:tc>
        <w:tc>
          <w:tcPr>
            <w:tcW w:w="5245" w:type="dxa"/>
            <w:shd w:val="clear" w:color="auto" w:fill="A6A6A6"/>
          </w:tcPr>
          <w:p>
            <w:pPr>
              <w:pStyle w:val="TableParagraph"/>
              <w:spacing w:before="107"/>
              <w:ind w:left="1147"/>
              <w:rPr>
                <w:b/>
                <w:sz w:val="16"/>
              </w:rPr>
            </w:pPr>
            <w:r>
              <w:rPr>
                <w:b/>
                <w:sz w:val="16"/>
              </w:rPr>
              <w:t>DESCRIPCIÓN</w:t>
            </w:r>
            <w:r>
              <w:rPr>
                <w:b/>
                <w:spacing w:val="-5"/>
                <w:sz w:val="16"/>
              </w:rPr>
              <w:t> </w:t>
            </w:r>
            <w:r>
              <w:rPr>
                <w:b/>
                <w:sz w:val="16"/>
              </w:rPr>
              <w:t>DE</w:t>
            </w:r>
            <w:r>
              <w:rPr>
                <w:b/>
                <w:spacing w:val="-4"/>
                <w:sz w:val="16"/>
              </w:rPr>
              <w:t> </w:t>
            </w:r>
            <w:r>
              <w:rPr>
                <w:b/>
                <w:sz w:val="16"/>
              </w:rPr>
              <w:t>LA</w:t>
            </w:r>
            <w:r>
              <w:rPr>
                <w:b/>
                <w:spacing w:val="-4"/>
                <w:sz w:val="16"/>
              </w:rPr>
              <w:t> </w:t>
            </w:r>
            <w:r>
              <w:rPr>
                <w:b/>
                <w:spacing w:val="-2"/>
                <w:sz w:val="16"/>
              </w:rPr>
              <w:t>MODIFICACIÓN</w:t>
            </w:r>
          </w:p>
        </w:tc>
        <w:tc>
          <w:tcPr>
            <w:tcW w:w="2857" w:type="dxa"/>
            <w:shd w:val="clear" w:color="auto" w:fill="A6A6A6"/>
          </w:tcPr>
          <w:p>
            <w:pPr>
              <w:pStyle w:val="TableParagraph"/>
              <w:spacing w:line="182" w:lineRule="exact" w:before="14"/>
              <w:ind w:left="1147" w:right="193" w:hanging="939"/>
              <w:rPr>
                <w:b/>
                <w:sz w:val="16"/>
              </w:rPr>
            </w:pPr>
            <w:r>
              <w:rPr>
                <w:b/>
                <w:sz w:val="16"/>
              </w:rPr>
              <w:t>NO.</w:t>
            </w:r>
            <w:r>
              <w:rPr>
                <w:b/>
                <w:spacing w:val="-10"/>
                <w:sz w:val="16"/>
              </w:rPr>
              <w:t> </w:t>
            </w:r>
            <w:r>
              <w:rPr>
                <w:b/>
                <w:sz w:val="16"/>
              </w:rPr>
              <w:t>ACTO</w:t>
            </w:r>
            <w:r>
              <w:rPr>
                <w:b/>
                <w:spacing w:val="-10"/>
                <w:sz w:val="16"/>
              </w:rPr>
              <w:t> </w:t>
            </w:r>
            <w:r>
              <w:rPr>
                <w:b/>
                <w:sz w:val="16"/>
              </w:rPr>
              <w:t>ADMINISTRATIVO</w:t>
            </w:r>
            <w:r>
              <w:rPr>
                <w:b/>
                <w:spacing w:val="-10"/>
                <w:sz w:val="16"/>
              </w:rPr>
              <w:t> </w:t>
            </w:r>
            <w:r>
              <w:rPr>
                <w:b/>
                <w:sz w:val="16"/>
              </w:rPr>
              <w:t>Y</w:t>
            </w:r>
            <w:r>
              <w:rPr>
                <w:b/>
                <w:spacing w:val="40"/>
                <w:sz w:val="16"/>
              </w:rPr>
              <w:t> </w:t>
            </w:r>
            <w:r>
              <w:rPr>
                <w:b/>
                <w:spacing w:val="-2"/>
                <w:sz w:val="16"/>
              </w:rPr>
              <w:t>FECHA</w:t>
            </w:r>
          </w:p>
        </w:tc>
      </w:tr>
      <w:tr>
        <w:trPr>
          <w:trHeight w:val="618" w:hRule="atLeast"/>
        </w:trPr>
        <w:tc>
          <w:tcPr>
            <w:tcW w:w="1128" w:type="dxa"/>
          </w:tcPr>
          <w:p>
            <w:pPr>
              <w:pStyle w:val="TableParagraph"/>
              <w:spacing w:before="33"/>
              <w:rPr>
                <w:b/>
                <w:sz w:val="16"/>
              </w:rPr>
            </w:pPr>
          </w:p>
          <w:p>
            <w:pPr>
              <w:pStyle w:val="TableParagraph"/>
              <w:ind w:left="19"/>
              <w:jc w:val="center"/>
              <w:rPr>
                <w:sz w:val="16"/>
              </w:rPr>
            </w:pPr>
            <w:r>
              <w:rPr>
                <w:spacing w:val="-5"/>
                <w:sz w:val="16"/>
              </w:rPr>
              <w:t>12</w:t>
            </w:r>
          </w:p>
        </w:tc>
        <w:tc>
          <w:tcPr>
            <w:tcW w:w="5245" w:type="dxa"/>
          </w:tcPr>
          <w:p>
            <w:pPr>
              <w:pStyle w:val="TableParagraph"/>
              <w:spacing w:before="126"/>
              <w:ind w:left="14" w:right="48"/>
              <w:rPr>
                <w:sz w:val="16"/>
              </w:rPr>
            </w:pPr>
            <w:r>
              <w:rPr>
                <w:sz w:val="16"/>
              </w:rPr>
              <w:t>Se</w:t>
            </w:r>
            <w:r>
              <w:rPr>
                <w:spacing w:val="-2"/>
                <w:sz w:val="16"/>
              </w:rPr>
              <w:t> </w:t>
            </w:r>
            <w:r>
              <w:rPr>
                <w:sz w:val="16"/>
              </w:rPr>
              <w:t>ajusta</w:t>
            </w:r>
            <w:r>
              <w:rPr>
                <w:spacing w:val="-5"/>
                <w:sz w:val="16"/>
              </w:rPr>
              <w:t> </w:t>
            </w:r>
            <w:r>
              <w:rPr>
                <w:sz w:val="16"/>
              </w:rPr>
              <w:t>la</w:t>
            </w:r>
            <w:r>
              <w:rPr>
                <w:spacing w:val="-5"/>
                <w:sz w:val="16"/>
              </w:rPr>
              <w:t> </w:t>
            </w:r>
            <w:r>
              <w:rPr>
                <w:sz w:val="16"/>
              </w:rPr>
              <w:t>estructura</w:t>
            </w:r>
            <w:r>
              <w:rPr>
                <w:spacing w:val="-5"/>
                <w:sz w:val="16"/>
              </w:rPr>
              <w:t> </w:t>
            </w:r>
            <w:r>
              <w:rPr>
                <w:sz w:val="16"/>
              </w:rPr>
              <w:t>del</w:t>
            </w:r>
            <w:r>
              <w:rPr>
                <w:spacing w:val="-2"/>
                <w:sz w:val="16"/>
              </w:rPr>
              <w:t> </w:t>
            </w:r>
            <w:r>
              <w:rPr>
                <w:sz w:val="16"/>
              </w:rPr>
              <w:t>formato</w:t>
            </w:r>
            <w:r>
              <w:rPr>
                <w:spacing w:val="-4"/>
                <w:sz w:val="16"/>
              </w:rPr>
              <w:t> </w:t>
            </w:r>
            <w:r>
              <w:rPr>
                <w:sz w:val="16"/>
              </w:rPr>
              <w:t>para</w:t>
            </w:r>
            <w:r>
              <w:rPr>
                <w:spacing w:val="-2"/>
                <w:sz w:val="16"/>
              </w:rPr>
              <w:t> </w:t>
            </w:r>
            <w:r>
              <w:rPr>
                <w:sz w:val="16"/>
              </w:rPr>
              <w:t>dar</w:t>
            </w:r>
            <w:r>
              <w:rPr>
                <w:spacing w:val="-4"/>
                <w:sz w:val="16"/>
              </w:rPr>
              <w:t> </w:t>
            </w:r>
            <w:r>
              <w:rPr>
                <w:sz w:val="16"/>
              </w:rPr>
              <w:t>cumplimiento</w:t>
            </w:r>
            <w:r>
              <w:rPr>
                <w:spacing w:val="-2"/>
                <w:sz w:val="16"/>
              </w:rPr>
              <w:t> </w:t>
            </w:r>
            <w:r>
              <w:rPr>
                <w:sz w:val="16"/>
              </w:rPr>
              <w:t>a</w:t>
            </w:r>
            <w:r>
              <w:rPr>
                <w:spacing w:val="-5"/>
                <w:sz w:val="16"/>
              </w:rPr>
              <w:t> </w:t>
            </w:r>
            <w:r>
              <w:rPr>
                <w:sz w:val="16"/>
              </w:rPr>
              <w:t>los</w:t>
            </w:r>
            <w:r>
              <w:rPr>
                <w:spacing w:val="-5"/>
                <w:sz w:val="16"/>
              </w:rPr>
              <w:t> </w:t>
            </w:r>
            <w:r>
              <w:rPr>
                <w:sz w:val="16"/>
              </w:rPr>
              <w:t>lineamientos</w:t>
            </w:r>
            <w:r>
              <w:rPr>
                <w:spacing w:val="-5"/>
                <w:sz w:val="16"/>
              </w:rPr>
              <w:t> </w:t>
            </w:r>
            <w:r>
              <w:rPr>
                <w:sz w:val="16"/>
              </w:rPr>
              <w:t>de</w:t>
            </w:r>
            <w:r>
              <w:rPr>
                <w:spacing w:val="40"/>
                <w:sz w:val="16"/>
              </w:rPr>
              <w:t> </w:t>
            </w:r>
            <w:r>
              <w:rPr>
                <w:sz w:val="16"/>
              </w:rPr>
              <w:t>las plataformas MGA y SEGPLAN</w:t>
            </w:r>
          </w:p>
        </w:tc>
        <w:tc>
          <w:tcPr>
            <w:tcW w:w="2857" w:type="dxa"/>
          </w:tcPr>
          <w:p>
            <w:pPr>
              <w:pStyle w:val="TableParagraph"/>
              <w:spacing w:before="126"/>
              <w:ind w:left="14"/>
              <w:rPr>
                <w:sz w:val="16"/>
              </w:rPr>
            </w:pPr>
            <w:r>
              <w:rPr>
                <w:sz w:val="16"/>
              </w:rPr>
              <w:t>Radicado</w:t>
            </w:r>
            <w:r>
              <w:rPr>
                <w:spacing w:val="-8"/>
                <w:sz w:val="16"/>
              </w:rPr>
              <w:t> </w:t>
            </w:r>
            <w:r>
              <w:rPr>
                <w:sz w:val="16"/>
              </w:rPr>
              <w:t>2020IE175920</w:t>
            </w:r>
            <w:r>
              <w:rPr>
                <w:spacing w:val="-8"/>
                <w:sz w:val="16"/>
              </w:rPr>
              <w:t> </w:t>
            </w:r>
            <w:r>
              <w:rPr>
                <w:sz w:val="16"/>
              </w:rPr>
              <w:t>del</w:t>
            </w:r>
            <w:r>
              <w:rPr>
                <w:spacing w:val="-8"/>
                <w:sz w:val="16"/>
              </w:rPr>
              <w:t> </w:t>
            </w:r>
            <w:r>
              <w:rPr>
                <w:sz w:val="16"/>
              </w:rPr>
              <w:t>09</w:t>
            </w:r>
            <w:r>
              <w:rPr>
                <w:spacing w:val="-8"/>
                <w:sz w:val="16"/>
              </w:rPr>
              <w:t> </w:t>
            </w:r>
            <w:r>
              <w:rPr>
                <w:sz w:val="16"/>
              </w:rPr>
              <w:t>de</w:t>
            </w:r>
            <w:r>
              <w:rPr>
                <w:spacing w:val="-9"/>
                <w:sz w:val="16"/>
              </w:rPr>
              <w:t> </w:t>
            </w:r>
            <w:r>
              <w:rPr>
                <w:sz w:val="16"/>
              </w:rPr>
              <w:t>octubre</w:t>
            </w:r>
            <w:r>
              <w:rPr>
                <w:spacing w:val="40"/>
                <w:sz w:val="16"/>
              </w:rPr>
              <w:t> </w:t>
            </w:r>
            <w:r>
              <w:rPr>
                <w:sz w:val="16"/>
              </w:rPr>
              <w:t>de</w:t>
            </w:r>
            <w:r>
              <w:rPr>
                <w:spacing w:val="-5"/>
                <w:sz w:val="16"/>
              </w:rPr>
              <w:t> </w:t>
            </w:r>
            <w:r>
              <w:rPr>
                <w:sz w:val="16"/>
              </w:rPr>
              <w:t>2020</w:t>
            </w:r>
          </w:p>
        </w:tc>
      </w:tr>
      <w:tr>
        <w:trPr>
          <w:trHeight w:val="618" w:hRule="atLeast"/>
        </w:trPr>
        <w:tc>
          <w:tcPr>
            <w:tcW w:w="1128" w:type="dxa"/>
          </w:tcPr>
          <w:p>
            <w:pPr>
              <w:pStyle w:val="TableParagraph"/>
              <w:spacing w:before="33"/>
              <w:rPr>
                <w:b/>
                <w:sz w:val="16"/>
              </w:rPr>
            </w:pPr>
          </w:p>
          <w:p>
            <w:pPr>
              <w:pStyle w:val="TableParagraph"/>
              <w:ind w:left="19"/>
              <w:jc w:val="center"/>
              <w:rPr>
                <w:sz w:val="16"/>
              </w:rPr>
            </w:pPr>
            <w:r>
              <w:rPr>
                <w:spacing w:val="-5"/>
                <w:sz w:val="16"/>
              </w:rPr>
              <w:t>13</w:t>
            </w:r>
          </w:p>
        </w:tc>
        <w:tc>
          <w:tcPr>
            <w:tcW w:w="5245" w:type="dxa"/>
          </w:tcPr>
          <w:p>
            <w:pPr>
              <w:pStyle w:val="TableParagraph"/>
              <w:spacing w:before="126"/>
              <w:ind w:left="14"/>
              <w:rPr>
                <w:sz w:val="16"/>
              </w:rPr>
            </w:pPr>
            <w:r>
              <w:rPr>
                <w:sz w:val="16"/>
              </w:rPr>
              <w:t>Se</w:t>
            </w:r>
            <w:r>
              <w:rPr>
                <w:spacing w:val="-3"/>
                <w:sz w:val="16"/>
              </w:rPr>
              <w:t> </w:t>
            </w:r>
            <w:r>
              <w:rPr>
                <w:sz w:val="16"/>
              </w:rPr>
              <w:t>ajusta</w:t>
            </w:r>
            <w:r>
              <w:rPr>
                <w:spacing w:val="-6"/>
                <w:sz w:val="16"/>
              </w:rPr>
              <w:t> </w:t>
            </w:r>
            <w:r>
              <w:rPr>
                <w:sz w:val="16"/>
              </w:rPr>
              <w:t>el</w:t>
            </w:r>
            <w:r>
              <w:rPr>
                <w:spacing w:val="-5"/>
                <w:sz w:val="16"/>
              </w:rPr>
              <w:t> </w:t>
            </w:r>
            <w:r>
              <w:rPr>
                <w:sz w:val="16"/>
              </w:rPr>
              <w:t>documento</w:t>
            </w:r>
            <w:r>
              <w:rPr>
                <w:spacing w:val="-5"/>
                <w:sz w:val="16"/>
              </w:rPr>
              <w:t> </w:t>
            </w:r>
            <w:r>
              <w:rPr>
                <w:sz w:val="16"/>
              </w:rPr>
              <w:t>en</w:t>
            </w:r>
            <w:r>
              <w:rPr>
                <w:spacing w:val="-5"/>
                <w:sz w:val="16"/>
              </w:rPr>
              <w:t> </w:t>
            </w:r>
            <w:r>
              <w:rPr>
                <w:sz w:val="16"/>
              </w:rPr>
              <w:t>atención</w:t>
            </w:r>
            <w:r>
              <w:rPr>
                <w:spacing w:val="-5"/>
                <w:sz w:val="16"/>
              </w:rPr>
              <w:t> </w:t>
            </w:r>
            <w:r>
              <w:rPr>
                <w:sz w:val="16"/>
              </w:rPr>
              <w:t>al</w:t>
            </w:r>
            <w:r>
              <w:rPr>
                <w:spacing w:val="-5"/>
                <w:sz w:val="16"/>
              </w:rPr>
              <w:t> </w:t>
            </w:r>
            <w:r>
              <w:rPr>
                <w:sz w:val="16"/>
              </w:rPr>
              <w:t>instructivo</w:t>
            </w:r>
            <w:r>
              <w:rPr>
                <w:spacing w:val="-3"/>
                <w:sz w:val="16"/>
              </w:rPr>
              <w:t> </w:t>
            </w:r>
            <w:r>
              <w:rPr>
                <w:sz w:val="16"/>
              </w:rPr>
              <w:t>PE03-PR05-INS1</w:t>
            </w:r>
            <w:r>
              <w:rPr>
                <w:spacing w:val="-3"/>
                <w:sz w:val="16"/>
              </w:rPr>
              <w:t> </w:t>
            </w:r>
            <w:r>
              <w:rPr>
                <w:sz w:val="16"/>
              </w:rPr>
              <w:t>Elaboración,</w:t>
            </w:r>
            <w:r>
              <w:rPr>
                <w:spacing w:val="40"/>
                <w:sz w:val="16"/>
              </w:rPr>
              <w:t> </w:t>
            </w:r>
            <w:r>
              <w:rPr>
                <w:sz w:val="16"/>
              </w:rPr>
              <w:t>actualización y control de la documentación del Sistema Integrado de Gestión</w:t>
            </w:r>
          </w:p>
        </w:tc>
        <w:tc>
          <w:tcPr>
            <w:tcW w:w="2857" w:type="dxa"/>
          </w:tcPr>
          <w:p>
            <w:pPr>
              <w:pStyle w:val="TableParagraph"/>
              <w:spacing w:before="126"/>
              <w:ind w:left="14"/>
              <w:rPr>
                <w:sz w:val="16"/>
              </w:rPr>
            </w:pPr>
            <w:r>
              <w:rPr>
                <w:sz w:val="16"/>
              </w:rPr>
              <w:t>Radicado</w:t>
            </w:r>
            <w:r>
              <w:rPr>
                <w:spacing w:val="-8"/>
                <w:sz w:val="16"/>
              </w:rPr>
              <w:t> </w:t>
            </w:r>
            <w:r>
              <w:rPr>
                <w:sz w:val="16"/>
              </w:rPr>
              <w:t>No.</w:t>
            </w:r>
            <w:r>
              <w:rPr>
                <w:spacing w:val="-9"/>
                <w:sz w:val="16"/>
              </w:rPr>
              <w:t> </w:t>
            </w:r>
            <w:r>
              <w:rPr>
                <w:sz w:val="16"/>
              </w:rPr>
              <w:t>2023IE177438</w:t>
            </w:r>
            <w:r>
              <w:rPr>
                <w:spacing w:val="-8"/>
                <w:sz w:val="16"/>
              </w:rPr>
              <w:t> </w:t>
            </w:r>
            <w:r>
              <w:rPr>
                <w:sz w:val="16"/>
              </w:rPr>
              <w:t>del</w:t>
            </w:r>
            <w:r>
              <w:rPr>
                <w:spacing w:val="-8"/>
                <w:sz w:val="16"/>
              </w:rPr>
              <w:t> </w:t>
            </w:r>
            <w:r>
              <w:rPr>
                <w:sz w:val="16"/>
              </w:rPr>
              <w:t>03</w:t>
            </w:r>
            <w:r>
              <w:rPr>
                <w:spacing w:val="-8"/>
                <w:sz w:val="16"/>
              </w:rPr>
              <w:t> </w:t>
            </w:r>
            <w:r>
              <w:rPr>
                <w:sz w:val="16"/>
              </w:rPr>
              <w:t>de</w:t>
            </w:r>
            <w:r>
              <w:rPr>
                <w:spacing w:val="40"/>
                <w:sz w:val="16"/>
              </w:rPr>
              <w:t> </w:t>
            </w:r>
            <w:r>
              <w:rPr>
                <w:spacing w:val="-2"/>
                <w:sz w:val="16"/>
              </w:rPr>
              <w:t>agosto</w:t>
            </w:r>
          </w:p>
        </w:tc>
      </w:tr>
    </w:tbl>
    <w:p>
      <w:pPr>
        <w:pStyle w:val="TableParagraph"/>
        <w:spacing w:after="0"/>
        <w:rPr>
          <w:sz w:val="16"/>
        </w:rPr>
        <w:sectPr>
          <w:pgSz w:w="12240" w:h="15840"/>
          <w:pgMar w:header="722" w:footer="0" w:top="2400" w:bottom="280" w:left="720" w:right="360"/>
        </w:sectPr>
      </w:pPr>
    </w:p>
    <w:p>
      <w:pPr>
        <w:pStyle w:val="BodyText"/>
        <w:rPr>
          <w:b/>
          <w:sz w:val="16"/>
        </w:rPr>
      </w:pPr>
    </w:p>
    <w:p>
      <w:pPr>
        <w:pStyle w:val="BodyText"/>
        <w:rPr>
          <w:b/>
          <w:sz w:val="16"/>
        </w:rPr>
      </w:pPr>
    </w:p>
    <w:p>
      <w:pPr>
        <w:pStyle w:val="BodyText"/>
        <w:spacing w:before="13"/>
        <w:rPr>
          <w:b/>
          <w:sz w:val="16"/>
        </w:rPr>
      </w:pPr>
    </w:p>
    <w:p>
      <w:pPr>
        <w:spacing w:before="1"/>
        <w:ind w:left="979" w:right="0" w:firstLine="0"/>
        <w:jc w:val="left"/>
        <w:rPr>
          <w:b/>
          <w:sz w:val="16"/>
        </w:rPr>
      </w:pPr>
      <w:r>
        <w:rPr>
          <w:b/>
          <w:sz w:val="16"/>
        </w:rPr>
        <w:t>RESPONSABLES</w:t>
      </w:r>
      <w:r>
        <w:rPr>
          <w:b/>
          <w:spacing w:val="-6"/>
          <w:sz w:val="16"/>
        </w:rPr>
        <w:t> </w:t>
      </w:r>
      <w:r>
        <w:rPr>
          <w:b/>
          <w:sz w:val="16"/>
        </w:rPr>
        <w:t>DE</w:t>
      </w:r>
      <w:r>
        <w:rPr>
          <w:b/>
          <w:spacing w:val="-6"/>
          <w:sz w:val="16"/>
        </w:rPr>
        <w:t> </w:t>
      </w:r>
      <w:r>
        <w:rPr>
          <w:b/>
          <w:sz w:val="16"/>
        </w:rPr>
        <w:t>ELABORAR</w:t>
      </w:r>
      <w:r>
        <w:rPr>
          <w:b/>
          <w:spacing w:val="-6"/>
          <w:sz w:val="16"/>
        </w:rPr>
        <w:t> </w:t>
      </w:r>
      <w:r>
        <w:rPr>
          <w:b/>
          <w:sz w:val="16"/>
        </w:rPr>
        <w:t>O</w:t>
      </w:r>
      <w:r>
        <w:rPr>
          <w:b/>
          <w:spacing w:val="-6"/>
          <w:sz w:val="16"/>
        </w:rPr>
        <w:t> </w:t>
      </w:r>
      <w:r>
        <w:rPr>
          <w:b/>
          <w:spacing w:val="-2"/>
          <w:sz w:val="16"/>
        </w:rPr>
        <w:t>ACTUALIZAR</w:t>
      </w:r>
    </w:p>
    <w:p>
      <w:pPr>
        <w:pStyle w:val="BodyText"/>
        <w:spacing w:before="11"/>
        <w:rPr>
          <w:b/>
          <w:sz w:val="15"/>
        </w:rPr>
      </w:pPr>
    </w:p>
    <w:tbl>
      <w:tblPr>
        <w:tblW w:w="0" w:type="auto"/>
        <w:jc w:val="left"/>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2979"/>
        <w:gridCol w:w="3217"/>
      </w:tblGrid>
      <w:tr>
        <w:trPr>
          <w:trHeight w:val="184" w:hRule="atLeast"/>
        </w:trPr>
        <w:tc>
          <w:tcPr>
            <w:tcW w:w="3116" w:type="dxa"/>
            <w:shd w:val="clear" w:color="auto" w:fill="D9D9D9"/>
          </w:tcPr>
          <w:p>
            <w:pPr>
              <w:pStyle w:val="TableParagraph"/>
              <w:spacing w:line="163" w:lineRule="exact" w:before="1"/>
              <w:ind w:left="9"/>
              <w:jc w:val="center"/>
              <w:rPr>
                <w:b/>
                <w:sz w:val="16"/>
              </w:rPr>
            </w:pPr>
            <w:r>
              <w:rPr>
                <w:b/>
                <w:spacing w:val="-2"/>
                <w:sz w:val="16"/>
              </w:rPr>
              <w:t>Elaboró</w:t>
            </w:r>
          </w:p>
        </w:tc>
        <w:tc>
          <w:tcPr>
            <w:tcW w:w="2979" w:type="dxa"/>
            <w:shd w:val="clear" w:color="auto" w:fill="D9D9D9"/>
          </w:tcPr>
          <w:p>
            <w:pPr>
              <w:pStyle w:val="TableParagraph"/>
              <w:spacing w:line="163" w:lineRule="exact" w:before="1"/>
              <w:ind w:left="9"/>
              <w:jc w:val="center"/>
              <w:rPr>
                <w:b/>
                <w:sz w:val="16"/>
              </w:rPr>
            </w:pPr>
            <w:r>
              <w:rPr>
                <w:b/>
                <w:spacing w:val="-2"/>
                <w:sz w:val="16"/>
              </w:rPr>
              <w:t>Revisó</w:t>
            </w:r>
          </w:p>
        </w:tc>
        <w:tc>
          <w:tcPr>
            <w:tcW w:w="3217" w:type="dxa"/>
            <w:shd w:val="clear" w:color="auto" w:fill="D9D9D9"/>
          </w:tcPr>
          <w:p>
            <w:pPr>
              <w:pStyle w:val="TableParagraph"/>
              <w:spacing w:line="163" w:lineRule="exact" w:before="1"/>
              <w:ind w:left="11"/>
              <w:jc w:val="center"/>
              <w:rPr>
                <w:b/>
                <w:sz w:val="16"/>
              </w:rPr>
            </w:pPr>
            <w:r>
              <w:rPr>
                <w:b/>
                <w:spacing w:val="-2"/>
                <w:sz w:val="16"/>
              </w:rPr>
              <w:t>Aprobó</w:t>
            </w:r>
          </w:p>
        </w:tc>
      </w:tr>
      <w:tr>
        <w:trPr>
          <w:trHeight w:val="736" w:hRule="atLeast"/>
        </w:trPr>
        <w:tc>
          <w:tcPr>
            <w:tcW w:w="3116" w:type="dxa"/>
          </w:tcPr>
          <w:p>
            <w:pPr>
              <w:pStyle w:val="TableParagraph"/>
              <w:spacing w:before="93"/>
              <w:ind w:left="107" w:right="166"/>
              <w:rPr>
                <w:sz w:val="16"/>
              </w:rPr>
            </w:pPr>
            <w:r>
              <w:rPr>
                <w:sz w:val="16"/>
              </w:rPr>
              <w:t>Nombre: Héctor Julio Valbuena Coca</w:t>
            </w:r>
            <w:r>
              <w:rPr>
                <w:spacing w:val="40"/>
                <w:sz w:val="16"/>
              </w:rPr>
              <w:t> </w:t>
            </w:r>
            <w:r>
              <w:rPr>
                <w:sz w:val="16"/>
              </w:rPr>
              <w:t>Cargo:</w:t>
            </w:r>
            <w:r>
              <w:rPr>
                <w:spacing w:val="-10"/>
                <w:sz w:val="16"/>
              </w:rPr>
              <w:t> </w:t>
            </w:r>
            <w:r>
              <w:rPr>
                <w:sz w:val="16"/>
              </w:rPr>
              <w:t>profesional</w:t>
            </w:r>
            <w:r>
              <w:rPr>
                <w:spacing w:val="-10"/>
                <w:sz w:val="16"/>
              </w:rPr>
              <w:t> </w:t>
            </w:r>
            <w:r>
              <w:rPr>
                <w:sz w:val="16"/>
              </w:rPr>
              <w:t>especializado</w:t>
            </w:r>
            <w:r>
              <w:rPr>
                <w:spacing w:val="-10"/>
                <w:sz w:val="16"/>
              </w:rPr>
              <w:t> </w:t>
            </w:r>
            <w:r>
              <w:rPr>
                <w:sz w:val="16"/>
              </w:rPr>
              <w:t>grado</w:t>
            </w:r>
            <w:r>
              <w:rPr>
                <w:spacing w:val="-10"/>
                <w:sz w:val="16"/>
              </w:rPr>
              <w:t> </w:t>
            </w:r>
            <w:r>
              <w:rPr>
                <w:sz w:val="16"/>
              </w:rPr>
              <w:t>25</w:t>
            </w:r>
            <w:r>
              <w:rPr>
                <w:spacing w:val="40"/>
                <w:sz w:val="16"/>
              </w:rPr>
              <w:t> </w:t>
            </w:r>
            <w:r>
              <w:rPr>
                <w:spacing w:val="-2"/>
                <w:sz w:val="16"/>
              </w:rPr>
              <w:t>Fecha:</w:t>
            </w:r>
          </w:p>
        </w:tc>
        <w:tc>
          <w:tcPr>
            <w:tcW w:w="2979" w:type="dxa"/>
          </w:tcPr>
          <w:p>
            <w:pPr>
              <w:pStyle w:val="TableParagraph"/>
              <w:spacing w:line="183" w:lineRule="exact" w:before="1"/>
              <w:ind w:left="107"/>
              <w:rPr>
                <w:sz w:val="16"/>
              </w:rPr>
            </w:pPr>
            <w:r>
              <w:rPr>
                <w:sz w:val="16"/>
              </w:rPr>
              <w:t>Nombre:</w:t>
            </w:r>
            <w:r>
              <w:rPr>
                <w:spacing w:val="-7"/>
                <w:sz w:val="16"/>
              </w:rPr>
              <w:t> </w:t>
            </w:r>
            <w:r>
              <w:rPr>
                <w:sz w:val="16"/>
              </w:rPr>
              <w:t>Claudia</w:t>
            </w:r>
            <w:r>
              <w:rPr>
                <w:spacing w:val="-4"/>
                <w:sz w:val="16"/>
              </w:rPr>
              <w:t> </w:t>
            </w:r>
            <w:r>
              <w:rPr>
                <w:spacing w:val="-2"/>
                <w:sz w:val="16"/>
              </w:rPr>
              <w:t>Gordillo</w:t>
            </w:r>
          </w:p>
          <w:p>
            <w:pPr>
              <w:pStyle w:val="TableParagraph"/>
              <w:ind w:left="107"/>
              <w:rPr>
                <w:sz w:val="16"/>
              </w:rPr>
            </w:pPr>
            <w:r>
              <w:rPr>
                <w:sz w:val="16"/>
              </w:rPr>
              <w:t>Cargo:</w:t>
            </w:r>
            <w:r>
              <w:rPr>
                <w:spacing w:val="-10"/>
                <w:sz w:val="16"/>
              </w:rPr>
              <w:t> </w:t>
            </w:r>
            <w:r>
              <w:rPr>
                <w:sz w:val="16"/>
              </w:rPr>
              <w:t>subdirectora</w:t>
            </w:r>
            <w:r>
              <w:rPr>
                <w:spacing w:val="-10"/>
                <w:sz w:val="16"/>
              </w:rPr>
              <w:t> </w:t>
            </w:r>
            <w:r>
              <w:rPr>
                <w:sz w:val="16"/>
              </w:rPr>
              <w:t>de</w:t>
            </w:r>
            <w:r>
              <w:rPr>
                <w:spacing w:val="-8"/>
                <w:sz w:val="16"/>
              </w:rPr>
              <w:t> </w:t>
            </w:r>
            <w:r>
              <w:rPr>
                <w:sz w:val="16"/>
              </w:rPr>
              <w:t>Proyectos</w:t>
            </w:r>
            <w:r>
              <w:rPr>
                <w:spacing w:val="-10"/>
                <w:sz w:val="16"/>
              </w:rPr>
              <w:t> </w:t>
            </w:r>
            <w:r>
              <w:rPr>
                <w:sz w:val="16"/>
              </w:rPr>
              <w:t>y</w:t>
            </w:r>
            <w:r>
              <w:rPr>
                <w:spacing w:val="40"/>
                <w:sz w:val="16"/>
              </w:rPr>
              <w:t> </w:t>
            </w:r>
            <w:r>
              <w:rPr>
                <w:sz w:val="16"/>
              </w:rPr>
              <w:t>Cooperación</w:t>
            </w:r>
            <w:r>
              <w:rPr>
                <w:spacing w:val="-3"/>
                <w:sz w:val="16"/>
              </w:rPr>
              <w:t> </w:t>
            </w:r>
            <w:r>
              <w:rPr>
                <w:sz w:val="16"/>
              </w:rPr>
              <w:t>Internacional</w:t>
            </w:r>
          </w:p>
          <w:p>
            <w:pPr>
              <w:pStyle w:val="TableParagraph"/>
              <w:spacing w:line="163" w:lineRule="exact" w:before="1"/>
              <w:ind w:left="107"/>
              <w:rPr>
                <w:sz w:val="16"/>
              </w:rPr>
            </w:pPr>
            <w:r>
              <w:rPr>
                <w:spacing w:val="-2"/>
                <w:sz w:val="16"/>
              </w:rPr>
              <w:t>Fecha:</w:t>
            </w:r>
          </w:p>
        </w:tc>
        <w:tc>
          <w:tcPr>
            <w:tcW w:w="3217" w:type="dxa"/>
          </w:tcPr>
          <w:p>
            <w:pPr>
              <w:pStyle w:val="TableParagraph"/>
              <w:spacing w:before="93"/>
              <w:ind w:left="109"/>
              <w:rPr>
                <w:sz w:val="16"/>
              </w:rPr>
            </w:pPr>
            <w:r>
              <w:rPr>
                <w:spacing w:val="-2"/>
                <w:sz w:val="16"/>
              </w:rPr>
              <w:t>Nombre:</w:t>
            </w:r>
          </w:p>
          <w:p>
            <w:pPr>
              <w:pStyle w:val="TableParagraph"/>
              <w:ind w:left="109" w:right="830"/>
              <w:rPr>
                <w:sz w:val="16"/>
              </w:rPr>
            </w:pPr>
            <w:r>
              <w:rPr>
                <w:sz w:val="16"/>
              </w:rPr>
              <w:t>Cargo:</w:t>
            </w:r>
            <w:r>
              <w:rPr>
                <w:spacing w:val="-10"/>
                <w:sz w:val="16"/>
              </w:rPr>
              <w:t> </w:t>
            </w:r>
            <w:r>
              <w:rPr>
                <w:sz w:val="16"/>
              </w:rPr>
              <w:t>Subsecretario</w:t>
            </w:r>
            <w:r>
              <w:rPr>
                <w:spacing w:val="-10"/>
                <w:sz w:val="16"/>
              </w:rPr>
              <w:t> </w:t>
            </w:r>
            <w:r>
              <w:rPr>
                <w:sz w:val="16"/>
              </w:rPr>
              <w:t>General</w:t>
            </w:r>
            <w:r>
              <w:rPr>
                <w:spacing w:val="40"/>
                <w:sz w:val="16"/>
              </w:rPr>
              <w:t> </w:t>
            </w:r>
            <w:r>
              <w:rPr>
                <w:spacing w:val="-2"/>
                <w:sz w:val="16"/>
              </w:rPr>
              <w:t>Fecha:</w:t>
            </w:r>
          </w:p>
        </w:tc>
      </w:tr>
    </w:tbl>
    <w:sectPr>
      <w:pgSz w:w="12240" w:h="15840"/>
      <w:pgMar w:header="722" w:footer="0" w:top="240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Verdana">
    <w:altName w:val="Verdana"/>
    <w:charset w:val="1"/>
    <w:family w:val="swiss"/>
    <w:pitch w:val="variable"/>
  </w:font>
  <w:font w:name="Tahoma">
    <w:altName w:val="Tahoma"/>
    <w:charset w:val="1"/>
    <w:family w:val="swiss"/>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8640">
              <wp:simplePos x="0" y="0"/>
              <wp:positionH relativeFrom="page">
                <wp:posOffset>788212</wp:posOffset>
              </wp:positionH>
              <wp:positionV relativeFrom="page">
                <wp:posOffset>455676</wp:posOffset>
              </wp:positionV>
              <wp:extent cx="6199505" cy="10902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199505" cy="1090295"/>
                      </a:xfrm>
                      <a:prstGeom prst="rect">
                        <a:avLst/>
                      </a:prstGeom>
                    </wps:spPr>
                    <wps:txbx>
                      <w:txbxContent>
                        <w:tbl>
                          <w:tblPr>
                            <w:tblW w:w="0" w:type="auto"/>
                            <w:jc w:val="left"/>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177"/>
                            <w:gridCol w:w="3597"/>
                            <w:gridCol w:w="1861"/>
                          </w:tblGrid>
                          <w:tr>
                            <w:trPr>
                              <w:trHeight w:val="668" w:hRule="atLeast"/>
                            </w:trPr>
                            <w:tc>
                              <w:tcPr>
                                <w:tcW w:w="4177" w:type="dxa"/>
                                <w:vMerge w:val="restart"/>
                                <w:tcBorders>
                                  <w:right w:val="single" w:sz="4" w:space="0" w:color="000000"/>
                                </w:tcBorders>
                              </w:tcPr>
                              <w:p>
                                <w:pPr>
                                  <w:pStyle w:val="TableParagraph"/>
                                  <w:rPr>
                                    <w:sz w:val="20"/>
                                  </w:rPr>
                                </w:pPr>
                              </w:p>
                            </w:tc>
                            <w:tc>
                              <w:tcPr>
                                <w:tcW w:w="5458" w:type="dxa"/>
                                <w:gridSpan w:val="2"/>
                                <w:tcBorders>
                                  <w:left w:val="single" w:sz="4" w:space="0" w:color="000000"/>
                                  <w:bottom w:val="single" w:sz="4" w:space="0" w:color="000000"/>
                                </w:tcBorders>
                              </w:tcPr>
                              <w:p>
                                <w:pPr>
                                  <w:pStyle w:val="TableParagraph"/>
                                  <w:spacing w:before="211"/>
                                  <w:ind w:left="432"/>
                                  <w:jc w:val="center"/>
                                  <w:rPr>
                                    <w:b/>
                                    <w:sz w:val="22"/>
                                  </w:rPr>
                                </w:pPr>
                                <w:r>
                                  <w:rPr>
                                    <w:b/>
                                    <w:spacing w:val="-2"/>
                                    <w:sz w:val="22"/>
                                  </w:rPr>
                                  <w:t>DIRECCIONAMIENTO</w:t>
                                </w:r>
                                <w:r>
                                  <w:rPr>
                                    <w:b/>
                                    <w:spacing w:val="14"/>
                                    <w:sz w:val="22"/>
                                  </w:rPr>
                                  <w:t> </w:t>
                                </w:r>
                                <w:r>
                                  <w:rPr>
                                    <w:b/>
                                    <w:spacing w:val="-2"/>
                                    <w:sz w:val="22"/>
                                  </w:rPr>
                                  <w:t>ESTRATÉGICO</w:t>
                                </w:r>
                              </w:p>
                            </w:tc>
                          </w:tr>
                          <w:tr>
                            <w:trPr>
                              <w:trHeight w:val="532" w:hRule="atLeast"/>
                            </w:trPr>
                            <w:tc>
                              <w:tcPr>
                                <w:tcW w:w="4177" w:type="dxa"/>
                                <w:vMerge/>
                                <w:tcBorders>
                                  <w:top w:val="nil"/>
                                  <w:right w:val="single" w:sz="4" w:space="0" w:color="000000"/>
                                </w:tcBorders>
                              </w:tcPr>
                              <w:p>
                                <w:pPr>
                                  <w:rPr>
                                    <w:sz w:val="2"/>
                                    <w:szCs w:val="2"/>
                                  </w:rPr>
                                </w:pPr>
                              </w:p>
                            </w:tc>
                            <w:tc>
                              <w:tcPr>
                                <w:tcW w:w="5458" w:type="dxa"/>
                                <w:gridSpan w:val="2"/>
                                <w:tcBorders>
                                  <w:top w:val="single" w:sz="4" w:space="0" w:color="000000"/>
                                  <w:left w:val="single" w:sz="4" w:space="0" w:color="000000"/>
                                  <w:bottom w:val="single" w:sz="4" w:space="0" w:color="000000"/>
                                </w:tcBorders>
                              </w:tcPr>
                              <w:p>
                                <w:pPr>
                                  <w:pStyle w:val="TableParagraph"/>
                                  <w:spacing w:line="252" w:lineRule="exact" w:before="8"/>
                                  <w:ind w:left="2469" w:hanging="2170"/>
                                  <w:rPr>
                                    <w:b/>
                                    <w:sz w:val="22"/>
                                  </w:rPr>
                                </w:pPr>
                                <w:r>
                                  <w:rPr>
                                    <w:b/>
                                    <w:sz w:val="22"/>
                                  </w:rPr>
                                  <w:t>Documento</w:t>
                                </w:r>
                                <w:r>
                                  <w:rPr>
                                    <w:b/>
                                    <w:spacing w:val="-6"/>
                                    <w:sz w:val="22"/>
                                  </w:rPr>
                                  <w:t> </w:t>
                                </w:r>
                                <w:r>
                                  <w:rPr>
                                    <w:b/>
                                    <w:sz w:val="22"/>
                                  </w:rPr>
                                  <w:t>de</w:t>
                                </w:r>
                                <w:r>
                                  <w:rPr>
                                    <w:b/>
                                    <w:spacing w:val="-5"/>
                                    <w:sz w:val="22"/>
                                  </w:rPr>
                                  <w:t> </w:t>
                                </w:r>
                                <w:r>
                                  <w:rPr>
                                    <w:b/>
                                    <w:sz w:val="22"/>
                                  </w:rPr>
                                  <w:t>Formulación</w:t>
                                </w:r>
                                <w:r>
                                  <w:rPr>
                                    <w:b/>
                                    <w:spacing w:val="-6"/>
                                    <w:sz w:val="22"/>
                                  </w:rPr>
                                  <w:t> </w:t>
                                </w:r>
                                <w:r>
                                  <w:rPr>
                                    <w:b/>
                                    <w:sz w:val="22"/>
                                  </w:rPr>
                                  <w:t>Proyecto</w:t>
                                </w:r>
                                <w:r>
                                  <w:rPr>
                                    <w:b/>
                                    <w:spacing w:val="-6"/>
                                    <w:sz w:val="22"/>
                                  </w:rPr>
                                  <w:t> </w:t>
                                </w:r>
                                <w:r>
                                  <w:rPr>
                                    <w:b/>
                                    <w:sz w:val="22"/>
                                  </w:rPr>
                                  <w:t>de</w:t>
                                </w:r>
                                <w:r>
                                  <w:rPr>
                                    <w:b/>
                                    <w:spacing w:val="-5"/>
                                    <w:sz w:val="22"/>
                                  </w:rPr>
                                  <w:t> </w:t>
                                </w:r>
                                <w:r>
                                  <w:rPr>
                                    <w:b/>
                                    <w:sz w:val="22"/>
                                  </w:rPr>
                                  <w:t>Inversión</w:t>
                                </w:r>
                                <w:r>
                                  <w:rPr>
                                    <w:b/>
                                    <w:spacing w:val="-9"/>
                                    <w:sz w:val="22"/>
                                  </w:rPr>
                                  <w:t> </w:t>
                                </w:r>
                                <w:r>
                                  <w:rPr>
                                    <w:b/>
                                    <w:sz w:val="22"/>
                                  </w:rPr>
                                  <w:t>- </w:t>
                                </w:r>
                                <w:r>
                                  <w:rPr>
                                    <w:b/>
                                    <w:spacing w:val="-4"/>
                                    <w:sz w:val="22"/>
                                  </w:rPr>
                                  <w:t>DFPI</w:t>
                                </w:r>
                              </w:p>
                            </w:tc>
                          </w:tr>
                          <w:tr>
                            <w:trPr>
                              <w:trHeight w:val="397" w:hRule="atLeast"/>
                            </w:trPr>
                            <w:tc>
                              <w:tcPr>
                                <w:tcW w:w="4177" w:type="dxa"/>
                                <w:vMerge/>
                                <w:tcBorders>
                                  <w:top w:val="nil"/>
                                  <w:right w:val="single" w:sz="4" w:space="0" w:color="000000"/>
                                </w:tcBorders>
                              </w:tcPr>
                              <w:p>
                                <w:pPr>
                                  <w:rPr>
                                    <w:sz w:val="2"/>
                                    <w:szCs w:val="2"/>
                                  </w:rPr>
                                </w:pPr>
                              </w:p>
                            </w:tc>
                            <w:tc>
                              <w:tcPr>
                                <w:tcW w:w="3597" w:type="dxa"/>
                                <w:tcBorders>
                                  <w:top w:val="single" w:sz="4" w:space="0" w:color="000000"/>
                                  <w:left w:val="single" w:sz="4" w:space="0" w:color="000000"/>
                                  <w:right w:val="single" w:sz="4" w:space="0" w:color="000000"/>
                                </w:tcBorders>
                              </w:tcPr>
                              <w:p>
                                <w:pPr>
                                  <w:pStyle w:val="TableParagraph"/>
                                  <w:spacing w:before="75"/>
                                  <w:ind w:left="107"/>
                                  <w:rPr>
                                    <w:sz w:val="22"/>
                                  </w:rPr>
                                </w:pPr>
                                <w:r>
                                  <w:rPr>
                                    <w:sz w:val="22"/>
                                  </w:rPr>
                                  <w:t>Código:</w:t>
                                </w:r>
                                <w:r>
                                  <w:rPr>
                                    <w:spacing w:val="-10"/>
                                    <w:sz w:val="22"/>
                                  </w:rPr>
                                  <w:t> </w:t>
                                </w:r>
                                <w:r>
                                  <w:rPr>
                                    <w:sz w:val="22"/>
                                  </w:rPr>
                                  <w:t>PE01-PR02-</w:t>
                                </w:r>
                                <w:r>
                                  <w:rPr>
                                    <w:spacing w:val="-5"/>
                                    <w:sz w:val="22"/>
                                  </w:rPr>
                                  <w:t>F1</w:t>
                                </w:r>
                              </w:p>
                            </w:tc>
                            <w:tc>
                              <w:tcPr>
                                <w:tcW w:w="1861" w:type="dxa"/>
                                <w:tcBorders>
                                  <w:top w:val="single" w:sz="4" w:space="0" w:color="000000"/>
                                  <w:left w:val="single" w:sz="4" w:space="0" w:color="000000"/>
                                </w:tcBorders>
                              </w:tcPr>
                              <w:p>
                                <w:pPr>
                                  <w:pStyle w:val="TableParagraph"/>
                                  <w:spacing w:before="75"/>
                                  <w:ind w:left="106"/>
                                  <w:rPr>
                                    <w:sz w:val="22"/>
                                  </w:rPr>
                                </w:pPr>
                                <w:r>
                                  <w:rPr>
                                    <w:sz w:val="22"/>
                                  </w:rPr>
                                  <w:t>Versión:</w:t>
                                </w:r>
                                <w:r>
                                  <w:rPr>
                                    <w:spacing w:val="-4"/>
                                    <w:sz w:val="22"/>
                                  </w:rPr>
                                  <w:t> </w:t>
                                </w:r>
                                <w:r>
                                  <w:rPr>
                                    <w:spacing w:val="-5"/>
                                    <w:sz w:val="22"/>
                                  </w:rPr>
                                  <w:t>14</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2.063999pt;margin-top:35.880001pt;width:488.15pt;height:85.85pt;mso-position-horizontal-relative:page;mso-position-vertical-relative:page;z-index:15728640" type="#_x0000_t202" id="docshape1" filled="false" stroked="false">
              <v:textbox inset="0,0,0,0">
                <w:txbxContent>
                  <w:tbl>
                    <w:tblPr>
                      <w:tblW w:w="0" w:type="auto"/>
                      <w:jc w:val="left"/>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177"/>
                      <w:gridCol w:w="3597"/>
                      <w:gridCol w:w="1861"/>
                    </w:tblGrid>
                    <w:tr>
                      <w:trPr>
                        <w:trHeight w:val="668" w:hRule="atLeast"/>
                      </w:trPr>
                      <w:tc>
                        <w:tcPr>
                          <w:tcW w:w="4177" w:type="dxa"/>
                          <w:vMerge w:val="restart"/>
                          <w:tcBorders>
                            <w:right w:val="single" w:sz="4" w:space="0" w:color="000000"/>
                          </w:tcBorders>
                        </w:tcPr>
                        <w:p>
                          <w:pPr>
                            <w:pStyle w:val="TableParagraph"/>
                            <w:rPr>
                              <w:sz w:val="20"/>
                            </w:rPr>
                          </w:pPr>
                        </w:p>
                      </w:tc>
                      <w:tc>
                        <w:tcPr>
                          <w:tcW w:w="5458" w:type="dxa"/>
                          <w:gridSpan w:val="2"/>
                          <w:tcBorders>
                            <w:left w:val="single" w:sz="4" w:space="0" w:color="000000"/>
                            <w:bottom w:val="single" w:sz="4" w:space="0" w:color="000000"/>
                          </w:tcBorders>
                        </w:tcPr>
                        <w:p>
                          <w:pPr>
                            <w:pStyle w:val="TableParagraph"/>
                            <w:spacing w:before="211"/>
                            <w:ind w:left="432"/>
                            <w:jc w:val="center"/>
                            <w:rPr>
                              <w:b/>
                              <w:sz w:val="22"/>
                            </w:rPr>
                          </w:pPr>
                          <w:r>
                            <w:rPr>
                              <w:b/>
                              <w:spacing w:val="-2"/>
                              <w:sz w:val="22"/>
                            </w:rPr>
                            <w:t>DIRECCIONAMIENTO</w:t>
                          </w:r>
                          <w:r>
                            <w:rPr>
                              <w:b/>
                              <w:spacing w:val="14"/>
                              <w:sz w:val="22"/>
                            </w:rPr>
                            <w:t> </w:t>
                          </w:r>
                          <w:r>
                            <w:rPr>
                              <w:b/>
                              <w:spacing w:val="-2"/>
                              <w:sz w:val="22"/>
                            </w:rPr>
                            <w:t>ESTRATÉGICO</w:t>
                          </w:r>
                        </w:p>
                      </w:tc>
                    </w:tr>
                    <w:tr>
                      <w:trPr>
                        <w:trHeight w:val="532" w:hRule="atLeast"/>
                      </w:trPr>
                      <w:tc>
                        <w:tcPr>
                          <w:tcW w:w="4177" w:type="dxa"/>
                          <w:vMerge/>
                          <w:tcBorders>
                            <w:top w:val="nil"/>
                            <w:right w:val="single" w:sz="4" w:space="0" w:color="000000"/>
                          </w:tcBorders>
                        </w:tcPr>
                        <w:p>
                          <w:pPr>
                            <w:rPr>
                              <w:sz w:val="2"/>
                              <w:szCs w:val="2"/>
                            </w:rPr>
                          </w:pPr>
                        </w:p>
                      </w:tc>
                      <w:tc>
                        <w:tcPr>
                          <w:tcW w:w="5458" w:type="dxa"/>
                          <w:gridSpan w:val="2"/>
                          <w:tcBorders>
                            <w:top w:val="single" w:sz="4" w:space="0" w:color="000000"/>
                            <w:left w:val="single" w:sz="4" w:space="0" w:color="000000"/>
                            <w:bottom w:val="single" w:sz="4" w:space="0" w:color="000000"/>
                          </w:tcBorders>
                        </w:tcPr>
                        <w:p>
                          <w:pPr>
                            <w:pStyle w:val="TableParagraph"/>
                            <w:spacing w:line="252" w:lineRule="exact" w:before="8"/>
                            <w:ind w:left="2469" w:hanging="2170"/>
                            <w:rPr>
                              <w:b/>
                              <w:sz w:val="22"/>
                            </w:rPr>
                          </w:pPr>
                          <w:r>
                            <w:rPr>
                              <w:b/>
                              <w:sz w:val="22"/>
                            </w:rPr>
                            <w:t>Documento</w:t>
                          </w:r>
                          <w:r>
                            <w:rPr>
                              <w:b/>
                              <w:spacing w:val="-6"/>
                              <w:sz w:val="22"/>
                            </w:rPr>
                            <w:t> </w:t>
                          </w:r>
                          <w:r>
                            <w:rPr>
                              <w:b/>
                              <w:sz w:val="22"/>
                            </w:rPr>
                            <w:t>de</w:t>
                          </w:r>
                          <w:r>
                            <w:rPr>
                              <w:b/>
                              <w:spacing w:val="-5"/>
                              <w:sz w:val="22"/>
                            </w:rPr>
                            <w:t> </w:t>
                          </w:r>
                          <w:r>
                            <w:rPr>
                              <w:b/>
                              <w:sz w:val="22"/>
                            </w:rPr>
                            <w:t>Formulación</w:t>
                          </w:r>
                          <w:r>
                            <w:rPr>
                              <w:b/>
                              <w:spacing w:val="-6"/>
                              <w:sz w:val="22"/>
                            </w:rPr>
                            <w:t> </w:t>
                          </w:r>
                          <w:r>
                            <w:rPr>
                              <w:b/>
                              <w:sz w:val="22"/>
                            </w:rPr>
                            <w:t>Proyecto</w:t>
                          </w:r>
                          <w:r>
                            <w:rPr>
                              <w:b/>
                              <w:spacing w:val="-6"/>
                              <w:sz w:val="22"/>
                            </w:rPr>
                            <w:t> </w:t>
                          </w:r>
                          <w:r>
                            <w:rPr>
                              <w:b/>
                              <w:sz w:val="22"/>
                            </w:rPr>
                            <w:t>de</w:t>
                          </w:r>
                          <w:r>
                            <w:rPr>
                              <w:b/>
                              <w:spacing w:val="-5"/>
                              <w:sz w:val="22"/>
                            </w:rPr>
                            <w:t> </w:t>
                          </w:r>
                          <w:r>
                            <w:rPr>
                              <w:b/>
                              <w:sz w:val="22"/>
                            </w:rPr>
                            <w:t>Inversión</w:t>
                          </w:r>
                          <w:r>
                            <w:rPr>
                              <w:b/>
                              <w:spacing w:val="-9"/>
                              <w:sz w:val="22"/>
                            </w:rPr>
                            <w:t> </w:t>
                          </w:r>
                          <w:r>
                            <w:rPr>
                              <w:b/>
                              <w:sz w:val="22"/>
                            </w:rPr>
                            <w:t>- </w:t>
                          </w:r>
                          <w:r>
                            <w:rPr>
                              <w:b/>
                              <w:spacing w:val="-4"/>
                              <w:sz w:val="22"/>
                            </w:rPr>
                            <w:t>DFPI</w:t>
                          </w:r>
                        </w:p>
                      </w:tc>
                    </w:tr>
                    <w:tr>
                      <w:trPr>
                        <w:trHeight w:val="397" w:hRule="atLeast"/>
                      </w:trPr>
                      <w:tc>
                        <w:tcPr>
                          <w:tcW w:w="4177" w:type="dxa"/>
                          <w:vMerge/>
                          <w:tcBorders>
                            <w:top w:val="nil"/>
                            <w:right w:val="single" w:sz="4" w:space="0" w:color="000000"/>
                          </w:tcBorders>
                        </w:tcPr>
                        <w:p>
                          <w:pPr>
                            <w:rPr>
                              <w:sz w:val="2"/>
                              <w:szCs w:val="2"/>
                            </w:rPr>
                          </w:pPr>
                        </w:p>
                      </w:tc>
                      <w:tc>
                        <w:tcPr>
                          <w:tcW w:w="3597" w:type="dxa"/>
                          <w:tcBorders>
                            <w:top w:val="single" w:sz="4" w:space="0" w:color="000000"/>
                            <w:left w:val="single" w:sz="4" w:space="0" w:color="000000"/>
                            <w:right w:val="single" w:sz="4" w:space="0" w:color="000000"/>
                          </w:tcBorders>
                        </w:tcPr>
                        <w:p>
                          <w:pPr>
                            <w:pStyle w:val="TableParagraph"/>
                            <w:spacing w:before="75"/>
                            <w:ind w:left="107"/>
                            <w:rPr>
                              <w:sz w:val="22"/>
                            </w:rPr>
                          </w:pPr>
                          <w:r>
                            <w:rPr>
                              <w:sz w:val="22"/>
                            </w:rPr>
                            <w:t>Código:</w:t>
                          </w:r>
                          <w:r>
                            <w:rPr>
                              <w:spacing w:val="-10"/>
                              <w:sz w:val="22"/>
                            </w:rPr>
                            <w:t> </w:t>
                          </w:r>
                          <w:r>
                            <w:rPr>
                              <w:sz w:val="22"/>
                            </w:rPr>
                            <w:t>PE01-PR02-</w:t>
                          </w:r>
                          <w:r>
                            <w:rPr>
                              <w:spacing w:val="-5"/>
                              <w:sz w:val="22"/>
                            </w:rPr>
                            <w:t>F1</w:t>
                          </w:r>
                        </w:p>
                      </w:tc>
                      <w:tc>
                        <w:tcPr>
                          <w:tcW w:w="1861" w:type="dxa"/>
                          <w:tcBorders>
                            <w:top w:val="single" w:sz="4" w:space="0" w:color="000000"/>
                            <w:left w:val="single" w:sz="4" w:space="0" w:color="000000"/>
                          </w:tcBorders>
                        </w:tcPr>
                        <w:p>
                          <w:pPr>
                            <w:pStyle w:val="TableParagraph"/>
                            <w:spacing w:before="75"/>
                            <w:ind w:left="106"/>
                            <w:rPr>
                              <w:sz w:val="22"/>
                            </w:rPr>
                          </w:pPr>
                          <w:r>
                            <w:rPr>
                              <w:sz w:val="22"/>
                            </w:rPr>
                            <w:t>Versión:</w:t>
                          </w:r>
                          <w:r>
                            <w:rPr>
                              <w:spacing w:val="-4"/>
                              <w:sz w:val="22"/>
                            </w:rPr>
                            <w:t> </w:t>
                          </w:r>
                          <w:r>
                            <w:rPr>
                              <w:spacing w:val="-5"/>
                              <w:sz w:val="22"/>
                            </w:rPr>
                            <w:t>14</w:t>
                          </w:r>
                        </w:p>
                      </w:tc>
                    </w:tr>
                  </w:tbl>
                  <w:p>
                    <w:pPr>
                      <w:pStyle w:val="BodyText"/>
                    </w:pPr>
                  </w:p>
                </w:txbxContent>
              </v:textbox>
              <w10:wrap type="none"/>
            </v:shape>
          </w:pict>
        </mc:Fallback>
      </mc:AlternateContent>
    </w:r>
    <w:r>
      <w:rPr/>
      <w:drawing>
        <wp:anchor distT="0" distB="0" distL="0" distR="0" allowOverlap="1" layoutInCell="1" locked="0" behindDoc="1" simplePos="0" relativeHeight="483535360">
          <wp:simplePos x="0" y="0"/>
          <wp:positionH relativeFrom="page">
            <wp:posOffset>1025400</wp:posOffset>
          </wp:positionH>
          <wp:positionV relativeFrom="page">
            <wp:posOffset>773558</wp:posOffset>
          </wp:positionV>
          <wp:extent cx="1990031" cy="38477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1990031" cy="384777"/>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7584">
              <wp:simplePos x="0" y="0"/>
              <wp:positionH relativeFrom="page">
                <wp:posOffset>968044</wp:posOffset>
              </wp:positionH>
              <wp:positionV relativeFrom="page">
                <wp:posOffset>725423</wp:posOffset>
              </wp:positionV>
              <wp:extent cx="6199505" cy="1089660"/>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6199505" cy="1089660"/>
                      </a:xfrm>
                      <a:prstGeom prst="rect">
                        <a:avLst/>
                      </a:prstGeom>
                    </wps:spPr>
                    <wps:txbx>
                      <w:txbxContent>
                        <w:tbl>
                          <w:tblPr>
                            <w:tblW w:w="0" w:type="auto"/>
                            <w:jc w:val="left"/>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177"/>
                            <w:gridCol w:w="3597"/>
                            <w:gridCol w:w="1861"/>
                          </w:tblGrid>
                          <w:tr>
                            <w:trPr>
                              <w:trHeight w:val="668" w:hRule="atLeast"/>
                            </w:trPr>
                            <w:tc>
                              <w:tcPr>
                                <w:tcW w:w="4177" w:type="dxa"/>
                                <w:vMerge w:val="restart"/>
                                <w:tcBorders>
                                  <w:right w:val="single" w:sz="4" w:space="0" w:color="000000"/>
                                </w:tcBorders>
                              </w:tcPr>
                              <w:p>
                                <w:pPr>
                                  <w:pStyle w:val="TableParagraph"/>
                                  <w:rPr>
                                    <w:sz w:val="18"/>
                                  </w:rPr>
                                </w:pPr>
                              </w:p>
                            </w:tc>
                            <w:tc>
                              <w:tcPr>
                                <w:tcW w:w="5458" w:type="dxa"/>
                                <w:gridSpan w:val="2"/>
                                <w:tcBorders>
                                  <w:left w:val="single" w:sz="4" w:space="0" w:color="000000"/>
                                  <w:bottom w:val="single" w:sz="4" w:space="0" w:color="000000"/>
                                </w:tcBorders>
                              </w:tcPr>
                              <w:p>
                                <w:pPr>
                                  <w:pStyle w:val="TableParagraph"/>
                                  <w:spacing w:before="212"/>
                                  <w:ind w:left="432"/>
                                  <w:jc w:val="center"/>
                                  <w:rPr>
                                    <w:b/>
                                    <w:sz w:val="22"/>
                                  </w:rPr>
                                </w:pPr>
                                <w:r>
                                  <w:rPr>
                                    <w:b/>
                                    <w:spacing w:val="-2"/>
                                    <w:sz w:val="22"/>
                                  </w:rPr>
                                  <w:t>DIRECCIONAMIENTO</w:t>
                                </w:r>
                                <w:r>
                                  <w:rPr>
                                    <w:b/>
                                    <w:spacing w:val="14"/>
                                    <w:sz w:val="22"/>
                                  </w:rPr>
                                  <w:t> </w:t>
                                </w:r>
                                <w:r>
                                  <w:rPr>
                                    <w:b/>
                                    <w:spacing w:val="-2"/>
                                    <w:sz w:val="22"/>
                                  </w:rPr>
                                  <w:t>ESTRATÉGICO</w:t>
                                </w:r>
                              </w:p>
                            </w:tc>
                          </w:tr>
                          <w:tr>
                            <w:trPr>
                              <w:trHeight w:val="534" w:hRule="atLeast"/>
                            </w:trPr>
                            <w:tc>
                              <w:tcPr>
                                <w:tcW w:w="4177" w:type="dxa"/>
                                <w:vMerge/>
                                <w:tcBorders>
                                  <w:top w:val="nil"/>
                                  <w:right w:val="single" w:sz="4" w:space="0" w:color="000000"/>
                                </w:tcBorders>
                              </w:tcPr>
                              <w:p>
                                <w:pPr>
                                  <w:rPr>
                                    <w:sz w:val="2"/>
                                    <w:szCs w:val="2"/>
                                  </w:rPr>
                                </w:pPr>
                              </w:p>
                            </w:tc>
                            <w:tc>
                              <w:tcPr>
                                <w:tcW w:w="5458" w:type="dxa"/>
                                <w:gridSpan w:val="2"/>
                                <w:tcBorders>
                                  <w:top w:val="single" w:sz="4" w:space="0" w:color="000000"/>
                                  <w:left w:val="single" w:sz="4" w:space="0" w:color="000000"/>
                                  <w:bottom w:val="single" w:sz="4" w:space="0" w:color="000000"/>
                                </w:tcBorders>
                              </w:tcPr>
                              <w:p>
                                <w:pPr>
                                  <w:pStyle w:val="TableParagraph"/>
                                  <w:spacing w:line="250" w:lineRule="atLeast" w:before="8"/>
                                  <w:ind w:left="2469" w:hanging="2170"/>
                                  <w:rPr>
                                    <w:b/>
                                    <w:sz w:val="22"/>
                                  </w:rPr>
                                </w:pPr>
                                <w:r>
                                  <w:rPr>
                                    <w:b/>
                                    <w:sz w:val="22"/>
                                  </w:rPr>
                                  <w:t>Documento</w:t>
                                </w:r>
                                <w:r>
                                  <w:rPr>
                                    <w:b/>
                                    <w:spacing w:val="-6"/>
                                    <w:sz w:val="22"/>
                                  </w:rPr>
                                  <w:t> </w:t>
                                </w:r>
                                <w:r>
                                  <w:rPr>
                                    <w:b/>
                                    <w:sz w:val="22"/>
                                  </w:rPr>
                                  <w:t>de</w:t>
                                </w:r>
                                <w:r>
                                  <w:rPr>
                                    <w:b/>
                                    <w:spacing w:val="-5"/>
                                    <w:sz w:val="22"/>
                                  </w:rPr>
                                  <w:t> </w:t>
                                </w:r>
                                <w:r>
                                  <w:rPr>
                                    <w:b/>
                                    <w:sz w:val="22"/>
                                  </w:rPr>
                                  <w:t>Formulación</w:t>
                                </w:r>
                                <w:r>
                                  <w:rPr>
                                    <w:b/>
                                    <w:spacing w:val="-6"/>
                                    <w:sz w:val="22"/>
                                  </w:rPr>
                                  <w:t> </w:t>
                                </w:r>
                                <w:r>
                                  <w:rPr>
                                    <w:b/>
                                    <w:sz w:val="22"/>
                                  </w:rPr>
                                  <w:t>Proyecto</w:t>
                                </w:r>
                                <w:r>
                                  <w:rPr>
                                    <w:b/>
                                    <w:spacing w:val="-6"/>
                                    <w:sz w:val="22"/>
                                  </w:rPr>
                                  <w:t> </w:t>
                                </w:r>
                                <w:r>
                                  <w:rPr>
                                    <w:b/>
                                    <w:sz w:val="22"/>
                                  </w:rPr>
                                  <w:t>de</w:t>
                                </w:r>
                                <w:r>
                                  <w:rPr>
                                    <w:b/>
                                    <w:spacing w:val="-5"/>
                                    <w:sz w:val="22"/>
                                  </w:rPr>
                                  <w:t> </w:t>
                                </w:r>
                                <w:r>
                                  <w:rPr>
                                    <w:b/>
                                    <w:sz w:val="22"/>
                                  </w:rPr>
                                  <w:t>Inversión</w:t>
                                </w:r>
                                <w:r>
                                  <w:rPr>
                                    <w:b/>
                                    <w:spacing w:val="-9"/>
                                    <w:sz w:val="22"/>
                                  </w:rPr>
                                  <w:t> </w:t>
                                </w:r>
                                <w:r>
                                  <w:rPr>
                                    <w:b/>
                                    <w:sz w:val="22"/>
                                  </w:rPr>
                                  <w:t>- </w:t>
                                </w:r>
                                <w:r>
                                  <w:rPr>
                                    <w:b/>
                                    <w:spacing w:val="-4"/>
                                    <w:sz w:val="22"/>
                                  </w:rPr>
                                  <w:t>DFPI</w:t>
                                </w:r>
                              </w:p>
                            </w:tc>
                          </w:tr>
                          <w:tr>
                            <w:trPr>
                              <w:trHeight w:val="394" w:hRule="atLeast"/>
                            </w:trPr>
                            <w:tc>
                              <w:tcPr>
                                <w:tcW w:w="4177" w:type="dxa"/>
                                <w:vMerge/>
                                <w:tcBorders>
                                  <w:top w:val="nil"/>
                                  <w:right w:val="single" w:sz="4" w:space="0" w:color="000000"/>
                                </w:tcBorders>
                              </w:tcPr>
                              <w:p>
                                <w:pPr>
                                  <w:rPr>
                                    <w:sz w:val="2"/>
                                    <w:szCs w:val="2"/>
                                  </w:rPr>
                                </w:pPr>
                              </w:p>
                            </w:tc>
                            <w:tc>
                              <w:tcPr>
                                <w:tcW w:w="3597" w:type="dxa"/>
                                <w:tcBorders>
                                  <w:top w:val="single" w:sz="4" w:space="0" w:color="000000"/>
                                  <w:left w:val="single" w:sz="4" w:space="0" w:color="000000"/>
                                  <w:right w:val="single" w:sz="4" w:space="0" w:color="000000"/>
                                </w:tcBorders>
                              </w:tcPr>
                              <w:p>
                                <w:pPr>
                                  <w:pStyle w:val="TableParagraph"/>
                                  <w:spacing w:before="75"/>
                                  <w:ind w:left="107"/>
                                  <w:rPr>
                                    <w:sz w:val="22"/>
                                  </w:rPr>
                                </w:pPr>
                                <w:r>
                                  <w:rPr>
                                    <w:sz w:val="22"/>
                                  </w:rPr>
                                  <w:t>Código:</w:t>
                                </w:r>
                                <w:r>
                                  <w:rPr>
                                    <w:spacing w:val="-10"/>
                                    <w:sz w:val="22"/>
                                  </w:rPr>
                                  <w:t> </w:t>
                                </w:r>
                                <w:r>
                                  <w:rPr>
                                    <w:sz w:val="22"/>
                                  </w:rPr>
                                  <w:t>PE01-PR02-</w:t>
                                </w:r>
                                <w:r>
                                  <w:rPr>
                                    <w:spacing w:val="-5"/>
                                    <w:sz w:val="22"/>
                                  </w:rPr>
                                  <w:t>F1</w:t>
                                </w:r>
                              </w:p>
                            </w:tc>
                            <w:tc>
                              <w:tcPr>
                                <w:tcW w:w="1861" w:type="dxa"/>
                                <w:tcBorders>
                                  <w:top w:val="single" w:sz="4" w:space="0" w:color="000000"/>
                                  <w:left w:val="single" w:sz="4" w:space="0" w:color="000000"/>
                                </w:tcBorders>
                              </w:tcPr>
                              <w:p>
                                <w:pPr>
                                  <w:pStyle w:val="TableParagraph"/>
                                  <w:spacing w:before="75"/>
                                  <w:ind w:left="106"/>
                                  <w:rPr>
                                    <w:sz w:val="22"/>
                                  </w:rPr>
                                </w:pPr>
                                <w:r>
                                  <w:rPr>
                                    <w:sz w:val="22"/>
                                  </w:rPr>
                                  <w:t>Versión:</w:t>
                                </w:r>
                                <w:r>
                                  <w:rPr>
                                    <w:spacing w:val="-4"/>
                                    <w:sz w:val="22"/>
                                  </w:rPr>
                                  <w:t> </w:t>
                                </w:r>
                                <w:r>
                                  <w:rPr>
                                    <w:spacing w:val="-5"/>
                                    <w:sz w:val="22"/>
                                  </w:rPr>
                                  <w:t>14</w:t>
                                </w:r>
                              </w:p>
                            </w:tc>
                          </w:tr>
                        </w:tbl>
                        <w:p>
                          <w:pPr>
                            <w:pStyle w:val="BodyText"/>
                          </w:pPr>
                        </w:p>
                      </w:txbxContent>
                    </wps:txbx>
                    <wps:bodyPr wrap="square" lIns="0" tIns="0" rIns="0" bIns="0" rtlCol="0">
                      <a:noAutofit/>
                    </wps:bodyPr>
                  </wps:wsp>
                </a:graphicData>
              </a:graphic>
            </wp:anchor>
          </w:drawing>
        </mc:Choice>
        <mc:Fallback>
          <w:pict>
            <v:shape style="position:absolute;margin-left:76.223984pt;margin-top:57.119999pt;width:488.15pt;height:85.8pt;mso-position-horizontal-relative:page;mso-position-vertical-relative:page;z-index:15747584" type="#_x0000_t202" id="docshape186" filled="false" stroked="false">
              <v:textbox inset="0,0,0,0">
                <w:txbxContent>
                  <w:tbl>
                    <w:tblPr>
                      <w:tblW w:w="0" w:type="auto"/>
                      <w:jc w:val="left"/>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177"/>
                      <w:gridCol w:w="3597"/>
                      <w:gridCol w:w="1861"/>
                    </w:tblGrid>
                    <w:tr>
                      <w:trPr>
                        <w:trHeight w:val="668" w:hRule="atLeast"/>
                      </w:trPr>
                      <w:tc>
                        <w:tcPr>
                          <w:tcW w:w="4177" w:type="dxa"/>
                          <w:vMerge w:val="restart"/>
                          <w:tcBorders>
                            <w:right w:val="single" w:sz="4" w:space="0" w:color="000000"/>
                          </w:tcBorders>
                        </w:tcPr>
                        <w:p>
                          <w:pPr>
                            <w:pStyle w:val="TableParagraph"/>
                            <w:rPr>
                              <w:sz w:val="18"/>
                            </w:rPr>
                          </w:pPr>
                        </w:p>
                      </w:tc>
                      <w:tc>
                        <w:tcPr>
                          <w:tcW w:w="5458" w:type="dxa"/>
                          <w:gridSpan w:val="2"/>
                          <w:tcBorders>
                            <w:left w:val="single" w:sz="4" w:space="0" w:color="000000"/>
                            <w:bottom w:val="single" w:sz="4" w:space="0" w:color="000000"/>
                          </w:tcBorders>
                        </w:tcPr>
                        <w:p>
                          <w:pPr>
                            <w:pStyle w:val="TableParagraph"/>
                            <w:spacing w:before="212"/>
                            <w:ind w:left="432"/>
                            <w:jc w:val="center"/>
                            <w:rPr>
                              <w:b/>
                              <w:sz w:val="22"/>
                            </w:rPr>
                          </w:pPr>
                          <w:r>
                            <w:rPr>
                              <w:b/>
                              <w:spacing w:val="-2"/>
                              <w:sz w:val="22"/>
                            </w:rPr>
                            <w:t>DIRECCIONAMIENTO</w:t>
                          </w:r>
                          <w:r>
                            <w:rPr>
                              <w:b/>
                              <w:spacing w:val="14"/>
                              <w:sz w:val="22"/>
                            </w:rPr>
                            <w:t> </w:t>
                          </w:r>
                          <w:r>
                            <w:rPr>
                              <w:b/>
                              <w:spacing w:val="-2"/>
                              <w:sz w:val="22"/>
                            </w:rPr>
                            <w:t>ESTRATÉGICO</w:t>
                          </w:r>
                        </w:p>
                      </w:tc>
                    </w:tr>
                    <w:tr>
                      <w:trPr>
                        <w:trHeight w:val="534" w:hRule="atLeast"/>
                      </w:trPr>
                      <w:tc>
                        <w:tcPr>
                          <w:tcW w:w="4177" w:type="dxa"/>
                          <w:vMerge/>
                          <w:tcBorders>
                            <w:top w:val="nil"/>
                            <w:right w:val="single" w:sz="4" w:space="0" w:color="000000"/>
                          </w:tcBorders>
                        </w:tcPr>
                        <w:p>
                          <w:pPr>
                            <w:rPr>
                              <w:sz w:val="2"/>
                              <w:szCs w:val="2"/>
                            </w:rPr>
                          </w:pPr>
                        </w:p>
                      </w:tc>
                      <w:tc>
                        <w:tcPr>
                          <w:tcW w:w="5458" w:type="dxa"/>
                          <w:gridSpan w:val="2"/>
                          <w:tcBorders>
                            <w:top w:val="single" w:sz="4" w:space="0" w:color="000000"/>
                            <w:left w:val="single" w:sz="4" w:space="0" w:color="000000"/>
                            <w:bottom w:val="single" w:sz="4" w:space="0" w:color="000000"/>
                          </w:tcBorders>
                        </w:tcPr>
                        <w:p>
                          <w:pPr>
                            <w:pStyle w:val="TableParagraph"/>
                            <w:spacing w:line="250" w:lineRule="atLeast" w:before="8"/>
                            <w:ind w:left="2469" w:hanging="2170"/>
                            <w:rPr>
                              <w:b/>
                              <w:sz w:val="22"/>
                            </w:rPr>
                          </w:pPr>
                          <w:r>
                            <w:rPr>
                              <w:b/>
                              <w:sz w:val="22"/>
                            </w:rPr>
                            <w:t>Documento</w:t>
                          </w:r>
                          <w:r>
                            <w:rPr>
                              <w:b/>
                              <w:spacing w:val="-6"/>
                              <w:sz w:val="22"/>
                            </w:rPr>
                            <w:t> </w:t>
                          </w:r>
                          <w:r>
                            <w:rPr>
                              <w:b/>
                              <w:sz w:val="22"/>
                            </w:rPr>
                            <w:t>de</w:t>
                          </w:r>
                          <w:r>
                            <w:rPr>
                              <w:b/>
                              <w:spacing w:val="-5"/>
                              <w:sz w:val="22"/>
                            </w:rPr>
                            <w:t> </w:t>
                          </w:r>
                          <w:r>
                            <w:rPr>
                              <w:b/>
                              <w:sz w:val="22"/>
                            </w:rPr>
                            <w:t>Formulación</w:t>
                          </w:r>
                          <w:r>
                            <w:rPr>
                              <w:b/>
                              <w:spacing w:val="-6"/>
                              <w:sz w:val="22"/>
                            </w:rPr>
                            <w:t> </w:t>
                          </w:r>
                          <w:r>
                            <w:rPr>
                              <w:b/>
                              <w:sz w:val="22"/>
                            </w:rPr>
                            <w:t>Proyecto</w:t>
                          </w:r>
                          <w:r>
                            <w:rPr>
                              <w:b/>
                              <w:spacing w:val="-6"/>
                              <w:sz w:val="22"/>
                            </w:rPr>
                            <w:t> </w:t>
                          </w:r>
                          <w:r>
                            <w:rPr>
                              <w:b/>
                              <w:sz w:val="22"/>
                            </w:rPr>
                            <w:t>de</w:t>
                          </w:r>
                          <w:r>
                            <w:rPr>
                              <w:b/>
                              <w:spacing w:val="-5"/>
                              <w:sz w:val="22"/>
                            </w:rPr>
                            <w:t> </w:t>
                          </w:r>
                          <w:r>
                            <w:rPr>
                              <w:b/>
                              <w:sz w:val="22"/>
                            </w:rPr>
                            <w:t>Inversión</w:t>
                          </w:r>
                          <w:r>
                            <w:rPr>
                              <w:b/>
                              <w:spacing w:val="-9"/>
                              <w:sz w:val="22"/>
                            </w:rPr>
                            <w:t> </w:t>
                          </w:r>
                          <w:r>
                            <w:rPr>
                              <w:b/>
                              <w:sz w:val="22"/>
                            </w:rPr>
                            <w:t>- </w:t>
                          </w:r>
                          <w:r>
                            <w:rPr>
                              <w:b/>
                              <w:spacing w:val="-4"/>
                              <w:sz w:val="22"/>
                            </w:rPr>
                            <w:t>DFPI</w:t>
                          </w:r>
                        </w:p>
                      </w:tc>
                    </w:tr>
                    <w:tr>
                      <w:trPr>
                        <w:trHeight w:val="394" w:hRule="atLeast"/>
                      </w:trPr>
                      <w:tc>
                        <w:tcPr>
                          <w:tcW w:w="4177" w:type="dxa"/>
                          <w:vMerge/>
                          <w:tcBorders>
                            <w:top w:val="nil"/>
                            <w:right w:val="single" w:sz="4" w:space="0" w:color="000000"/>
                          </w:tcBorders>
                        </w:tcPr>
                        <w:p>
                          <w:pPr>
                            <w:rPr>
                              <w:sz w:val="2"/>
                              <w:szCs w:val="2"/>
                            </w:rPr>
                          </w:pPr>
                        </w:p>
                      </w:tc>
                      <w:tc>
                        <w:tcPr>
                          <w:tcW w:w="3597" w:type="dxa"/>
                          <w:tcBorders>
                            <w:top w:val="single" w:sz="4" w:space="0" w:color="000000"/>
                            <w:left w:val="single" w:sz="4" w:space="0" w:color="000000"/>
                            <w:right w:val="single" w:sz="4" w:space="0" w:color="000000"/>
                          </w:tcBorders>
                        </w:tcPr>
                        <w:p>
                          <w:pPr>
                            <w:pStyle w:val="TableParagraph"/>
                            <w:spacing w:before="75"/>
                            <w:ind w:left="107"/>
                            <w:rPr>
                              <w:sz w:val="22"/>
                            </w:rPr>
                          </w:pPr>
                          <w:r>
                            <w:rPr>
                              <w:sz w:val="22"/>
                            </w:rPr>
                            <w:t>Código:</w:t>
                          </w:r>
                          <w:r>
                            <w:rPr>
                              <w:spacing w:val="-10"/>
                              <w:sz w:val="22"/>
                            </w:rPr>
                            <w:t> </w:t>
                          </w:r>
                          <w:r>
                            <w:rPr>
                              <w:sz w:val="22"/>
                            </w:rPr>
                            <w:t>PE01-PR02-</w:t>
                          </w:r>
                          <w:r>
                            <w:rPr>
                              <w:spacing w:val="-5"/>
                              <w:sz w:val="22"/>
                            </w:rPr>
                            <w:t>F1</w:t>
                          </w:r>
                        </w:p>
                      </w:tc>
                      <w:tc>
                        <w:tcPr>
                          <w:tcW w:w="1861" w:type="dxa"/>
                          <w:tcBorders>
                            <w:top w:val="single" w:sz="4" w:space="0" w:color="000000"/>
                            <w:left w:val="single" w:sz="4" w:space="0" w:color="000000"/>
                          </w:tcBorders>
                        </w:tcPr>
                        <w:p>
                          <w:pPr>
                            <w:pStyle w:val="TableParagraph"/>
                            <w:spacing w:before="75"/>
                            <w:ind w:left="106"/>
                            <w:rPr>
                              <w:sz w:val="22"/>
                            </w:rPr>
                          </w:pPr>
                          <w:r>
                            <w:rPr>
                              <w:sz w:val="22"/>
                            </w:rPr>
                            <w:t>Versión:</w:t>
                          </w:r>
                          <w:r>
                            <w:rPr>
                              <w:spacing w:val="-4"/>
                              <w:sz w:val="22"/>
                            </w:rPr>
                            <w:t> </w:t>
                          </w:r>
                          <w:r>
                            <w:rPr>
                              <w:spacing w:val="-5"/>
                              <w:sz w:val="22"/>
                            </w:rPr>
                            <w:t>14</w:t>
                          </w:r>
                        </w:p>
                      </w:tc>
                    </w:tr>
                  </w:tbl>
                  <w:p>
                    <w:pPr>
                      <w:pStyle w:val="BodyText"/>
                    </w:pPr>
                  </w:p>
                </w:txbxContent>
              </v:textbox>
              <w10:wrap type="none"/>
            </v:shape>
          </w:pict>
        </mc:Fallback>
      </mc:AlternateContent>
    </w:r>
    <w:r>
      <w:rPr/>
      <w:drawing>
        <wp:anchor distT="0" distB="0" distL="0" distR="0" allowOverlap="1" layoutInCell="1" locked="0" behindDoc="1" simplePos="0" relativeHeight="483535872">
          <wp:simplePos x="0" y="0"/>
          <wp:positionH relativeFrom="page">
            <wp:posOffset>1205423</wp:posOffset>
          </wp:positionH>
          <wp:positionV relativeFrom="page">
            <wp:posOffset>1044068</wp:posOffset>
          </wp:positionV>
          <wp:extent cx="1990031" cy="384777"/>
          <wp:effectExtent l="0" t="0" r="0" b="0"/>
          <wp:wrapNone/>
          <wp:docPr id="196" name="Image 196"/>
          <wp:cNvGraphicFramePr>
            <a:graphicFrameLocks/>
          </wp:cNvGraphicFramePr>
          <a:graphic>
            <a:graphicData uri="http://schemas.openxmlformats.org/drawingml/2006/picture">
              <pic:pic>
                <pic:nvPicPr>
                  <pic:cNvPr id="196" name="Image 196"/>
                  <pic:cNvPicPr/>
                </pic:nvPicPr>
                <pic:blipFill>
                  <a:blip r:embed="rId1" cstate="print"/>
                  <a:stretch>
                    <a:fillRect/>
                  </a:stretch>
                </pic:blipFill>
                <pic:spPr>
                  <a:xfrm>
                    <a:off x="0" y="0"/>
                    <a:ext cx="1990031" cy="384777"/>
                  </a:xfrm>
                  <a:prstGeom prst="rect">
                    <a:avLst/>
                  </a:prstGeom>
                </pic:spPr>
              </pic:pic>
            </a:graphicData>
          </a:graphic>
        </wp:anchor>
      </w:drawing>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51168">
              <wp:simplePos x="0" y="0"/>
              <wp:positionH relativeFrom="page">
                <wp:posOffset>788212</wp:posOffset>
              </wp:positionH>
              <wp:positionV relativeFrom="page">
                <wp:posOffset>455676</wp:posOffset>
              </wp:positionV>
              <wp:extent cx="6199505" cy="1090295"/>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6199505" cy="1090295"/>
                      </a:xfrm>
                      <a:prstGeom prst="rect">
                        <a:avLst/>
                      </a:prstGeom>
                    </wps:spPr>
                    <wps:txbx>
                      <w:txbxContent>
                        <w:tbl>
                          <w:tblPr>
                            <w:tblW w:w="0" w:type="auto"/>
                            <w:jc w:val="left"/>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177"/>
                            <w:gridCol w:w="3597"/>
                            <w:gridCol w:w="1861"/>
                          </w:tblGrid>
                          <w:tr>
                            <w:trPr>
                              <w:trHeight w:val="668" w:hRule="atLeast"/>
                            </w:trPr>
                            <w:tc>
                              <w:tcPr>
                                <w:tcW w:w="4177" w:type="dxa"/>
                                <w:vMerge w:val="restart"/>
                                <w:tcBorders>
                                  <w:right w:val="single" w:sz="4" w:space="0" w:color="000000"/>
                                </w:tcBorders>
                              </w:tcPr>
                              <w:p>
                                <w:pPr>
                                  <w:pStyle w:val="TableParagraph"/>
                                  <w:rPr>
                                    <w:sz w:val="18"/>
                                  </w:rPr>
                                </w:pPr>
                              </w:p>
                            </w:tc>
                            <w:tc>
                              <w:tcPr>
                                <w:tcW w:w="5458" w:type="dxa"/>
                                <w:gridSpan w:val="2"/>
                                <w:tcBorders>
                                  <w:left w:val="single" w:sz="4" w:space="0" w:color="000000"/>
                                  <w:bottom w:val="single" w:sz="4" w:space="0" w:color="000000"/>
                                </w:tcBorders>
                              </w:tcPr>
                              <w:p>
                                <w:pPr>
                                  <w:pStyle w:val="TableParagraph"/>
                                  <w:spacing w:before="211"/>
                                  <w:ind w:left="432"/>
                                  <w:jc w:val="center"/>
                                  <w:rPr>
                                    <w:b/>
                                    <w:sz w:val="22"/>
                                  </w:rPr>
                                </w:pPr>
                                <w:r>
                                  <w:rPr>
                                    <w:b/>
                                    <w:spacing w:val="-2"/>
                                    <w:sz w:val="22"/>
                                  </w:rPr>
                                  <w:t>DIRECCIONAMIENTO</w:t>
                                </w:r>
                                <w:r>
                                  <w:rPr>
                                    <w:b/>
                                    <w:spacing w:val="14"/>
                                    <w:sz w:val="22"/>
                                  </w:rPr>
                                  <w:t> </w:t>
                                </w:r>
                                <w:r>
                                  <w:rPr>
                                    <w:b/>
                                    <w:spacing w:val="-2"/>
                                    <w:sz w:val="22"/>
                                  </w:rPr>
                                  <w:t>ESTRATÉGICO</w:t>
                                </w:r>
                              </w:p>
                            </w:tc>
                          </w:tr>
                          <w:tr>
                            <w:trPr>
                              <w:trHeight w:val="532" w:hRule="atLeast"/>
                            </w:trPr>
                            <w:tc>
                              <w:tcPr>
                                <w:tcW w:w="4177" w:type="dxa"/>
                                <w:vMerge/>
                                <w:tcBorders>
                                  <w:top w:val="nil"/>
                                  <w:right w:val="single" w:sz="4" w:space="0" w:color="000000"/>
                                </w:tcBorders>
                              </w:tcPr>
                              <w:p>
                                <w:pPr>
                                  <w:rPr>
                                    <w:sz w:val="2"/>
                                    <w:szCs w:val="2"/>
                                  </w:rPr>
                                </w:pPr>
                              </w:p>
                            </w:tc>
                            <w:tc>
                              <w:tcPr>
                                <w:tcW w:w="5458" w:type="dxa"/>
                                <w:gridSpan w:val="2"/>
                                <w:tcBorders>
                                  <w:top w:val="single" w:sz="4" w:space="0" w:color="000000"/>
                                  <w:left w:val="single" w:sz="4" w:space="0" w:color="000000"/>
                                  <w:bottom w:val="single" w:sz="4" w:space="0" w:color="000000"/>
                                </w:tcBorders>
                              </w:tcPr>
                              <w:p>
                                <w:pPr>
                                  <w:pStyle w:val="TableParagraph"/>
                                  <w:spacing w:line="252" w:lineRule="exact" w:before="8"/>
                                  <w:ind w:left="2469" w:hanging="2170"/>
                                  <w:rPr>
                                    <w:b/>
                                    <w:sz w:val="22"/>
                                  </w:rPr>
                                </w:pPr>
                                <w:r>
                                  <w:rPr>
                                    <w:b/>
                                    <w:sz w:val="22"/>
                                  </w:rPr>
                                  <w:t>Documento</w:t>
                                </w:r>
                                <w:r>
                                  <w:rPr>
                                    <w:b/>
                                    <w:spacing w:val="-6"/>
                                    <w:sz w:val="22"/>
                                  </w:rPr>
                                  <w:t> </w:t>
                                </w:r>
                                <w:r>
                                  <w:rPr>
                                    <w:b/>
                                    <w:sz w:val="22"/>
                                  </w:rPr>
                                  <w:t>de</w:t>
                                </w:r>
                                <w:r>
                                  <w:rPr>
                                    <w:b/>
                                    <w:spacing w:val="-5"/>
                                    <w:sz w:val="22"/>
                                  </w:rPr>
                                  <w:t> </w:t>
                                </w:r>
                                <w:r>
                                  <w:rPr>
                                    <w:b/>
                                    <w:sz w:val="22"/>
                                  </w:rPr>
                                  <w:t>Formulación</w:t>
                                </w:r>
                                <w:r>
                                  <w:rPr>
                                    <w:b/>
                                    <w:spacing w:val="-6"/>
                                    <w:sz w:val="22"/>
                                  </w:rPr>
                                  <w:t> </w:t>
                                </w:r>
                                <w:r>
                                  <w:rPr>
                                    <w:b/>
                                    <w:sz w:val="22"/>
                                  </w:rPr>
                                  <w:t>Proyecto</w:t>
                                </w:r>
                                <w:r>
                                  <w:rPr>
                                    <w:b/>
                                    <w:spacing w:val="-6"/>
                                    <w:sz w:val="22"/>
                                  </w:rPr>
                                  <w:t> </w:t>
                                </w:r>
                                <w:r>
                                  <w:rPr>
                                    <w:b/>
                                    <w:sz w:val="22"/>
                                  </w:rPr>
                                  <w:t>de</w:t>
                                </w:r>
                                <w:r>
                                  <w:rPr>
                                    <w:b/>
                                    <w:spacing w:val="-5"/>
                                    <w:sz w:val="22"/>
                                  </w:rPr>
                                  <w:t> </w:t>
                                </w:r>
                                <w:r>
                                  <w:rPr>
                                    <w:b/>
                                    <w:sz w:val="22"/>
                                  </w:rPr>
                                  <w:t>Inversión</w:t>
                                </w:r>
                                <w:r>
                                  <w:rPr>
                                    <w:b/>
                                    <w:spacing w:val="-9"/>
                                    <w:sz w:val="22"/>
                                  </w:rPr>
                                  <w:t> </w:t>
                                </w:r>
                                <w:r>
                                  <w:rPr>
                                    <w:b/>
                                    <w:sz w:val="22"/>
                                  </w:rPr>
                                  <w:t>- </w:t>
                                </w:r>
                                <w:r>
                                  <w:rPr>
                                    <w:b/>
                                    <w:spacing w:val="-4"/>
                                    <w:sz w:val="22"/>
                                  </w:rPr>
                                  <w:t>DFPI</w:t>
                                </w:r>
                              </w:p>
                            </w:tc>
                          </w:tr>
                          <w:tr>
                            <w:trPr>
                              <w:trHeight w:val="397" w:hRule="atLeast"/>
                            </w:trPr>
                            <w:tc>
                              <w:tcPr>
                                <w:tcW w:w="4177" w:type="dxa"/>
                                <w:vMerge/>
                                <w:tcBorders>
                                  <w:top w:val="nil"/>
                                  <w:right w:val="single" w:sz="4" w:space="0" w:color="000000"/>
                                </w:tcBorders>
                              </w:tcPr>
                              <w:p>
                                <w:pPr>
                                  <w:rPr>
                                    <w:sz w:val="2"/>
                                    <w:szCs w:val="2"/>
                                  </w:rPr>
                                </w:pPr>
                              </w:p>
                            </w:tc>
                            <w:tc>
                              <w:tcPr>
                                <w:tcW w:w="3597" w:type="dxa"/>
                                <w:tcBorders>
                                  <w:top w:val="single" w:sz="4" w:space="0" w:color="000000"/>
                                  <w:left w:val="single" w:sz="4" w:space="0" w:color="000000"/>
                                  <w:right w:val="single" w:sz="4" w:space="0" w:color="000000"/>
                                </w:tcBorders>
                              </w:tcPr>
                              <w:p>
                                <w:pPr>
                                  <w:pStyle w:val="TableParagraph"/>
                                  <w:spacing w:before="75"/>
                                  <w:ind w:left="107"/>
                                  <w:rPr>
                                    <w:sz w:val="22"/>
                                  </w:rPr>
                                </w:pPr>
                                <w:r>
                                  <w:rPr>
                                    <w:sz w:val="22"/>
                                  </w:rPr>
                                  <w:t>Código:</w:t>
                                </w:r>
                                <w:r>
                                  <w:rPr>
                                    <w:spacing w:val="-10"/>
                                    <w:sz w:val="22"/>
                                  </w:rPr>
                                  <w:t> </w:t>
                                </w:r>
                                <w:r>
                                  <w:rPr>
                                    <w:sz w:val="22"/>
                                  </w:rPr>
                                  <w:t>PE01-PR02-</w:t>
                                </w:r>
                                <w:r>
                                  <w:rPr>
                                    <w:spacing w:val="-5"/>
                                    <w:sz w:val="22"/>
                                  </w:rPr>
                                  <w:t>F1</w:t>
                                </w:r>
                              </w:p>
                            </w:tc>
                            <w:tc>
                              <w:tcPr>
                                <w:tcW w:w="1861" w:type="dxa"/>
                                <w:tcBorders>
                                  <w:top w:val="single" w:sz="4" w:space="0" w:color="000000"/>
                                  <w:left w:val="single" w:sz="4" w:space="0" w:color="000000"/>
                                </w:tcBorders>
                              </w:tcPr>
                              <w:p>
                                <w:pPr>
                                  <w:pStyle w:val="TableParagraph"/>
                                  <w:spacing w:before="75"/>
                                  <w:ind w:left="106"/>
                                  <w:rPr>
                                    <w:sz w:val="22"/>
                                  </w:rPr>
                                </w:pPr>
                                <w:r>
                                  <w:rPr>
                                    <w:sz w:val="22"/>
                                  </w:rPr>
                                  <w:t>Versión:</w:t>
                                </w:r>
                                <w:r>
                                  <w:rPr>
                                    <w:spacing w:val="-4"/>
                                    <w:sz w:val="22"/>
                                  </w:rPr>
                                  <w:t> </w:t>
                                </w:r>
                                <w:r>
                                  <w:rPr>
                                    <w:spacing w:val="-5"/>
                                    <w:sz w:val="22"/>
                                  </w:rPr>
                                  <w:t>14</w:t>
                                </w:r>
                              </w:p>
                            </w:tc>
                          </w:tr>
                        </w:tbl>
                        <w:p>
                          <w:pPr>
                            <w:pStyle w:val="BodyText"/>
                          </w:pPr>
                        </w:p>
                      </w:txbxContent>
                    </wps:txbx>
                    <wps:bodyPr wrap="square" lIns="0" tIns="0" rIns="0" bIns="0" rtlCol="0">
                      <a:noAutofit/>
                    </wps:bodyPr>
                  </wps:wsp>
                </a:graphicData>
              </a:graphic>
            </wp:anchor>
          </w:drawing>
        </mc:Choice>
        <mc:Fallback>
          <w:pict>
            <v:shape style="position:absolute;margin-left:62.063999pt;margin-top:35.880001pt;width:488.15pt;height:85.85pt;mso-position-horizontal-relative:page;mso-position-vertical-relative:page;z-index:15751168" type="#_x0000_t202" id="docshape194" filled="false" stroked="false">
              <v:textbox inset="0,0,0,0">
                <w:txbxContent>
                  <w:tbl>
                    <w:tblPr>
                      <w:tblW w:w="0" w:type="auto"/>
                      <w:jc w:val="left"/>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177"/>
                      <w:gridCol w:w="3597"/>
                      <w:gridCol w:w="1861"/>
                    </w:tblGrid>
                    <w:tr>
                      <w:trPr>
                        <w:trHeight w:val="668" w:hRule="atLeast"/>
                      </w:trPr>
                      <w:tc>
                        <w:tcPr>
                          <w:tcW w:w="4177" w:type="dxa"/>
                          <w:vMerge w:val="restart"/>
                          <w:tcBorders>
                            <w:right w:val="single" w:sz="4" w:space="0" w:color="000000"/>
                          </w:tcBorders>
                        </w:tcPr>
                        <w:p>
                          <w:pPr>
                            <w:pStyle w:val="TableParagraph"/>
                            <w:rPr>
                              <w:sz w:val="18"/>
                            </w:rPr>
                          </w:pPr>
                        </w:p>
                      </w:tc>
                      <w:tc>
                        <w:tcPr>
                          <w:tcW w:w="5458" w:type="dxa"/>
                          <w:gridSpan w:val="2"/>
                          <w:tcBorders>
                            <w:left w:val="single" w:sz="4" w:space="0" w:color="000000"/>
                            <w:bottom w:val="single" w:sz="4" w:space="0" w:color="000000"/>
                          </w:tcBorders>
                        </w:tcPr>
                        <w:p>
                          <w:pPr>
                            <w:pStyle w:val="TableParagraph"/>
                            <w:spacing w:before="211"/>
                            <w:ind w:left="432"/>
                            <w:jc w:val="center"/>
                            <w:rPr>
                              <w:b/>
                              <w:sz w:val="22"/>
                            </w:rPr>
                          </w:pPr>
                          <w:r>
                            <w:rPr>
                              <w:b/>
                              <w:spacing w:val="-2"/>
                              <w:sz w:val="22"/>
                            </w:rPr>
                            <w:t>DIRECCIONAMIENTO</w:t>
                          </w:r>
                          <w:r>
                            <w:rPr>
                              <w:b/>
                              <w:spacing w:val="14"/>
                              <w:sz w:val="22"/>
                            </w:rPr>
                            <w:t> </w:t>
                          </w:r>
                          <w:r>
                            <w:rPr>
                              <w:b/>
                              <w:spacing w:val="-2"/>
                              <w:sz w:val="22"/>
                            </w:rPr>
                            <w:t>ESTRATÉGICO</w:t>
                          </w:r>
                        </w:p>
                      </w:tc>
                    </w:tr>
                    <w:tr>
                      <w:trPr>
                        <w:trHeight w:val="532" w:hRule="atLeast"/>
                      </w:trPr>
                      <w:tc>
                        <w:tcPr>
                          <w:tcW w:w="4177" w:type="dxa"/>
                          <w:vMerge/>
                          <w:tcBorders>
                            <w:top w:val="nil"/>
                            <w:right w:val="single" w:sz="4" w:space="0" w:color="000000"/>
                          </w:tcBorders>
                        </w:tcPr>
                        <w:p>
                          <w:pPr>
                            <w:rPr>
                              <w:sz w:val="2"/>
                              <w:szCs w:val="2"/>
                            </w:rPr>
                          </w:pPr>
                        </w:p>
                      </w:tc>
                      <w:tc>
                        <w:tcPr>
                          <w:tcW w:w="5458" w:type="dxa"/>
                          <w:gridSpan w:val="2"/>
                          <w:tcBorders>
                            <w:top w:val="single" w:sz="4" w:space="0" w:color="000000"/>
                            <w:left w:val="single" w:sz="4" w:space="0" w:color="000000"/>
                            <w:bottom w:val="single" w:sz="4" w:space="0" w:color="000000"/>
                          </w:tcBorders>
                        </w:tcPr>
                        <w:p>
                          <w:pPr>
                            <w:pStyle w:val="TableParagraph"/>
                            <w:spacing w:line="252" w:lineRule="exact" w:before="8"/>
                            <w:ind w:left="2469" w:hanging="2170"/>
                            <w:rPr>
                              <w:b/>
                              <w:sz w:val="22"/>
                            </w:rPr>
                          </w:pPr>
                          <w:r>
                            <w:rPr>
                              <w:b/>
                              <w:sz w:val="22"/>
                            </w:rPr>
                            <w:t>Documento</w:t>
                          </w:r>
                          <w:r>
                            <w:rPr>
                              <w:b/>
                              <w:spacing w:val="-6"/>
                              <w:sz w:val="22"/>
                            </w:rPr>
                            <w:t> </w:t>
                          </w:r>
                          <w:r>
                            <w:rPr>
                              <w:b/>
                              <w:sz w:val="22"/>
                            </w:rPr>
                            <w:t>de</w:t>
                          </w:r>
                          <w:r>
                            <w:rPr>
                              <w:b/>
                              <w:spacing w:val="-5"/>
                              <w:sz w:val="22"/>
                            </w:rPr>
                            <w:t> </w:t>
                          </w:r>
                          <w:r>
                            <w:rPr>
                              <w:b/>
                              <w:sz w:val="22"/>
                            </w:rPr>
                            <w:t>Formulación</w:t>
                          </w:r>
                          <w:r>
                            <w:rPr>
                              <w:b/>
                              <w:spacing w:val="-6"/>
                              <w:sz w:val="22"/>
                            </w:rPr>
                            <w:t> </w:t>
                          </w:r>
                          <w:r>
                            <w:rPr>
                              <w:b/>
                              <w:sz w:val="22"/>
                            </w:rPr>
                            <w:t>Proyecto</w:t>
                          </w:r>
                          <w:r>
                            <w:rPr>
                              <w:b/>
                              <w:spacing w:val="-6"/>
                              <w:sz w:val="22"/>
                            </w:rPr>
                            <w:t> </w:t>
                          </w:r>
                          <w:r>
                            <w:rPr>
                              <w:b/>
                              <w:sz w:val="22"/>
                            </w:rPr>
                            <w:t>de</w:t>
                          </w:r>
                          <w:r>
                            <w:rPr>
                              <w:b/>
                              <w:spacing w:val="-5"/>
                              <w:sz w:val="22"/>
                            </w:rPr>
                            <w:t> </w:t>
                          </w:r>
                          <w:r>
                            <w:rPr>
                              <w:b/>
                              <w:sz w:val="22"/>
                            </w:rPr>
                            <w:t>Inversión</w:t>
                          </w:r>
                          <w:r>
                            <w:rPr>
                              <w:b/>
                              <w:spacing w:val="-9"/>
                              <w:sz w:val="22"/>
                            </w:rPr>
                            <w:t> </w:t>
                          </w:r>
                          <w:r>
                            <w:rPr>
                              <w:b/>
                              <w:sz w:val="22"/>
                            </w:rPr>
                            <w:t>- </w:t>
                          </w:r>
                          <w:r>
                            <w:rPr>
                              <w:b/>
                              <w:spacing w:val="-4"/>
                              <w:sz w:val="22"/>
                            </w:rPr>
                            <w:t>DFPI</w:t>
                          </w:r>
                        </w:p>
                      </w:tc>
                    </w:tr>
                    <w:tr>
                      <w:trPr>
                        <w:trHeight w:val="397" w:hRule="atLeast"/>
                      </w:trPr>
                      <w:tc>
                        <w:tcPr>
                          <w:tcW w:w="4177" w:type="dxa"/>
                          <w:vMerge/>
                          <w:tcBorders>
                            <w:top w:val="nil"/>
                            <w:right w:val="single" w:sz="4" w:space="0" w:color="000000"/>
                          </w:tcBorders>
                        </w:tcPr>
                        <w:p>
                          <w:pPr>
                            <w:rPr>
                              <w:sz w:val="2"/>
                              <w:szCs w:val="2"/>
                            </w:rPr>
                          </w:pPr>
                        </w:p>
                      </w:tc>
                      <w:tc>
                        <w:tcPr>
                          <w:tcW w:w="3597" w:type="dxa"/>
                          <w:tcBorders>
                            <w:top w:val="single" w:sz="4" w:space="0" w:color="000000"/>
                            <w:left w:val="single" w:sz="4" w:space="0" w:color="000000"/>
                            <w:right w:val="single" w:sz="4" w:space="0" w:color="000000"/>
                          </w:tcBorders>
                        </w:tcPr>
                        <w:p>
                          <w:pPr>
                            <w:pStyle w:val="TableParagraph"/>
                            <w:spacing w:before="75"/>
                            <w:ind w:left="107"/>
                            <w:rPr>
                              <w:sz w:val="22"/>
                            </w:rPr>
                          </w:pPr>
                          <w:r>
                            <w:rPr>
                              <w:sz w:val="22"/>
                            </w:rPr>
                            <w:t>Código:</w:t>
                          </w:r>
                          <w:r>
                            <w:rPr>
                              <w:spacing w:val="-10"/>
                              <w:sz w:val="22"/>
                            </w:rPr>
                            <w:t> </w:t>
                          </w:r>
                          <w:r>
                            <w:rPr>
                              <w:sz w:val="22"/>
                            </w:rPr>
                            <w:t>PE01-PR02-</w:t>
                          </w:r>
                          <w:r>
                            <w:rPr>
                              <w:spacing w:val="-5"/>
                              <w:sz w:val="22"/>
                            </w:rPr>
                            <w:t>F1</w:t>
                          </w:r>
                        </w:p>
                      </w:tc>
                      <w:tc>
                        <w:tcPr>
                          <w:tcW w:w="1861" w:type="dxa"/>
                          <w:tcBorders>
                            <w:top w:val="single" w:sz="4" w:space="0" w:color="000000"/>
                            <w:left w:val="single" w:sz="4" w:space="0" w:color="000000"/>
                          </w:tcBorders>
                        </w:tcPr>
                        <w:p>
                          <w:pPr>
                            <w:pStyle w:val="TableParagraph"/>
                            <w:spacing w:before="75"/>
                            <w:ind w:left="106"/>
                            <w:rPr>
                              <w:sz w:val="22"/>
                            </w:rPr>
                          </w:pPr>
                          <w:r>
                            <w:rPr>
                              <w:sz w:val="22"/>
                            </w:rPr>
                            <w:t>Versión:</w:t>
                          </w:r>
                          <w:r>
                            <w:rPr>
                              <w:spacing w:val="-4"/>
                              <w:sz w:val="22"/>
                            </w:rPr>
                            <w:t> </w:t>
                          </w:r>
                          <w:r>
                            <w:rPr>
                              <w:spacing w:val="-5"/>
                              <w:sz w:val="22"/>
                            </w:rPr>
                            <w:t>14</w:t>
                          </w:r>
                        </w:p>
                      </w:tc>
                    </w:tr>
                  </w:tbl>
                  <w:p>
                    <w:pPr>
                      <w:pStyle w:val="BodyText"/>
                    </w:pPr>
                  </w:p>
                </w:txbxContent>
              </v:textbox>
              <w10:wrap type="none"/>
            </v:shape>
          </w:pict>
        </mc:Fallback>
      </mc:AlternateContent>
    </w:r>
    <w:r>
      <w:rPr/>
      <w:drawing>
        <wp:anchor distT="0" distB="0" distL="0" distR="0" allowOverlap="1" layoutInCell="1" locked="0" behindDoc="1" simplePos="0" relativeHeight="483536384">
          <wp:simplePos x="0" y="0"/>
          <wp:positionH relativeFrom="page">
            <wp:posOffset>1025400</wp:posOffset>
          </wp:positionH>
          <wp:positionV relativeFrom="page">
            <wp:posOffset>773558</wp:posOffset>
          </wp:positionV>
          <wp:extent cx="1990031" cy="384777"/>
          <wp:effectExtent l="0" t="0" r="0" b="0"/>
          <wp:wrapNone/>
          <wp:docPr id="209" name="Image 209"/>
          <wp:cNvGraphicFramePr>
            <a:graphicFrameLocks/>
          </wp:cNvGraphicFramePr>
          <a:graphic>
            <a:graphicData uri="http://schemas.openxmlformats.org/drawingml/2006/picture">
              <pic:pic>
                <pic:nvPicPr>
                  <pic:cNvPr id="209" name="Image 209"/>
                  <pic:cNvPicPr/>
                </pic:nvPicPr>
                <pic:blipFill>
                  <a:blip r:embed="rId1" cstate="print"/>
                  <a:stretch>
                    <a:fillRect/>
                  </a:stretch>
                </pic:blipFill>
                <pic:spPr>
                  <a:xfrm>
                    <a:off x="0" y="0"/>
                    <a:ext cx="1990031" cy="384777"/>
                  </a:xfrm>
                  <a:prstGeom prst="rect">
                    <a:avLst/>
                  </a:prstGeom>
                </pic:spPr>
              </pic:pic>
            </a:graphicData>
          </a:graphic>
        </wp:anchor>
      </w:drawing>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53728">
              <wp:simplePos x="0" y="0"/>
              <wp:positionH relativeFrom="page">
                <wp:posOffset>2110993</wp:posOffset>
              </wp:positionH>
              <wp:positionV relativeFrom="page">
                <wp:posOffset>725423</wp:posOffset>
              </wp:positionV>
              <wp:extent cx="6199505" cy="1089660"/>
              <wp:effectExtent l="0" t="0" r="0" b="0"/>
              <wp:wrapNone/>
              <wp:docPr id="216" name="Textbox 216"/>
              <wp:cNvGraphicFramePr>
                <a:graphicFrameLocks/>
              </wp:cNvGraphicFramePr>
              <a:graphic>
                <a:graphicData uri="http://schemas.microsoft.com/office/word/2010/wordprocessingShape">
                  <wps:wsp>
                    <wps:cNvPr id="216" name="Textbox 216"/>
                    <wps:cNvSpPr txBox="1"/>
                    <wps:spPr>
                      <a:xfrm>
                        <a:off x="0" y="0"/>
                        <a:ext cx="6199505" cy="1089660"/>
                      </a:xfrm>
                      <a:prstGeom prst="rect">
                        <a:avLst/>
                      </a:prstGeom>
                    </wps:spPr>
                    <wps:txbx>
                      <w:txbxContent>
                        <w:tbl>
                          <w:tblPr>
                            <w:tblW w:w="0" w:type="auto"/>
                            <w:jc w:val="left"/>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177"/>
                            <w:gridCol w:w="3596"/>
                            <w:gridCol w:w="1861"/>
                          </w:tblGrid>
                          <w:tr>
                            <w:trPr>
                              <w:trHeight w:val="668" w:hRule="atLeast"/>
                            </w:trPr>
                            <w:tc>
                              <w:tcPr>
                                <w:tcW w:w="4177" w:type="dxa"/>
                                <w:vMerge w:val="restart"/>
                                <w:tcBorders>
                                  <w:right w:val="single" w:sz="4" w:space="0" w:color="000000"/>
                                </w:tcBorders>
                              </w:tcPr>
                              <w:p>
                                <w:pPr>
                                  <w:pStyle w:val="TableParagraph"/>
                                  <w:rPr>
                                    <w:sz w:val="18"/>
                                  </w:rPr>
                                </w:pPr>
                              </w:p>
                            </w:tc>
                            <w:tc>
                              <w:tcPr>
                                <w:tcW w:w="5457" w:type="dxa"/>
                                <w:gridSpan w:val="2"/>
                                <w:tcBorders>
                                  <w:left w:val="single" w:sz="4" w:space="0" w:color="000000"/>
                                  <w:bottom w:val="single" w:sz="4" w:space="0" w:color="000000"/>
                                </w:tcBorders>
                              </w:tcPr>
                              <w:p>
                                <w:pPr>
                                  <w:pStyle w:val="TableParagraph"/>
                                  <w:spacing w:before="212"/>
                                  <w:ind w:left="433"/>
                                  <w:jc w:val="center"/>
                                  <w:rPr>
                                    <w:b/>
                                    <w:sz w:val="22"/>
                                  </w:rPr>
                                </w:pPr>
                                <w:r>
                                  <w:rPr>
                                    <w:b/>
                                    <w:spacing w:val="-2"/>
                                    <w:sz w:val="22"/>
                                  </w:rPr>
                                  <w:t>DIRECCIONAMIENTO</w:t>
                                </w:r>
                                <w:r>
                                  <w:rPr>
                                    <w:b/>
                                    <w:spacing w:val="14"/>
                                    <w:sz w:val="22"/>
                                  </w:rPr>
                                  <w:t> </w:t>
                                </w:r>
                                <w:r>
                                  <w:rPr>
                                    <w:b/>
                                    <w:spacing w:val="-2"/>
                                    <w:sz w:val="22"/>
                                  </w:rPr>
                                  <w:t>ESTRATÉGICO</w:t>
                                </w:r>
                              </w:p>
                            </w:tc>
                          </w:tr>
                          <w:tr>
                            <w:trPr>
                              <w:trHeight w:val="534" w:hRule="atLeast"/>
                            </w:trPr>
                            <w:tc>
                              <w:tcPr>
                                <w:tcW w:w="4177" w:type="dxa"/>
                                <w:vMerge/>
                                <w:tcBorders>
                                  <w:top w:val="nil"/>
                                  <w:right w:val="single" w:sz="4" w:space="0" w:color="000000"/>
                                </w:tcBorders>
                              </w:tcPr>
                              <w:p>
                                <w:pPr>
                                  <w:rPr>
                                    <w:sz w:val="2"/>
                                    <w:szCs w:val="2"/>
                                  </w:rPr>
                                </w:pPr>
                              </w:p>
                            </w:tc>
                            <w:tc>
                              <w:tcPr>
                                <w:tcW w:w="5457" w:type="dxa"/>
                                <w:gridSpan w:val="2"/>
                                <w:tcBorders>
                                  <w:top w:val="single" w:sz="4" w:space="0" w:color="000000"/>
                                  <w:left w:val="single" w:sz="4" w:space="0" w:color="000000"/>
                                  <w:bottom w:val="single" w:sz="4" w:space="0" w:color="000000"/>
                                </w:tcBorders>
                              </w:tcPr>
                              <w:p>
                                <w:pPr>
                                  <w:pStyle w:val="TableParagraph"/>
                                  <w:spacing w:line="250" w:lineRule="atLeast" w:before="8"/>
                                  <w:ind w:left="2469" w:hanging="2170"/>
                                  <w:rPr>
                                    <w:b/>
                                    <w:sz w:val="22"/>
                                  </w:rPr>
                                </w:pPr>
                                <w:r>
                                  <w:rPr>
                                    <w:b/>
                                    <w:sz w:val="22"/>
                                  </w:rPr>
                                  <w:t>Documento</w:t>
                                </w:r>
                                <w:r>
                                  <w:rPr>
                                    <w:b/>
                                    <w:spacing w:val="-6"/>
                                    <w:sz w:val="22"/>
                                  </w:rPr>
                                  <w:t> </w:t>
                                </w:r>
                                <w:r>
                                  <w:rPr>
                                    <w:b/>
                                    <w:sz w:val="22"/>
                                  </w:rPr>
                                  <w:t>de</w:t>
                                </w:r>
                                <w:r>
                                  <w:rPr>
                                    <w:b/>
                                    <w:spacing w:val="-5"/>
                                    <w:sz w:val="22"/>
                                  </w:rPr>
                                  <w:t> </w:t>
                                </w:r>
                                <w:r>
                                  <w:rPr>
                                    <w:b/>
                                    <w:sz w:val="22"/>
                                  </w:rPr>
                                  <w:t>Formulación</w:t>
                                </w:r>
                                <w:r>
                                  <w:rPr>
                                    <w:b/>
                                    <w:spacing w:val="-6"/>
                                    <w:sz w:val="22"/>
                                  </w:rPr>
                                  <w:t> </w:t>
                                </w:r>
                                <w:r>
                                  <w:rPr>
                                    <w:b/>
                                    <w:sz w:val="22"/>
                                  </w:rPr>
                                  <w:t>Proyecto</w:t>
                                </w:r>
                                <w:r>
                                  <w:rPr>
                                    <w:b/>
                                    <w:spacing w:val="-6"/>
                                    <w:sz w:val="22"/>
                                  </w:rPr>
                                  <w:t> </w:t>
                                </w:r>
                                <w:r>
                                  <w:rPr>
                                    <w:b/>
                                    <w:sz w:val="22"/>
                                  </w:rPr>
                                  <w:t>de</w:t>
                                </w:r>
                                <w:r>
                                  <w:rPr>
                                    <w:b/>
                                    <w:spacing w:val="-5"/>
                                    <w:sz w:val="22"/>
                                  </w:rPr>
                                  <w:t> </w:t>
                                </w:r>
                                <w:r>
                                  <w:rPr>
                                    <w:b/>
                                    <w:sz w:val="22"/>
                                  </w:rPr>
                                  <w:t>Inversión</w:t>
                                </w:r>
                                <w:r>
                                  <w:rPr>
                                    <w:b/>
                                    <w:spacing w:val="-9"/>
                                    <w:sz w:val="22"/>
                                  </w:rPr>
                                  <w:t> </w:t>
                                </w:r>
                                <w:r>
                                  <w:rPr>
                                    <w:b/>
                                    <w:sz w:val="22"/>
                                  </w:rPr>
                                  <w:t>- </w:t>
                                </w:r>
                                <w:r>
                                  <w:rPr>
                                    <w:b/>
                                    <w:spacing w:val="-4"/>
                                    <w:sz w:val="22"/>
                                  </w:rPr>
                                  <w:t>DFPI</w:t>
                                </w:r>
                              </w:p>
                            </w:tc>
                          </w:tr>
                          <w:tr>
                            <w:trPr>
                              <w:trHeight w:val="394" w:hRule="atLeast"/>
                            </w:trPr>
                            <w:tc>
                              <w:tcPr>
                                <w:tcW w:w="4177" w:type="dxa"/>
                                <w:vMerge/>
                                <w:tcBorders>
                                  <w:top w:val="nil"/>
                                  <w:right w:val="single" w:sz="4" w:space="0" w:color="000000"/>
                                </w:tcBorders>
                              </w:tcPr>
                              <w:p>
                                <w:pPr>
                                  <w:rPr>
                                    <w:sz w:val="2"/>
                                    <w:szCs w:val="2"/>
                                  </w:rPr>
                                </w:pPr>
                              </w:p>
                            </w:tc>
                            <w:tc>
                              <w:tcPr>
                                <w:tcW w:w="3596" w:type="dxa"/>
                                <w:tcBorders>
                                  <w:top w:val="single" w:sz="4" w:space="0" w:color="000000"/>
                                  <w:left w:val="single" w:sz="4" w:space="0" w:color="000000"/>
                                  <w:right w:val="single" w:sz="4" w:space="0" w:color="000000"/>
                                </w:tcBorders>
                              </w:tcPr>
                              <w:p>
                                <w:pPr>
                                  <w:pStyle w:val="TableParagraph"/>
                                  <w:spacing w:before="75"/>
                                  <w:ind w:left="107"/>
                                  <w:rPr>
                                    <w:sz w:val="22"/>
                                  </w:rPr>
                                </w:pPr>
                                <w:r>
                                  <w:rPr>
                                    <w:sz w:val="22"/>
                                  </w:rPr>
                                  <w:t>Código:</w:t>
                                </w:r>
                                <w:r>
                                  <w:rPr>
                                    <w:spacing w:val="-10"/>
                                    <w:sz w:val="22"/>
                                  </w:rPr>
                                  <w:t> </w:t>
                                </w:r>
                                <w:r>
                                  <w:rPr>
                                    <w:sz w:val="22"/>
                                  </w:rPr>
                                  <w:t>PE01-PR02-</w:t>
                                </w:r>
                                <w:r>
                                  <w:rPr>
                                    <w:spacing w:val="-5"/>
                                    <w:sz w:val="22"/>
                                  </w:rPr>
                                  <w:t>F1</w:t>
                                </w:r>
                              </w:p>
                            </w:tc>
                            <w:tc>
                              <w:tcPr>
                                <w:tcW w:w="1861" w:type="dxa"/>
                                <w:tcBorders>
                                  <w:top w:val="single" w:sz="4" w:space="0" w:color="000000"/>
                                  <w:left w:val="single" w:sz="4" w:space="0" w:color="000000"/>
                                </w:tcBorders>
                              </w:tcPr>
                              <w:p>
                                <w:pPr>
                                  <w:pStyle w:val="TableParagraph"/>
                                  <w:spacing w:before="75"/>
                                  <w:ind w:left="107"/>
                                  <w:rPr>
                                    <w:sz w:val="22"/>
                                  </w:rPr>
                                </w:pPr>
                                <w:r>
                                  <w:rPr>
                                    <w:sz w:val="22"/>
                                  </w:rPr>
                                  <w:t>Versión:</w:t>
                                </w:r>
                                <w:r>
                                  <w:rPr>
                                    <w:spacing w:val="-3"/>
                                    <w:sz w:val="22"/>
                                  </w:rPr>
                                  <w:t> </w:t>
                                </w:r>
                                <w:r>
                                  <w:rPr>
                                    <w:spacing w:val="-5"/>
                                    <w:sz w:val="22"/>
                                  </w:rPr>
                                  <w:t>14</w:t>
                                </w:r>
                              </w:p>
                            </w:tc>
                          </w:tr>
                        </w:tbl>
                        <w:p>
                          <w:pPr>
                            <w:pStyle w:val="BodyText"/>
                          </w:pPr>
                        </w:p>
                      </w:txbxContent>
                    </wps:txbx>
                    <wps:bodyPr wrap="square" lIns="0" tIns="0" rIns="0" bIns="0" rtlCol="0">
                      <a:noAutofit/>
                    </wps:bodyPr>
                  </wps:wsp>
                </a:graphicData>
              </a:graphic>
            </wp:anchor>
          </w:drawing>
        </mc:Choice>
        <mc:Fallback>
          <w:pict>
            <v:shape style="position:absolute;margin-left:166.219986pt;margin-top:57.119999pt;width:488.15pt;height:85.8pt;mso-position-horizontal-relative:page;mso-position-vertical-relative:page;z-index:15753728" type="#_x0000_t202" id="docshape201" filled="false" stroked="false">
              <v:textbox inset="0,0,0,0">
                <w:txbxContent>
                  <w:tbl>
                    <w:tblPr>
                      <w:tblW w:w="0" w:type="auto"/>
                      <w:jc w:val="left"/>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177"/>
                      <w:gridCol w:w="3596"/>
                      <w:gridCol w:w="1861"/>
                    </w:tblGrid>
                    <w:tr>
                      <w:trPr>
                        <w:trHeight w:val="668" w:hRule="atLeast"/>
                      </w:trPr>
                      <w:tc>
                        <w:tcPr>
                          <w:tcW w:w="4177" w:type="dxa"/>
                          <w:vMerge w:val="restart"/>
                          <w:tcBorders>
                            <w:right w:val="single" w:sz="4" w:space="0" w:color="000000"/>
                          </w:tcBorders>
                        </w:tcPr>
                        <w:p>
                          <w:pPr>
                            <w:pStyle w:val="TableParagraph"/>
                            <w:rPr>
                              <w:sz w:val="18"/>
                            </w:rPr>
                          </w:pPr>
                        </w:p>
                      </w:tc>
                      <w:tc>
                        <w:tcPr>
                          <w:tcW w:w="5457" w:type="dxa"/>
                          <w:gridSpan w:val="2"/>
                          <w:tcBorders>
                            <w:left w:val="single" w:sz="4" w:space="0" w:color="000000"/>
                            <w:bottom w:val="single" w:sz="4" w:space="0" w:color="000000"/>
                          </w:tcBorders>
                        </w:tcPr>
                        <w:p>
                          <w:pPr>
                            <w:pStyle w:val="TableParagraph"/>
                            <w:spacing w:before="212"/>
                            <w:ind w:left="433"/>
                            <w:jc w:val="center"/>
                            <w:rPr>
                              <w:b/>
                              <w:sz w:val="22"/>
                            </w:rPr>
                          </w:pPr>
                          <w:r>
                            <w:rPr>
                              <w:b/>
                              <w:spacing w:val="-2"/>
                              <w:sz w:val="22"/>
                            </w:rPr>
                            <w:t>DIRECCIONAMIENTO</w:t>
                          </w:r>
                          <w:r>
                            <w:rPr>
                              <w:b/>
                              <w:spacing w:val="14"/>
                              <w:sz w:val="22"/>
                            </w:rPr>
                            <w:t> </w:t>
                          </w:r>
                          <w:r>
                            <w:rPr>
                              <w:b/>
                              <w:spacing w:val="-2"/>
                              <w:sz w:val="22"/>
                            </w:rPr>
                            <w:t>ESTRATÉGICO</w:t>
                          </w:r>
                        </w:p>
                      </w:tc>
                    </w:tr>
                    <w:tr>
                      <w:trPr>
                        <w:trHeight w:val="534" w:hRule="atLeast"/>
                      </w:trPr>
                      <w:tc>
                        <w:tcPr>
                          <w:tcW w:w="4177" w:type="dxa"/>
                          <w:vMerge/>
                          <w:tcBorders>
                            <w:top w:val="nil"/>
                            <w:right w:val="single" w:sz="4" w:space="0" w:color="000000"/>
                          </w:tcBorders>
                        </w:tcPr>
                        <w:p>
                          <w:pPr>
                            <w:rPr>
                              <w:sz w:val="2"/>
                              <w:szCs w:val="2"/>
                            </w:rPr>
                          </w:pPr>
                        </w:p>
                      </w:tc>
                      <w:tc>
                        <w:tcPr>
                          <w:tcW w:w="5457" w:type="dxa"/>
                          <w:gridSpan w:val="2"/>
                          <w:tcBorders>
                            <w:top w:val="single" w:sz="4" w:space="0" w:color="000000"/>
                            <w:left w:val="single" w:sz="4" w:space="0" w:color="000000"/>
                            <w:bottom w:val="single" w:sz="4" w:space="0" w:color="000000"/>
                          </w:tcBorders>
                        </w:tcPr>
                        <w:p>
                          <w:pPr>
                            <w:pStyle w:val="TableParagraph"/>
                            <w:spacing w:line="250" w:lineRule="atLeast" w:before="8"/>
                            <w:ind w:left="2469" w:hanging="2170"/>
                            <w:rPr>
                              <w:b/>
                              <w:sz w:val="22"/>
                            </w:rPr>
                          </w:pPr>
                          <w:r>
                            <w:rPr>
                              <w:b/>
                              <w:sz w:val="22"/>
                            </w:rPr>
                            <w:t>Documento</w:t>
                          </w:r>
                          <w:r>
                            <w:rPr>
                              <w:b/>
                              <w:spacing w:val="-6"/>
                              <w:sz w:val="22"/>
                            </w:rPr>
                            <w:t> </w:t>
                          </w:r>
                          <w:r>
                            <w:rPr>
                              <w:b/>
                              <w:sz w:val="22"/>
                            </w:rPr>
                            <w:t>de</w:t>
                          </w:r>
                          <w:r>
                            <w:rPr>
                              <w:b/>
                              <w:spacing w:val="-5"/>
                              <w:sz w:val="22"/>
                            </w:rPr>
                            <w:t> </w:t>
                          </w:r>
                          <w:r>
                            <w:rPr>
                              <w:b/>
                              <w:sz w:val="22"/>
                            </w:rPr>
                            <w:t>Formulación</w:t>
                          </w:r>
                          <w:r>
                            <w:rPr>
                              <w:b/>
                              <w:spacing w:val="-6"/>
                              <w:sz w:val="22"/>
                            </w:rPr>
                            <w:t> </w:t>
                          </w:r>
                          <w:r>
                            <w:rPr>
                              <w:b/>
                              <w:sz w:val="22"/>
                            </w:rPr>
                            <w:t>Proyecto</w:t>
                          </w:r>
                          <w:r>
                            <w:rPr>
                              <w:b/>
                              <w:spacing w:val="-6"/>
                              <w:sz w:val="22"/>
                            </w:rPr>
                            <w:t> </w:t>
                          </w:r>
                          <w:r>
                            <w:rPr>
                              <w:b/>
                              <w:sz w:val="22"/>
                            </w:rPr>
                            <w:t>de</w:t>
                          </w:r>
                          <w:r>
                            <w:rPr>
                              <w:b/>
                              <w:spacing w:val="-5"/>
                              <w:sz w:val="22"/>
                            </w:rPr>
                            <w:t> </w:t>
                          </w:r>
                          <w:r>
                            <w:rPr>
                              <w:b/>
                              <w:sz w:val="22"/>
                            </w:rPr>
                            <w:t>Inversión</w:t>
                          </w:r>
                          <w:r>
                            <w:rPr>
                              <w:b/>
                              <w:spacing w:val="-9"/>
                              <w:sz w:val="22"/>
                            </w:rPr>
                            <w:t> </w:t>
                          </w:r>
                          <w:r>
                            <w:rPr>
                              <w:b/>
                              <w:sz w:val="22"/>
                            </w:rPr>
                            <w:t>- </w:t>
                          </w:r>
                          <w:r>
                            <w:rPr>
                              <w:b/>
                              <w:spacing w:val="-4"/>
                              <w:sz w:val="22"/>
                            </w:rPr>
                            <w:t>DFPI</w:t>
                          </w:r>
                        </w:p>
                      </w:tc>
                    </w:tr>
                    <w:tr>
                      <w:trPr>
                        <w:trHeight w:val="394" w:hRule="atLeast"/>
                      </w:trPr>
                      <w:tc>
                        <w:tcPr>
                          <w:tcW w:w="4177" w:type="dxa"/>
                          <w:vMerge/>
                          <w:tcBorders>
                            <w:top w:val="nil"/>
                            <w:right w:val="single" w:sz="4" w:space="0" w:color="000000"/>
                          </w:tcBorders>
                        </w:tcPr>
                        <w:p>
                          <w:pPr>
                            <w:rPr>
                              <w:sz w:val="2"/>
                              <w:szCs w:val="2"/>
                            </w:rPr>
                          </w:pPr>
                        </w:p>
                      </w:tc>
                      <w:tc>
                        <w:tcPr>
                          <w:tcW w:w="3596" w:type="dxa"/>
                          <w:tcBorders>
                            <w:top w:val="single" w:sz="4" w:space="0" w:color="000000"/>
                            <w:left w:val="single" w:sz="4" w:space="0" w:color="000000"/>
                            <w:right w:val="single" w:sz="4" w:space="0" w:color="000000"/>
                          </w:tcBorders>
                        </w:tcPr>
                        <w:p>
                          <w:pPr>
                            <w:pStyle w:val="TableParagraph"/>
                            <w:spacing w:before="75"/>
                            <w:ind w:left="107"/>
                            <w:rPr>
                              <w:sz w:val="22"/>
                            </w:rPr>
                          </w:pPr>
                          <w:r>
                            <w:rPr>
                              <w:sz w:val="22"/>
                            </w:rPr>
                            <w:t>Código:</w:t>
                          </w:r>
                          <w:r>
                            <w:rPr>
                              <w:spacing w:val="-10"/>
                              <w:sz w:val="22"/>
                            </w:rPr>
                            <w:t> </w:t>
                          </w:r>
                          <w:r>
                            <w:rPr>
                              <w:sz w:val="22"/>
                            </w:rPr>
                            <w:t>PE01-PR02-</w:t>
                          </w:r>
                          <w:r>
                            <w:rPr>
                              <w:spacing w:val="-5"/>
                              <w:sz w:val="22"/>
                            </w:rPr>
                            <w:t>F1</w:t>
                          </w:r>
                        </w:p>
                      </w:tc>
                      <w:tc>
                        <w:tcPr>
                          <w:tcW w:w="1861" w:type="dxa"/>
                          <w:tcBorders>
                            <w:top w:val="single" w:sz="4" w:space="0" w:color="000000"/>
                            <w:left w:val="single" w:sz="4" w:space="0" w:color="000000"/>
                          </w:tcBorders>
                        </w:tcPr>
                        <w:p>
                          <w:pPr>
                            <w:pStyle w:val="TableParagraph"/>
                            <w:spacing w:before="75"/>
                            <w:ind w:left="107"/>
                            <w:rPr>
                              <w:sz w:val="22"/>
                            </w:rPr>
                          </w:pPr>
                          <w:r>
                            <w:rPr>
                              <w:sz w:val="22"/>
                            </w:rPr>
                            <w:t>Versión:</w:t>
                          </w:r>
                          <w:r>
                            <w:rPr>
                              <w:spacing w:val="-3"/>
                              <w:sz w:val="22"/>
                            </w:rPr>
                            <w:t> </w:t>
                          </w:r>
                          <w:r>
                            <w:rPr>
                              <w:spacing w:val="-5"/>
                              <w:sz w:val="22"/>
                            </w:rPr>
                            <w:t>14</w:t>
                          </w:r>
                        </w:p>
                      </w:tc>
                    </w:tr>
                  </w:tbl>
                  <w:p>
                    <w:pPr>
                      <w:pStyle w:val="BodyText"/>
                    </w:pPr>
                  </w:p>
                </w:txbxContent>
              </v:textbox>
              <w10:wrap type="none"/>
            </v:shape>
          </w:pict>
        </mc:Fallback>
      </mc:AlternateContent>
    </w:r>
    <w:r>
      <w:rPr/>
      <w:drawing>
        <wp:anchor distT="0" distB="0" distL="0" distR="0" allowOverlap="1" layoutInCell="1" locked="0" behindDoc="1" simplePos="0" relativeHeight="483536896">
          <wp:simplePos x="0" y="0"/>
          <wp:positionH relativeFrom="page">
            <wp:posOffset>2348359</wp:posOffset>
          </wp:positionH>
          <wp:positionV relativeFrom="page">
            <wp:posOffset>1044068</wp:posOffset>
          </wp:positionV>
          <wp:extent cx="1990031" cy="384777"/>
          <wp:effectExtent l="0" t="0" r="0" b="0"/>
          <wp:wrapNone/>
          <wp:docPr id="217" name="Image 217"/>
          <wp:cNvGraphicFramePr>
            <a:graphicFrameLocks/>
          </wp:cNvGraphicFramePr>
          <a:graphic>
            <a:graphicData uri="http://schemas.openxmlformats.org/drawingml/2006/picture">
              <pic:pic>
                <pic:nvPicPr>
                  <pic:cNvPr id="217" name="Image 217"/>
                  <pic:cNvPicPr/>
                </pic:nvPicPr>
                <pic:blipFill>
                  <a:blip r:embed="rId1" cstate="print"/>
                  <a:stretch>
                    <a:fillRect/>
                  </a:stretch>
                </pic:blipFill>
                <pic:spPr>
                  <a:xfrm>
                    <a:off x="0" y="0"/>
                    <a:ext cx="1990031" cy="384777"/>
                  </a:xfrm>
                  <a:prstGeom prst="rect">
                    <a:avLst/>
                  </a:prstGeom>
                </pic:spPr>
              </pic:pic>
            </a:graphicData>
          </a:graphic>
        </wp:anchor>
      </w:drawing>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54240">
              <wp:simplePos x="0" y="0"/>
              <wp:positionH relativeFrom="page">
                <wp:posOffset>788212</wp:posOffset>
              </wp:positionH>
              <wp:positionV relativeFrom="page">
                <wp:posOffset>455676</wp:posOffset>
              </wp:positionV>
              <wp:extent cx="6199505" cy="1090295"/>
              <wp:effectExtent l="0" t="0" r="0" b="0"/>
              <wp:wrapNone/>
              <wp:docPr id="218" name="Textbox 218"/>
              <wp:cNvGraphicFramePr>
                <a:graphicFrameLocks/>
              </wp:cNvGraphicFramePr>
              <a:graphic>
                <a:graphicData uri="http://schemas.microsoft.com/office/word/2010/wordprocessingShape">
                  <wps:wsp>
                    <wps:cNvPr id="218" name="Textbox 218"/>
                    <wps:cNvSpPr txBox="1"/>
                    <wps:spPr>
                      <a:xfrm>
                        <a:off x="0" y="0"/>
                        <a:ext cx="6199505" cy="1090295"/>
                      </a:xfrm>
                      <a:prstGeom prst="rect">
                        <a:avLst/>
                      </a:prstGeom>
                    </wps:spPr>
                    <wps:txbx>
                      <w:txbxContent>
                        <w:tbl>
                          <w:tblPr>
                            <w:tblW w:w="0" w:type="auto"/>
                            <w:jc w:val="left"/>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177"/>
                            <w:gridCol w:w="3597"/>
                            <w:gridCol w:w="1861"/>
                          </w:tblGrid>
                          <w:tr>
                            <w:trPr>
                              <w:trHeight w:val="668" w:hRule="atLeast"/>
                            </w:trPr>
                            <w:tc>
                              <w:tcPr>
                                <w:tcW w:w="4177" w:type="dxa"/>
                                <w:vMerge w:val="restart"/>
                                <w:tcBorders>
                                  <w:right w:val="single" w:sz="4" w:space="0" w:color="000000"/>
                                </w:tcBorders>
                              </w:tcPr>
                              <w:p>
                                <w:pPr>
                                  <w:pStyle w:val="TableParagraph"/>
                                  <w:rPr>
                                    <w:sz w:val="12"/>
                                  </w:rPr>
                                </w:pPr>
                              </w:p>
                            </w:tc>
                            <w:tc>
                              <w:tcPr>
                                <w:tcW w:w="5458" w:type="dxa"/>
                                <w:gridSpan w:val="2"/>
                                <w:tcBorders>
                                  <w:left w:val="single" w:sz="4" w:space="0" w:color="000000"/>
                                  <w:bottom w:val="single" w:sz="4" w:space="0" w:color="000000"/>
                                </w:tcBorders>
                              </w:tcPr>
                              <w:p>
                                <w:pPr>
                                  <w:pStyle w:val="TableParagraph"/>
                                  <w:spacing w:before="211"/>
                                  <w:ind w:left="432"/>
                                  <w:jc w:val="center"/>
                                  <w:rPr>
                                    <w:b/>
                                    <w:sz w:val="22"/>
                                  </w:rPr>
                                </w:pPr>
                                <w:r>
                                  <w:rPr>
                                    <w:b/>
                                    <w:spacing w:val="-2"/>
                                    <w:sz w:val="22"/>
                                  </w:rPr>
                                  <w:t>DIRECCIONAMIENTO</w:t>
                                </w:r>
                                <w:r>
                                  <w:rPr>
                                    <w:b/>
                                    <w:spacing w:val="14"/>
                                    <w:sz w:val="22"/>
                                  </w:rPr>
                                  <w:t> </w:t>
                                </w:r>
                                <w:r>
                                  <w:rPr>
                                    <w:b/>
                                    <w:spacing w:val="-2"/>
                                    <w:sz w:val="22"/>
                                  </w:rPr>
                                  <w:t>ESTRATÉGICO</w:t>
                                </w:r>
                              </w:p>
                            </w:tc>
                          </w:tr>
                          <w:tr>
                            <w:trPr>
                              <w:trHeight w:val="532" w:hRule="atLeast"/>
                            </w:trPr>
                            <w:tc>
                              <w:tcPr>
                                <w:tcW w:w="4177" w:type="dxa"/>
                                <w:vMerge/>
                                <w:tcBorders>
                                  <w:top w:val="nil"/>
                                  <w:right w:val="single" w:sz="4" w:space="0" w:color="000000"/>
                                </w:tcBorders>
                              </w:tcPr>
                              <w:p>
                                <w:pPr>
                                  <w:rPr>
                                    <w:sz w:val="2"/>
                                    <w:szCs w:val="2"/>
                                  </w:rPr>
                                </w:pPr>
                              </w:p>
                            </w:tc>
                            <w:tc>
                              <w:tcPr>
                                <w:tcW w:w="5458" w:type="dxa"/>
                                <w:gridSpan w:val="2"/>
                                <w:tcBorders>
                                  <w:top w:val="single" w:sz="4" w:space="0" w:color="000000"/>
                                  <w:left w:val="single" w:sz="4" w:space="0" w:color="000000"/>
                                  <w:bottom w:val="single" w:sz="4" w:space="0" w:color="000000"/>
                                </w:tcBorders>
                              </w:tcPr>
                              <w:p>
                                <w:pPr>
                                  <w:pStyle w:val="TableParagraph"/>
                                  <w:spacing w:line="252" w:lineRule="exact" w:before="8"/>
                                  <w:ind w:left="2469" w:hanging="2199"/>
                                  <w:rPr>
                                    <w:b/>
                                    <w:sz w:val="22"/>
                                  </w:rPr>
                                </w:pPr>
                                <w:r>
                                  <w:rPr>
                                    <w:b/>
                                    <w:sz w:val="22"/>
                                  </w:rPr>
                                  <w:t>Documento</w:t>
                                </w:r>
                                <w:r>
                                  <w:rPr>
                                    <w:b/>
                                    <w:spacing w:val="-5"/>
                                    <w:sz w:val="22"/>
                                  </w:rPr>
                                  <w:t> </w:t>
                                </w:r>
                                <w:r>
                                  <w:rPr>
                                    <w:b/>
                                    <w:sz w:val="22"/>
                                  </w:rPr>
                                  <w:t>de</w:t>
                                </w:r>
                                <w:r>
                                  <w:rPr>
                                    <w:b/>
                                    <w:spacing w:val="-5"/>
                                    <w:sz w:val="22"/>
                                  </w:rPr>
                                  <w:t> </w:t>
                                </w:r>
                                <w:r>
                                  <w:rPr>
                                    <w:b/>
                                    <w:sz w:val="22"/>
                                  </w:rPr>
                                  <w:t>Formulación</w:t>
                                </w:r>
                                <w:r>
                                  <w:rPr>
                                    <w:b/>
                                    <w:spacing w:val="-5"/>
                                    <w:sz w:val="22"/>
                                  </w:rPr>
                                  <w:t> </w:t>
                                </w:r>
                                <w:r>
                                  <w:rPr>
                                    <w:b/>
                                    <w:sz w:val="22"/>
                                  </w:rPr>
                                  <w:t>Proyecto</w:t>
                                </w:r>
                                <w:r>
                                  <w:rPr>
                                    <w:b/>
                                    <w:spacing w:val="-5"/>
                                    <w:sz w:val="22"/>
                                  </w:rPr>
                                  <w:t> </w:t>
                                </w:r>
                                <w:r>
                                  <w:rPr>
                                    <w:b/>
                                    <w:sz w:val="22"/>
                                  </w:rPr>
                                  <w:t>de</w:t>
                                </w:r>
                                <w:r>
                                  <w:rPr>
                                    <w:b/>
                                    <w:spacing w:val="-5"/>
                                    <w:sz w:val="22"/>
                                  </w:rPr>
                                  <w:t> </w:t>
                                </w:r>
                                <w:r>
                                  <w:rPr>
                                    <w:b/>
                                    <w:sz w:val="22"/>
                                  </w:rPr>
                                  <w:t>Inversión</w:t>
                                </w:r>
                                <w:r>
                                  <w:rPr>
                                    <w:b/>
                                    <w:spacing w:val="40"/>
                                    <w:sz w:val="22"/>
                                  </w:rPr>
                                  <w:t> </w:t>
                                </w:r>
                                <w:r>
                                  <w:rPr>
                                    <w:b/>
                                    <w:sz w:val="22"/>
                                  </w:rPr>
                                  <w:t>- </w:t>
                                </w:r>
                                <w:r>
                                  <w:rPr>
                                    <w:b/>
                                    <w:spacing w:val="-4"/>
                                    <w:sz w:val="22"/>
                                  </w:rPr>
                                  <w:t>DFPI</w:t>
                                </w:r>
                              </w:p>
                            </w:tc>
                          </w:tr>
                          <w:tr>
                            <w:trPr>
                              <w:trHeight w:val="397" w:hRule="atLeast"/>
                            </w:trPr>
                            <w:tc>
                              <w:tcPr>
                                <w:tcW w:w="4177" w:type="dxa"/>
                                <w:vMerge/>
                                <w:tcBorders>
                                  <w:top w:val="nil"/>
                                  <w:right w:val="single" w:sz="4" w:space="0" w:color="000000"/>
                                </w:tcBorders>
                              </w:tcPr>
                              <w:p>
                                <w:pPr>
                                  <w:rPr>
                                    <w:sz w:val="2"/>
                                    <w:szCs w:val="2"/>
                                  </w:rPr>
                                </w:pPr>
                              </w:p>
                            </w:tc>
                            <w:tc>
                              <w:tcPr>
                                <w:tcW w:w="3597" w:type="dxa"/>
                                <w:tcBorders>
                                  <w:top w:val="single" w:sz="4" w:space="0" w:color="000000"/>
                                  <w:left w:val="single" w:sz="4" w:space="0" w:color="000000"/>
                                  <w:right w:val="single" w:sz="4" w:space="0" w:color="000000"/>
                                </w:tcBorders>
                              </w:tcPr>
                              <w:p>
                                <w:pPr>
                                  <w:pStyle w:val="TableParagraph"/>
                                  <w:spacing w:before="75"/>
                                  <w:ind w:left="107"/>
                                  <w:rPr>
                                    <w:sz w:val="22"/>
                                  </w:rPr>
                                </w:pPr>
                                <w:r>
                                  <w:rPr>
                                    <w:sz w:val="22"/>
                                  </w:rPr>
                                  <w:t>Código:</w:t>
                                </w:r>
                                <w:r>
                                  <w:rPr>
                                    <w:spacing w:val="-10"/>
                                    <w:sz w:val="22"/>
                                  </w:rPr>
                                  <w:t> </w:t>
                                </w:r>
                                <w:r>
                                  <w:rPr>
                                    <w:sz w:val="22"/>
                                  </w:rPr>
                                  <w:t>PE01-PR02-</w:t>
                                </w:r>
                                <w:r>
                                  <w:rPr>
                                    <w:spacing w:val="-5"/>
                                    <w:sz w:val="22"/>
                                  </w:rPr>
                                  <w:t>F1</w:t>
                                </w:r>
                              </w:p>
                            </w:tc>
                            <w:tc>
                              <w:tcPr>
                                <w:tcW w:w="1861" w:type="dxa"/>
                                <w:tcBorders>
                                  <w:top w:val="single" w:sz="4" w:space="0" w:color="000000"/>
                                  <w:left w:val="single" w:sz="4" w:space="0" w:color="000000"/>
                                </w:tcBorders>
                              </w:tcPr>
                              <w:p>
                                <w:pPr>
                                  <w:pStyle w:val="TableParagraph"/>
                                  <w:spacing w:before="75"/>
                                  <w:ind w:left="106"/>
                                  <w:rPr>
                                    <w:sz w:val="22"/>
                                  </w:rPr>
                                </w:pPr>
                                <w:r>
                                  <w:rPr>
                                    <w:sz w:val="22"/>
                                  </w:rPr>
                                  <w:t>Versión:</w:t>
                                </w:r>
                                <w:r>
                                  <w:rPr>
                                    <w:spacing w:val="-4"/>
                                    <w:sz w:val="22"/>
                                  </w:rPr>
                                  <w:t> </w:t>
                                </w:r>
                                <w:r>
                                  <w:rPr>
                                    <w:spacing w:val="-5"/>
                                    <w:sz w:val="22"/>
                                  </w:rPr>
                                  <w:t>14</w:t>
                                </w:r>
                              </w:p>
                            </w:tc>
                          </w:tr>
                        </w:tbl>
                        <w:p>
                          <w:pPr>
                            <w:pStyle w:val="BodyText"/>
                          </w:pPr>
                        </w:p>
                      </w:txbxContent>
                    </wps:txbx>
                    <wps:bodyPr wrap="square" lIns="0" tIns="0" rIns="0" bIns="0" rtlCol="0">
                      <a:noAutofit/>
                    </wps:bodyPr>
                  </wps:wsp>
                </a:graphicData>
              </a:graphic>
            </wp:anchor>
          </w:drawing>
        </mc:Choice>
        <mc:Fallback>
          <w:pict>
            <v:shape style="position:absolute;margin-left:62.063999pt;margin-top:35.880001pt;width:488.15pt;height:85.85pt;mso-position-horizontal-relative:page;mso-position-vertical-relative:page;z-index:15754240" type="#_x0000_t202" id="docshape202" filled="false" stroked="false">
              <v:textbox inset="0,0,0,0">
                <w:txbxContent>
                  <w:tbl>
                    <w:tblPr>
                      <w:tblW w:w="0" w:type="auto"/>
                      <w:jc w:val="left"/>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177"/>
                      <w:gridCol w:w="3597"/>
                      <w:gridCol w:w="1861"/>
                    </w:tblGrid>
                    <w:tr>
                      <w:trPr>
                        <w:trHeight w:val="668" w:hRule="atLeast"/>
                      </w:trPr>
                      <w:tc>
                        <w:tcPr>
                          <w:tcW w:w="4177" w:type="dxa"/>
                          <w:vMerge w:val="restart"/>
                          <w:tcBorders>
                            <w:right w:val="single" w:sz="4" w:space="0" w:color="000000"/>
                          </w:tcBorders>
                        </w:tcPr>
                        <w:p>
                          <w:pPr>
                            <w:pStyle w:val="TableParagraph"/>
                            <w:rPr>
                              <w:sz w:val="12"/>
                            </w:rPr>
                          </w:pPr>
                        </w:p>
                      </w:tc>
                      <w:tc>
                        <w:tcPr>
                          <w:tcW w:w="5458" w:type="dxa"/>
                          <w:gridSpan w:val="2"/>
                          <w:tcBorders>
                            <w:left w:val="single" w:sz="4" w:space="0" w:color="000000"/>
                            <w:bottom w:val="single" w:sz="4" w:space="0" w:color="000000"/>
                          </w:tcBorders>
                        </w:tcPr>
                        <w:p>
                          <w:pPr>
                            <w:pStyle w:val="TableParagraph"/>
                            <w:spacing w:before="211"/>
                            <w:ind w:left="432"/>
                            <w:jc w:val="center"/>
                            <w:rPr>
                              <w:b/>
                              <w:sz w:val="22"/>
                            </w:rPr>
                          </w:pPr>
                          <w:r>
                            <w:rPr>
                              <w:b/>
                              <w:spacing w:val="-2"/>
                              <w:sz w:val="22"/>
                            </w:rPr>
                            <w:t>DIRECCIONAMIENTO</w:t>
                          </w:r>
                          <w:r>
                            <w:rPr>
                              <w:b/>
                              <w:spacing w:val="14"/>
                              <w:sz w:val="22"/>
                            </w:rPr>
                            <w:t> </w:t>
                          </w:r>
                          <w:r>
                            <w:rPr>
                              <w:b/>
                              <w:spacing w:val="-2"/>
                              <w:sz w:val="22"/>
                            </w:rPr>
                            <w:t>ESTRATÉGICO</w:t>
                          </w:r>
                        </w:p>
                      </w:tc>
                    </w:tr>
                    <w:tr>
                      <w:trPr>
                        <w:trHeight w:val="532" w:hRule="atLeast"/>
                      </w:trPr>
                      <w:tc>
                        <w:tcPr>
                          <w:tcW w:w="4177" w:type="dxa"/>
                          <w:vMerge/>
                          <w:tcBorders>
                            <w:top w:val="nil"/>
                            <w:right w:val="single" w:sz="4" w:space="0" w:color="000000"/>
                          </w:tcBorders>
                        </w:tcPr>
                        <w:p>
                          <w:pPr>
                            <w:rPr>
                              <w:sz w:val="2"/>
                              <w:szCs w:val="2"/>
                            </w:rPr>
                          </w:pPr>
                        </w:p>
                      </w:tc>
                      <w:tc>
                        <w:tcPr>
                          <w:tcW w:w="5458" w:type="dxa"/>
                          <w:gridSpan w:val="2"/>
                          <w:tcBorders>
                            <w:top w:val="single" w:sz="4" w:space="0" w:color="000000"/>
                            <w:left w:val="single" w:sz="4" w:space="0" w:color="000000"/>
                            <w:bottom w:val="single" w:sz="4" w:space="0" w:color="000000"/>
                          </w:tcBorders>
                        </w:tcPr>
                        <w:p>
                          <w:pPr>
                            <w:pStyle w:val="TableParagraph"/>
                            <w:spacing w:line="252" w:lineRule="exact" w:before="8"/>
                            <w:ind w:left="2469" w:hanging="2199"/>
                            <w:rPr>
                              <w:b/>
                              <w:sz w:val="22"/>
                            </w:rPr>
                          </w:pPr>
                          <w:r>
                            <w:rPr>
                              <w:b/>
                              <w:sz w:val="22"/>
                            </w:rPr>
                            <w:t>Documento</w:t>
                          </w:r>
                          <w:r>
                            <w:rPr>
                              <w:b/>
                              <w:spacing w:val="-5"/>
                              <w:sz w:val="22"/>
                            </w:rPr>
                            <w:t> </w:t>
                          </w:r>
                          <w:r>
                            <w:rPr>
                              <w:b/>
                              <w:sz w:val="22"/>
                            </w:rPr>
                            <w:t>de</w:t>
                          </w:r>
                          <w:r>
                            <w:rPr>
                              <w:b/>
                              <w:spacing w:val="-5"/>
                              <w:sz w:val="22"/>
                            </w:rPr>
                            <w:t> </w:t>
                          </w:r>
                          <w:r>
                            <w:rPr>
                              <w:b/>
                              <w:sz w:val="22"/>
                            </w:rPr>
                            <w:t>Formulación</w:t>
                          </w:r>
                          <w:r>
                            <w:rPr>
                              <w:b/>
                              <w:spacing w:val="-5"/>
                              <w:sz w:val="22"/>
                            </w:rPr>
                            <w:t> </w:t>
                          </w:r>
                          <w:r>
                            <w:rPr>
                              <w:b/>
                              <w:sz w:val="22"/>
                            </w:rPr>
                            <w:t>Proyecto</w:t>
                          </w:r>
                          <w:r>
                            <w:rPr>
                              <w:b/>
                              <w:spacing w:val="-5"/>
                              <w:sz w:val="22"/>
                            </w:rPr>
                            <w:t> </w:t>
                          </w:r>
                          <w:r>
                            <w:rPr>
                              <w:b/>
                              <w:sz w:val="22"/>
                            </w:rPr>
                            <w:t>de</w:t>
                          </w:r>
                          <w:r>
                            <w:rPr>
                              <w:b/>
                              <w:spacing w:val="-5"/>
                              <w:sz w:val="22"/>
                            </w:rPr>
                            <w:t> </w:t>
                          </w:r>
                          <w:r>
                            <w:rPr>
                              <w:b/>
                              <w:sz w:val="22"/>
                            </w:rPr>
                            <w:t>Inversión</w:t>
                          </w:r>
                          <w:r>
                            <w:rPr>
                              <w:b/>
                              <w:spacing w:val="40"/>
                              <w:sz w:val="22"/>
                            </w:rPr>
                            <w:t> </w:t>
                          </w:r>
                          <w:r>
                            <w:rPr>
                              <w:b/>
                              <w:sz w:val="22"/>
                            </w:rPr>
                            <w:t>- </w:t>
                          </w:r>
                          <w:r>
                            <w:rPr>
                              <w:b/>
                              <w:spacing w:val="-4"/>
                              <w:sz w:val="22"/>
                            </w:rPr>
                            <w:t>DFPI</w:t>
                          </w:r>
                        </w:p>
                      </w:tc>
                    </w:tr>
                    <w:tr>
                      <w:trPr>
                        <w:trHeight w:val="397" w:hRule="atLeast"/>
                      </w:trPr>
                      <w:tc>
                        <w:tcPr>
                          <w:tcW w:w="4177" w:type="dxa"/>
                          <w:vMerge/>
                          <w:tcBorders>
                            <w:top w:val="nil"/>
                            <w:right w:val="single" w:sz="4" w:space="0" w:color="000000"/>
                          </w:tcBorders>
                        </w:tcPr>
                        <w:p>
                          <w:pPr>
                            <w:rPr>
                              <w:sz w:val="2"/>
                              <w:szCs w:val="2"/>
                            </w:rPr>
                          </w:pPr>
                        </w:p>
                      </w:tc>
                      <w:tc>
                        <w:tcPr>
                          <w:tcW w:w="3597" w:type="dxa"/>
                          <w:tcBorders>
                            <w:top w:val="single" w:sz="4" w:space="0" w:color="000000"/>
                            <w:left w:val="single" w:sz="4" w:space="0" w:color="000000"/>
                            <w:right w:val="single" w:sz="4" w:space="0" w:color="000000"/>
                          </w:tcBorders>
                        </w:tcPr>
                        <w:p>
                          <w:pPr>
                            <w:pStyle w:val="TableParagraph"/>
                            <w:spacing w:before="75"/>
                            <w:ind w:left="107"/>
                            <w:rPr>
                              <w:sz w:val="22"/>
                            </w:rPr>
                          </w:pPr>
                          <w:r>
                            <w:rPr>
                              <w:sz w:val="22"/>
                            </w:rPr>
                            <w:t>Código:</w:t>
                          </w:r>
                          <w:r>
                            <w:rPr>
                              <w:spacing w:val="-10"/>
                              <w:sz w:val="22"/>
                            </w:rPr>
                            <w:t> </w:t>
                          </w:r>
                          <w:r>
                            <w:rPr>
                              <w:sz w:val="22"/>
                            </w:rPr>
                            <w:t>PE01-PR02-</w:t>
                          </w:r>
                          <w:r>
                            <w:rPr>
                              <w:spacing w:val="-5"/>
                              <w:sz w:val="22"/>
                            </w:rPr>
                            <w:t>F1</w:t>
                          </w:r>
                        </w:p>
                      </w:tc>
                      <w:tc>
                        <w:tcPr>
                          <w:tcW w:w="1861" w:type="dxa"/>
                          <w:tcBorders>
                            <w:top w:val="single" w:sz="4" w:space="0" w:color="000000"/>
                            <w:left w:val="single" w:sz="4" w:space="0" w:color="000000"/>
                          </w:tcBorders>
                        </w:tcPr>
                        <w:p>
                          <w:pPr>
                            <w:pStyle w:val="TableParagraph"/>
                            <w:spacing w:before="75"/>
                            <w:ind w:left="106"/>
                            <w:rPr>
                              <w:sz w:val="22"/>
                            </w:rPr>
                          </w:pPr>
                          <w:r>
                            <w:rPr>
                              <w:sz w:val="22"/>
                            </w:rPr>
                            <w:t>Versión:</w:t>
                          </w:r>
                          <w:r>
                            <w:rPr>
                              <w:spacing w:val="-4"/>
                              <w:sz w:val="22"/>
                            </w:rPr>
                            <w:t> </w:t>
                          </w:r>
                          <w:r>
                            <w:rPr>
                              <w:spacing w:val="-5"/>
                              <w:sz w:val="22"/>
                            </w:rPr>
                            <w:t>14</w:t>
                          </w:r>
                        </w:p>
                      </w:tc>
                    </w:tr>
                  </w:tbl>
                  <w:p>
                    <w:pPr>
                      <w:pStyle w:val="BodyText"/>
                    </w:pPr>
                  </w:p>
                </w:txbxContent>
              </v:textbox>
              <w10:wrap type="none"/>
            </v:shape>
          </w:pict>
        </mc:Fallback>
      </mc:AlternateContent>
    </w:r>
    <w:r>
      <w:rPr/>
      <w:drawing>
        <wp:anchor distT="0" distB="0" distL="0" distR="0" allowOverlap="1" layoutInCell="1" locked="0" behindDoc="1" simplePos="0" relativeHeight="483537408">
          <wp:simplePos x="0" y="0"/>
          <wp:positionH relativeFrom="page">
            <wp:posOffset>1025400</wp:posOffset>
          </wp:positionH>
          <wp:positionV relativeFrom="page">
            <wp:posOffset>773558</wp:posOffset>
          </wp:positionV>
          <wp:extent cx="1990031" cy="384777"/>
          <wp:effectExtent l="0" t="0" r="0" b="0"/>
          <wp:wrapNone/>
          <wp:docPr id="219" name="Image 219"/>
          <wp:cNvGraphicFramePr>
            <a:graphicFrameLocks/>
          </wp:cNvGraphicFramePr>
          <a:graphic>
            <a:graphicData uri="http://schemas.openxmlformats.org/drawingml/2006/picture">
              <pic:pic>
                <pic:nvPicPr>
                  <pic:cNvPr id="219" name="Image 219"/>
                  <pic:cNvPicPr/>
                </pic:nvPicPr>
                <pic:blipFill>
                  <a:blip r:embed="rId1" cstate="print"/>
                  <a:stretch>
                    <a:fillRect/>
                  </a:stretch>
                </pic:blipFill>
                <pic:spPr>
                  <a:xfrm>
                    <a:off x="0" y="0"/>
                    <a:ext cx="1990031" cy="384777"/>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
    <w:multiLevelType w:val="hybridMultilevel"/>
    <w:lvl w:ilvl="0">
      <w:start w:val="0"/>
      <w:numFmt w:val="bullet"/>
      <w:lvlText w:val="•"/>
      <w:lvlJc w:val="left"/>
      <w:pPr>
        <w:ind w:left="262" w:hanging="156"/>
      </w:pPr>
      <w:rPr>
        <w:rFonts w:hint="default" w:ascii="Times New Roman" w:hAnsi="Times New Roman" w:eastAsia="Times New Roman" w:cs="Times New Roman"/>
        <w:b w:val="0"/>
        <w:bCs w:val="0"/>
        <w:i w:val="0"/>
        <w:iCs w:val="0"/>
        <w:spacing w:val="0"/>
        <w:w w:val="100"/>
        <w:sz w:val="12"/>
        <w:szCs w:val="12"/>
        <w:lang w:val="es-ES" w:eastAsia="en-US" w:bidi="ar-SA"/>
      </w:rPr>
    </w:lvl>
    <w:lvl w:ilvl="1">
      <w:start w:val="0"/>
      <w:numFmt w:val="bullet"/>
      <w:lvlText w:val="•"/>
      <w:lvlJc w:val="left"/>
      <w:pPr>
        <w:ind w:left="488" w:hanging="156"/>
      </w:pPr>
      <w:rPr>
        <w:rFonts w:hint="default"/>
        <w:lang w:val="es-ES" w:eastAsia="en-US" w:bidi="ar-SA"/>
      </w:rPr>
    </w:lvl>
    <w:lvl w:ilvl="2">
      <w:start w:val="0"/>
      <w:numFmt w:val="bullet"/>
      <w:lvlText w:val="•"/>
      <w:lvlJc w:val="left"/>
      <w:pPr>
        <w:ind w:left="716" w:hanging="156"/>
      </w:pPr>
      <w:rPr>
        <w:rFonts w:hint="default"/>
        <w:lang w:val="es-ES" w:eastAsia="en-US" w:bidi="ar-SA"/>
      </w:rPr>
    </w:lvl>
    <w:lvl w:ilvl="3">
      <w:start w:val="0"/>
      <w:numFmt w:val="bullet"/>
      <w:lvlText w:val="•"/>
      <w:lvlJc w:val="left"/>
      <w:pPr>
        <w:ind w:left="944" w:hanging="156"/>
      </w:pPr>
      <w:rPr>
        <w:rFonts w:hint="default"/>
        <w:lang w:val="es-ES" w:eastAsia="en-US" w:bidi="ar-SA"/>
      </w:rPr>
    </w:lvl>
    <w:lvl w:ilvl="4">
      <w:start w:val="0"/>
      <w:numFmt w:val="bullet"/>
      <w:lvlText w:val="•"/>
      <w:lvlJc w:val="left"/>
      <w:pPr>
        <w:ind w:left="1172" w:hanging="156"/>
      </w:pPr>
      <w:rPr>
        <w:rFonts w:hint="default"/>
        <w:lang w:val="es-ES" w:eastAsia="en-US" w:bidi="ar-SA"/>
      </w:rPr>
    </w:lvl>
    <w:lvl w:ilvl="5">
      <w:start w:val="0"/>
      <w:numFmt w:val="bullet"/>
      <w:lvlText w:val="•"/>
      <w:lvlJc w:val="left"/>
      <w:pPr>
        <w:ind w:left="1400" w:hanging="156"/>
      </w:pPr>
      <w:rPr>
        <w:rFonts w:hint="default"/>
        <w:lang w:val="es-ES" w:eastAsia="en-US" w:bidi="ar-SA"/>
      </w:rPr>
    </w:lvl>
    <w:lvl w:ilvl="6">
      <w:start w:val="0"/>
      <w:numFmt w:val="bullet"/>
      <w:lvlText w:val="•"/>
      <w:lvlJc w:val="left"/>
      <w:pPr>
        <w:ind w:left="1628" w:hanging="156"/>
      </w:pPr>
      <w:rPr>
        <w:rFonts w:hint="default"/>
        <w:lang w:val="es-ES" w:eastAsia="en-US" w:bidi="ar-SA"/>
      </w:rPr>
    </w:lvl>
    <w:lvl w:ilvl="7">
      <w:start w:val="0"/>
      <w:numFmt w:val="bullet"/>
      <w:lvlText w:val="•"/>
      <w:lvlJc w:val="left"/>
      <w:pPr>
        <w:ind w:left="1856" w:hanging="156"/>
      </w:pPr>
      <w:rPr>
        <w:rFonts w:hint="default"/>
        <w:lang w:val="es-ES" w:eastAsia="en-US" w:bidi="ar-SA"/>
      </w:rPr>
    </w:lvl>
    <w:lvl w:ilvl="8">
      <w:start w:val="0"/>
      <w:numFmt w:val="bullet"/>
      <w:lvlText w:val="•"/>
      <w:lvlJc w:val="left"/>
      <w:pPr>
        <w:ind w:left="2084" w:hanging="156"/>
      </w:pPr>
      <w:rPr>
        <w:rFonts w:hint="default"/>
        <w:lang w:val="es-ES" w:eastAsia="en-US" w:bidi="ar-SA"/>
      </w:rPr>
    </w:lvl>
  </w:abstractNum>
  <w:abstractNum w:abstractNumId="40">
    <w:multiLevelType w:val="hybridMultilevel"/>
    <w:lvl w:ilvl="0">
      <w:start w:val="0"/>
      <w:numFmt w:val="bullet"/>
      <w:lvlText w:val="•"/>
      <w:lvlJc w:val="left"/>
      <w:pPr>
        <w:ind w:left="270" w:hanging="163"/>
      </w:pPr>
      <w:rPr>
        <w:rFonts w:hint="default" w:ascii="Times New Roman" w:hAnsi="Times New Roman" w:eastAsia="Times New Roman" w:cs="Times New Roman"/>
        <w:b w:val="0"/>
        <w:bCs w:val="0"/>
        <w:i w:val="0"/>
        <w:iCs w:val="0"/>
        <w:spacing w:val="0"/>
        <w:w w:val="54"/>
        <w:sz w:val="12"/>
        <w:szCs w:val="12"/>
        <w:lang w:val="es-ES" w:eastAsia="en-US" w:bidi="ar-SA"/>
      </w:rPr>
    </w:lvl>
    <w:lvl w:ilvl="1">
      <w:start w:val="0"/>
      <w:numFmt w:val="bullet"/>
      <w:lvlText w:val="•"/>
      <w:lvlJc w:val="left"/>
      <w:pPr>
        <w:ind w:left="506" w:hanging="163"/>
      </w:pPr>
      <w:rPr>
        <w:rFonts w:hint="default"/>
        <w:lang w:val="es-ES" w:eastAsia="en-US" w:bidi="ar-SA"/>
      </w:rPr>
    </w:lvl>
    <w:lvl w:ilvl="2">
      <w:start w:val="0"/>
      <w:numFmt w:val="bullet"/>
      <w:lvlText w:val="•"/>
      <w:lvlJc w:val="left"/>
      <w:pPr>
        <w:ind w:left="732" w:hanging="163"/>
      </w:pPr>
      <w:rPr>
        <w:rFonts w:hint="default"/>
        <w:lang w:val="es-ES" w:eastAsia="en-US" w:bidi="ar-SA"/>
      </w:rPr>
    </w:lvl>
    <w:lvl w:ilvl="3">
      <w:start w:val="0"/>
      <w:numFmt w:val="bullet"/>
      <w:lvlText w:val="•"/>
      <w:lvlJc w:val="left"/>
      <w:pPr>
        <w:ind w:left="958" w:hanging="163"/>
      </w:pPr>
      <w:rPr>
        <w:rFonts w:hint="default"/>
        <w:lang w:val="es-ES" w:eastAsia="en-US" w:bidi="ar-SA"/>
      </w:rPr>
    </w:lvl>
    <w:lvl w:ilvl="4">
      <w:start w:val="0"/>
      <w:numFmt w:val="bullet"/>
      <w:lvlText w:val="•"/>
      <w:lvlJc w:val="left"/>
      <w:pPr>
        <w:ind w:left="1184" w:hanging="163"/>
      </w:pPr>
      <w:rPr>
        <w:rFonts w:hint="default"/>
        <w:lang w:val="es-ES" w:eastAsia="en-US" w:bidi="ar-SA"/>
      </w:rPr>
    </w:lvl>
    <w:lvl w:ilvl="5">
      <w:start w:val="0"/>
      <w:numFmt w:val="bullet"/>
      <w:lvlText w:val="•"/>
      <w:lvlJc w:val="left"/>
      <w:pPr>
        <w:ind w:left="1410" w:hanging="163"/>
      </w:pPr>
      <w:rPr>
        <w:rFonts w:hint="default"/>
        <w:lang w:val="es-ES" w:eastAsia="en-US" w:bidi="ar-SA"/>
      </w:rPr>
    </w:lvl>
    <w:lvl w:ilvl="6">
      <w:start w:val="0"/>
      <w:numFmt w:val="bullet"/>
      <w:lvlText w:val="•"/>
      <w:lvlJc w:val="left"/>
      <w:pPr>
        <w:ind w:left="1636" w:hanging="163"/>
      </w:pPr>
      <w:rPr>
        <w:rFonts w:hint="default"/>
        <w:lang w:val="es-ES" w:eastAsia="en-US" w:bidi="ar-SA"/>
      </w:rPr>
    </w:lvl>
    <w:lvl w:ilvl="7">
      <w:start w:val="0"/>
      <w:numFmt w:val="bullet"/>
      <w:lvlText w:val="•"/>
      <w:lvlJc w:val="left"/>
      <w:pPr>
        <w:ind w:left="1862" w:hanging="163"/>
      </w:pPr>
      <w:rPr>
        <w:rFonts w:hint="default"/>
        <w:lang w:val="es-ES" w:eastAsia="en-US" w:bidi="ar-SA"/>
      </w:rPr>
    </w:lvl>
    <w:lvl w:ilvl="8">
      <w:start w:val="0"/>
      <w:numFmt w:val="bullet"/>
      <w:lvlText w:val="•"/>
      <w:lvlJc w:val="left"/>
      <w:pPr>
        <w:ind w:left="2088" w:hanging="163"/>
      </w:pPr>
      <w:rPr>
        <w:rFonts w:hint="default"/>
        <w:lang w:val="es-ES" w:eastAsia="en-US" w:bidi="ar-SA"/>
      </w:rPr>
    </w:lvl>
  </w:abstractNum>
  <w:abstractNum w:abstractNumId="39">
    <w:multiLevelType w:val="hybridMultilevel"/>
    <w:lvl w:ilvl="0">
      <w:start w:val="0"/>
      <w:numFmt w:val="bullet"/>
      <w:lvlText w:val="•"/>
      <w:lvlJc w:val="left"/>
      <w:pPr>
        <w:ind w:left="262" w:hanging="156"/>
      </w:pPr>
      <w:rPr>
        <w:rFonts w:hint="default" w:ascii="Times New Roman" w:hAnsi="Times New Roman" w:eastAsia="Times New Roman" w:cs="Times New Roman"/>
        <w:b w:val="0"/>
        <w:bCs w:val="0"/>
        <w:i w:val="0"/>
        <w:iCs w:val="0"/>
        <w:spacing w:val="0"/>
        <w:w w:val="54"/>
        <w:sz w:val="12"/>
        <w:szCs w:val="12"/>
        <w:lang w:val="es-ES" w:eastAsia="en-US" w:bidi="ar-SA"/>
      </w:rPr>
    </w:lvl>
    <w:lvl w:ilvl="1">
      <w:start w:val="0"/>
      <w:numFmt w:val="bullet"/>
      <w:lvlText w:val="•"/>
      <w:lvlJc w:val="left"/>
      <w:pPr>
        <w:ind w:left="488" w:hanging="156"/>
      </w:pPr>
      <w:rPr>
        <w:rFonts w:hint="default"/>
        <w:lang w:val="es-ES" w:eastAsia="en-US" w:bidi="ar-SA"/>
      </w:rPr>
    </w:lvl>
    <w:lvl w:ilvl="2">
      <w:start w:val="0"/>
      <w:numFmt w:val="bullet"/>
      <w:lvlText w:val="•"/>
      <w:lvlJc w:val="left"/>
      <w:pPr>
        <w:ind w:left="716" w:hanging="156"/>
      </w:pPr>
      <w:rPr>
        <w:rFonts w:hint="default"/>
        <w:lang w:val="es-ES" w:eastAsia="en-US" w:bidi="ar-SA"/>
      </w:rPr>
    </w:lvl>
    <w:lvl w:ilvl="3">
      <w:start w:val="0"/>
      <w:numFmt w:val="bullet"/>
      <w:lvlText w:val="•"/>
      <w:lvlJc w:val="left"/>
      <w:pPr>
        <w:ind w:left="944" w:hanging="156"/>
      </w:pPr>
      <w:rPr>
        <w:rFonts w:hint="default"/>
        <w:lang w:val="es-ES" w:eastAsia="en-US" w:bidi="ar-SA"/>
      </w:rPr>
    </w:lvl>
    <w:lvl w:ilvl="4">
      <w:start w:val="0"/>
      <w:numFmt w:val="bullet"/>
      <w:lvlText w:val="•"/>
      <w:lvlJc w:val="left"/>
      <w:pPr>
        <w:ind w:left="1172" w:hanging="156"/>
      </w:pPr>
      <w:rPr>
        <w:rFonts w:hint="default"/>
        <w:lang w:val="es-ES" w:eastAsia="en-US" w:bidi="ar-SA"/>
      </w:rPr>
    </w:lvl>
    <w:lvl w:ilvl="5">
      <w:start w:val="0"/>
      <w:numFmt w:val="bullet"/>
      <w:lvlText w:val="•"/>
      <w:lvlJc w:val="left"/>
      <w:pPr>
        <w:ind w:left="1400" w:hanging="156"/>
      </w:pPr>
      <w:rPr>
        <w:rFonts w:hint="default"/>
        <w:lang w:val="es-ES" w:eastAsia="en-US" w:bidi="ar-SA"/>
      </w:rPr>
    </w:lvl>
    <w:lvl w:ilvl="6">
      <w:start w:val="0"/>
      <w:numFmt w:val="bullet"/>
      <w:lvlText w:val="•"/>
      <w:lvlJc w:val="left"/>
      <w:pPr>
        <w:ind w:left="1628" w:hanging="156"/>
      </w:pPr>
      <w:rPr>
        <w:rFonts w:hint="default"/>
        <w:lang w:val="es-ES" w:eastAsia="en-US" w:bidi="ar-SA"/>
      </w:rPr>
    </w:lvl>
    <w:lvl w:ilvl="7">
      <w:start w:val="0"/>
      <w:numFmt w:val="bullet"/>
      <w:lvlText w:val="•"/>
      <w:lvlJc w:val="left"/>
      <w:pPr>
        <w:ind w:left="1856" w:hanging="156"/>
      </w:pPr>
      <w:rPr>
        <w:rFonts w:hint="default"/>
        <w:lang w:val="es-ES" w:eastAsia="en-US" w:bidi="ar-SA"/>
      </w:rPr>
    </w:lvl>
    <w:lvl w:ilvl="8">
      <w:start w:val="0"/>
      <w:numFmt w:val="bullet"/>
      <w:lvlText w:val="•"/>
      <w:lvlJc w:val="left"/>
      <w:pPr>
        <w:ind w:left="2084" w:hanging="156"/>
      </w:pPr>
      <w:rPr>
        <w:rFonts w:hint="default"/>
        <w:lang w:val="es-ES" w:eastAsia="en-US" w:bidi="ar-SA"/>
      </w:rPr>
    </w:lvl>
  </w:abstractNum>
  <w:abstractNum w:abstractNumId="38">
    <w:multiLevelType w:val="hybridMultilevel"/>
    <w:lvl w:ilvl="0">
      <w:start w:val="0"/>
      <w:numFmt w:val="bullet"/>
      <w:lvlText w:val="•"/>
      <w:lvlJc w:val="left"/>
      <w:pPr>
        <w:ind w:left="266" w:hanging="156"/>
      </w:pPr>
      <w:rPr>
        <w:rFonts w:hint="default" w:ascii="Times New Roman" w:hAnsi="Times New Roman" w:eastAsia="Times New Roman" w:cs="Times New Roman"/>
        <w:b w:val="0"/>
        <w:bCs w:val="0"/>
        <w:i w:val="0"/>
        <w:iCs w:val="0"/>
        <w:spacing w:val="0"/>
        <w:w w:val="54"/>
        <w:sz w:val="12"/>
        <w:szCs w:val="12"/>
        <w:lang w:val="es-ES" w:eastAsia="en-US" w:bidi="ar-SA"/>
      </w:rPr>
    </w:lvl>
    <w:lvl w:ilvl="1">
      <w:start w:val="0"/>
      <w:numFmt w:val="bullet"/>
      <w:lvlText w:val="•"/>
      <w:lvlJc w:val="left"/>
      <w:pPr>
        <w:ind w:left="488" w:hanging="156"/>
      </w:pPr>
      <w:rPr>
        <w:rFonts w:hint="default"/>
        <w:lang w:val="es-ES" w:eastAsia="en-US" w:bidi="ar-SA"/>
      </w:rPr>
    </w:lvl>
    <w:lvl w:ilvl="2">
      <w:start w:val="0"/>
      <w:numFmt w:val="bullet"/>
      <w:lvlText w:val="•"/>
      <w:lvlJc w:val="left"/>
      <w:pPr>
        <w:ind w:left="716" w:hanging="156"/>
      </w:pPr>
      <w:rPr>
        <w:rFonts w:hint="default"/>
        <w:lang w:val="es-ES" w:eastAsia="en-US" w:bidi="ar-SA"/>
      </w:rPr>
    </w:lvl>
    <w:lvl w:ilvl="3">
      <w:start w:val="0"/>
      <w:numFmt w:val="bullet"/>
      <w:lvlText w:val="•"/>
      <w:lvlJc w:val="left"/>
      <w:pPr>
        <w:ind w:left="944" w:hanging="156"/>
      </w:pPr>
      <w:rPr>
        <w:rFonts w:hint="default"/>
        <w:lang w:val="es-ES" w:eastAsia="en-US" w:bidi="ar-SA"/>
      </w:rPr>
    </w:lvl>
    <w:lvl w:ilvl="4">
      <w:start w:val="0"/>
      <w:numFmt w:val="bullet"/>
      <w:lvlText w:val="•"/>
      <w:lvlJc w:val="left"/>
      <w:pPr>
        <w:ind w:left="1172" w:hanging="156"/>
      </w:pPr>
      <w:rPr>
        <w:rFonts w:hint="default"/>
        <w:lang w:val="es-ES" w:eastAsia="en-US" w:bidi="ar-SA"/>
      </w:rPr>
    </w:lvl>
    <w:lvl w:ilvl="5">
      <w:start w:val="0"/>
      <w:numFmt w:val="bullet"/>
      <w:lvlText w:val="•"/>
      <w:lvlJc w:val="left"/>
      <w:pPr>
        <w:ind w:left="1400" w:hanging="156"/>
      </w:pPr>
      <w:rPr>
        <w:rFonts w:hint="default"/>
        <w:lang w:val="es-ES" w:eastAsia="en-US" w:bidi="ar-SA"/>
      </w:rPr>
    </w:lvl>
    <w:lvl w:ilvl="6">
      <w:start w:val="0"/>
      <w:numFmt w:val="bullet"/>
      <w:lvlText w:val="•"/>
      <w:lvlJc w:val="left"/>
      <w:pPr>
        <w:ind w:left="1628" w:hanging="156"/>
      </w:pPr>
      <w:rPr>
        <w:rFonts w:hint="default"/>
        <w:lang w:val="es-ES" w:eastAsia="en-US" w:bidi="ar-SA"/>
      </w:rPr>
    </w:lvl>
    <w:lvl w:ilvl="7">
      <w:start w:val="0"/>
      <w:numFmt w:val="bullet"/>
      <w:lvlText w:val="•"/>
      <w:lvlJc w:val="left"/>
      <w:pPr>
        <w:ind w:left="1856" w:hanging="156"/>
      </w:pPr>
      <w:rPr>
        <w:rFonts w:hint="default"/>
        <w:lang w:val="es-ES" w:eastAsia="en-US" w:bidi="ar-SA"/>
      </w:rPr>
    </w:lvl>
    <w:lvl w:ilvl="8">
      <w:start w:val="0"/>
      <w:numFmt w:val="bullet"/>
      <w:lvlText w:val="•"/>
      <w:lvlJc w:val="left"/>
      <w:pPr>
        <w:ind w:left="2084" w:hanging="156"/>
      </w:pPr>
      <w:rPr>
        <w:rFonts w:hint="default"/>
        <w:lang w:val="es-ES" w:eastAsia="en-US" w:bidi="ar-SA"/>
      </w:rPr>
    </w:lvl>
  </w:abstractNum>
  <w:abstractNum w:abstractNumId="37">
    <w:multiLevelType w:val="hybridMultilevel"/>
    <w:lvl w:ilvl="0">
      <w:start w:val="0"/>
      <w:numFmt w:val="bullet"/>
      <w:lvlText w:val="•"/>
      <w:lvlJc w:val="left"/>
      <w:pPr>
        <w:ind w:left="266" w:hanging="156"/>
      </w:pPr>
      <w:rPr>
        <w:rFonts w:hint="default" w:ascii="Times New Roman" w:hAnsi="Times New Roman" w:eastAsia="Times New Roman" w:cs="Times New Roman"/>
        <w:b w:val="0"/>
        <w:bCs w:val="0"/>
        <w:i w:val="0"/>
        <w:iCs w:val="0"/>
        <w:spacing w:val="0"/>
        <w:w w:val="100"/>
        <w:sz w:val="12"/>
        <w:szCs w:val="12"/>
        <w:lang w:val="es-ES" w:eastAsia="en-US" w:bidi="ar-SA"/>
      </w:rPr>
    </w:lvl>
    <w:lvl w:ilvl="1">
      <w:start w:val="0"/>
      <w:numFmt w:val="bullet"/>
      <w:lvlText w:val="•"/>
      <w:lvlJc w:val="left"/>
      <w:pPr>
        <w:ind w:left="488" w:hanging="156"/>
      </w:pPr>
      <w:rPr>
        <w:rFonts w:hint="default"/>
        <w:lang w:val="es-ES" w:eastAsia="en-US" w:bidi="ar-SA"/>
      </w:rPr>
    </w:lvl>
    <w:lvl w:ilvl="2">
      <w:start w:val="0"/>
      <w:numFmt w:val="bullet"/>
      <w:lvlText w:val="•"/>
      <w:lvlJc w:val="left"/>
      <w:pPr>
        <w:ind w:left="716" w:hanging="156"/>
      </w:pPr>
      <w:rPr>
        <w:rFonts w:hint="default"/>
        <w:lang w:val="es-ES" w:eastAsia="en-US" w:bidi="ar-SA"/>
      </w:rPr>
    </w:lvl>
    <w:lvl w:ilvl="3">
      <w:start w:val="0"/>
      <w:numFmt w:val="bullet"/>
      <w:lvlText w:val="•"/>
      <w:lvlJc w:val="left"/>
      <w:pPr>
        <w:ind w:left="944" w:hanging="156"/>
      </w:pPr>
      <w:rPr>
        <w:rFonts w:hint="default"/>
        <w:lang w:val="es-ES" w:eastAsia="en-US" w:bidi="ar-SA"/>
      </w:rPr>
    </w:lvl>
    <w:lvl w:ilvl="4">
      <w:start w:val="0"/>
      <w:numFmt w:val="bullet"/>
      <w:lvlText w:val="•"/>
      <w:lvlJc w:val="left"/>
      <w:pPr>
        <w:ind w:left="1172" w:hanging="156"/>
      </w:pPr>
      <w:rPr>
        <w:rFonts w:hint="default"/>
        <w:lang w:val="es-ES" w:eastAsia="en-US" w:bidi="ar-SA"/>
      </w:rPr>
    </w:lvl>
    <w:lvl w:ilvl="5">
      <w:start w:val="0"/>
      <w:numFmt w:val="bullet"/>
      <w:lvlText w:val="•"/>
      <w:lvlJc w:val="left"/>
      <w:pPr>
        <w:ind w:left="1400" w:hanging="156"/>
      </w:pPr>
      <w:rPr>
        <w:rFonts w:hint="default"/>
        <w:lang w:val="es-ES" w:eastAsia="en-US" w:bidi="ar-SA"/>
      </w:rPr>
    </w:lvl>
    <w:lvl w:ilvl="6">
      <w:start w:val="0"/>
      <w:numFmt w:val="bullet"/>
      <w:lvlText w:val="•"/>
      <w:lvlJc w:val="left"/>
      <w:pPr>
        <w:ind w:left="1628" w:hanging="156"/>
      </w:pPr>
      <w:rPr>
        <w:rFonts w:hint="default"/>
        <w:lang w:val="es-ES" w:eastAsia="en-US" w:bidi="ar-SA"/>
      </w:rPr>
    </w:lvl>
    <w:lvl w:ilvl="7">
      <w:start w:val="0"/>
      <w:numFmt w:val="bullet"/>
      <w:lvlText w:val="•"/>
      <w:lvlJc w:val="left"/>
      <w:pPr>
        <w:ind w:left="1856" w:hanging="156"/>
      </w:pPr>
      <w:rPr>
        <w:rFonts w:hint="default"/>
        <w:lang w:val="es-ES" w:eastAsia="en-US" w:bidi="ar-SA"/>
      </w:rPr>
    </w:lvl>
    <w:lvl w:ilvl="8">
      <w:start w:val="0"/>
      <w:numFmt w:val="bullet"/>
      <w:lvlText w:val="•"/>
      <w:lvlJc w:val="left"/>
      <w:pPr>
        <w:ind w:left="2084" w:hanging="156"/>
      </w:pPr>
      <w:rPr>
        <w:rFonts w:hint="default"/>
        <w:lang w:val="es-ES" w:eastAsia="en-US" w:bidi="ar-SA"/>
      </w:rPr>
    </w:lvl>
  </w:abstractNum>
  <w:abstractNum w:abstractNumId="36">
    <w:multiLevelType w:val="hybridMultilevel"/>
    <w:lvl w:ilvl="0">
      <w:start w:val="0"/>
      <w:numFmt w:val="bullet"/>
      <w:lvlText w:val="•"/>
      <w:lvlJc w:val="left"/>
      <w:pPr>
        <w:ind w:left="185" w:hanging="75"/>
      </w:pPr>
      <w:rPr>
        <w:rFonts w:hint="default" w:ascii="Times New Roman" w:hAnsi="Times New Roman" w:eastAsia="Times New Roman" w:cs="Times New Roman"/>
        <w:b w:val="0"/>
        <w:bCs w:val="0"/>
        <w:i w:val="0"/>
        <w:iCs w:val="0"/>
        <w:spacing w:val="0"/>
        <w:w w:val="54"/>
        <w:sz w:val="12"/>
        <w:szCs w:val="12"/>
        <w:lang w:val="es-ES" w:eastAsia="en-US" w:bidi="ar-SA"/>
      </w:rPr>
    </w:lvl>
    <w:lvl w:ilvl="1">
      <w:start w:val="0"/>
      <w:numFmt w:val="bullet"/>
      <w:lvlText w:val="•"/>
      <w:lvlJc w:val="left"/>
      <w:pPr>
        <w:ind w:left="416" w:hanging="75"/>
      </w:pPr>
      <w:rPr>
        <w:rFonts w:hint="default"/>
        <w:lang w:val="es-ES" w:eastAsia="en-US" w:bidi="ar-SA"/>
      </w:rPr>
    </w:lvl>
    <w:lvl w:ilvl="2">
      <w:start w:val="0"/>
      <w:numFmt w:val="bullet"/>
      <w:lvlText w:val="•"/>
      <w:lvlJc w:val="left"/>
      <w:pPr>
        <w:ind w:left="652" w:hanging="75"/>
      </w:pPr>
      <w:rPr>
        <w:rFonts w:hint="default"/>
        <w:lang w:val="es-ES" w:eastAsia="en-US" w:bidi="ar-SA"/>
      </w:rPr>
    </w:lvl>
    <w:lvl w:ilvl="3">
      <w:start w:val="0"/>
      <w:numFmt w:val="bullet"/>
      <w:lvlText w:val="•"/>
      <w:lvlJc w:val="left"/>
      <w:pPr>
        <w:ind w:left="888" w:hanging="75"/>
      </w:pPr>
      <w:rPr>
        <w:rFonts w:hint="default"/>
        <w:lang w:val="es-ES" w:eastAsia="en-US" w:bidi="ar-SA"/>
      </w:rPr>
    </w:lvl>
    <w:lvl w:ilvl="4">
      <w:start w:val="0"/>
      <w:numFmt w:val="bullet"/>
      <w:lvlText w:val="•"/>
      <w:lvlJc w:val="left"/>
      <w:pPr>
        <w:ind w:left="1124" w:hanging="75"/>
      </w:pPr>
      <w:rPr>
        <w:rFonts w:hint="default"/>
        <w:lang w:val="es-ES" w:eastAsia="en-US" w:bidi="ar-SA"/>
      </w:rPr>
    </w:lvl>
    <w:lvl w:ilvl="5">
      <w:start w:val="0"/>
      <w:numFmt w:val="bullet"/>
      <w:lvlText w:val="•"/>
      <w:lvlJc w:val="left"/>
      <w:pPr>
        <w:ind w:left="1360" w:hanging="75"/>
      </w:pPr>
      <w:rPr>
        <w:rFonts w:hint="default"/>
        <w:lang w:val="es-ES" w:eastAsia="en-US" w:bidi="ar-SA"/>
      </w:rPr>
    </w:lvl>
    <w:lvl w:ilvl="6">
      <w:start w:val="0"/>
      <w:numFmt w:val="bullet"/>
      <w:lvlText w:val="•"/>
      <w:lvlJc w:val="left"/>
      <w:pPr>
        <w:ind w:left="1596" w:hanging="75"/>
      </w:pPr>
      <w:rPr>
        <w:rFonts w:hint="default"/>
        <w:lang w:val="es-ES" w:eastAsia="en-US" w:bidi="ar-SA"/>
      </w:rPr>
    </w:lvl>
    <w:lvl w:ilvl="7">
      <w:start w:val="0"/>
      <w:numFmt w:val="bullet"/>
      <w:lvlText w:val="•"/>
      <w:lvlJc w:val="left"/>
      <w:pPr>
        <w:ind w:left="1832" w:hanging="75"/>
      </w:pPr>
      <w:rPr>
        <w:rFonts w:hint="default"/>
        <w:lang w:val="es-ES" w:eastAsia="en-US" w:bidi="ar-SA"/>
      </w:rPr>
    </w:lvl>
    <w:lvl w:ilvl="8">
      <w:start w:val="0"/>
      <w:numFmt w:val="bullet"/>
      <w:lvlText w:val="•"/>
      <w:lvlJc w:val="left"/>
      <w:pPr>
        <w:ind w:left="2068" w:hanging="75"/>
      </w:pPr>
      <w:rPr>
        <w:rFonts w:hint="default"/>
        <w:lang w:val="es-ES" w:eastAsia="en-US" w:bidi="ar-SA"/>
      </w:rPr>
    </w:lvl>
  </w:abstractNum>
  <w:abstractNum w:abstractNumId="35">
    <w:multiLevelType w:val="hybridMultilevel"/>
    <w:lvl w:ilvl="0">
      <w:start w:val="0"/>
      <w:numFmt w:val="bullet"/>
      <w:lvlText w:val="•"/>
      <w:lvlJc w:val="left"/>
      <w:pPr>
        <w:ind w:left="698" w:hanging="77"/>
      </w:pPr>
      <w:rPr>
        <w:rFonts w:hint="default" w:ascii="Arial MT" w:hAnsi="Arial MT" w:eastAsia="Arial MT" w:cs="Arial MT"/>
        <w:b w:val="0"/>
        <w:bCs w:val="0"/>
        <w:i w:val="0"/>
        <w:iCs w:val="0"/>
        <w:spacing w:val="0"/>
        <w:w w:val="100"/>
        <w:sz w:val="12"/>
        <w:szCs w:val="12"/>
        <w:lang w:val="es-ES" w:eastAsia="en-US" w:bidi="ar-SA"/>
      </w:rPr>
    </w:lvl>
    <w:lvl w:ilvl="1">
      <w:start w:val="0"/>
      <w:numFmt w:val="bullet"/>
      <w:lvlText w:val="•"/>
      <w:lvlJc w:val="left"/>
      <w:pPr>
        <w:ind w:left="884" w:hanging="77"/>
      </w:pPr>
      <w:rPr>
        <w:rFonts w:hint="default"/>
        <w:lang w:val="es-ES" w:eastAsia="en-US" w:bidi="ar-SA"/>
      </w:rPr>
    </w:lvl>
    <w:lvl w:ilvl="2">
      <w:start w:val="0"/>
      <w:numFmt w:val="bullet"/>
      <w:lvlText w:val="•"/>
      <w:lvlJc w:val="left"/>
      <w:pPr>
        <w:ind w:left="1068" w:hanging="77"/>
      </w:pPr>
      <w:rPr>
        <w:rFonts w:hint="default"/>
        <w:lang w:val="es-ES" w:eastAsia="en-US" w:bidi="ar-SA"/>
      </w:rPr>
    </w:lvl>
    <w:lvl w:ilvl="3">
      <w:start w:val="0"/>
      <w:numFmt w:val="bullet"/>
      <w:lvlText w:val="•"/>
      <w:lvlJc w:val="left"/>
      <w:pPr>
        <w:ind w:left="1252" w:hanging="77"/>
      </w:pPr>
      <w:rPr>
        <w:rFonts w:hint="default"/>
        <w:lang w:val="es-ES" w:eastAsia="en-US" w:bidi="ar-SA"/>
      </w:rPr>
    </w:lvl>
    <w:lvl w:ilvl="4">
      <w:start w:val="0"/>
      <w:numFmt w:val="bullet"/>
      <w:lvlText w:val="•"/>
      <w:lvlJc w:val="left"/>
      <w:pPr>
        <w:ind w:left="1436" w:hanging="77"/>
      </w:pPr>
      <w:rPr>
        <w:rFonts w:hint="default"/>
        <w:lang w:val="es-ES" w:eastAsia="en-US" w:bidi="ar-SA"/>
      </w:rPr>
    </w:lvl>
    <w:lvl w:ilvl="5">
      <w:start w:val="0"/>
      <w:numFmt w:val="bullet"/>
      <w:lvlText w:val="•"/>
      <w:lvlJc w:val="left"/>
      <w:pPr>
        <w:ind w:left="1620" w:hanging="77"/>
      </w:pPr>
      <w:rPr>
        <w:rFonts w:hint="default"/>
        <w:lang w:val="es-ES" w:eastAsia="en-US" w:bidi="ar-SA"/>
      </w:rPr>
    </w:lvl>
    <w:lvl w:ilvl="6">
      <w:start w:val="0"/>
      <w:numFmt w:val="bullet"/>
      <w:lvlText w:val="•"/>
      <w:lvlJc w:val="left"/>
      <w:pPr>
        <w:ind w:left="1804" w:hanging="77"/>
      </w:pPr>
      <w:rPr>
        <w:rFonts w:hint="default"/>
        <w:lang w:val="es-ES" w:eastAsia="en-US" w:bidi="ar-SA"/>
      </w:rPr>
    </w:lvl>
    <w:lvl w:ilvl="7">
      <w:start w:val="0"/>
      <w:numFmt w:val="bullet"/>
      <w:lvlText w:val="•"/>
      <w:lvlJc w:val="left"/>
      <w:pPr>
        <w:ind w:left="1988" w:hanging="77"/>
      </w:pPr>
      <w:rPr>
        <w:rFonts w:hint="default"/>
        <w:lang w:val="es-ES" w:eastAsia="en-US" w:bidi="ar-SA"/>
      </w:rPr>
    </w:lvl>
    <w:lvl w:ilvl="8">
      <w:start w:val="0"/>
      <w:numFmt w:val="bullet"/>
      <w:lvlText w:val="•"/>
      <w:lvlJc w:val="left"/>
      <w:pPr>
        <w:ind w:left="2172" w:hanging="77"/>
      </w:pPr>
      <w:rPr>
        <w:rFonts w:hint="default"/>
        <w:lang w:val="es-ES" w:eastAsia="en-US" w:bidi="ar-SA"/>
      </w:rPr>
    </w:lvl>
  </w:abstractNum>
  <w:abstractNum w:abstractNumId="34">
    <w:multiLevelType w:val="hybridMultilevel"/>
    <w:lvl w:ilvl="0">
      <w:start w:val="0"/>
      <w:numFmt w:val="bullet"/>
      <w:lvlText w:val="•"/>
      <w:lvlJc w:val="left"/>
      <w:pPr>
        <w:ind w:left="754" w:hanging="77"/>
      </w:pPr>
      <w:rPr>
        <w:rFonts w:hint="default" w:ascii="Arial MT" w:hAnsi="Arial MT" w:eastAsia="Arial MT" w:cs="Arial MT"/>
        <w:b w:val="0"/>
        <w:bCs w:val="0"/>
        <w:i w:val="0"/>
        <w:iCs w:val="0"/>
        <w:spacing w:val="0"/>
        <w:w w:val="100"/>
        <w:sz w:val="12"/>
        <w:szCs w:val="12"/>
        <w:lang w:val="es-ES" w:eastAsia="en-US" w:bidi="ar-SA"/>
      </w:rPr>
    </w:lvl>
    <w:lvl w:ilvl="1">
      <w:start w:val="0"/>
      <w:numFmt w:val="bullet"/>
      <w:lvlText w:val="•"/>
      <w:lvlJc w:val="left"/>
      <w:pPr>
        <w:ind w:left="938" w:hanging="77"/>
      </w:pPr>
      <w:rPr>
        <w:rFonts w:hint="default"/>
        <w:lang w:val="es-ES" w:eastAsia="en-US" w:bidi="ar-SA"/>
      </w:rPr>
    </w:lvl>
    <w:lvl w:ilvl="2">
      <w:start w:val="0"/>
      <w:numFmt w:val="bullet"/>
      <w:lvlText w:val="•"/>
      <w:lvlJc w:val="left"/>
      <w:pPr>
        <w:ind w:left="1116" w:hanging="77"/>
      </w:pPr>
      <w:rPr>
        <w:rFonts w:hint="default"/>
        <w:lang w:val="es-ES" w:eastAsia="en-US" w:bidi="ar-SA"/>
      </w:rPr>
    </w:lvl>
    <w:lvl w:ilvl="3">
      <w:start w:val="0"/>
      <w:numFmt w:val="bullet"/>
      <w:lvlText w:val="•"/>
      <w:lvlJc w:val="left"/>
      <w:pPr>
        <w:ind w:left="1294" w:hanging="77"/>
      </w:pPr>
      <w:rPr>
        <w:rFonts w:hint="default"/>
        <w:lang w:val="es-ES" w:eastAsia="en-US" w:bidi="ar-SA"/>
      </w:rPr>
    </w:lvl>
    <w:lvl w:ilvl="4">
      <w:start w:val="0"/>
      <w:numFmt w:val="bullet"/>
      <w:lvlText w:val="•"/>
      <w:lvlJc w:val="left"/>
      <w:pPr>
        <w:ind w:left="1472" w:hanging="77"/>
      </w:pPr>
      <w:rPr>
        <w:rFonts w:hint="default"/>
        <w:lang w:val="es-ES" w:eastAsia="en-US" w:bidi="ar-SA"/>
      </w:rPr>
    </w:lvl>
    <w:lvl w:ilvl="5">
      <w:start w:val="0"/>
      <w:numFmt w:val="bullet"/>
      <w:lvlText w:val="•"/>
      <w:lvlJc w:val="left"/>
      <w:pPr>
        <w:ind w:left="1650" w:hanging="77"/>
      </w:pPr>
      <w:rPr>
        <w:rFonts w:hint="default"/>
        <w:lang w:val="es-ES" w:eastAsia="en-US" w:bidi="ar-SA"/>
      </w:rPr>
    </w:lvl>
    <w:lvl w:ilvl="6">
      <w:start w:val="0"/>
      <w:numFmt w:val="bullet"/>
      <w:lvlText w:val="•"/>
      <w:lvlJc w:val="left"/>
      <w:pPr>
        <w:ind w:left="1828" w:hanging="77"/>
      </w:pPr>
      <w:rPr>
        <w:rFonts w:hint="default"/>
        <w:lang w:val="es-ES" w:eastAsia="en-US" w:bidi="ar-SA"/>
      </w:rPr>
    </w:lvl>
    <w:lvl w:ilvl="7">
      <w:start w:val="0"/>
      <w:numFmt w:val="bullet"/>
      <w:lvlText w:val="•"/>
      <w:lvlJc w:val="left"/>
      <w:pPr>
        <w:ind w:left="2006" w:hanging="77"/>
      </w:pPr>
      <w:rPr>
        <w:rFonts w:hint="default"/>
        <w:lang w:val="es-ES" w:eastAsia="en-US" w:bidi="ar-SA"/>
      </w:rPr>
    </w:lvl>
    <w:lvl w:ilvl="8">
      <w:start w:val="0"/>
      <w:numFmt w:val="bullet"/>
      <w:lvlText w:val="•"/>
      <w:lvlJc w:val="left"/>
      <w:pPr>
        <w:ind w:left="2184" w:hanging="77"/>
      </w:pPr>
      <w:rPr>
        <w:rFonts w:hint="default"/>
        <w:lang w:val="es-ES" w:eastAsia="en-US" w:bidi="ar-SA"/>
      </w:rPr>
    </w:lvl>
  </w:abstractNum>
  <w:abstractNum w:abstractNumId="33">
    <w:multiLevelType w:val="hybridMultilevel"/>
    <w:lvl w:ilvl="0">
      <w:start w:val="0"/>
      <w:numFmt w:val="bullet"/>
      <w:lvlText w:val="•"/>
      <w:lvlJc w:val="left"/>
      <w:pPr>
        <w:ind w:left="269" w:hanging="77"/>
      </w:pPr>
      <w:rPr>
        <w:rFonts w:hint="default" w:ascii="Arial MT" w:hAnsi="Arial MT" w:eastAsia="Arial MT" w:cs="Arial MT"/>
        <w:b w:val="0"/>
        <w:bCs w:val="0"/>
        <w:i w:val="0"/>
        <w:iCs w:val="0"/>
        <w:spacing w:val="0"/>
        <w:w w:val="100"/>
        <w:sz w:val="12"/>
        <w:szCs w:val="12"/>
        <w:lang w:val="es-ES" w:eastAsia="en-US" w:bidi="ar-SA"/>
      </w:rPr>
    </w:lvl>
    <w:lvl w:ilvl="1">
      <w:start w:val="0"/>
      <w:numFmt w:val="bullet"/>
      <w:lvlText w:val="•"/>
      <w:lvlJc w:val="left"/>
      <w:pPr>
        <w:ind w:left="602" w:hanging="77"/>
      </w:pPr>
      <w:rPr>
        <w:rFonts w:hint="default" w:ascii="Arial MT" w:hAnsi="Arial MT" w:eastAsia="Arial MT" w:cs="Arial MT"/>
        <w:b w:val="0"/>
        <w:bCs w:val="0"/>
        <w:i w:val="0"/>
        <w:iCs w:val="0"/>
        <w:spacing w:val="0"/>
        <w:w w:val="100"/>
        <w:sz w:val="12"/>
        <w:szCs w:val="12"/>
        <w:lang w:val="es-ES" w:eastAsia="en-US" w:bidi="ar-SA"/>
      </w:rPr>
    </w:lvl>
    <w:lvl w:ilvl="2">
      <w:start w:val="0"/>
      <w:numFmt w:val="bullet"/>
      <w:lvlText w:val="•"/>
      <w:lvlJc w:val="left"/>
      <w:pPr>
        <w:ind w:left="1006" w:hanging="77"/>
      </w:pPr>
      <w:rPr>
        <w:rFonts w:hint="default" w:ascii="Arial MT" w:hAnsi="Arial MT" w:eastAsia="Arial MT" w:cs="Arial MT"/>
        <w:b w:val="0"/>
        <w:bCs w:val="0"/>
        <w:i w:val="0"/>
        <w:iCs w:val="0"/>
        <w:spacing w:val="0"/>
        <w:w w:val="100"/>
        <w:sz w:val="12"/>
        <w:szCs w:val="12"/>
        <w:lang w:val="es-ES" w:eastAsia="en-US" w:bidi="ar-SA"/>
      </w:rPr>
    </w:lvl>
    <w:lvl w:ilvl="3">
      <w:start w:val="0"/>
      <w:numFmt w:val="bullet"/>
      <w:lvlText w:val="•"/>
      <w:lvlJc w:val="left"/>
      <w:pPr>
        <w:ind w:left="1192" w:hanging="77"/>
      </w:pPr>
      <w:rPr>
        <w:rFonts w:hint="default"/>
        <w:lang w:val="es-ES" w:eastAsia="en-US" w:bidi="ar-SA"/>
      </w:rPr>
    </w:lvl>
    <w:lvl w:ilvl="4">
      <w:start w:val="0"/>
      <w:numFmt w:val="bullet"/>
      <w:lvlText w:val="•"/>
      <w:lvlJc w:val="left"/>
      <w:pPr>
        <w:ind w:left="1385" w:hanging="77"/>
      </w:pPr>
      <w:rPr>
        <w:rFonts w:hint="default"/>
        <w:lang w:val="es-ES" w:eastAsia="en-US" w:bidi="ar-SA"/>
      </w:rPr>
    </w:lvl>
    <w:lvl w:ilvl="5">
      <w:start w:val="0"/>
      <w:numFmt w:val="bullet"/>
      <w:lvlText w:val="•"/>
      <w:lvlJc w:val="left"/>
      <w:pPr>
        <w:ind w:left="1577" w:hanging="77"/>
      </w:pPr>
      <w:rPr>
        <w:rFonts w:hint="default"/>
        <w:lang w:val="es-ES" w:eastAsia="en-US" w:bidi="ar-SA"/>
      </w:rPr>
    </w:lvl>
    <w:lvl w:ilvl="6">
      <w:start w:val="0"/>
      <w:numFmt w:val="bullet"/>
      <w:lvlText w:val="•"/>
      <w:lvlJc w:val="left"/>
      <w:pPr>
        <w:ind w:left="1770" w:hanging="77"/>
      </w:pPr>
      <w:rPr>
        <w:rFonts w:hint="default"/>
        <w:lang w:val="es-ES" w:eastAsia="en-US" w:bidi="ar-SA"/>
      </w:rPr>
    </w:lvl>
    <w:lvl w:ilvl="7">
      <w:start w:val="0"/>
      <w:numFmt w:val="bullet"/>
      <w:lvlText w:val="•"/>
      <w:lvlJc w:val="left"/>
      <w:pPr>
        <w:ind w:left="1962" w:hanging="77"/>
      </w:pPr>
      <w:rPr>
        <w:rFonts w:hint="default"/>
        <w:lang w:val="es-ES" w:eastAsia="en-US" w:bidi="ar-SA"/>
      </w:rPr>
    </w:lvl>
    <w:lvl w:ilvl="8">
      <w:start w:val="0"/>
      <w:numFmt w:val="bullet"/>
      <w:lvlText w:val="•"/>
      <w:lvlJc w:val="left"/>
      <w:pPr>
        <w:ind w:left="2155" w:hanging="77"/>
      </w:pPr>
      <w:rPr>
        <w:rFonts w:hint="default"/>
        <w:lang w:val="es-ES" w:eastAsia="en-US" w:bidi="ar-SA"/>
      </w:rPr>
    </w:lvl>
  </w:abstractNum>
  <w:abstractNum w:abstractNumId="32">
    <w:multiLevelType w:val="hybridMultilevel"/>
    <w:lvl w:ilvl="0">
      <w:start w:val="0"/>
      <w:numFmt w:val="bullet"/>
      <w:lvlText w:val="•"/>
      <w:lvlJc w:val="left"/>
      <w:pPr>
        <w:ind w:left="636" w:hanging="77"/>
      </w:pPr>
      <w:rPr>
        <w:rFonts w:hint="default" w:ascii="Arial MT" w:hAnsi="Arial MT" w:eastAsia="Arial MT" w:cs="Arial MT"/>
        <w:b w:val="0"/>
        <w:bCs w:val="0"/>
        <w:i w:val="0"/>
        <w:iCs w:val="0"/>
        <w:spacing w:val="0"/>
        <w:w w:val="100"/>
        <w:sz w:val="12"/>
        <w:szCs w:val="12"/>
        <w:lang w:val="es-ES" w:eastAsia="en-US" w:bidi="ar-SA"/>
      </w:rPr>
    </w:lvl>
    <w:lvl w:ilvl="1">
      <w:start w:val="0"/>
      <w:numFmt w:val="bullet"/>
      <w:lvlText w:val="•"/>
      <w:lvlJc w:val="left"/>
      <w:pPr>
        <w:ind w:left="830" w:hanging="77"/>
      </w:pPr>
      <w:rPr>
        <w:rFonts w:hint="default"/>
        <w:lang w:val="es-ES" w:eastAsia="en-US" w:bidi="ar-SA"/>
      </w:rPr>
    </w:lvl>
    <w:lvl w:ilvl="2">
      <w:start w:val="0"/>
      <w:numFmt w:val="bullet"/>
      <w:lvlText w:val="•"/>
      <w:lvlJc w:val="left"/>
      <w:pPr>
        <w:ind w:left="1020" w:hanging="77"/>
      </w:pPr>
      <w:rPr>
        <w:rFonts w:hint="default"/>
        <w:lang w:val="es-ES" w:eastAsia="en-US" w:bidi="ar-SA"/>
      </w:rPr>
    </w:lvl>
    <w:lvl w:ilvl="3">
      <w:start w:val="0"/>
      <w:numFmt w:val="bullet"/>
      <w:lvlText w:val="•"/>
      <w:lvlJc w:val="left"/>
      <w:pPr>
        <w:ind w:left="1210" w:hanging="77"/>
      </w:pPr>
      <w:rPr>
        <w:rFonts w:hint="default"/>
        <w:lang w:val="es-ES" w:eastAsia="en-US" w:bidi="ar-SA"/>
      </w:rPr>
    </w:lvl>
    <w:lvl w:ilvl="4">
      <w:start w:val="0"/>
      <w:numFmt w:val="bullet"/>
      <w:lvlText w:val="•"/>
      <w:lvlJc w:val="left"/>
      <w:pPr>
        <w:ind w:left="1400" w:hanging="77"/>
      </w:pPr>
      <w:rPr>
        <w:rFonts w:hint="default"/>
        <w:lang w:val="es-ES" w:eastAsia="en-US" w:bidi="ar-SA"/>
      </w:rPr>
    </w:lvl>
    <w:lvl w:ilvl="5">
      <w:start w:val="0"/>
      <w:numFmt w:val="bullet"/>
      <w:lvlText w:val="•"/>
      <w:lvlJc w:val="left"/>
      <w:pPr>
        <w:ind w:left="1590" w:hanging="77"/>
      </w:pPr>
      <w:rPr>
        <w:rFonts w:hint="default"/>
        <w:lang w:val="es-ES" w:eastAsia="en-US" w:bidi="ar-SA"/>
      </w:rPr>
    </w:lvl>
    <w:lvl w:ilvl="6">
      <w:start w:val="0"/>
      <w:numFmt w:val="bullet"/>
      <w:lvlText w:val="•"/>
      <w:lvlJc w:val="left"/>
      <w:pPr>
        <w:ind w:left="1780" w:hanging="77"/>
      </w:pPr>
      <w:rPr>
        <w:rFonts w:hint="default"/>
        <w:lang w:val="es-ES" w:eastAsia="en-US" w:bidi="ar-SA"/>
      </w:rPr>
    </w:lvl>
    <w:lvl w:ilvl="7">
      <w:start w:val="0"/>
      <w:numFmt w:val="bullet"/>
      <w:lvlText w:val="•"/>
      <w:lvlJc w:val="left"/>
      <w:pPr>
        <w:ind w:left="1970" w:hanging="77"/>
      </w:pPr>
      <w:rPr>
        <w:rFonts w:hint="default"/>
        <w:lang w:val="es-ES" w:eastAsia="en-US" w:bidi="ar-SA"/>
      </w:rPr>
    </w:lvl>
    <w:lvl w:ilvl="8">
      <w:start w:val="0"/>
      <w:numFmt w:val="bullet"/>
      <w:lvlText w:val="•"/>
      <w:lvlJc w:val="left"/>
      <w:pPr>
        <w:ind w:left="2160" w:hanging="77"/>
      </w:pPr>
      <w:rPr>
        <w:rFonts w:hint="default"/>
        <w:lang w:val="es-ES" w:eastAsia="en-US" w:bidi="ar-SA"/>
      </w:rPr>
    </w:lvl>
  </w:abstractNum>
  <w:abstractNum w:abstractNumId="31">
    <w:multiLevelType w:val="hybridMultilevel"/>
    <w:lvl w:ilvl="0">
      <w:start w:val="0"/>
      <w:numFmt w:val="bullet"/>
      <w:lvlText w:val="•"/>
      <w:lvlJc w:val="left"/>
      <w:pPr>
        <w:ind w:left="187" w:hanging="77"/>
      </w:pPr>
      <w:rPr>
        <w:rFonts w:hint="default" w:ascii="Arial MT" w:hAnsi="Arial MT" w:eastAsia="Arial MT" w:cs="Arial MT"/>
        <w:b w:val="0"/>
        <w:bCs w:val="0"/>
        <w:i w:val="0"/>
        <w:iCs w:val="0"/>
        <w:spacing w:val="0"/>
        <w:w w:val="100"/>
        <w:sz w:val="12"/>
        <w:szCs w:val="12"/>
        <w:lang w:val="es-ES" w:eastAsia="en-US" w:bidi="ar-SA"/>
      </w:rPr>
    </w:lvl>
    <w:lvl w:ilvl="1">
      <w:start w:val="0"/>
      <w:numFmt w:val="bullet"/>
      <w:lvlText w:val="•"/>
      <w:lvlJc w:val="left"/>
      <w:pPr>
        <w:ind w:left="416" w:hanging="77"/>
      </w:pPr>
      <w:rPr>
        <w:rFonts w:hint="default"/>
        <w:lang w:val="es-ES" w:eastAsia="en-US" w:bidi="ar-SA"/>
      </w:rPr>
    </w:lvl>
    <w:lvl w:ilvl="2">
      <w:start w:val="0"/>
      <w:numFmt w:val="bullet"/>
      <w:lvlText w:val="•"/>
      <w:lvlJc w:val="left"/>
      <w:pPr>
        <w:ind w:left="652" w:hanging="77"/>
      </w:pPr>
      <w:rPr>
        <w:rFonts w:hint="default"/>
        <w:lang w:val="es-ES" w:eastAsia="en-US" w:bidi="ar-SA"/>
      </w:rPr>
    </w:lvl>
    <w:lvl w:ilvl="3">
      <w:start w:val="0"/>
      <w:numFmt w:val="bullet"/>
      <w:lvlText w:val="•"/>
      <w:lvlJc w:val="left"/>
      <w:pPr>
        <w:ind w:left="888" w:hanging="77"/>
      </w:pPr>
      <w:rPr>
        <w:rFonts w:hint="default"/>
        <w:lang w:val="es-ES" w:eastAsia="en-US" w:bidi="ar-SA"/>
      </w:rPr>
    </w:lvl>
    <w:lvl w:ilvl="4">
      <w:start w:val="0"/>
      <w:numFmt w:val="bullet"/>
      <w:lvlText w:val="•"/>
      <w:lvlJc w:val="left"/>
      <w:pPr>
        <w:ind w:left="1124" w:hanging="77"/>
      </w:pPr>
      <w:rPr>
        <w:rFonts w:hint="default"/>
        <w:lang w:val="es-ES" w:eastAsia="en-US" w:bidi="ar-SA"/>
      </w:rPr>
    </w:lvl>
    <w:lvl w:ilvl="5">
      <w:start w:val="0"/>
      <w:numFmt w:val="bullet"/>
      <w:lvlText w:val="•"/>
      <w:lvlJc w:val="left"/>
      <w:pPr>
        <w:ind w:left="1360" w:hanging="77"/>
      </w:pPr>
      <w:rPr>
        <w:rFonts w:hint="default"/>
        <w:lang w:val="es-ES" w:eastAsia="en-US" w:bidi="ar-SA"/>
      </w:rPr>
    </w:lvl>
    <w:lvl w:ilvl="6">
      <w:start w:val="0"/>
      <w:numFmt w:val="bullet"/>
      <w:lvlText w:val="•"/>
      <w:lvlJc w:val="left"/>
      <w:pPr>
        <w:ind w:left="1596" w:hanging="77"/>
      </w:pPr>
      <w:rPr>
        <w:rFonts w:hint="default"/>
        <w:lang w:val="es-ES" w:eastAsia="en-US" w:bidi="ar-SA"/>
      </w:rPr>
    </w:lvl>
    <w:lvl w:ilvl="7">
      <w:start w:val="0"/>
      <w:numFmt w:val="bullet"/>
      <w:lvlText w:val="•"/>
      <w:lvlJc w:val="left"/>
      <w:pPr>
        <w:ind w:left="1832" w:hanging="77"/>
      </w:pPr>
      <w:rPr>
        <w:rFonts w:hint="default"/>
        <w:lang w:val="es-ES" w:eastAsia="en-US" w:bidi="ar-SA"/>
      </w:rPr>
    </w:lvl>
    <w:lvl w:ilvl="8">
      <w:start w:val="0"/>
      <w:numFmt w:val="bullet"/>
      <w:lvlText w:val="•"/>
      <w:lvlJc w:val="left"/>
      <w:pPr>
        <w:ind w:left="2068" w:hanging="77"/>
      </w:pPr>
      <w:rPr>
        <w:rFonts w:hint="default"/>
        <w:lang w:val="es-ES" w:eastAsia="en-US" w:bidi="ar-SA"/>
      </w:rPr>
    </w:lvl>
  </w:abstractNum>
  <w:abstractNum w:abstractNumId="30">
    <w:multiLevelType w:val="hybridMultilevel"/>
    <w:lvl w:ilvl="0">
      <w:start w:val="0"/>
      <w:numFmt w:val="bullet"/>
      <w:lvlText w:val="•"/>
      <w:lvlJc w:val="left"/>
      <w:pPr>
        <w:ind w:left="187" w:hanging="77"/>
      </w:pPr>
      <w:rPr>
        <w:rFonts w:hint="default" w:ascii="Arial MT" w:hAnsi="Arial MT" w:eastAsia="Arial MT" w:cs="Arial MT"/>
        <w:b w:val="0"/>
        <w:bCs w:val="0"/>
        <w:i w:val="0"/>
        <w:iCs w:val="0"/>
        <w:spacing w:val="0"/>
        <w:w w:val="100"/>
        <w:sz w:val="12"/>
        <w:szCs w:val="12"/>
        <w:lang w:val="es-ES" w:eastAsia="en-US" w:bidi="ar-SA"/>
      </w:rPr>
    </w:lvl>
    <w:lvl w:ilvl="1">
      <w:start w:val="0"/>
      <w:numFmt w:val="bullet"/>
      <w:lvlText w:val="•"/>
      <w:lvlJc w:val="left"/>
      <w:pPr>
        <w:ind w:left="416" w:hanging="77"/>
      </w:pPr>
      <w:rPr>
        <w:rFonts w:hint="default"/>
        <w:lang w:val="es-ES" w:eastAsia="en-US" w:bidi="ar-SA"/>
      </w:rPr>
    </w:lvl>
    <w:lvl w:ilvl="2">
      <w:start w:val="0"/>
      <w:numFmt w:val="bullet"/>
      <w:lvlText w:val="•"/>
      <w:lvlJc w:val="left"/>
      <w:pPr>
        <w:ind w:left="652" w:hanging="77"/>
      </w:pPr>
      <w:rPr>
        <w:rFonts w:hint="default"/>
        <w:lang w:val="es-ES" w:eastAsia="en-US" w:bidi="ar-SA"/>
      </w:rPr>
    </w:lvl>
    <w:lvl w:ilvl="3">
      <w:start w:val="0"/>
      <w:numFmt w:val="bullet"/>
      <w:lvlText w:val="•"/>
      <w:lvlJc w:val="left"/>
      <w:pPr>
        <w:ind w:left="888" w:hanging="77"/>
      </w:pPr>
      <w:rPr>
        <w:rFonts w:hint="default"/>
        <w:lang w:val="es-ES" w:eastAsia="en-US" w:bidi="ar-SA"/>
      </w:rPr>
    </w:lvl>
    <w:lvl w:ilvl="4">
      <w:start w:val="0"/>
      <w:numFmt w:val="bullet"/>
      <w:lvlText w:val="•"/>
      <w:lvlJc w:val="left"/>
      <w:pPr>
        <w:ind w:left="1124" w:hanging="77"/>
      </w:pPr>
      <w:rPr>
        <w:rFonts w:hint="default"/>
        <w:lang w:val="es-ES" w:eastAsia="en-US" w:bidi="ar-SA"/>
      </w:rPr>
    </w:lvl>
    <w:lvl w:ilvl="5">
      <w:start w:val="0"/>
      <w:numFmt w:val="bullet"/>
      <w:lvlText w:val="•"/>
      <w:lvlJc w:val="left"/>
      <w:pPr>
        <w:ind w:left="1360" w:hanging="77"/>
      </w:pPr>
      <w:rPr>
        <w:rFonts w:hint="default"/>
        <w:lang w:val="es-ES" w:eastAsia="en-US" w:bidi="ar-SA"/>
      </w:rPr>
    </w:lvl>
    <w:lvl w:ilvl="6">
      <w:start w:val="0"/>
      <w:numFmt w:val="bullet"/>
      <w:lvlText w:val="•"/>
      <w:lvlJc w:val="left"/>
      <w:pPr>
        <w:ind w:left="1596" w:hanging="77"/>
      </w:pPr>
      <w:rPr>
        <w:rFonts w:hint="default"/>
        <w:lang w:val="es-ES" w:eastAsia="en-US" w:bidi="ar-SA"/>
      </w:rPr>
    </w:lvl>
    <w:lvl w:ilvl="7">
      <w:start w:val="0"/>
      <w:numFmt w:val="bullet"/>
      <w:lvlText w:val="•"/>
      <w:lvlJc w:val="left"/>
      <w:pPr>
        <w:ind w:left="1832" w:hanging="77"/>
      </w:pPr>
      <w:rPr>
        <w:rFonts w:hint="default"/>
        <w:lang w:val="es-ES" w:eastAsia="en-US" w:bidi="ar-SA"/>
      </w:rPr>
    </w:lvl>
    <w:lvl w:ilvl="8">
      <w:start w:val="0"/>
      <w:numFmt w:val="bullet"/>
      <w:lvlText w:val="•"/>
      <w:lvlJc w:val="left"/>
      <w:pPr>
        <w:ind w:left="2068" w:hanging="77"/>
      </w:pPr>
      <w:rPr>
        <w:rFonts w:hint="default"/>
        <w:lang w:val="es-ES" w:eastAsia="en-US" w:bidi="ar-SA"/>
      </w:rPr>
    </w:lvl>
  </w:abstractNum>
  <w:abstractNum w:abstractNumId="29">
    <w:multiLevelType w:val="hybridMultilevel"/>
    <w:lvl w:ilvl="0">
      <w:start w:val="0"/>
      <w:numFmt w:val="bullet"/>
      <w:lvlText w:val="•"/>
      <w:lvlJc w:val="left"/>
      <w:pPr>
        <w:ind w:left="212" w:hanging="77"/>
      </w:pPr>
      <w:rPr>
        <w:rFonts w:hint="default" w:ascii="Arial" w:hAnsi="Arial" w:eastAsia="Arial" w:cs="Arial"/>
        <w:b/>
        <w:bCs/>
        <w:i w:val="0"/>
        <w:iCs w:val="0"/>
        <w:spacing w:val="0"/>
        <w:w w:val="100"/>
        <w:sz w:val="12"/>
        <w:szCs w:val="12"/>
        <w:lang w:val="es-ES" w:eastAsia="en-US" w:bidi="ar-SA"/>
      </w:rPr>
    </w:lvl>
    <w:lvl w:ilvl="1">
      <w:start w:val="0"/>
      <w:numFmt w:val="bullet"/>
      <w:lvlText w:val="•"/>
      <w:lvlJc w:val="left"/>
      <w:pPr>
        <w:ind w:left="343" w:hanging="77"/>
      </w:pPr>
      <w:rPr>
        <w:rFonts w:hint="default"/>
        <w:lang w:val="es-ES" w:eastAsia="en-US" w:bidi="ar-SA"/>
      </w:rPr>
    </w:lvl>
    <w:lvl w:ilvl="2">
      <w:start w:val="0"/>
      <w:numFmt w:val="bullet"/>
      <w:lvlText w:val="•"/>
      <w:lvlJc w:val="left"/>
      <w:pPr>
        <w:ind w:left="466" w:hanging="77"/>
      </w:pPr>
      <w:rPr>
        <w:rFonts w:hint="default"/>
        <w:lang w:val="es-ES" w:eastAsia="en-US" w:bidi="ar-SA"/>
      </w:rPr>
    </w:lvl>
    <w:lvl w:ilvl="3">
      <w:start w:val="0"/>
      <w:numFmt w:val="bullet"/>
      <w:lvlText w:val="•"/>
      <w:lvlJc w:val="left"/>
      <w:pPr>
        <w:ind w:left="589" w:hanging="77"/>
      </w:pPr>
      <w:rPr>
        <w:rFonts w:hint="default"/>
        <w:lang w:val="es-ES" w:eastAsia="en-US" w:bidi="ar-SA"/>
      </w:rPr>
    </w:lvl>
    <w:lvl w:ilvl="4">
      <w:start w:val="0"/>
      <w:numFmt w:val="bullet"/>
      <w:lvlText w:val="•"/>
      <w:lvlJc w:val="left"/>
      <w:pPr>
        <w:ind w:left="712" w:hanging="77"/>
      </w:pPr>
      <w:rPr>
        <w:rFonts w:hint="default"/>
        <w:lang w:val="es-ES" w:eastAsia="en-US" w:bidi="ar-SA"/>
      </w:rPr>
    </w:lvl>
    <w:lvl w:ilvl="5">
      <w:start w:val="0"/>
      <w:numFmt w:val="bullet"/>
      <w:lvlText w:val="•"/>
      <w:lvlJc w:val="left"/>
      <w:pPr>
        <w:ind w:left="835" w:hanging="77"/>
      </w:pPr>
      <w:rPr>
        <w:rFonts w:hint="default"/>
        <w:lang w:val="es-ES" w:eastAsia="en-US" w:bidi="ar-SA"/>
      </w:rPr>
    </w:lvl>
    <w:lvl w:ilvl="6">
      <w:start w:val="0"/>
      <w:numFmt w:val="bullet"/>
      <w:lvlText w:val="•"/>
      <w:lvlJc w:val="left"/>
      <w:pPr>
        <w:ind w:left="958" w:hanging="77"/>
      </w:pPr>
      <w:rPr>
        <w:rFonts w:hint="default"/>
        <w:lang w:val="es-ES" w:eastAsia="en-US" w:bidi="ar-SA"/>
      </w:rPr>
    </w:lvl>
    <w:lvl w:ilvl="7">
      <w:start w:val="0"/>
      <w:numFmt w:val="bullet"/>
      <w:lvlText w:val="•"/>
      <w:lvlJc w:val="left"/>
      <w:pPr>
        <w:ind w:left="1081" w:hanging="77"/>
      </w:pPr>
      <w:rPr>
        <w:rFonts w:hint="default"/>
        <w:lang w:val="es-ES" w:eastAsia="en-US" w:bidi="ar-SA"/>
      </w:rPr>
    </w:lvl>
    <w:lvl w:ilvl="8">
      <w:start w:val="0"/>
      <w:numFmt w:val="bullet"/>
      <w:lvlText w:val="•"/>
      <w:lvlJc w:val="left"/>
      <w:pPr>
        <w:ind w:left="1204" w:hanging="77"/>
      </w:pPr>
      <w:rPr>
        <w:rFonts w:hint="default"/>
        <w:lang w:val="es-ES" w:eastAsia="en-US" w:bidi="ar-SA"/>
      </w:rPr>
    </w:lvl>
  </w:abstractNum>
  <w:abstractNum w:abstractNumId="28">
    <w:multiLevelType w:val="hybridMultilevel"/>
    <w:lvl w:ilvl="0">
      <w:start w:val="0"/>
      <w:numFmt w:val="bullet"/>
      <w:lvlText w:val="•"/>
      <w:lvlJc w:val="left"/>
      <w:pPr>
        <w:ind w:left="447" w:hanging="111"/>
      </w:pPr>
      <w:rPr>
        <w:rFonts w:hint="default" w:ascii="Arial" w:hAnsi="Arial" w:eastAsia="Arial" w:cs="Arial"/>
        <w:b/>
        <w:bCs/>
        <w:i w:val="0"/>
        <w:iCs w:val="0"/>
        <w:spacing w:val="0"/>
        <w:w w:val="100"/>
        <w:sz w:val="12"/>
        <w:szCs w:val="12"/>
        <w:lang w:val="es-ES" w:eastAsia="en-US" w:bidi="ar-SA"/>
      </w:rPr>
    </w:lvl>
    <w:lvl w:ilvl="1">
      <w:start w:val="0"/>
      <w:numFmt w:val="bullet"/>
      <w:lvlText w:val="•"/>
      <w:lvlJc w:val="left"/>
      <w:pPr>
        <w:ind w:left="541" w:hanging="111"/>
      </w:pPr>
      <w:rPr>
        <w:rFonts w:hint="default"/>
        <w:lang w:val="es-ES" w:eastAsia="en-US" w:bidi="ar-SA"/>
      </w:rPr>
    </w:lvl>
    <w:lvl w:ilvl="2">
      <w:start w:val="0"/>
      <w:numFmt w:val="bullet"/>
      <w:lvlText w:val="•"/>
      <w:lvlJc w:val="left"/>
      <w:pPr>
        <w:ind w:left="642" w:hanging="111"/>
      </w:pPr>
      <w:rPr>
        <w:rFonts w:hint="default"/>
        <w:lang w:val="es-ES" w:eastAsia="en-US" w:bidi="ar-SA"/>
      </w:rPr>
    </w:lvl>
    <w:lvl w:ilvl="3">
      <w:start w:val="0"/>
      <w:numFmt w:val="bullet"/>
      <w:lvlText w:val="•"/>
      <w:lvlJc w:val="left"/>
      <w:pPr>
        <w:ind w:left="743" w:hanging="111"/>
      </w:pPr>
      <w:rPr>
        <w:rFonts w:hint="default"/>
        <w:lang w:val="es-ES" w:eastAsia="en-US" w:bidi="ar-SA"/>
      </w:rPr>
    </w:lvl>
    <w:lvl w:ilvl="4">
      <w:start w:val="0"/>
      <w:numFmt w:val="bullet"/>
      <w:lvlText w:val="•"/>
      <w:lvlJc w:val="left"/>
      <w:pPr>
        <w:ind w:left="844" w:hanging="111"/>
      </w:pPr>
      <w:rPr>
        <w:rFonts w:hint="default"/>
        <w:lang w:val="es-ES" w:eastAsia="en-US" w:bidi="ar-SA"/>
      </w:rPr>
    </w:lvl>
    <w:lvl w:ilvl="5">
      <w:start w:val="0"/>
      <w:numFmt w:val="bullet"/>
      <w:lvlText w:val="•"/>
      <w:lvlJc w:val="left"/>
      <w:pPr>
        <w:ind w:left="945" w:hanging="111"/>
      </w:pPr>
      <w:rPr>
        <w:rFonts w:hint="default"/>
        <w:lang w:val="es-ES" w:eastAsia="en-US" w:bidi="ar-SA"/>
      </w:rPr>
    </w:lvl>
    <w:lvl w:ilvl="6">
      <w:start w:val="0"/>
      <w:numFmt w:val="bullet"/>
      <w:lvlText w:val="•"/>
      <w:lvlJc w:val="left"/>
      <w:pPr>
        <w:ind w:left="1046" w:hanging="111"/>
      </w:pPr>
      <w:rPr>
        <w:rFonts w:hint="default"/>
        <w:lang w:val="es-ES" w:eastAsia="en-US" w:bidi="ar-SA"/>
      </w:rPr>
    </w:lvl>
    <w:lvl w:ilvl="7">
      <w:start w:val="0"/>
      <w:numFmt w:val="bullet"/>
      <w:lvlText w:val="•"/>
      <w:lvlJc w:val="left"/>
      <w:pPr>
        <w:ind w:left="1147" w:hanging="111"/>
      </w:pPr>
      <w:rPr>
        <w:rFonts w:hint="default"/>
        <w:lang w:val="es-ES" w:eastAsia="en-US" w:bidi="ar-SA"/>
      </w:rPr>
    </w:lvl>
    <w:lvl w:ilvl="8">
      <w:start w:val="0"/>
      <w:numFmt w:val="bullet"/>
      <w:lvlText w:val="•"/>
      <w:lvlJc w:val="left"/>
      <w:pPr>
        <w:ind w:left="1248" w:hanging="111"/>
      </w:pPr>
      <w:rPr>
        <w:rFonts w:hint="default"/>
        <w:lang w:val="es-ES" w:eastAsia="en-US" w:bidi="ar-SA"/>
      </w:rPr>
    </w:lvl>
  </w:abstractNum>
  <w:abstractNum w:abstractNumId="27">
    <w:multiLevelType w:val="hybridMultilevel"/>
    <w:lvl w:ilvl="0">
      <w:start w:val="1"/>
      <w:numFmt w:val="decimal"/>
      <w:lvlText w:val="%1."/>
      <w:lvlJc w:val="left"/>
      <w:pPr>
        <w:ind w:left="408" w:hanging="274"/>
        <w:jc w:val="right"/>
      </w:pPr>
      <w:rPr>
        <w:rFonts w:hint="default" w:ascii="Arial MT" w:hAnsi="Arial MT" w:eastAsia="Arial MT" w:cs="Arial MT"/>
        <w:b w:val="0"/>
        <w:bCs w:val="0"/>
        <w:i w:val="0"/>
        <w:iCs w:val="0"/>
        <w:spacing w:val="0"/>
        <w:w w:val="100"/>
        <w:sz w:val="12"/>
        <w:szCs w:val="12"/>
        <w:lang w:val="es-ES" w:eastAsia="en-US" w:bidi="ar-SA"/>
      </w:rPr>
    </w:lvl>
    <w:lvl w:ilvl="1">
      <w:start w:val="0"/>
      <w:numFmt w:val="bullet"/>
      <w:lvlText w:val="•"/>
      <w:lvlJc w:val="left"/>
      <w:pPr>
        <w:ind w:left="538" w:hanging="274"/>
      </w:pPr>
      <w:rPr>
        <w:rFonts w:hint="default"/>
        <w:lang w:val="es-ES" w:eastAsia="en-US" w:bidi="ar-SA"/>
      </w:rPr>
    </w:lvl>
    <w:lvl w:ilvl="2">
      <w:start w:val="0"/>
      <w:numFmt w:val="bullet"/>
      <w:lvlText w:val="•"/>
      <w:lvlJc w:val="left"/>
      <w:pPr>
        <w:ind w:left="677" w:hanging="274"/>
      </w:pPr>
      <w:rPr>
        <w:rFonts w:hint="default"/>
        <w:lang w:val="es-ES" w:eastAsia="en-US" w:bidi="ar-SA"/>
      </w:rPr>
    </w:lvl>
    <w:lvl w:ilvl="3">
      <w:start w:val="0"/>
      <w:numFmt w:val="bullet"/>
      <w:lvlText w:val="•"/>
      <w:lvlJc w:val="left"/>
      <w:pPr>
        <w:ind w:left="816" w:hanging="274"/>
      </w:pPr>
      <w:rPr>
        <w:rFonts w:hint="default"/>
        <w:lang w:val="es-ES" w:eastAsia="en-US" w:bidi="ar-SA"/>
      </w:rPr>
    </w:lvl>
    <w:lvl w:ilvl="4">
      <w:start w:val="0"/>
      <w:numFmt w:val="bullet"/>
      <w:lvlText w:val="•"/>
      <w:lvlJc w:val="left"/>
      <w:pPr>
        <w:ind w:left="954" w:hanging="274"/>
      </w:pPr>
      <w:rPr>
        <w:rFonts w:hint="default"/>
        <w:lang w:val="es-ES" w:eastAsia="en-US" w:bidi="ar-SA"/>
      </w:rPr>
    </w:lvl>
    <w:lvl w:ilvl="5">
      <w:start w:val="0"/>
      <w:numFmt w:val="bullet"/>
      <w:lvlText w:val="•"/>
      <w:lvlJc w:val="left"/>
      <w:pPr>
        <w:ind w:left="1093" w:hanging="274"/>
      </w:pPr>
      <w:rPr>
        <w:rFonts w:hint="default"/>
        <w:lang w:val="es-ES" w:eastAsia="en-US" w:bidi="ar-SA"/>
      </w:rPr>
    </w:lvl>
    <w:lvl w:ilvl="6">
      <w:start w:val="0"/>
      <w:numFmt w:val="bullet"/>
      <w:lvlText w:val="•"/>
      <w:lvlJc w:val="left"/>
      <w:pPr>
        <w:ind w:left="1232" w:hanging="274"/>
      </w:pPr>
      <w:rPr>
        <w:rFonts w:hint="default"/>
        <w:lang w:val="es-ES" w:eastAsia="en-US" w:bidi="ar-SA"/>
      </w:rPr>
    </w:lvl>
    <w:lvl w:ilvl="7">
      <w:start w:val="0"/>
      <w:numFmt w:val="bullet"/>
      <w:lvlText w:val="•"/>
      <w:lvlJc w:val="left"/>
      <w:pPr>
        <w:ind w:left="1370" w:hanging="274"/>
      </w:pPr>
      <w:rPr>
        <w:rFonts w:hint="default"/>
        <w:lang w:val="es-ES" w:eastAsia="en-US" w:bidi="ar-SA"/>
      </w:rPr>
    </w:lvl>
    <w:lvl w:ilvl="8">
      <w:start w:val="0"/>
      <w:numFmt w:val="bullet"/>
      <w:lvlText w:val="•"/>
      <w:lvlJc w:val="left"/>
      <w:pPr>
        <w:ind w:left="1509" w:hanging="274"/>
      </w:pPr>
      <w:rPr>
        <w:rFonts w:hint="default"/>
        <w:lang w:val="es-ES" w:eastAsia="en-US" w:bidi="ar-SA"/>
      </w:rPr>
    </w:lvl>
  </w:abstractNum>
  <w:abstractNum w:abstractNumId="26">
    <w:multiLevelType w:val="hybridMultilevel"/>
    <w:lvl w:ilvl="0">
      <w:start w:val="4"/>
      <w:numFmt w:val="decimal"/>
      <w:lvlText w:val="%1"/>
      <w:lvlJc w:val="left"/>
      <w:pPr>
        <w:ind w:left="2162" w:hanging="900"/>
        <w:jc w:val="left"/>
      </w:pPr>
      <w:rPr>
        <w:rFonts w:hint="default"/>
        <w:lang w:val="es-ES" w:eastAsia="en-US" w:bidi="ar-SA"/>
      </w:rPr>
    </w:lvl>
    <w:lvl w:ilvl="1">
      <w:start w:val="3"/>
      <w:numFmt w:val="decimal"/>
      <w:lvlText w:val="%1.%2."/>
      <w:lvlJc w:val="left"/>
      <w:pPr>
        <w:ind w:left="2162" w:hanging="900"/>
        <w:jc w:val="left"/>
      </w:pPr>
      <w:rPr>
        <w:rFonts w:hint="default" w:ascii="Times New Roman" w:hAnsi="Times New Roman" w:eastAsia="Times New Roman" w:cs="Times New Roman"/>
        <w:b/>
        <w:bCs/>
        <w:i w:val="0"/>
        <w:iCs w:val="0"/>
        <w:spacing w:val="0"/>
        <w:w w:val="99"/>
        <w:sz w:val="20"/>
        <w:szCs w:val="20"/>
        <w:lang w:val="es-ES" w:eastAsia="en-US" w:bidi="ar-SA"/>
      </w:rPr>
    </w:lvl>
    <w:lvl w:ilvl="2">
      <w:start w:val="0"/>
      <w:numFmt w:val="bullet"/>
      <w:lvlText w:val="•"/>
      <w:lvlJc w:val="left"/>
      <w:pPr>
        <w:ind w:left="3960" w:hanging="900"/>
      </w:pPr>
      <w:rPr>
        <w:rFonts w:hint="default"/>
        <w:lang w:val="es-ES" w:eastAsia="en-US" w:bidi="ar-SA"/>
      </w:rPr>
    </w:lvl>
    <w:lvl w:ilvl="3">
      <w:start w:val="0"/>
      <w:numFmt w:val="bullet"/>
      <w:lvlText w:val="•"/>
      <w:lvlJc w:val="left"/>
      <w:pPr>
        <w:ind w:left="4860" w:hanging="900"/>
      </w:pPr>
      <w:rPr>
        <w:rFonts w:hint="default"/>
        <w:lang w:val="es-ES" w:eastAsia="en-US" w:bidi="ar-SA"/>
      </w:rPr>
    </w:lvl>
    <w:lvl w:ilvl="4">
      <w:start w:val="0"/>
      <w:numFmt w:val="bullet"/>
      <w:lvlText w:val="•"/>
      <w:lvlJc w:val="left"/>
      <w:pPr>
        <w:ind w:left="5760" w:hanging="900"/>
      </w:pPr>
      <w:rPr>
        <w:rFonts w:hint="default"/>
        <w:lang w:val="es-ES" w:eastAsia="en-US" w:bidi="ar-SA"/>
      </w:rPr>
    </w:lvl>
    <w:lvl w:ilvl="5">
      <w:start w:val="0"/>
      <w:numFmt w:val="bullet"/>
      <w:lvlText w:val="•"/>
      <w:lvlJc w:val="left"/>
      <w:pPr>
        <w:ind w:left="6660" w:hanging="900"/>
      </w:pPr>
      <w:rPr>
        <w:rFonts w:hint="default"/>
        <w:lang w:val="es-ES" w:eastAsia="en-US" w:bidi="ar-SA"/>
      </w:rPr>
    </w:lvl>
    <w:lvl w:ilvl="6">
      <w:start w:val="0"/>
      <w:numFmt w:val="bullet"/>
      <w:lvlText w:val="•"/>
      <w:lvlJc w:val="left"/>
      <w:pPr>
        <w:ind w:left="7560" w:hanging="900"/>
      </w:pPr>
      <w:rPr>
        <w:rFonts w:hint="default"/>
        <w:lang w:val="es-ES" w:eastAsia="en-US" w:bidi="ar-SA"/>
      </w:rPr>
    </w:lvl>
    <w:lvl w:ilvl="7">
      <w:start w:val="0"/>
      <w:numFmt w:val="bullet"/>
      <w:lvlText w:val="•"/>
      <w:lvlJc w:val="left"/>
      <w:pPr>
        <w:ind w:left="8460" w:hanging="900"/>
      </w:pPr>
      <w:rPr>
        <w:rFonts w:hint="default"/>
        <w:lang w:val="es-ES" w:eastAsia="en-US" w:bidi="ar-SA"/>
      </w:rPr>
    </w:lvl>
    <w:lvl w:ilvl="8">
      <w:start w:val="0"/>
      <w:numFmt w:val="bullet"/>
      <w:lvlText w:val="•"/>
      <w:lvlJc w:val="left"/>
      <w:pPr>
        <w:ind w:left="9360" w:hanging="900"/>
      </w:pPr>
      <w:rPr>
        <w:rFonts w:hint="default"/>
        <w:lang w:val="es-ES" w:eastAsia="en-US" w:bidi="ar-SA"/>
      </w:rPr>
    </w:lvl>
  </w:abstractNum>
  <w:abstractNum w:abstractNumId="25">
    <w:multiLevelType w:val="hybridMultilevel"/>
    <w:lvl w:ilvl="0">
      <w:start w:val="0"/>
      <w:numFmt w:val="bullet"/>
      <w:lvlText w:val="•"/>
      <w:lvlJc w:val="left"/>
      <w:pPr>
        <w:ind w:left="109" w:hanging="307"/>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215" w:hanging="307"/>
      </w:pPr>
      <w:rPr>
        <w:rFonts w:hint="default"/>
        <w:lang w:val="es-ES" w:eastAsia="en-US" w:bidi="ar-SA"/>
      </w:rPr>
    </w:lvl>
    <w:lvl w:ilvl="2">
      <w:start w:val="0"/>
      <w:numFmt w:val="bullet"/>
      <w:lvlText w:val="•"/>
      <w:lvlJc w:val="left"/>
      <w:pPr>
        <w:ind w:left="331" w:hanging="307"/>
      </w:pPr>
      <w:rPr>
        <w:rFonts w:hint="default"/>
        <w:lang w:val="es-ES" w:eastAsia="en-US" w:bidi="ar-SA"/>
      </w:rPr>
    </w:lvl>
    <w:lvl w:ilvl="3">
      <w:start w:val="0"/>
      <w:numFmt w:val="bullet"/>
      <w:lvlText w:val="•"/>
      <w:lvlJc w:val="left"/>
      <w:pPr>
        <w:ind w:left="447" w:hanging="307"/>
      </w:pPr>
      <w:rPr>
        <w:rFonts w:hint="default"/>
        <w:lang w:val="es-ES" w:eastAsia="en-US" w:bidi="ar-SA"/>
      </w:rPr>
    </w:lvl>
    <w:lvl w:ilvl="4">
      <w:start w:val="0"/>
      <w:numFmt w:val="bullet"/>
      <w:lvlText w:val="•"/>
      <w:lvlJc w:val="left"/>
      <w:pPr>
        <w:ind w:left="562" w:hanging="307"/>
      </w:pPr>
      <w:rPr>
        <w:rFonts w:hint="default"/>
        <w:lang w:val="es-ES" w:eastAsia="en-US" w:bidi="ar-SA"/>
      </w:rPr>
    </w:lvl>
    <w:lvl w:ilvl="5">
      <w:start w:val="0"/>
      <w:numFmt w:val="bullet"/>
      <w:lvlText w:val="•"/>
      <w:lvlJc w:val="left"/>
      <w:pPr>
        <w:ind w:left="678" w:hanging="307"/>
      </w:pPr>
      <w:rPr>
        <w:rFonts w:hint="default"/>
        <w:lang w:val="es-ES" w:eastAsia="en-US" w:bidi="ar-SA"/>
      </w:rPr>
    </w:lvl>
    <w:lvl w:ilvl="6">
      <w:start w:val="0"/>
      <w:numFmt w:val="bullet"/>
      <w:lvlText w:val="•"/>
      <w:lvlJc w:val="left"/>
      <w:pPr>
        <w:ind w:left="794" w:hanging="307"/>
      </w:pPr>
      <w:rPr>
        <w:rFonts w:hint="default"/>
        <w:lang w:val="es-ES" w:eastAsia="en-US" w:bidi="ar-SA"/>
      </w:rPr>
    </w:lvl>
    <w:lvl w:ilvl="7">
      <w:start w:val="0"/>
      <w:numFmt w:val="bullet"/>
      <w:lvlText w:val="•"/>
      <w:lvlJc w:val="left"/>
      <w:pPr>
        <w:ind w:left="909" w:hanging="307"/>
      </w:pPr>
      <w:rPr>
        <w:rFonts w:hint="default"/>
        <w:lang w:val="es-ES" w:eastAsia="en-US" w:bidi="ar-SA"/>
      </w:rPr>
    </w:lvl>
    <w:lvl w:ilvl="8">
      <w:start w:val="0"/>
      <w:numFmt w:val="bullet"/>
      <w:lvlText w:val="•"/>
      <w:lvlJc w:val="left"/>
      <w:pPr>
        <w:ind w:left="1025" w:hanging="307"/>
      </w:pPr>
      <w:rPr>
        <w:rFonts w:hint="default"/>
        <w:lang w:val="es-ES" w:eastAsia="en-US" w:bidi="ar-SA"/>
      </w:rPr>
    </w:lvl>
  </w:abstractNum>
  <w:abstractNum w:abstractNumId="24">
    <w:multiLevelType w:val="hybridMultilevel"/>
    <w:lvl w:ilvl="0">
      <w:start w:val="0"/>
      <w:numFmt w:val="bullet"/>
      <w:lvlText w:val="•"/>
      <w:lvlJc w:val="left"/>
      <w:pPr>
        <w:ind w:left="167" w:hanging="58"/>
      </w:pPr>
      <w:rPr>
        <w:rFonts w:hint="default" w:ascii="Times New Roman" w:hAnsi="Times New Roman" w:eastAsia="Times New Roman" w:cs="Times New Roman"/>
        <w:b w:val="0"/>
        <w:bCs w:val="0"/>
        <w:i w:val="0"/>
        <w:iCs w:val="0"/>
        <w:spacing w:val="1"/>
        <w:w w:val="73"/>
        <w:sz w:val="14"/>
        <w:szCs w:val="14"/>
        <w:lang w:val="es-ES" w:eastAsia="en-US" w:bidi="ar-SA"/>
      </w:rPr>
    </w:lvl>
    <w:lvl w:ilvl="1">
      <w:start w:val="0"/>
      <w:numFmt w:val="bullet"/>
      <w:lvlText w:val="•"/>
      <w:lvlJc w:val="left"/>
      <w:pPr>
        <w:ind w:left="269" w:hanging="58"/>
      </w:pPr>
      <w:rPr>
        <w:rFonts w:hint="default"/>
        <w:lang w:val="es-ES" w:eastAsia="en-US" w:bidi="ar-SA"/>
      </w:rPr>
    </w:lvl>
    <w:lvl w:ilvl="2">
      <w:start w:val="0"/>
      <w:numFmt w:val="bullet"/>
      <w:lvlText w:val="•"/>
      <w:lvlJc w:val="left"/>
      <w:pPr>
        <w:ind w:left="379" w:hanging="58"/>
      </w:pPr>
      <w:rPr>
        <w:rFonts w:hint="default"/>
        <w:lang w:val="es-ES" w:eastAsia="en-US" w:bidi="ar-SA"/>
      </w:rPr>
    </w:lvl>
    <w:lvl w:ilvl="3">
      <w:start w:val="0"/>
      <w:numFmt w:val="bullet"/>
      <w:lvlText w:val="•"/>
      <w:lvlJc w:val="left"/>
      <w:pPr>
        <w:ind w:left="489" w:hanging="58"/>
      </w:pPr>
      <w:rPr>
        <w:rFonts w:hint="default"/>
        <w:lang w:val="es-ES" w:eastAsia="en-US" w:bidi="ar-SA"/>
      </w:rPr>
    </w:lvl>
    <w:lvl w:ilvl="4">
      <w:start w:val="0"/>
      <w:numFmt w:val="bullet"/>
      <w:lvlText w:val="•"/>
      <w:lvlJc w:val="left"/>
      <w:pPr>
        <w:ind w:left="598" w:hanging="58"/>
      </w:pPr>
      <w:rPr>
        <w:rFonts w:hint="default"/>
        <w:lang w:val="es-ES" w:eastAsia="en-US" w:bidi="ar-SA"/>
      </w:rPr>
    </w:lvl>
    <w:lvl w:ilvl="5">
      <w:start w:val="0"/>
      <w:numFmt w:val="bullet"/>
      <w:lvlText w:val="•"/>
      <w:lvlJc w:val="left"/>
      <w:pPr>
        <w:ind w:left="708" w:hanging="58"/>
      </w:pPr>
      <w:rPr>
        <w:rFonts w:hint="default"/>
        <w:lang w:val="es-ES" w:eastAsia="en-US" w:bidi="ar-SA"/>
      </w:rPr>
    </w:lvl>
    <w:lvl w:ilvl="6">
      <w:start w:val="0"/>
      <w:numFmt w:val="bullet"/>
      <w:lvlText w:val="•"/>
      <w:lvlJc w:val="left"/>
      <w:pPr>
        <w:ind w:left="818" w:hanging="58"/>
      </w:pPr>
      <w:rPr>
        <w:rFonts w:hint="default"/>
        <w:lang w:val="es-ES" w:eastAsia="en-US" w:bidi="ar-SA"/>
      </w:rPr>
    </w:lvl>
    <w:lvl w:ilvl="7">
      <w:start w:val="0"/>
      <w:numFmt w:val="bullet"/>
      <w:lvlText w:val="•"/>
      <w:lvlJc w:val="left"/>
      <w:pPr>
        <w:ind w:left="927" w:hanging="58"/>
      </w:pPr>
      <w:rPr>
        <w:rFonts w:hint="default"/>
        <w:lang w:val="es-ES" w:eastAsia="en-US" w:bidi="ar-SA"/>
      </w:rPr>
    </w:lvl>
    <w:lvl w:ilvl="8">
      <w:start w:val="0"/>
      <w:numFmt w:val="bullet"/>
      <w:lvlText w:val="•"/>
      <w:lvlJc w:val="left"/>
      <w:pPr>
        <w:ind w:left="1037" w:hanging="58"/>
      </w:pPr>
      <w:rPr>
        <w:rFonts w:hint="default"/>
        <w:lang w:val="es-ES" w:eastAsia="en-US" w:bidi="ar-SA"/>
      </w:rPr>
    </w:lvl>
  </w:abstractNum>
  <w:abstractNum w:abstractNumId="23">
    <w:multiLevelType w:val="hybridMultilevel"/>
    <w:lvl w:ilvl="0">
      <w:start w:val="0"/>
      <w:numFmt w:val="bullet"/>
      <w:lvlText w:val="•"/>
      <w:lvlJc w:val="left"/>
      <w:pPr>
        <w:ind w:left="109" w:hanging="110"/>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215" w:hanging="110"/>
      </w:pPr>
      <w:rPr>
        <w:rFonts w:hint="default"/>
        <w:lang w:val="es-ES" w:eastAsia="en-US" w:bidi="ar-SA"/>
      </w:rPr>
    </w:lvl>
    <w:lvl w:ilvl="2">
      <w:start w:val="0"/>
      <w:numFmt w:val="bullet"/>
      <w:lvlText w:val="•"/>
      <w:lvlJc w:val="left"/>
      <w:pPr>
        <w:ind w:left="331" w:hanging="110"/>
      </w:pPr>
      <w:rPr>
        <w:rFonts w:hint="default"/>
        <w:lang w:val="es-ES" w:eastAsia="en-US" w:bidi="ar-SA"/>
      </w:rPr>
    </w:lvl>
    <w:lvl w:ilvl="3">
      <w:start w:val="0"/>
      <w:numFmt w:val="bullet"/>
      <w:lvlText w:val="•"/>
      <w:lvlJc w:val="left"/>
      <w:pPr>
        <w:ind w:left="447" w:hanging="110"/>
      </w:pPr>
      <w:rPr>
        <w:rFonts w:hint="default"/>
        <w:lang w:val="es-ES" w:eastAsia="en-US" w:bidi="ar-SA"/>
      </w:rPr>
    </w:lvl>
    <w:lvl w:ilvl="4">
      <w:start w:val="0"/>
      <w:numFmt w:val="bullet"/>
      <w:lvlText w:val="•"/>
      <w:lvlJc w:val="left"/>
      <w:pPr>
        <w:ind w:left="562" w:hanging="110"/>
      </w:pPr>
      <w:rPr>
        <w:rFonts w:hint="default"/>
        <w:lang w:val="es-ES" w:eastAsia="en-US" w:bidi="ar-SA"/>
      </w:rPr>
    </w:lvl>
    <w:lvl w:ilvl="5">
      <w:start w:val="0"/>
      <w:numFmt w:val="bullet"/>
      <w:lvlText w:val="•"/>
      <w:lvlJc w:val="left"/>
      <w:pPr>
        <w:ind w:left="678" w:hanging="110"/>
      </w:pPr>
      <w:rPr>
        <w:rFonts w:hint="default"/>
        <w:lang w:val="es-ES" w:eastAsia="en-US" w:bidi="ar-SA"/>
      </w:rPr>
    </w:lvl>
    <w:lvl w:ilvl="6">
      <w:start w:val="0"/>
      <w:numFmt w:val="bullet"/>
      <w:lvlText w:val="•"/>
      <w:lvlJc w:val="left"/>
      <w:pPr>
        <w:ind w:left="794" w:hanging="110"/>
      </w:pPr>
      <w:rPr>
        <w:rFonts w:hint="default"/>
        <w:lang w:val="es-ES" w:eastAsia="en-US" w:bidi="ar-SA"/>
      </w:rPr>
    </w:lvl>
    <w:lvl w:ilvl="7">
      <w:start w:val="0"/>
      <w:numFmt w:val="bullet"/>
      <w:lvlText w:val="•"/>
      <w:lvlJc w:val="left"/>
      <w:pPr>
        <w:ind w:left="909" w:hanging="110"/>
      </w:pPr>
      <w:rPr>
        <w:rFonts w:hint="default"/>
        <w:lang w:val="es-ES" w:eastAsia="en-US" w:bidi="ar-SA"/>
      </w:rPr>
    </w:lvl>
    <w:lvl w:ilvl="8">
      <w:start w:val="0"/>
      <w:numFmt w:val="bullet"/>
      <w:lvlText w:val="•"/>
      <w:lvlJc w:val="left"/>
      <w:pPr>
        <w:ind w:left="1025" w:hanging="110"/>
      </w:pPr>
      <w:rPr>
        <w:rFonts w:hint="default"/>
        <w:lang w:val="es-ES" w:eastAsia="en-US" w:bidi="ar-SA"/>
      </w:rPr>
    </w:lvl>
  </w:abstractNum>
  <w:abstractNum w:abstractNumId="22">
    <w:multiLevelType w:val="hybridMultilevel"/>
    <w:lvl w:ilvl="0">
      <w:start w:val="0"/>
      <w:numFmt w:val="bullet"/>
      <w:lvlText w:val="•"/>
      <w:lvlJc w:val="left"/>
      <w:pPr>
        <w:ind w:left="109" w:hanging="110"/>
      </w:pPr>
      <w:rPr>
        <w:rFonts w:hint="default" w:ascii="Times New Roman" w:hAnsi="Times New Roman" w:eastAsia="Times New Roman" w:cs="Times New Roman"/>
        <w:b w:val="0"/>
        <w:bCs w:val="0"/>
        <w:i w:val="0"/>
        <w:iCs w:val="0"/>
        <w:spacing w:val="0"/>
        <w:w w:val="66"/>
        <w:sz w:val="16"/>
        <w:szCs w:val="16"/>
        <w:lang w:val="es-ES" w:eastAsia="en-US" w:bidi="ar-SA"/>
      </w:rPr>
    </w:lvl>
    <w:lvl w:ilvl="1">
      <w:start w:val="0"/>
      <w:numFmt w:val="bullet"/>
      <w:lvlText w:val="•"/>
      <w:lvlJc w:val="left"/>
      <w:pPr>
        <w:ind w:left="215" w:hanging="110"/>
      </w:pPr>
      <w:rPr>
        <w:rFonts w:hint="default"/>
        <w:lang w:val="es-ES" w:eastAsia="en-US" w:bidi="ar-SA"/>
      </w:rPr>
    </w:lvl>
    <w:lvl w:ilvl="2">
      <w:start w:val="0"/>
      <w:numFmt w:val="bullet"/>
      <w:lvlText w:val="•"/>
      <w:lvlJc w:val="left"/>
      <w:pPr>
        <w:ind w:left="331" w:hanging="110"/>
      </w:pPr>
      <w:rPr>
        <w:rFonts w:hint="default"/>
        <w:lang w:val="es-ES" w:eastAsia="en-US" w:bidi="ar-SA"/>
      </w:rPr>
    </w:lvl>
    <w:lvl w:ilvl="3">
      <w:start w:val="0"/>
      <w:numFmt w:val="bullet"/>
      <w:lvlText w:val="•"/>
      <w:lvlJc w:val="left"/>
      <w:pPr>
        <w:ind w:left="447" w:hanging="110"/>
      </w:pPr>
      <w:rPr>
        <w:rFonts w:hint="default"/>
        <w:lang w:val="es-ES" w:eastAsia="en-US" w:bidi="ar-SA"/>
      </w:rPr>
    </w:lvl>
    <w:lvl w:ilvl="4">
      <w:start w:val="0"/>
      <w:numFmt w:val="bullet"/>
      <w:lvlText w:val="•"/>
      <w:lvlJc w:val="left"/>
      <w:pPr>
        <w:ind w:left="562" w:hanging="110"/>
      </w:pPr>
      <w:rPr>
        <w:rFonts w:hint="default"/>
        <w:lang w:val="es-ES" w:eastAsia="en-US" w:bidi="ar-SA"/>
      </w:rPr>
    </w:lvl>
    <w:lvl w:ilvl="5">
      <w:start w:val="0"/>
      <w:numFmt w:val="bullet"/>
      <w:lvlText w:val="•"/>
      <w:lvlJc w:val="left"/>
      <w:pPr>
        <w:ind w:left="678" w:hanging="110"/>
      </w:pPr>
      <w:rPr>
        <w:rFonts w:hint="default"/>
        <w:lang w:val="es-ES" w:eastAsia="en-US" w:bidi="ar-SA"/>
      </w:rPr>
    </w:lvl>
    <w:lvl w:ilvl="6">
      <w:start w:val="0"/>
      <w:numFmt w:val="bullet"/>
      <w:lvlText w:val="•"/>
      <w:lvlJc w:val="left"/>
      <w:pPr>
        <w:ind w:left="794" w:hanging="110"/>
      </w:pPr>
      <w:rPr>
        <w:rFonts w:hint="default"/>
        <w:lang w:val="es-ES" w:eastAsia="en-US" w:bidi="ar-SA"/>
      </w:rPr>
    </w:lvl>
    <w:lvl w:ilvl="7">
      <w:start w:val="0"/>
      <w:numFmt w:val="bullet"/>
      <w:lvlText w:val="•"/>
      <w:lvlJc w:val="left"/>
      <w:pPr>
        <w:ind w:left="909" w:hanging="110"/>
      </w:pPr>
      <w:rPr>
        <w:rFonts w:hint="default"/>
        <w:lang w:val="es-ES" w:eastAsia="en-US" w:bidi="ar-SA"/>
      </w:rPr>
    </w:lvl>
    <w:lvl w:ilvl="8">
      <w:start w:val="0"/>
      <w:numFmt w:val="bullet"/>
      <w:lvlText w:val="•"/>
      <w:lvlJc w:val="left"/>
      <w:pPr>
        <w:ind w:left="1025" w:hanging="110"/>
      </w:pPr>
      <w:rPr>
        <w:rFonts w:hint="default"/>
        <w:lang w:val="es-ES" w:eastAsia="en-US" w:bidi="ar-SA"/>
      </w:rPr>
    </w:lvl>
  </w:abstractNum>
  <w:abstractNum w:abstractNumId="21">
    <w:multiLevelType w:val="hybridMultilevel"/>
    <w:lvl w:ilvl="0">
      <w:start w:val="0"/>
      <w:numFmt w:val="bullet"/>
      <w:lvlText w:val="•"/>
      <w:lvlJc w:val="left"/>
      <w:pPr>
        <w:ind w:left="109" w:hanging="307"/>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215" w:hanging="307"/>
      </w:pPr>
      <w:rPr>
        <w:rFonts w:hint="default"/>
        <w:lang w:val="es-ES" w:eastAsia="en-US" w:bidi="ar-SA"/>
      </w:rPr>
    </w:lvl>
    <w:lvl w:ilvl="2">
      <w:start w:val="0"/>
      <w:numFmt w:val="bullet"/>
      <w:lvlText w:val="•"/>
      <w:lvlJc w:val="left"/>
      <w:pPr>
        <w:ind w:left="331" w:hanging="307"/>
      </w:pPr>
      <w:rPr>
        <w:rFonts w:hint="default"/>
        <w:lang w:val="es-ES" w:eastAsia="en-US" w:bidi="ar-SA"/>
      </w:rPr>
    </w:lvl>
    <w:lvl w:ilvl="3">
      <w:start w:val="0"/>
      <w:numFmt w:val="bullet"/>
      <w:lvlText w:val="•"/>
      <w:lvlJc w:val="left"/>
      <w:pPr>
        <w:ind w:left="447" w:hanging="307"/>
      </w:pPr>
      <w:rPr>
        <w:rFonts w:hint="default"/>
        <w:lang w:val="es-ES" w:eastAsia="en-US" w:bidi="ar-SA"/>
      </w:rPr>
    </w:lvl>
    <w:lvl w:ilvl="4">
      <w:start w:val="0"/>
      <w:numFmt w:val="bullet"/>
      <w:lvlText w:val="•"/>
      <w:lvlJc w:val="left"/>
      <w:pPr>
        <w:ind w:left="562" w:hanging="307"/>
      </w:pPr>
      <w:rPr>
        <w:rFonts w:hint="default"/>
        <w:lang w:val="es-ES" w:eastAsia="en-US" w:bidi="ar-SA"/>
      </w:rPr>
    </w:lvl>
    <w:lvl w:ilvl="5">
      <w:start w:val="0"/>
      <w:numFmt w:val="bullet"/>
      <w:lvlText w:val="•"/>
      <w:lvlJc w:val="left"/>
      <w:pPr>
        <w:ind w:left="678" w:hanging="307"/>
      </w:pPr>
      <w:rPr>
        <w:rFonts w:hint="default"/>
        <w:lang w:val="es-ES" w:eastAsia="en-US" w:bidi="ar-SA"/>
      </w:rPr>
    </w:lvl>
    <w:lvl w:ilvl="6">
      <w:start w:val="0"/>
      <w:numFmt w:val="bullet"/>
      <w:lvlText w:val="•"/>
      <w:lvlJc w:val="left"/>
      <w:pPr>
        <w:ind w:left="794" w:hanging="307"/>
      </w:pPr>
      <w:rPr>
        <w:rFonts w:hint="default"/>
        <w:lang w:val="es-ES" w:eastAsia="en-US" w:bidi="ar-SA"/>
      </w:rPr>
    </w:lvl>
    <w:lvl w:ilvl="7">
      <w:start w:val="0"/>
      <w:numFmt w:val="bullet"/>
      <w:lvlText w:val="•"/>
      <w:lvlJc w:val="left"/>
      <w:pPr>
        <w:ind w:left="909" w:hanging="307"/>
      </w:pPr>
      <w:rPr>
        <w:rFonts w:hint="default"/>
        <w:lang w:val="es-ES" w:eastAsia="en-US" w:bidi="ar-SA"/>
      </w:rPr>
    </w:lvl>
    <w:lvl w:ilvl="8">
      <w:start w:val="0"/>
      <w:numFmt w:val="bullet"/>
      <w:lvlText w:val="•"/>
      <w:lvlJc w:val="left"/>
      <w:pPr>
        <w:ind w:left="1025" w:hanging="307"/>
      </w:pPr>
      <w:rPr>
        <w:rFonts w:hint="default"/>
        <w:lang w:val="es-ES" w:eastAsia="en-US" w:bidi="ar-SA"/>
      </w:rPr>
    </w:lvl>
  </w:abstractNum>
  <w:abstractNum w:abstractNumId="20">
    <w:multiLevelType w:val="hybridMultilevel"/>
    <w:lvl w:ilvl="0">
      <w:start w:val="1"/>
      <w:numFmt w:val="decimal"/>
      <w:lvlText w:val="%1."/>
      <w:lvlJc w:val="left"/>
      <w:pPr>
        <w:ind w:left="126" w:hanging="135"/>
        <w:jc w:val="right"/>
      </w:pPr>
      <w:rPr>
        <w:rFonts w:hint="default" w:ascii="Arial" w:hAnsi="Arial" w:eastAsia="Arial" w:cs="Arial"/>
        <w:b/>
        <w:bCs/>
        <w:i w:val="0"/>
        <w:iCs w:val="0"/>
        <w:spacing w:val="-1"/>
        <w:w w:val="98"/>
        <w:sz w:val="14"/>
        <w:szCs w:val="14"/>
        <w:lang w:val="es-ES" w:eastAsia="en-US" w:bidi="ar-SA"/>
      </w:rPr>
    </w:lvl>
    <w:lvl w:ilvl="1">
      <w:start w:val="0"/>
      <w:numFmt w:val="bullet"/>
      <w:lvlText w:val="•"/>
      <w:lvlJc w:val="left"/>
      <w:pPr>
        <w:ind w:left="233" w:hanging="135"/>
      </w:pPr>
      <w:rPr>
        <w:rFonts w:hint="default"/>
        <w:lang w:val="es-ES" w:eastAsia="en-US" w:bidi="ar-SA"/>
      </w:rPr>
    </w:lvl>
    <w:lvl w:ilvl="2">
      <w:start w:val="0"/>
      <w:numFmt w:val="bullet"/>
      <w:lvlText w:val="•"/>
      <w:lvlJc w:val="left"/>
      <w:pPr>
        <w:ind w:left="347" w:hanging="135"/>
      </w:pPr>
      <w:rPr>
        <w:rFonts w:hint="default"/>
        <w:lang w:val="es-ES" w:eastAsia="en-US" w:bidi="ar-SA"/>
      </w:rPr>
    </w:lvl>
    <w:lvl w:ilvl="3">
      <w:start w:val="0"/>
      <w:numFmt w:val="bullet"/>
      <w:lvlText w:val="•"/>
      <w:lvlJc w:val="left"/>
      <w:pPr>
        <w:ind w:left="460" w:hanging="135"/>
      </w:pPr>
      <w:rPr>
        <w:rFonts w:hint="default"/>
        <w:lang w:val="es-ES" w:eastAsia="en-US" w:bidi="ar-SA"/>
      </w:rPr>
    </w:lvl>
    <w:lvl w:ilvl="4">
      <w:start w:val="0"/>
      <w:numFmt w:val="bullet"/>
      <w:lvlText w:val="•"/>
      <w:lvlJc w:val="left"/>
      <w:pPr>
        <w:ind w:left="574" w:hanging="135"/>
      </w:pPr>
      <w:rPr>
        <w:rFonts w:hint="default"/>
        <w:lang w:val="es-ES" w:eastAsia="en-US" w:bidi="ar-SA"/>
      </w:rPr>
    </w:lvl>
    <w:lvl w:ilvl="5">
      <w:start w:val="0"/>
      <w:numFmt w:val="bullet"/>
      <w:lvlText w:val="•"/>
      <w:lvlJc w:val="left"/>
      <w:pPr>
        <w:ind w:left="687" w:hanging="135"/>
      </w:pPr>
      <w:rPr>
        <w:rFonts w:hint="default"/>
        <w:lang w:val="es-ES" w:eastAsia="en-US" w:bidi="ar-SA"/>
      </w:rPr>
    </w:lvl>
    <w:lvl w:ilvl="6">
      <w:start w:val="0"/>
      <w:numFmt w:val="bullet"/>
      <w:lvlText w:val="•"/>
      <w:lvlJc w:val="left"/>
      <w:pPr>
        <w:ind w:left="801" w:hanging="135"/>
      </w:pPr>
      <w:rPr>
        <w:rFonts w:hint="default"/>
        <w:lang w:val="es-ES" w:eastAsia="en-US" w:bidi="ar-SA"/>
      </w:rPr>
    </w:lvl>
    <w:lvl w:ilvl="7">
      <w:start w:val="0"/>
      <w:numFmt w:val="bullet"/>
      <w:lvlText w:val="•"/>
      <w:lvlJc w:val="left"/>
      <w:pPr>
        <w:ind w:left="914" w:hanging="135"/>
      </w:pPr>
      <w:rPr>
        <w:rFonts w:hint="default"/>
        <w:lang w:val="es-ES" w:eastAsia="en-US" w:bidi="ar-SA"/>
      </w:rPr>
    </w:lvl>
    <w:lvl w:ilvl="8">
      <w:start w:val="0"/>
      <w:numFmt w:val="bullet"/>
      <w:lvlText w:val="•"/>
      <w:lvlJc w:val="left"/>
      <w:pPr>
        <w:ind w:left="1028" w:hanging="135"/>
      </w:pPr>
      <w:rPr>
        <w:rFonts w:hint="default"/>
        <w:lang w:val="es-ES" w:eastAsia="en-US" w:bidi="ar-SA"/>
      </w:rPr>
    </w:lvl>
  </w:abstractNum>
  <w:abstractNum w:abstractNumId="19">
    <w:multiLevelType w:val="hybridMultilevel"/>
    <w:lvl w:ilvl="0">
      <w:start w:val="1"/>
      <w:numFmt w:val="decimal"/>
      <w:lvlText w:val="%1."/>
      <w:lvlJc w:val="left"/>
      <w:pPr>
        <w:ind w:left="543" w:hanging="180"/>
        <w:jc w:val="right"/>
      </w:pPr>
      <w:rPr>
        <w:rFonts w:hint="default" w:ascii="Arial" w:hAnsi="Arial" w:eastAsia="Arial" w:cs="Arial"/>
        <w:b/>
        <w:bCs/>
        <w:i w:val="0"/>
        <w:iCs w:val="0"/>
        <w:spacing w:val="-1"/>
        <w:w w:val="100"/>
        <w:sz w:val="16"/>
        <w:szCs w:val="16"/>
        <w:lang w:val="es-ES" w:eastAsia="en-US" w:bidi="ar-SA"/>
      </w:rPr>
    </w:lvl>
    <w:lvl w:ilvl="1">
      <w:start w:val="0"/>
      <w:numFmt w:val="bullet"/>
      <w:lvlText w:val="•"/>
      <w:lvlJc w:val="left"/>
      <w:pPr>
        <w:ind w:left="611" w:hanging="180"/>
      </w:pPr>
      <w:rPr>
        <w:rFonts w:hint="default"/>
        <w:lang w:val="es-ES" w:eastAsia="en-US" w:bidi="ar-SA"/>
      </w:rPr>
    </w:lvl>
    <w:lvl w:ilvl="2">
      <w:start w:val="0"/>
      <w:numFmt w:val="bullet"/>
      <w:lvlText w:val="•"/>
      <w:lvlJc w:val="left"/>
      <w:pPr>
        <w:ind w:left="683" w:hanging="180"/>
      </w:pPr>
      <w:rPr>
        <w:rFonts w:hint="default"/>
        <w:lang w:val="es-ES" w:eastAsia="en-US" w:bidi="ar-SA"/>
      </w:rPr>
    </w:lvl>
    <w:lvl w:ilvl="3">
      <w:start w:val="0"/>
      <w:numFmt w:val="bullet"/>
      <w:lvlText w:val="•"/>
      <w:lvlJc w:val="left"/>
      <w:pPr>
        <w:ind w:left="755" w:hanging="180"/>
      </w:pPr>
      <w:rPr>
        <w:rFonts w:hint="default"/>
        <w:lang w:val="es-ES" w:eastAsia="en-US" w:bidi="ar-SA"/>
      </w:rPr>
    </w:lvl>
    <w:lvl w:ilvl="4">
      <w:start w:val="0"/>
      <w:numFmt w:val="bullet"/>
      <w:lvlText w:val="•"/>
      <w:lvlJc w:val="left"/>
      <w:pPr>
        <w:ind w:left="826" w:hanging="180"/>
      </w:pPr>
      <w:rPr>
        <w:rFonts w:hint="default"/>
        <w:lang w:val="es-ES" w:eastAsia="en-US" w:bidi="ar-SA"/>
      </w:rPr>
    </w:lvl>
    <w:lvl w:ilvl="5">
      <w:start w:val="0"/>
      <w:numFmt w:val="bullet"/>
      <w:lvlText w:val="•"/>
      <w:lvlJc w:val="left"/>
      <w:pPr>
        <w:ind w:left="898" w:hanging="180"/>
      </w:pPr>
      <w:rPr>
        <w:rFonts w:hint="default"/>
        <w:lang w:val="es-ES" w:eastAsia="en-US" w:bidi="ar-SA"/>
      </w:rPr>
    </w:lvl>
    <w:lvl w:ilvl="6">
      <w:start w:val="0"/>
      <w:numFmt w:val="bullet"/>
      <w:lvlText w:val="•"/>
      <w:lvlJc w:val="left"/>
      <w:pPr>
        <w:ind w:left="970" w:hanging="180"/>
      </w:pPr>
      <w:rPr>
        <w:rFonts w:hint="default"/>
        <w:lang w:val="es-ES" w:eastAsia="en-US" w:bidi="ar-SA"/>
      </w:rPr>
    </w:lvl>
    <w:lvl w:ilvl="7">
      <w:start w:val="0"/>
      <w:numFmt w:val="bullet"/>
      <w:lvlText w:val="•"/>
      <w:lvlJc w:val="left"/>
      <w:pPr>
        <w:ind w:left="1041" w:hanging="180"/>
      </w:pPr>
      <w:rPr>
        <w:rFonts w:hint="default"/>
        <w:lang w:val="es-ES" w:eastAsia="en-US" w:bidi="ar-SA"/>
      </w:rPr>
    </w:lvl>
    <w:lvl w:ilvl="8">
      <w:start w:val="0"/>
      <w:numFmt w:val="bullet"/>
      <w:lvlText w:val="•"/>
      <w:lvlJc w:val="left"/>
      <w:pPr>
        <w:ind w:left="1113" w:hanging="180"/>
      </w:pPr>
      <w:rPr>
        <w:rFonts w:hint="default"/>
        <w:lang w:val="es-ES" w:eastAsia="en-US" w:bidi="ar-SA"/>
      </w:rPr>
    </w:lvl>
  </w:abstractNum>
  <w:abstractNum w:abstractNumId="18">
    <w:multiLevelType w:val="hybridMultilevel"/>
    <w:lvl w:ilvl="0">
      <w:start w:val="1"/>
      <w:numFmt w:val="decimal"/>
      <w:lvlText w:val="%1."/>
      <w:lvlJc w:val="left"/>
      <w:pPr>
        <w:ind w:left="13" w:hanging="95"/>
        <w:jc w:val="left"/>
      </w:pPr>
      <w:rPr>
        <w:rFonts w:hint="default" w:ascii="Verdana" w:hAnsi="Verdana" w:eastAsia="Verdana" w:cs="Verdana"/>
        <w:b w:val="0"/>
        <w:bCs w:val="0"/>
        <w:i w:val="0"/>
        <w:iCs w:val="0"/>
        <w:spacing w:val="-2"/>
        <w:w w:val="77"/>
        <w:sz w:val="8"/>
        <w:szCs w:val="8"/>
        <w:lang w:val="es-ES" w:eastAsia="en-US" w:bidi="ar-SA"/>
      </w:rPr>
    </w:lvl>
    <w:lvl w:ilvl="1">
      <w:start w:val="0"/>
      <w:numFmt w:val="bullet"/>
      <w:lvlText w:val="•"/>
      <w:lvlJc w:val="left"/>
      <w:pPr>
        <w:ind w:left="92" w:hanging="95"/>
      </w:pPr>
      <w:rPr>
        <w:rFonts w:hint="default"/>
        <w:lang w:val="es-ES" w:eastAsia="en-US" w:bidi="ar-SA"/>
      </w:rPr>
    </w:lvl>
    <w:lvl w:ilvl="2">
      <w:start w:val="0"/>
      <w:numFmt w:val="bullet"/>
      <w:lvlText w:val="•"/>
      <w:lvlJc w:val="left"/>
      <w:pPr>
        <w:ind w:left="164" w:hanging="95"/>
      </w:pPr>
      <w:rPr>
        <w:rFonts w:hint="default"/>
        <w:lang w:val="es-ES" w:eastAsia="en-US" w:bidi="ar-SA"/>
      </w:rPr>
    </w:lvl>
    <w:lvl w:ilvl="3">
      <w:start w:val="0"/>
      <w:numFmt w:val="bullet"/>
      <w:lvlText w:val="•"/>
      <w:lvlJc w:val="left"/>
      <w:pPr>
        <w:ind w:left="236" w:hanging="95"/>
      </w:pPr>
      <w:rPr>
        <w:rFonts w:hint="default"/>
        <w:lang w:val="es-ES" w:eastAsia="en-US" w:bidi="ar-SA"/>
      </w:rPr>
    </w:lvl>
    <w:lvl w:ilvl="4">
      <w:start w:val="0"/>
      <w:numFmt w:val="bullet"/>
      <w:lvlText w:val="•"/>
      <w:lvlJc w:val="left"/>
      <w:pPr>
        <w:ind w:left="308" w:hanging="95"/>
      </w:pPr>
      <w:rPr>
        <w:rFonts w:hint="default"/>
        <w:lang w:val="es-ES" w:eastAsia="en-US" w:bidi="ar-SA"/>
      </w:rPr>
    </w:lvl>
    <w:lvl w:ilvl="5">
      <w:start w:val="0"/>
      <w:numFmt w:val="bullet"/>
      <w:lvlText w:val="•"/>
      <w:lvlJc w:val="left"/>
      <w:pPr>
        <w:ind w:left="380" w:hanging="95"/>
      </w:pPr>
      <w:rPr>
        <w:rFonts w:hint="default"/>
        <w:lang w:val="es-ES" w:eastAsia="en-US" w:bidi="ar-SA"/>
      </w:rPr>
    </w:lvl>
    <w:lvl w:ilvl="6">
      <w:start w:val="0"/>
      <w:numFmt w:val="bullet"/>
      <w:lvlText w:val="•"/>
      <w:lvlJc w:val="left"/>
      <w:pPr>
        <w:ind w:left="452" w:hanging="95"/>
      </w:pPr>
      <w:rPr>
        <w:rFonts w:hint="default"/>
        <w:lang w:val="es-ES" w:eastAsia="en-US" w:bidi="ar-SA"/>
      </w:rPr>
    </w:lvl>
    <w:lvl w:ilvl="7">
      <w:start w:val="0"/>
      <w:numFmt w:val="bullet"/>
      <w:lvlText w:val="•"/>
      <w:lvlJc w:val="left"/>
      <w:pPr>
        <w:ind w:left="524" w:hanging="95"/>
      </w:pPr>
      <w:rPr>
        <w:rFonts w:hint="default"/>
        <w:lang w:val="es-ES" w:eastAsia="en-US" w:bidi="ar-SA"/>
      </w:rPr>
    </w:lvl>
    <w:lvl w:ilvl="8">
      <w:start w:val="0"/>
      <w:numFmt w:val="bullet"/>
      <w:lvlText w:val="•"/>
      <w:lvlJc w:val="left"/>
      <w:pPr>
        <w:ind w:left="596" w:hanging="95"/>
      </w:pPr>
      <w:rPr>
        <w:rFonts w:hint="default"/>
        <w:lang w:val="es-ES" w:eastAsia="en-US" w:bidi="ar-SA"/>
      </w:rPr>
    </w:lvl>
  </w:abstractNum>
  <w:abstractNum w:abstractNumId="17">
    <w:multiLevelType w:val="hybridMultilevel"/>
    <w:lvl w:ilvl="0">
      <w:start w:val="1"/>
      <w:numFmt w:val="decimal"/>
      <w:lvlText w:val="%1."/>
      <w:lvlJc w:val="left"/>
      <w:pPr>
        <w:ind w:left="13" w:hanging="95"/>
        <w:jc w:val="left"/>
      </w:pPr>
      <w:rPr>
        <w:rFonts w:hint="default" w:ascii="Verdana" w:hAnsi="Verdana" w:eastAsia="Verdana" w:cs="Verdana"/>
        <w:b w:val="0"/>
        <w:bCs w:val="0"/>
        <w:i w:val="0"/>
        <w:iCs w:val="0"/>
        <w:spacing w:val="-2"/>
        <w:w w:val="77"/>
        <w:sz w:val="8"/>
        <w:szCs w:val="8"/>
        <w:lang w:val="es-ES" w:eastAsia="en-US" w:bidi="ar-SA"/>
      </w:rPr>
    </w:lvl>
    <w:lvl w:ilvl="1">
      <w:start w:val="0"/>
      <w:numFmt w:val="bullet"/>
      <w:lvlText w:val="•"/>
      <w:lvlJc w:val="left"/>
      <w:pPr>
        <w:ind w:left="92" w:hanging="95"/>
      </w:pPr>
      <w:rPr>
        <w:rFonts w:hint="default"/>
        <w:lang w:val="es-ES" w:eastAsia="en-US" w:bidi="ar-SA"/>
      </w:rPr>
    </w:lvl>
    <w:lvl w:ilvl="2">
      <w:start w:val="0"/>
      <w:numFmt w:val="bullet"/>
      <w:lvlText w:val="•"/>
      <w:lvlJc w:val="left"/>
      <w:pPr>
        <w:ind w:left="164" w:hanging="95"/>
      </w:pPr>
      <w:rPr>
        <w:rFonts w:hint="default"/>
        <w:lang w:val="es-ES" w:eastAsia="en-US" w:bidi="ar-SA"/>
      </w:rPr>
    </w:lvl>
    <w:lvl w:ilvl="3">
      <w:start w:val="0"/>
      <w:numFmt w:val="bullet"/>
      <w:lvlText w:val="•"/>
      <w:lvlJc w:val="left"/>
      <w:pPr>
        <w:ind w:left="236" w:hanging="95"/>
      </w:pPr>
      <w:rPr>
        <w:rFonts w:hint="default"/>
        <w:lang w:val="es-ES" w:eastAsia="en-US" w:bidi="ar-SA"/>
      </w:rPr>
    </w:lvl>
    <w:lvl w:ilvl="4">
      <w:start w:val="0"/>
      <w:numFmt w:val="bullet"/>
      <w:lvlText w:val="•"/>
      <w:lvlJc w:val="left"/>
      <w:pPr>
        <w:ind w:left="308" w:hanging="95"/>
      </w:pPr>
      <w:rPr>
        <w:rFonts w:hint="default"/>
        <w:lang w:val="es-ES" w:eastAsia="en-US" w:bidi="ar-SA"/>
      </w:rPr>
    </w:lvl>
    <w:lvl w:ilvl="5">
      <w:start w:val="0"/>
      <w:numFmt w:val="bullet"/>
      <w:lvlText w:val="•"/>
      <w:lvlJc w:val="left"/>
      <w:pPr>
        <w:ind w:left="380" w:hanging="95"/>
      </w:pPr>
      <w:rPr>
        <w:rFonts w:hint="default"/>
        <w:lang w:val="es-ES" w:eastAsia="en-US" w:bidi="ar-SA"/>
      </w:rPr>
    </w:lvl>
    <w:lvl w:ilvl="6">
      <w:start w:val="0"/>
      <w:numFmt w:val="bullet"/>
      <w:lvlText w:val="•"/>
      <w:lvlJc w:val="left"/>
      <w:pPr>
        <w:ind w:left="452" w:hanging="95"/>
      </w:pPr>
      <w:rPr>
        <w:rFonts w:hint="default"/>
        <w:lang w:val="es-ES" w:eastAsia="en-US" w:bidi="ar-SA"/>
      </w:rPr>
    </w:lvl>
    <w:lvl w:ilvl="7">
      <w:start w:val="0"/>
      <w:numFmt w:val="bullet"/>
      <w:lvlText w:val="•"/>
      <w:lvlJc w:val="left"/>
      <w:pPr>
        <w:ind w:left="524" w:hanging="95"/>
      </w:pPr>
      <w:rPr>
        <w:rFonts w:hint="default"/>
        <w:lang w:val="es-ES" w:eastAsia="en-US" w:bidi="ar-SA"/>
      </w:rPr>
    </w:lvl>
    <w:lvl w:ilvl="8">
      <w:start w:val="0"/>
      <w:numFmt w:val="bullet"/>
      <w:lvlText w:val="•"/>
      <w:lvlJc w:val="left"/>
      <w:pPr>
        <w:ind w:left="596" w:hanging="95"/>
      </w:pPr>
      <w:rPr>
        <w:rFonts w:hint="default"/>
        <w:lang w:val="es-ES" w:eastAsia="en-US" w:bidi="ar-SA"/>
      </w:rPr>
    </w:lvl>
  </w:abstractNum>
  <w:abstractNum w:abstractNumId="16">
    <w:multiLevelType w:val="hybridMultilevel"/>
    <w:lvl w:ilvl="0">
      <w:start w:val="1"/>
      <w:numFmt w:val="decimal"/>
      <w:lvlText w:val="%1."/>
      <w:lvlJc w:val="left"/>
      <w:pPr>
        <w:ind w:left="13" w:hanging="95"/>
        <w:jc w:val="left"/>
      </w:pPr>
      <w:rPr>
        <w:rFonts w:hint="default" w:ascii="Verdana" w:hAnsi="Verdana" w:eastAsia="Verdana" w:cs="Verdana"/>
        <w:b w:val="0"/>
        <w:bCs w:val="0"/>
        <w:i w:val="0"/>
        <w:iCs w:val="0"/>
        <w:spacing w:val="-2"/>
        <w:w w:val="77"/>
        <w:sz w:val="8"/>
        <w:szCs w:val="8"/>
        <w:lang w:val="es-ES" w:eastAsia="en-US" w:bidi="ar-SA"/>
      </w:rPr>
    </w:lvl>
    <w:lvl w:ilvl="1">
      <w:start w:val="0"/>
      <w:numFmt w:val="bullet"/>
      <w:lvlText w:val="•"/>
      <w:lvlJc w:val="left"/>
      <w:pPr>
        <w:ind w:left="92" w:hanging="95"/>
      </w:pPr>
      <w:rPr>
        <w:rFonts w:hint="default"/>
        <w:lang w:val="es-ES" w:eastAsia="en-US" w:bidi="ar-SA"/>
      </w:rPr>
    </w:lvl>
    <w:lvl w:ilvl="2">
      <w:start w:val="0"/>
      <w:numFmt w:val="bullet"/>
      <w:lvlText w:val="•"/>
      <w:lvlJc w:val="left"/>
      <w:pPr>
        <w:ind w:left="164" w:hanging="95"/>
      </w:pPr>
      <w:rPr>
        <w:rFonts w:hint="default"/>
        <w:lang w:val="es-ES" w:eastAsia="en-US" w:bidi="ar-SA"/>
      </w:rPr>
    </w:lvl>
    <w:lvl w:ilvl="3">
      <w:start w:val="0"/>
      <w:numFmt w:val="bullet"/>
      <w:lvlText w:val="•"/>
      <w:lvlJc w:val="left"/>
      <w:pPr>
        <w:ind w:left="236" w:hanging="95"/>
      </w:pPr>
      <w:rPr>
        <w:rFonts w:hint="default"/>
        <w:lang w:val="es-ES" w:eastAsia="en-US" w:bidi="ar-SA"/>
      </w:rPr>
    </w:lvl>
    <w:lvl w:ilvl="4">
      <w:start w:val="0"/>
      <w:numFmt w:val="bullet"/>
      <w:lvlText w:val="•"/>
      <w:lvlJc w:val="left"/>
      <w:pPr>
        <w:ind w:left="308" w:hanging="95"/>
      </w:pPr>
      <w:rPr>
        <w:rFonts w:hint="default"/>
        <w:lang w:val="es-ES" w:eastAsia="en-US" w:bidi="ar-SA"/>
      </w:rPr>
    </w:lvl>
    <w:lvl w:ilvl="5">
      <w:start w:val="0"/>
      <w:numFmt w:val="bullet"/>
      <w:lvlText w:val="•"/>
      <w:lvlJc w:val="left"/>
      <w:pPr>
        <w:ind w:left="380" w:hanging="95"/>
      </w:pPr>
      <w:rPr>
        <w:rFonts w:hint="default"/>
        <w:lang w:val="es-ES" w:eastAsia="en-US" w:bidi="ar-SA"/>
      </w:rPr>
    </w:lvl>
    <w:lvl w:ilvl="6">
      <w:start w:val="0"/>
      <w:numFmt w:val="bullet"/>
      <w:lvlText w:val="•"/>
      <w:lvlJc w:val="left"/>
      <w:pPr>
        <w:ind w:left="452" w:hanging="95"/>
      </w:pPr>
      <w:rPr>
        <w:rFonts w:hint="default"/>
        <w:lang w:val="es-ES" w:eastAsia="en-US" w:bidi="ar-SA"/>
      </w:rPr>
    </w:lvl>
    <w:lvl w:ilvl="7">
      <w:start w:val="0"/>
      <w:numFmt w:val="bullet"/>
      <w:lvlText w:val="•"/>
      <w:lvlJc w:val="left"/>
      <w:pPr>
        <w:ind w:left="524" w:hanging="95"/>
      </w:pPr>
      <w:rPr>
        <w:rFonts w:hint="default"/>
        <w:lang w:val="es-ES" w:eastAsia="en-US" w:bidi="ar-SA"/>
      </w:rPr>
    </w:lvl>
    <w:lvl w:ilvl="8">
      <w:start w:val="0"/>
      <w:numFmt w:val="bullet"/>
      <w:lvlText w:val="•"/>
      <w:lvlJc w:val="left"/>
      <w:pPr>
        <w:ind w:left="596" w:hanging="95"/>
      </w:pPr>
      <w:rPr>
        <w:rFonts w:hint="default"/>
        <w:lang w:val="es-ES" w:eastAsia="en-US" w:bidi="ar-SA"/>
      </w:rPr>
    </w:lvl>
  </w:abstractNum>
  <w:abstractNum w:abstractNumId="15">
    <w:multiLevelType w:val="hybridMultilevel"/>
    <w:lvl w:ilvl="0">
      <w:start w:val="0"/>
      <w:numFmt w:val="bullet"/>
      <w:lvlText w:val=""/>
      <w:lvlJc w:val="left"/>
      <w:pPr>
        <w:ind w:left="2062" w:hanging="360"/>
      </w:pPr>
      <w:rPr>
        <w:rFonts w:hint="default" w:ascii="Symbol" w:hAnsi="Symbol" w:eastAsia="Symbol" w:cs="Symbol"/>
        <w:spacing w:val="0"/>
        <w:w w:val="99"/>
        <w:lang w:val="es-ES" w:eastAsia="en-US" w:bidi="ar-SA"/>
      </w:rPr>
    </w:lvl>
    <w:lvl w:ilvl="1">
      <w:start w:val="0"/>
      <w:numFmt w:val="bullet"/>
      <w:lvlText w:val="•"/>
      <w:lvlJc w:val="left"/>
      <w:pPr>
        <w:ind w:left="3042" w:hanging="360"/>
      </w:pPr>
      <w:rPr>
        <w:rFonts w:hint="default"/>
        <w:lang w:val="es-ES" w:eastAsia="en-US" w:bidi="ar-SA"/>
      </w:rPr>
    </w:lvl>
    <w:lvl w:ilvl="2">
      <w:start w:val="0"/>
      <w:numFmt w:val="bullet"/>
      <w:lvlText w:val="•"/>
      <w:lvlJc w:val="left"/>
      <w:pPr>
        <w:ind w:left="4024" w:hanging="360"/>
      </w:pPr>
      <w:rPr>
        <w:rFonts w:hint="default"/>
        <w:lang w:val="es-ES" w:eastAsia="en-US" w:bidi="ar-SA"/>
      </w:rPr>
    </w:lvl>
    <w:lvl w:ilvl="3">
      <w:start w:val="0"/>
      <w:numFmt w:val="bullet"/>
      <w:lvlText w:val="•"/>
      <w:lvlJc w:val="left"/>
      <w:pPr>
        <w:ind w:left="5006" w:hanging="360"/>
      </w:pPr>
      <w:rPr>
        <w:rFonts w:hint="default"/>
        <w:lang w:val="es-ES" w:eastAsia="en-US" w:bidi="ar-SA"/>
      </w:rPr>
    </w:lvl>
    <w:lvl w:ilvl="4">
      <w:start w:val="0"/>
      <w:numFmt w:val="bullet"/>
      <w:lvlText w:val="•"/>
      <w:lvlJc w:val="left"/>
      <w:pPr>
        <w:ind w:left="5988"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952" w:hanging="360"/>
      </w:pPr>
      <w:rPr>
        <w:rFonts w:hint="default"/>
        <w:lang w:val="es-ES" w:eastAsia="en-US" w:bidi="ar-SA"/>
      </w:rPr>
    </w:lvl>
    <w:lvl w:ilvl="7">
      <w:start w:val="0"/>
      <w:numFmt w:val="bullet"/>
      <w:lvlText w:val="•"/>
      <w:lvlJc w:val="left"/>
      <w:pPr>
        <w:ind w:left="8934" w:hanging="360"/>
      </w:pPr>
      <w:rPr>
        <w:rFonts w:hint="default"/>
        <w:lang w:val="es-ES" w:eastAsia="en-US" w:bidi="ar-SA"/>
      </w:rPr>
    </w:lvl>
    <w:lvl w:ilvl="8">
      <w:start w:val="0"/>
      <w:numFmt w:val="bullet"/>
      <w:lvlText w:val="•"/>
      <w:lvlJc w:val="left"/>
      <w:pPr>
        <w:ind w:left="9916" w:hanging="360"/>
      </w:pPr>
      <w:rPr>
        <w:rFonts w:hint="default"/>
        <w:lang w:val="es-ES" w:eastAsia="en-US" w:bidi="ar-SA"/>
      </w:rPr>
    </w:lvl>
  </w:abstractNum>
  <w:abstractNum w:abstractNumId="14">
    <w:multiLevelType w:val="hybridMultilevel"/>
    <w:lvl w:ilvl="0">
      <w:start w:val="2"/>
      <w:numFmt w:val="decimal"/>
      <w:lvlText w:val="%1."/>
      <w:lvlJc w:val="left"/>
      <w:pPr>
        <w:ind w:left="2242" w:hanging="900"/>
        <w:jc w:val="right"/>
      </w:pPr>
      <w:rPr>
        <w:rFonts w:hint="default" w:ascii="Times New Roman" w:hAnsi="Times New Roman" w:eastAsia="Times New Roman" w:cs="Times New Roman"/>
        <w:b/>
        <w:bCs/>
        <w:i w:val="0"/>
        <w:iCs w:val="0"/>
        <w:spacing w:val="0"/>
        <w:w w:val="99"/>
        <w:sz w:val="20"/>
        <w:szCs w:val="20"/>
        <w:lang w:val="es-ES" w:eastAsia="en-US" w:bidi="ar-SA"/>
      </w:rPr>
    </w:lvl>
    <w:lvl w:ilvl="1">
      <w:start w:val="1"/>
      <w:numFmt w:val="decimal"/>
      <w:lvlText w:val="%1.%2."/>
      <w:lvlJc w:val="left"/>
      <w:pPr>
        <w:ind w:left="2525" w:hanging="900"/>
        <w:jc w:val="right"/>
      </w:pPr>
      <w:rPr>
        <w:rFonts w:hint="default" w:ascii="Times New Roman" w:hAnsi="Times New Roman" w:eastAsia="Times New Roman" w:cs="Times New Roman"/>
        <w:b/>
        <w:bCs/>
        <w:i w:val="0"/>
        <w:iCs w:val="0"/>
        <w:spacing w:val="0"/>
        <w:w w:val="99"/>
        <w:sz w:val="20"/>
        <w:szCs w:val="20"/>
        <w:lang w:val="es-ES" w:eastAsia="en-US" w:bidi="ar-SA"/>
      </w:rPr>
    </w:lvl>
    <w:lvl w:ilvl="2">
      <w:start w:val="1"/>
      <w:numFmt w:val="decimal"/>
      <w:lvlText w:val="%1.%2.%3."/>
      <w:lvlJc w:val="left"/>
      <w:pPr>
        <w:ind w:left="2422" w:hanging="1080"/>
        <w:jc w:val="right"/>
      </w:pPr>
      <w:rPr>
        <w:rFonts w:hint="default"/>
        <w:spacing w:val="0"/>
        <w:w w:val="99"/>
        <w:lang w:val="es-ES" w:eastAsia="en-US" w:bidi="ar-SA"/>
      </w:rPr>
    </w:lvl>
    <w:lvl w:ilvl="3">
      <w:start w:val="1"/>
      <w:numFmt w:val="decimal"/>
      <w:lvlText w:val="%1.%2.%3.%4."/>
      <w:lvlJc w:val="left"/>
      <w:pPr>
        <w:ind w:left="2333" w:hanging="960"/>
        <w:jc w:val="right"/>
      </w:pPr>
      <w:rPr>
        <w:rFonts w:hint="default"/>
        <w:spacing w:val="-2"/>
        <w:w w:val="99"/>
        <w:lang w:val="es-ES" w:eastAsia="en-US" w:bidi="ar-SA"/>
      </w:rPr>
    </w:lvl>
    <w:lvl w:ilvl="4">
      <w:start w:val="0"/>
      <w:numFmt w:val="bullet"/>
      <w:lvlText w:val=""/>
      <w:lvlJc w:val="left"/>
      <w:pPr>
        <w:ind w:left="2779" w:hanging="720"/>
      </w:pPr>
      <w:rPr>
        <w:rFonts w:hint="default" w:ascii="Symbol" w:hAnsi="Symbol" w:eastAsia="Symbol" w:cs="Symbol"/>
        <w:b w:val="0"/>
        <w:bCs w:val="0"/>
        <w:i w:val="0"/>
        <w:iCs w:val="0"/>
        <w:spacing w:val="0"/>
        <w:w w:val="99"/>
        <w:sz w:val="20"/>
        <w:szCs w:val="20"/>
        <w:lang w:val="es-ES" w:eastAsia="en-US" w:bidi="ar-SA"/>
      </w:rPr>
    </w:lvl>
    <w:lvl w:ilvl="5">
      <w:start w:val="0"/>
      <w:numFmt w:val="bullet"/>
      <w:lvlText w:val="•"/>
      <w:lvlJc w:val="left"/>
      <w:pPr>
        <w:ind w:left="2520" w:hanging="720"/>
      </w:pPr>
      <w:rPr>
        <w:rFonts w:hint="default"/>
        <w:lang w:val="es-ES" w:eastAsia="en-US" w:bidi="ar-SA"/>
      </w:rPr>
    </w:lvl>
    <w:lvl w:ilvl="6">
      <w:start w:val="0"/>
      <w:numFmt w:val="bullet"/>
      <w:lvlText w:val="•"/>
      <w:lvlJc w:val="left"/>
      <w:pPr>
        <w:ind w:left="2780" w:hanging="720"/>
      </w:pPr>
      <w:rPr>
        <w:rFonts w:hint="default"/>
        <w:lang w:val="es-ES" w:eastAsia="en-US" w:bidi="ar-SA"/>
      </w:rPr>
    </w:lvl>
    <w:lvl w:ilvl="7">
      <w:start w:val="0"/>
      <w:numFmt w:val="bullet"/>
      <w:lvlText w:val="•"/>
      <w:lvlJc w:val="left"/>
      <w:pPr>
        <w:ind w:left="4785" w:hanging="720"/>
      </w:pPr>
      <w:rPr>
        <w:rFonts w:hint="default"/>
        <w:lang w:val="es-ES" w:eastAsia="en-US" w:bidi="ar-SA"/>
      </w:rPr>
    </w:lvl>
    <w:lvl w:ilvl="8">
      <w:start w:val="0"/>
      <w:numFmt w:val="bullet"/>
      <w:lvlText w:val="•"/>
      <w:lvlJc w:val="left"/>
      <w:pPr>
        <w:ind w:left="6790" w:hanging="720"/>
      </w:pPr>
      <w:rPr>
        <w:rFonts w:hint="default"/>
        <w:lang w:val="es-ES" w:eastAsia="en-US" w:bidi="ar-SA"/>
      </w:rPr>
    </w:lvl>
  </w:abstractNum>
  <w:abstractNum w:abstractNumId="13">
    <w:multiLevelType w:val="hybridMultilevel"/>
    <w:lvl w:ilvl="0">
      <w:start w:val="0"/>
      <w:numFmt w:val="bullet"/>
      <w:lvlText w:val="-"/>
      <w:lvlJc w:val="left"/>
      <w:pPr>
        <w:ind w:left="458" w:hanging="284"/>
      </w:pPr>
      <w:rPr>
        <w:rFonts w:hint="default" w:ascii="Times New Roman" w:hAnsi="Times New Roman" w:eastAsia="Times New Roman" w:cs="Times New Roman"/>
        <w:b w:val="0"/>
        <w:bCs w:val="0"/>
        <w:i w:val="0"/>
        <w:iCs w:val="0"/>
        <w:spacing w:val="0"/>
        <w:w w:val="100"/>
        <w:sz w:val="18"/>
        <w:szCs w:val="18"/>
        <w:lang w:val="es-ES" w:eastAsia="en-US" w:bidi="ar-SA"/>
      </w:rPr>
    </w:lvl>
    <w:lvl w:ilvl="1">
      <w:start w:val="0"/>
      <w:numFmt w:val="bullet"/>
      <w:lvlText w:val="•"/>
      <w:lvlJc w:val="left"/>
      <w:pPr>
        <w:ind w:left="980" w:hanging="284"/>
      </w:pPr>
      <w:rPr>
        <w:rFonts w:hint="default"/>
        <w:lang w:val="es-ES" w:eastAsia="en-US" w:bidi="ar-SA"/>
      </w:rPr>
    </w:lvl>
    <w:lvl w:ilvl="2">
      <w:start w:val="0"/>
      <w:numFmt w:val="bullet"/>
      <w:lvlText w:val="•"/>
      <w:lvlJc w:val="left"/>
      <w:pPr>
        <w:ind w:left="1500" w:hanging="284"/>
      </w:pPr>
      <w:rPr>
        <w:rFonts w:hint="default"/>
        <w:lang w:val="es-ES" w:eastAsia="en-US" w:bidi="ar-SA"/>
      </w:rPr>
    </w:lvl>
    <w:lvl w:ilvl="3">
      <w:start w:val="0"/>
      <w:numFmt w:val="bullet"/>
      <w:lvlText w:val="•"/>
      <w:lvlJc w:val="left"/>
      <w:pPr>
        <w:ind w:left="2020" w:hanging="284"/>
      </w:pPr>
      <w:rPr>
        <w:rFonts w:hint="default"/>
        <w:lang w:val="es-ES" w:eastAsia="en-US" w:bidi="ar-SA"/>
      </w:rPr>
    </w:lvl>
    <w:lvl w:ilvl="4">
      <w:start w:val="0"/>
      <w:numFmt w:val="bullet"/>
      <w:lvlText w:val="•"/>
      <w:lvlJc w:val="left"/>
      <w:pPr>
        <w:ind w:left="2540" w:hanging="284"/>
      </w:pPr>
      <w:rPr>
        <w:rFonts w:hint="default"/>
        <w:lang w:val="es-ES" w:eastAsia="en-US" w:bidi="ar-SA"/>
      </w:rPr>
    </w:lvl>
    <w:lvl w:ilvl="5">
      <w:start w:val="0"/>
      <w:numFmt w:val="bullet"/>
      <w:lvlText w:val="•"/>
      <w:lvlJc w:val="left"/>
      <w:pPr>
        <w:ind w:left="3060" w:hanging="284"/>
      </w:pPr>
      <w:rPr>
        <w:rFonts w:hint="default"/>
        <w:lang w:val="es-ES" w:eastAsia="en-US" w:bidi="ar-SA"/>
      </w:rPr>
    </w:lvl>
    <w:lvl w:ilvl="6">
      <w:start w:val="0"/>
      <w:numFmt w:val="bullet"/>
      <w:lvlText w:val="•"/>
      <w:lvlJc w:val="left"/>
      <w:pPr>
        <w:ind w:left="3580" w:hanging="284"/>
      </w:pPr>
      <w:rPr>
        <w:rFonts w:hint="default"/>
        <w:lang w:val="es-ES" w:eastAsia="en-US" w:bidi="ar-SA"/>
      </w:rPr>
    </w:lvl>
    <w:lvl w:ilvl="7">
      <w:start w:val="0"/>
      <w:numFmt w:val="bullet"/>
      <w:lvlText w:val="•"/>
      <w:lvlJc w:val="left"/>
      <w:pPr>
        <w:ind w:left="4100" w:hanging="284"/>
      </w:pPr>
      <w:rPr>
        <w:rFonts w:hint="default"/>
        <w:lang w:val="es-ES" w:eastAsia="en-US" w:bidi="ar-SA"/>
      </w:rPr>
    </w:lvl>
    <w:lvl w:ilvl="8">
      <w:start w:val="0"/>
      <w:numFmt w:val="bullet"/>
      <w:lvlText w:val="•"/>
      <w:lvlJc w:val="left"/>
      <w:pPr>
        <w:ind w:left="4620" w:hanging="284"/>
      </w:pPr>
      <w:rPr>
        <w:rFonts w:hint="default"/>
        <w:lang w:val="es-ES" w:eastAsia="en-US" w:bidi="ar-SA"/>
      </w:rPr>
    </w:lvl>
  </w:abstractNum>
  <w:abstractNum w:abstractNumId="12">
    <w:multiLevelType w:val="hybridMultilevel"/>
    <w:lvl w:ilvl="0">
      <w:start w:val="0"/>
      <w:numFmt w:val="bullet"/>
      <w:lvlText w:val="-"/>
      <w:lvlJc w:val="left"/>
      <w:pPr>
        <w:ind w:left="458" w:hanging="284"/>
      </w:pPr>
      <w:rPr>
        <w:rFonts w:hint="default" w:ascii="Times New Roman" w:hAnsi="Times New Roman" w:eastAsia="Times New Roman" w:cs="Times New Roman"/>
        <w:b w:val="0"/>
        <w:bCs w:val="0"/>
        <w:i w:val="0"/>
        <w:iCs w:val="0"/>
        <w:spacing w:val="0"/>
        <w:w w:val="100"/>
        <w:sz w:val="18"/>
        <w:szCs w:val="18"/>
        <w:lang w:val="es-ES" w:eastAsia="en-US" w:bidi="ar-SA"/>
      </w:rPr>
    </w:lvl>
    <w:lvl w:ilvl="1">
      <w:start w:val="0"/>
      <w:numFmt w:val="bullet"/>
      <w:lvlText w:val="•"/>
      <w:lvlJc w:val="left"/>
      <w:pPr>
        <w:ind w:left="980" w:hanging="284"/>
      </w:pPr>
      <w:rPr>
        <w:rFonts w:hint="default"/>
        <w:lang w:val="es-ES" w:eastAsia="en-US" w:bidi="ar-SA"/>
      </w:rPr>
    </w:lvl>
    <w:lvl w:ilvl="2">
      <w:start w:val="0"/>
      <w:numFmt w:val="bullet"/>
      <w:lvlText w:val="•"/>
      <w:lvlJc w:val="left"/>
      <w:pPr>
        <w:ind w:left="1500" w:hanging="284"/>
      </w:pPr>
      <w:rPr>
        <w:rFonts w:hint="default"/>
        <w:lang w:val="es-ES" w:eastAsia="en-US" w:bidi="ar-SA"/>
      </w:rPr>
    </w:lvl>
    <w:lvl w:ilvl="3">
      <w:start w:val="0"/>
      <w:numFmt w:val="bullet"/>
      <w:lvlText w:val="•"/>
      <w:lvlJc w:val="left"/>
      <w:pPr>
        <w:ind w:left="2020" w:hanging="284"/>
      </w:pPr>
      <w:rPr>
        <w:rFonts w:hint="default"/>
        <w:lang w:val="es-ES" w:eastAsia="en-US" w:bidi="ar-SA"/>
      </w:rPr>
    </w:lvl>
    <w:lvl w:ilvl="4">
      <w:start w:val="0"/>
      <w:numFmt w:val="bullet"/>
      <w:lvlText w:val="•"/>
      <w:lvlJc w:val="left"/>
      <w:pPr>
        <w:ind w:left="2540" w:hanging="284"/>
      </w:pPr>
      <w:rPr>
        <w:rFonts w:hint="default"/>
        <w:lang w:val="es-ES" w:eastAsia="en-US" w:bidi="ar-SA"/>
      </w:rPr>
    </w:lvl>
    <w:lvl w:ilvl="5">
      <w:start w:val="0"/>
      <w:numFmt w:val="bullet"/>
      <w:lvlText w:val="•"/>
      <w:lvlJc w:val="left"/>
      <w:pPr>
        <w:ind w:left="3060" w:hanging="284"/>
      </w:pPr>
      <w:rPr>
        <w:rFonts w:hint="default"/>
        <w:lang w:val="es-ES" w:eastAsia="en-US" w:bidi="ar-SA"/>
      </w:rPr>
    </w:lvl>
    <w:lvl w:ilvl="6">
      <w:start w:val="0"/>
      <w:numFmt w:val="bullet"/>
      <w:lvlText w:val="•"/>
      <w:lvlJc w:val="left"/>
      <w:pPr>
        <w:ind w:left="3580" w:hanging="284"/>
      </w:pPr>
      <w:rPr>
        <w:rFonts w:hint="default"/>
        <w:lang w:val="es-ES" w:eastAsia="en-US" w:bidi="ar-SA"/>
      </w:rPr>
    </w:lvl>
    <w:lvl w:ilvl="7">
      <w:start w:val="0"/>
      <w:numFmt w:val="bullet"/>
      <w:lvlText w:val="•"/>
      <w:lvlJc w:val="left"/>
      <w:pPr>
        <w:ind w:left="4100" w:hanging="284"/>
      </w:pPr>
      <w:rPr>
        <w:rFonts w:hint="default"/>
        <w:lang w:val="es-ES" w:eastAsia="en-US" w:bidi="ar-SA"/>
      </w:rPr>
    </w:lvl>
    <w:lvl w:ilvl="8">
      <w:start w:val="0"/>
      <w:numFmt w:val="bullet"/>
      <w:lvlText w:val="•"/>
      <w:lvlJc w:val="left"/>
      <w:pPr>
        <w:ind w:left="4620" w:hanging="284"/>
      </w:pPr>
      <w:rPr>
        <w:rFonts w:hint="default"/>
        <w:lang w:val="es-ES" w:eastAsia="en-US" w:bidi="ar-SA"/>
      </w:rPr>
    </w:lvl>
  </w:abstractNum>
  <w:abstractNum w:abstractNumId="11">
    <w:multiLevelType w:val="hybridMultilevel"/>
    <w:lvl w:ilvl="0">
      <w:start w:val="0"/>
      <w:numFmt w:val="bullet"/>
      <w:lvlText w:val="-"/>
      <w:lvlJc w:val="left"/>
      <w:pPr>
        <w:ind w:left="458" w:hanging="284"/>
      </w:pPr>
      <w:rPr>
        <w:rFonts w:hint="default" w:ascii="Times New Roman" w:hAnsi="Times New Roman" w:eastAsia="Times New Roman" w:cs="Times New Roman"/>
        <w:b w:val="0"/>
        <w:bCs w:val="0"/>
        <w:i w:val="0"/>
        <w:iCs w:val="0"/>
        <w:spacing w:val="0"/>
        <w:w w:val="100"/>
        <w:sz w:val="18"/>
        <w:szCs w:val="18"/>
        <w:lang w:val="es-ES" w:eastAsia="en-US" w:bidi="ar-SA"/>
      </w:rPr>
    </w:lvl>
    <w:lvl w:ilvl="1">
      <w:start w:val="0"/>
      <w:numFmt w:val="bullet"/>
      <w:lvlText w:val="•"/>
      <w:lvlJc w:val="left"/>
      <w:pPr>
        <w:ind w:left="980" w:hanging="284"/>
      </w:pPr>
      <w:rPr>
        <w:rFonts w:hint="default"/>
        <w:lang w:val="es-ES" w:eastAsia="en-US" w:bidi="ar-SA"/>
      </w:rPr>
    </w:lvl>
    <w:lvl w:ilvl="2">
      <w:start w:val="0"/>
      <w:numFmt w:val="bullet"/>
      <w:lvlText w:val="•"/>
      <w:lvlJc w:val="left"/>
      <w:pPr>
        <w:ind w:left="1500" w:hanging="284"/>
      </w:pPr>
      <w:rPr>
        <w:rFonts w:hint="default"/>
        <w:lang w:val="es-ES" w:eastAsia="en-US" w:bidi="ar-SA"/>
      </w:rPr>
    </w:lvl>
    <w:lvl w:ilvl="3">
      <w:start w:val="0"/>
      <w:numFmt w:val="bullet"/>
      <w:lvlText w:val="•"/>
      <w:lvlJc w:val="left"/>
      <w:pPr>
        <w:ind w:left="2020" w:hanging="284"/>
      </w:pPr>
      <w:rPr>
        <w:rFonts w:hint="default"/>
        <w:lang w:val="es-ES" w:eastAsia="en-US" w:bidi="ar-SA"/>
      </w:rPr>
    </w:lvl>
    <w:lvl w:ilvl="4">
      <w:start w:val="0"/>
      <w:numFmt w:val="bullet"/>
      <w:lvlText w:val="•"/>
      <w:lvlJc w:val="left"/>
      <w:pPr>
        <w:ind w:left="2540" w:hanging="284"/>
      </w:pPr>
      <w:rPr>
        <w:rFonts w:hint="default"/>
        <w:lang w:val="es-ES" w:eastAsia="en-US" w:bidi="ar-SA"/>
      </w:rPr>
    </w:lvl>
    <w:lvl w:ilvl="5">
      <w:start w:val="0"/>
      <w:numFmt w:val="bullet"/>
      <w:lvlText w:val="•"/>
      <w:lvlJc w:val="left"/>
      <w:pPr>
        <w:ind w:left="3060" w:hanging="284"/>
      </w:pPr>
      <w:rPr>
        <w:rFonts w:hint="default"/>
        <w:lang w:val="es-ES" w:eastAsia="en-US" w:bidi="ar-SA"/>
      </w:rPr>
    </w:lvl>
    <w:lvl w:ilvl="6">
      <w:start w:val="0"/>
      <w:numFmt w:val="bullet"/>
      <w:lvlText w:val="•"/>
      <w:lvlJc w:val="left"/>
      <w:pPr>
        <w:ind w:left="3580" w:hanging="284"/>
      </w:pPr>
      <w:rPr>
        <w:rFonts w:hint="default"/>
        <w:lang w:val="es-ES" w:eastAsia="en-US" w:bidi="ar-SA"/>
      </w:rPr>
    </w:lvl>
    <w:lvl w:ilvl="7">
      <w:start w:val="0"/>
      <w:numFmt w:val="bullet"/>
      <w:lvlText w:val="•"/>
      <w:lvlJc w:val="left"/>
      <w:pPr>
        <w:ind w:left="4100" w:hanging="284"/>
      </w:pPr>
      <w:rPr>
        <w:rFonts w:hint="default"/>
        <w:lang w:val="es-ES" w:eastAsia="en-US" w:bidi="ar-SA"/>
      </w:rPr>
    </w:lvl>
    <w:lvl w:ilvl="8">
      <w:start w:val="0"/>
      <w:numFmt w:val="bullet"/>
      <w:lvlText w:val="•"/>
      <w:lvlJc w:val="left"/>
      <w:pPr>
        <w:ind w:left="4620" w:hanging="284"/>
      </w:pPr>
      <w:rPr>
        <w:rFonts w:hint="default"/>
        <w:lang w:val="es-ES" w:eastAsia="en-US" w:bidi="ar-SA"/>
      </w:rPr>
    </w:lvl>
  </w:abstractNum>
  <w:abstractNum w:abstractNumId="10">
    <w:multiLevelType w:val="hybridMultilevel"/>
    <w:lvl w:ilvl="0">
      <w:start w:val="0"/>
      <w:numFmt w:val="bullet"/>
      <w:lvlText w:val="-"/>
      <w:lvlJc w:val="left"/>
      <w:pPr>
        <w:ind w:left="1342"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394" w:hanging="360"/>
      </w:pPr>
      <w:rPr>
        <w:rFonts w:hint="default"/>
        <w:lang w:val="es-ES" w:eastAsia="en-US" w:bidi="ar-SA"/>
      </w:rPr>
    </w:lvl>
    <w:lvl w:ilvl="2">
      <w:start w:val="0"/>
      <w:numFmt w:val="bullet"/>
      <w:lvlText w:val="•"/>
      <w:lvlJc w:val="left"/>
      <w:pPr>
        <w:ind w:left="3448" w:hanging="360"/>
      </w:pPr>
      <w:rPr>
        <w:rFonts w:hint="default"/>
        <w:lang w:val="es-ES" w:eastAsia="en-US" w:bidi="ar-SA"/>
      </w:rPr>
    </w:lvl>
    <w:lvl w:ilvl="3">
      <w:start w:val="0"/>
      <w:numFmt w:val="bullet"/>
      <w:lvlText w:val="•"/>
      <w:lvlJc w:val="left"/>
      <w:pPr>
        <w:ind w:left="4502" w:hanging="360"/>
      </w:pPr>
      <w:rPr>
        <w:rFonts w:hint="default"/>
        <w:lang w:val="es-ES" w:eastAsia="en-US" w:bidi="ar-SA"/>
      </w:rPr>
    </w:lvl>
    <w:lvl w:ilvl="4">
      <w:start w:val="0"/>
      <w:numFmt w:val="bullet"/>
      <w:lvlText w:val="•"/>
      <w:lvlJc w:val="left"/>
      <w:pPr>
        <w:ind w:left="5556" w:hanging="360"/>
      </w:pPr>
      <w:rPr>
        <w:rFonts w:hint="default"/>
        <w:lang w:val="es-ES" w:eastAsia="en-US" w:bidi="ar-SA"/>
      </w:rPr>
    </w:lvl>
    <w:lvl w:ilvl="5">
      <w:start w:val="0"/>
      <w:numFmt w:val="bullet"/>
      <w:lvlText w:val="•"/>
      <w:lvlJc w:val="left"/>
      <w:pPr>
        <w:ind w:left="6610" w:hanging="360"/>
      </w:pPr>
      <w:rPr>
        <w:rFonts w:hint="default"/>
        <w:lang w:val="es-ES" w:eastAsia="en-US" w:bidi="ar-SA"/>
      </w:rPr>
    </w:lvl>
    <w:lvl w:ilvl="6">
      <w:start w:val="0"/>
      <w:numFmt w:val="bullet"/>
      <w:lvlText w:val="•"/>
      <w:lvlJc w:val="left"/>
      <w:pPr>
        <w:ind w:left="7664" w:hanging="360"/>
      </w:pPr>
      <w:rPr>
        <w:rFonts w:hint="default"/>
        <w:lang w:val="es-ES" w:eastAsia="en-US" w:bidi="ar-SA"/>
      </w:rPr>
    </w:lvl>
    <w:lvl w:ilvl="7">
      <w:start w:val="0"/>
      <w:numFmt w:val="bullet"/>
      <w:lvlText w:val="•"/>
      <w:lvlJc w:val="left"/>
      <w:pPr>
        <w:ind w:left="8718" w:hanging="360"/>
      </w:pPr>
      <w:rPr>
        <w:rFonts w:hint="default"/>
        <w:lang w:val="es-ES" w:eastAsia="en-US" w:bidi="ar-SA"/>
      </w:rPr>
    </w:lvl>
    <w:lvl w:ilvl="8">
      <w:start w:val="0"/>
      <w:numFmt w:val="bullet"/>
      <w:lvlText w:val="•"/>
      <w:lvlJc w:val="left"/>
      <w:pPr>
        <w:ind w:left="9772" w:hanging="360"/>
      </w:pPr>
      <w:rPr>
        <w:rFonts w:hint="default"/>
        <w:lang w:val="es-ES" w:eastAsia="en-US" w:bidi="ar-SA"/>
      </w:rPr>
    </w:lvl>
  </w:abstractNum>
  <w:abstractNum w:abstractNumId="9">
    <w:multiLevelType w:val="hybridMultilevel"/>
    <w:lvl w:ilvl="0">
      <w:start w:val="0"/>
      <w:numFmt w:val="bullet"/>
      <w:lvlText w:val=""/>
      <w:lvlJc w:val="left"/>
      <w:pPr>
        <w:ind w:left="2062"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3042" w:hanging="360"/>
      </w:pPr>
      <w:rPr>
        <w:rFonts w:hint="default"/>
        <w:lang w:val="es-ES" w:eastAsia="en-US" w:bidi="ar-SA"/>
      </w:rPr>
    </w:lvl>
    <w:lvl w:ilvl="2">
      <w:start w:val="0"/>
      <w:numFmt w:val="bullet"/>
      <w:lvlText w:val="•"/>
      <w:lvlJc w:val="left"/>
      <w:pPr>
        <w:ind w:left="4024" w:hanging="360"/>
      </w:pPr>
      <w:rPr>
        <w:rFonts w:hint="default"/>
        <w:lang w:val="es-ES" w:eastAsia="en-US" w:bidi="ar-SA"/>
      </w:rPr>
    </w:lvl>
    <w:lvl w:ilvl="3">
      <w:start w:val="0"/>
      <w:numFmt w:val="bullet"/>
      <w:lvlText w:val="•"/>
      <w:lvlJc w:val="left"/>
      <w:pPr>
        <w:ind w:left="5006" w:hanging="360"/>
      </w:pPr>
      <w:rPr>
        <w:rFonts w:hint="default"/>
        <w:lang w:val="es-ES" w:eastAsia="en-US" w:bidi="ar-SA"/>
      </w:rPr>
    </w:lvl>
    <w:lvl w:ilvl="4">
      <w:start w:val="0"/>
      <w:numFmt w:val="bullet"/>
      <w:lvlText w:val="•"/>
      <w:lvlJc w:val="left"/>
      <w:pPr>
        <w:ind w:left="5988"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952" w:hanging="360"/>
      </w:pPr>
      <w:rPr>
        <w:rFonts w:hint="default"/>
        <w:lang w:val="es-ES" w:eastAsia="en-US" w:bidi="ar-SA"/>
      </w:rPr>
    </w:lvl>
    <w:lvl w:ilvl="7">
      <w:start w:val="0"/>
      <w:numFmt w:val="bullet"/>
      <w:lvlText w:val="•"/>
      <w:lvlJc w:val="left"/>
      <w:pPr>
        <w:ind w:left="8934" w:hanging="360"/>
      </w:pPr>
      <w:rPr>
        <w:rFonts w:hint="default"/>
        <w:lang w:val="es-ES" w:eastAsia="en-US" w:bidi="ar-SA"/>
      </w:rPr>
    </w:lvl>
    <w:lvl w:ilvl="8">
      <w:start w:val="0"/>
      <w:numFmt w:val="bullet"/>
      <w:lvlText w:val="•"/>
      <w:lvlJc w:val="left"/>
      <w:pPr>
        <w:ind w:left="9916" w:hanging="360"/>
      </w:pPr>
      <w:rPr>
        <w:rFonts w:hint="default"/>
        <w:lang w:val="es-ES" w:eastAsia="en-US" w:bidi="ar-SA"/>
      </w:rPr>
    </w:lvl>
  </w:abstractNum>
  <w:abstractNum w:abstractNumId="8">
    <w:multiLevelType w:val="hybridMultilevel"/>
    <w:lvl w:ilvl="0">
      <w:start w:val="0"/>
      <w:numFmt w:val="bullet"/>
      <w:lvlText w:val="•"/>
      <w:lvlJc w:val="left"/>
      <w:pPr>
        <w:ind w:left="2422" w:hanging="720"/>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3366" w:hanging="720"/>
      </w:pPr>
      <w:rPr>
        <w:rFonts w:hint="default"/>
        <w:lang w:val="es-ES" w:eastAsia="en-US" w:bidi="ar-SA"/>
      </w:rPr>
    </w:lvl>
    <w:lvl w:ilvl="2">
      <w:start w:val="0"/>
      <w:numFmt w:val="bullet"/>
      <w:lvlText w:val="•"/>
      <w:lvlJc w:val="left"/>
      <w:pPr>
        <w:ind w:left="4312" w:hanging="720"/>
      </w:pPr>
      <w:rPr>
        <w:rFonts w:hint="default"/>
        <w:lang w:val="es-ES" w:eastAsia="en-US" w:bidi="ar-SA"/>
      </w:rPr>
    </w:lvl>
    <w:lvl w:ilvl="3">
      <w:start w:val="0"/>
      <w:numFmt w:val="bullet"/>
      <w:lvlText w:val="•"/>
      <w:lvlJc w:val="left"/>
      <w:pPr>
        <w:ind w:left="5258" w:hanging="720"/>
      </w:pPr>
      <w:rPr>
        <w:rFonts w:hint="default"/>
        <w:lang w:val="es-ES" w:eastAsia="en-US" w:bidi="ar-SA"/>
      </w:rPr>
    </w:lvl>
    <w:lvl w:ilvl="4">
      <w:start w:val="0"/>
      <w:numFmt w:val="bullet"/>
      <w:lvlText w:val="•"/>
      <w:lvlJc w:val="left"/>
      <w:pPr>
        <w:ind w:left="6204" w:hanging="720"/>
      </w:pPr>
      <w:rPr>
        <w:rFonts w:hint="default"/>
        <w:lang w:val="es-ES" w:eastAsia="en-US" w:bidi="ar-SA"/>
      </w:rPr>
    </w:lvl>
    <w:lvl w:ilvl="5">
      <w:start w:val="0"/>
      <w:numFmt w:val="bullet"/>
      <w:lvlText w:val="•"/>
      <w:lvlJc w:val="left"/>
      <w:pPr>
        <w:ind w:left="7150" w:hanging="720"/>
      </w:pPr>
      <w:rPr>
        <w:rFonts w:hint="default"/>
        <w:lang w:val="es-ES" w:eastAsia="en-US" w:bidi="ar-SA"/>
      </w:rPr>
    </w:lvl>
    <w:lvl w:ilvl="6">
      <w:start w:val="0"/>
      <w:numFmt w:val="bullet"/>
      <w:lvlText w:val="•"/>
      <w:lvlJc w:val="left"/>
      <w:pPr>
        <w:ind w:left="8096" w:hanging="720"/>
      </w:pPr>
      <w:rPr>
        <w:rFonts w:hint="default"/>
        <w:lang w:val="es-ES" w:eastAsia="en-US" w:bidi="ar-SA"/>
      </w:rPr>
    </w:lvl>
    <w:lvl w:ilvl="7">
      <w:start w:val="0"/>
      <w:numFmt w:val="bullet"/>
      <w:lvlText w:val="•"/>
      <w:lvlJc w:val="left"/>
      <w:pPr>
        <w:ind w:left="9042" w:hanging="720"/>
      </w:pPr>
      <w:rPr>
        <w:rFonts w:hint="default"/>
        <w:lang w:val="es-ES" w:eastAsia="en-US" w:bidi="ar-SA"/>
      </w:rPr>
    </w:lvl>
    <w:lvl w:ilvl="8">
      <w:start w:val="0"/>
      <w:numFmt w:val="bullet"/>
      <w:lvlText w:val="•"/>
      <w:lvlJc w:val="left"/>
      <w:pPr>
        <w:ind w:left="9988" w:hanging="720"/>
      </w:pPr>
      <w:rPr>
        <w:rFonts w:hint="default"/>
        <w:lang w:val="es-ES" w:eastAsia="en-US" w:bidi="ar-SA"/>
      </w:rPr>
    </w:lvl>
  </w:abstractNum>
  <w:abstractNum w:abstractNumId="7">
    <w:multiLevelType w:val="hybridMultilevel"/>
    <w:lvl w:ilvl="0">
      <w:start w:val="0"/>
      <w:numFmt w:val="bullet"/>
      <w:lvlText w:val="-"/>
      <w:lvlJc w:val="left"/>
      <w:pPr>
        <w:ind w:left="2062" w:hanging="360"/>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3042" w:hanging="360"/>
      </w:pPr>
      <w:rPr>
        <w:rFonts w:hint="default"/>
        <w:lang w:val="es-ES" w:eastAsia="en-US" w:bidi="ar-SA"/>
      </w:rPr>
    </w:lvl>
    <w:lvl w:ilvl="2">
      <w:start w:val="0"/>
      <w:numFmt w:val="bullet"/>
      <w:lvlText w:val="•"/>
      <w:lvlJc w:val="left"/>
      <w:pPr>
        <w:ind w:left="4024" w:hanging="360"/>
      </w:pPr>
      <w:rPr>
        <w:rFonts w:hint="default"/>
        <w:lang w:val="es-ES" w:eastAsia="en-US" w:bidi="ar-SA"/>
      </w:rPr>
    </w:lvl>
    <w:lvl w:ilvl="3">
      <w:start w:val="0"/>
      <w:numFmt w:val="bullet"/>
      <w:lvlText w:val="•"/>
      <w:lvlJc w:val="left"/>
      <w:pPr>
        <w:ind w:left="5006" w:hanging="360"/>
      </w:pPr>
      <w:rPr>
        <w:rFonts w:hint="default"/>
        <w:lang w:val="es-ES" w:eastAsia="en-US" w:bidi="ar-SA"/>
      </w:rPr>
    </w:lvl>
    <w:lvl w:ilvl="4">
      <w:start w:val="0"/>
      <w:numFmt w:val="bullet"/>
      <w:lvlText w:val="•"/>
      <w:lvlJc w:val="left"/>
      <w:pPr>
        <w:ind w:left="5988"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952" w:hanging="360"/>
      </w:pPr>
      <w:rPr>
        <w:rFonts w:hint="default"/>
        <w:lang w:val="es-ES" w:eastAsia="en-US" w:bidi="ar-SA"/>
      </w:rPr>
    </w:lvl>
    <w:lvl w:ilvl="7">
      <w:start w:val="0"/>
      <w:numFmt w:val="bullet"/>
      <w:lvlText w:val="•"/>
      <w:lvlJc w:val="left"/>
      <w:pPr>
        <w:ind w:left="8934" w:hanging="360"/>
      </w:pPr>
      <w:rPr>
        <w:rFonts w:hint="default"/>
        <w:lang w:val="es-ES" w:eastAsia="en-US" w:bidi="ar-SA"/>
      </w:rPr>
    </w:lvl>
    <w:lvl w:ilvl="8">
      <w:start w:val="0"/>
      <w:numFmt w:val="bullet"/>
      <w:lvlText w:val="•"/>
      <w:lvlJc w:val="left"/>
      <w:pPr>
        <w:ind w:left="9916" w:hanging="360"/>
      </w:pPr>
      <w:rPr>
        <w:rFonts w:hint="default"/>
        <w:lang w:val="es-ES" w:eastAsia="en-US" w:bidi="ar-SA"/>
      </w:rPr>
    </w:lvl>
  </w:abstractNum>
  <w:abstractNum w:abstractNumId="6">
    <w:multiLevelType w:val="hybridMultilevel"/>
    <w:lvl w:ilvl="0">
      <w:start w:val="0"/>
      <w:numFmt w:val="bullet"/>
      <w:lvlText w:val="-"/>
      <w:lvlJc w:val="left"/>
      <w:pPr>
        <w:ind w:left="2062"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3042" w:hanging="360"/>
      </w:pPr>
      <w:rPr>
        <w:rFonts w:hint="default"/>
        <w:lang w:val="es-ES" w:eastAsia="en-US" w:bidi="ar-SA"/>
      </w:rPr>
    </w:lvl>
    <w:lvl w:ilvl="2">
      <w:start w:val="0"/>
      <w:numFmt w:val="bullet"/>
      <w:lvlText w:val="•"/>
      <w:lvlJc w:val="left"/>
      <w:pPr>
        <w:ind w:left="4024" w:hanging="360"/>
      </w:pPr>
      <w:rPr>
        <w:rFonts w:hint="default"/>
        <w:lang w:val="es-ES" w:eastAsia="en-US" w:bidi="ar-SA"/>
      </w:rPr>
    </w:lvl>
    <w:lvl w:ilvl="3">
      <w:start w:val="0"/>
      <w:numFmt w:val="bullet"/>
      <w:lvlText w:val="•"/>
      <w:lvlJc w:val="left"/>
      <w:pPr>
        <w:ind w:left="5006" w:hanging="360"/>
      </w:pPr>
      <w:rPr>
        <w:rFonts w:hint="default"/>
        <w:lang w:val="es-ES" w:eastAsia="en-US" w:bidi="ar-SA"/>
      </w:rPr>
    </w:lvl>
    <w:lvl w:ilvl="4">
      <w:start w:val="0"/>
      <w:numFmt w:val="bullet"/>
      <w:lvlText w:val="•"/>
      <w:lvlJc w:val="left"/>
      <w:pPr>
        <w:ind w:left="5988"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952" w:hanging="360"/>
      </w:pPr>
      <w:rPr>
        <w:rFonts w:hint="default"/>
        <w:lang w:val="es-ES" w:eastAsia="en-US" w:bidi="ar-SA"/>
      </w:rPr>
    </w:lvl>
    <w:lvl w:ilvl="7">
      <w:start w:val="0"/>
      <w:numFmt w:val="bullet"/>
      <w:lvlText w:val="•"/>
      <w:lvlJc w:val="left"/>
      <w:pPr>
        <w:ind w:left="8934" w:hanging="360"/>
      </w:pPr>
      <w:rPr>
        <w:rFonts w:hint="default"/>
        <w:lang w:val="es-ES" w:eastAsia="en-US" w:bidi="ar-SA"/>
      </w:rPr>
    </w:lvl>
    <w:lvl w:ilvl="8">
      <w:start w:val="0"/>
      <w:numFmt w:val="bullet"/>
      <w:lvlText w:val="•"/>
      <w:lvlJc w:val="left"/>
      <w:pPr>
        <w:ind w:left="9916" w:hanging="360"/>
      </w:pPr>
      <w:rPr>
        <w:rFonts w:hint="default"/>
        <w:lang w:val="es-ES" w:eastAsia="en-US" w:bidi="ar-SA"/>
      </w:rPr>
    </w:lvl>
  </w:abstractNum>
  <w:abstractNum w:abstractNumId="3">
    <w:multiLevelType w:val="hybridMultilevel"/>
    <w:lvl w:ilvl="0">
      <w:start w:val="0"/>
      <w:numFmt w:val="bullet"/>
      <w:lvlText w:val=""/>
      <w:lvlJc w:val="left"/>
      <w:pPr>
        <w:ind w:left="1327" w:hanging="732"/>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2196" w:hanging="732"/>
      </w:pPr>
      <w:rPr>
        <w:rFonts w:hint="default"/>
        <w:lang w:val="es-ES" w:eastAsia="en-US" w:bidi="ar-SA"/>
      </w:rPr>
    </w:lvl>
    <w:lvl w:ilvl="2">
      <w:start w:val="0"/>
      <w:numFmt w:val="bullet"/>
      <w:lvlText w:val="•"/>
      <w:lvlJc w:val="left"/>
      <w:pPr>
        <w:ind w:left="3072" w:hanging="732"/>
      </w:pPr>
      <w:rPr>
        <w:rFonts w:hint="default"/>
        <w:lang w:val="es-ES" w:eastAsia="en-US" w:bidi="ar-SA"/>
      </w:rPr>
    </w:lvl>
    <w:lvl w:ilvl="3">
      <w:start w:val="0"/>
      <w:numFmt w:val="bullet"/>
      <w:lvlText w:val="•"/>
      <w:lvlJc w:val="left"/>
      <w:pPr>
        <w:ind w:left="3948" w:hanging="732"/>
      </w:pPr>
      <w:rPr>
        <w:rFonts w:hint="default"/>
        <w:lang w:val="es-ES" w:eastAsia="en-US" w:bidi="ar-SA"/>
      </w:rPr>
    </w:lvl>
    <w:lvl w:ilvl="4">
      <w:start w:val="0"/>
      <w:numFmt w:val="bullet"/>
      <w:lvlText w:val="•"/>
      <w:lvlJc w:val="left"/>
      <w:pPr>
        <w:ind w:left="4824" w:hanging="732"/>
      </w:pPr>
      <w:rPr>
        <w:rFonts w:hint="default"/>
        <w:lang w:val="es-ES" w:eastAsia="en-US" w:bidi="ar-SA"/>
      </w:rPr>
    </w:lvl>
    <w:lvl w:ilvl="5">
      <w:start w:val="0"/>
      <w:numFmt w:val="bullet"/>
      <w:lvlText w:val="•"/>
      <w:lvlJc w:val="left"/>
      <w:pPr>
        <w:ind w:left="5700" w:hanging="732"/>
      </w:pPr>
      <w:rPr>
        <w:rFonts w:hint="default"/>
        <w:lang w:val="es-ES" w:eastAsia="en-US" w:bidi="ar-SA"/>
      </w:rPr>
    </w:lvl>
    <w:lvl w:ilvl="6">
      <w:start w:val="0"/>
      <w:numFmt w:val="bullet"/>
      <w:lvlText w:val="•"/>
      <w:lvlJc w:val="left"/>
      <w:pPr>
        <w:ind w:left="6576" w:hanging="732"/>
      </w:pPr>
      <w:rPr>
        <w:rFonts w:hint="default"/>
        <w:lang w:val="es-ES" w:eastAsia="en-US" w:bidi="ar-SA"/>
      </w:rPr>
    </w:lvl>
    <w:lvl w:ilvl="7">
      <w:start w:val="0"/>
      <w:numFmt w:val="bullet"/>
      <w:lvlText w:val="•"/>
      <w:lvlJc w:val="left"/>
      <w:pPr>
        <w:ind w:left="7452" w:hanging="732"/>
      </w:pPr>
      <w:rPr>
        <w:rFonts w:hint="default"/>
        <w:lang w:val="es-ES" w:eastAsia="en-US" w:bidi="ar-SA"/>
      </w:rPr>
    </w:lvl>
    <w:lvl w:ilvl="8">
      <w:start w:val="0"/>
      <w:numFmt w:val="bullet"/>
      <w:lvlText w:val="•"/>
      <w:lvlJc w:val="left"/>
      <w:pPr>
        <w:ind w:left="8328" w:hanging="732"/>
      </w:pPr>
      <w:rPr>
        <w:rFonts w:hint="default"/>
        <w:lang w:val="es-ES" w:eastAsia="en-US" w:bidi="ar-SA"/>
      </w:rPr>
    </w:lvl>
  </w:abstractNum>
  <w:abstractNum w:abstractNumId="2">
    <w:multiLevelType w:val="hybridMultilevel"/>
    <w:lvl w:ilvl="0">
      <w:start w:val="0"/>
      <w:numFmt w:val="bullet"/>
      <w:lvlText w:val=""/>
      <w:lvlJc w:val="left"/>
      <w:pPr>
        <w:ind w:left="1327" w:hanging="286"/>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2196" w:hanging="286"/>
      </w:pPr>
      <w:rPr>
        <w:rFonts w:hint="default"/>
        <w:lang w:val="es-ES" w:eastAsia="en-US" w:bidi="ar-SA"/>
      </w:rPr>
    </w:lvl>
    <w:lvl w:ilvl="2">
      <w:start w:val="0"/>
      <w:numFmt w:val="bullet"/>
      <w:lvlText w:val="•"/>
      <w:lvlJc w:val="left"/>
      <w:pPr>
        <w:ind w:left="3072" w:hanging="286"/>
      </w:pPr>
      <w:rPr>
        <w:rFonts w:hint="default"/>
        <w:lang w:val="es-ES" w:eastAsia="en-US" w:bidi="ar-SA"/>
      </w:rPr>
    </w:lvl>
    <w:lvl w:ilvl="3">
      <w:start w:val="0"/>
      <w:numFmt w:val="bullet"/>
      <w:lvlText w:val="•"/>
      <w:lvlJc w:val="left"/>
      <w:pPr>
        <w:ind w:left="3948" w:hanging="286"/>
      </w:pPr>
      <w:rPr>
        <w:rFonts w:hint="default"/>
        <w:lang w:val="es-ES" w:eastAsia="en-US" w:bidi="ar-SA"/>
      </w:rPr>
    </w:lvl>
    <w:lvl w:ilvl="4">
      <w:start w:val="0"/>
      <w:numFmt w:val="bullet"/>
      <w:lvlText w:val="•"/>
      <w:lvlJc w:val="left"/>
      <w:pPr>
        <w:ind w:left="4824" w:hanging="286"/>
      </w:pPr>
      <w:rPr>
        <w:rFonts w:hint="default"/>
        <w:lang w:val="es-ES" w:eastAsia="en-US" w:bidi="ar-SA"/>
      </w:rPr>
    </w:lvl>
    <w:lvl w:ilvl="5">
      <w:start w:val="0"/>
      <w:numFmt w:val="bullet"/>
      <w:lvlText w:val="•"/>
      <w:lvlJc w:val="left"/>
      <w:pPr>
        <w:ind w:left="5700" w:hanging="286"/>
      </w:pPr>
      <w:rPr>
        <w:rFonts w:hint="default"/>
        <w:lang w:val="es-ES" w:eastAsia="en-US" w:bidi="ar-SA"/>
      </w:rPr>
    </w:lvl>
    <w:lvl w:ilvl="6">
      <w:start w:val="0"/>
      <w:numFmt w:val="bullet"/>
      <w:lvlText w:val="•"/>
      <w:lvlJc w:val="left"/>
      <w:pPr>
        <w:ind w:left="6576" w:hanging="286"/>
      </w:pPr>
      <w:rPr>
        <w:rFonts w:hint="default"/>
        <w:lang w:val="es-ES" w:eastAsia="en-US" w:bidi="ar-SA"/>
      </w:rPr>
    </w:lvl>
    <w:lvl w:ilvl="7">
      <w:start w:val="0"/>
      <w:numFmt w:val="bullet"/>
      <w:lvlText w:val="•"/>
      <w:lvlJc w:val="left"/>
      <w:pPr>
        <w:ind w:left="7452" w:hanging="286"/>
      </w:pPr>
      <w:rPr>
        <w:rFonts w:hint="default"/>
        <w:lang w:val="es-ES" w:eastAsia="en-US" w:bidi="ar-SA"/>
      </w:rPr>
    </w:lvl>
    <w:lvl w:ilvl="8">
      <w:start w:val="0"/>
      <w:numFmt w:val="bullet"/>
      <w:lvlText w:val="•"/>
      <w:lvlJc w:val="left"/>
      <w:pPr>
        <w:ind w:left="8328" w:hanging="286"/>
      </w:pPr>
      <w:rPr>
        <w:rFonts w:hint="default"/>
        <w:lang w:val="es-ES" w:eastAsia="en-US" w:bidi="ar-SA"/>
      </w:rPr>
    </w:lvl>
  </w:abstractNum>
  <w:abstractNum w:abstractNumId="5">
    <w:multiLevelType w:val="hybridMultilevel"/>
    <w:lvl w:ilvl="0">
      <w:start w:val="0"/>
      <w:numFmt w:val="bullet"/>
      <w:lvlText w:val=""/>
      <w:lvlJc w:val="left"/>
      <w:pPr>
        <w:ind w:left="2062"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3042" w:hanging="360"/>
      </w:pPr>
      <w:rPr>
        <w:rFonts w:hint="default"/>
        <w:lang w:val="es-ES" w:eastAsia="en-US" w:bidi="ar-SA"/>
      </w:rPr>
    </w:lvl>
    <w:lvl w:ilvl="2">
      <w:start w:val="0"/>
      <w:numFmt w:val="bullet"/>
      <w:lvlText w:val="•"/>
      <w:lvlJc w:val="left"/>
      <w:pPr>
        <w:ind w:left="4024" w:hanging="360"/>
      </w:pPr>
      <w:rPr>
        <w:rFonts w:hint="default"/>
        <w:lang w:val="es-ES" w:eastAsia="en-US" w:bidi="ar-SA"/>
      </w:rPr>
    </w:lvl>
    <w:lvl w:ilvl="3">
      <w:start w:val="0"/>
      <w:numFmt w:val="bullet"/>
      <w:lvlText w:val="•"/>
      <w:lvlJc w:val="left"/>
      <w:pPr>
        <w:ind w:left="5006" w:hanging="360"/>
      </w:pPr>
      <w:rPr>
        <w:rFonts w:hint="default"/>
        <w:lang w:val="es-ES" w:eastAsia="en-US" w:bidi="ar-SA"/>
      </w:rPr>
    </w:lvl>
    <w:lvl w:ilvl="4">
      <w:start w:val="0"/>
      <w:numFmt w:val="bullet"/>
      <w:lvlText w:val="•"/>
      <w:lvlJc w:val="left"/>
      <w:pPr>
        <w:ind w:left="5988"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952" w:hanging="360"/>
      </w:pPr>
      <w:rPr>
        <w:rFonts w:hint="default"/>
        <w:lang w:val="es-ES" w:eastAsia="en-US" w:bidi="ar-SA"/>
      </w:rPr>
    </w:lvl>
    <w:lvl w:ilvl="7">
      <w:start w:val="0"/>
      <w:numFmt w:val="bullet"/>
      <w:lvlText w:val="•"/>
      <w:lvlJc w:val="left"/>
      <w:pPr>
        <w:ind w:left="8934" w:hanging="360"/>
      </w:pPr>
      <w:rPr>
        <w:rFonts w:hint="default"/>
        <w:lang w:val="es-ES" w:eastAsia="en-US" w:bidi="ar-SA"/>
      </w:rPr>
    </w:lvl>
    <w:lvl w:ilvl="8">
      <w:start w:val="0"/>
      <w:numFmt w:val="bullet"/>
      <w:lvlText w:val="•"/>
      <w:lvlJc w:val="left"/>
      <w:pPr>
        <w:ind w:left="9916" w:hanging="360"/>
      </w:pPr>
      <w:rPr>
        <w:rFonts w:hint="default"/>
        <w:lang w:val="es-ES" w:eastAsia="en-US" w:bidi="ar-SA"/>
      </w:rPr>
    </w:lvl>
  </w:abstractNum>
  <w:abstractNum w:abstractNumId="4">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1327" w:hanging="732"/>
      </w:pPr>
      <w:rPr>
        <w:rFonts w:hint="default" w:ascii="Symbol" w:hAnsi="Symbol" w:eastAsia="Symbol" w:cs="Symbol"/>
        <w:b w:val="0"/>
        <w:bCs w:val="0"/>
        <w:i w:val="0"/>
        <w:iCs w:val="0"/>
        <w:spacing w:val="0"/>
        <w:w w:val="99"/>
        <w:sz w:val="20"/>
        <w:szCs w:val="20"/>
        <w:lang w:val="es-ES" w:eastAsia="en-US" w:bidi="ar-SA"/>
      </w:rPr>
    </w:lvl>
    <w:lvl w:ilvl="2">
      <w:start w:val="0"/>
      <w:numFmt w:val="bullet"/>
      <w:lvlText w:val="•"/>
      <w:lvlJc w:val="left"/>
      <w:pPr>
        <w:ind w:left="2311" w:hanging="732"/>
      </w:pPr>
      <w:rPr>
        <w:rFonts w:hint="default"/>
        <w:lang w:val="es-ES" w:eastAsia="en-US" w:bidi="ar-SA"/>
      </w:rPr>
    </w:lvl>
    <w:lvl w:ilvl="3">
      <w:start w:val="0"/>
      <w:numFmt w:val="bullet"/>
      <w:lvlText w:val="•"/>
      <w:lvlJc w:val="left"/>
      <w:pPr>
        <w:ind w:left="3282" w:hanging="732"/>
      </w:pPr>
      <w:rPr>
        <w:rFonts w:hint="default"/>
        <w:lang w:val="es-ES" w:eastAsia="en-US" w:bidi="ar-SA"/>
      </w:rPr>
    </w:lvl>
    <w:lvl w:ilvl="4">
      <w:start w:val="0"/>
      <w:numFmt w:val="bullet"/>
      <w:lvlText w:val="•"/>
      <w:lvlJc w:val="left"/>
      <w:pPr>
        <w:ind w:left="4253" w:hanging="732"/>
      </w:pPr>
      <w:rPr>
        <w:rFonts w:hint="default"/>
        <w:lang w:val="es-ES" w:eastAsia="en-US" w:bidi="ar-SA"/>
      </w:rPr>
    </w:lvl>
    <w:lvl w:ilvl="5">
      <w:start w:val="0"/>
      <w:numFmt w:val="bullet"/>
      <w:lvlText w:val="•"/>
      <w:lvlJc w:val="left"/>
      <w:pPr>
        <w:ind w:left="5224" w:hanging="732"/>
      </w:pPr>
      <w:rPr>
        <w:rFonts w:hint="default"/>
        <w:lang w:val="es-ES" w:eastAsia="en-US" w:bidi="ar-SA"/>
      </w:rPr>
    </w:lvl>
    <w:lvl w:ilvl="6">
      <w:start w:val="0"/>
      <w:numFmt w:val="bullet"/>
      <w:lvlText w:val="•"/>
      <w:lvlJc w:val="left"/>
      <w:pPr>
        <w:ind w:left="6195" w:hanging="732"/>
      </w:pPr>
      <w:rPr>
        <w:rFonts w:hint="default"/>
        <w:lang w:val="es-ES" w:eastAsia="en-US" w:bidi="ar-SA"/>
      </w:rPr>
    </w:lvl>
    <w:lvl w:ilvl="7">
      <w:start w:val="0"/>
      <w:numFmt w:val="bullet"/>
      <w:lvlText w:val="•"/>
      <w:lvlJc w:val="left"/>
      <w:pPr>
        <w:ind w:left="7166" w:hanging="732"/>
      </w:pPr>
      <w:rPr>
        <w:rFonts w:hint="default"/>
        <w:lang w:val="es-ES" w:eastAsia="en-US" w:bidi="ar-SA"/>
      </w:rPr>
    </w:lvl>
    <w:lvl w:ilvl="8">
      <w:start w:val="0"/>
      <w:numFmt w:val="bullet"/>
      <w:lvlText w:val="•"/>
      <w:lvlJc w:val="left"/>
      <w:pPr>
        <w:ind w:left="8137" w:hanging="732"/>
      </w:pPr>
      <w:rPr>
        <w:rFonts w:hint="default"/>
        <w:lang w:val="es-ES" w:eastAsia="en-US" w:bidi="ar-SA"/>
      </w:rPr>
    </w:lvl>
  </w:abstractNum>
  <w:abstractNum w:abstractNumId="1">
    <w:multiLevelType w:val="hybridMultilevel"/>
    <w:lvl w:ilvl="0">
      <w:start w:val="1"/>
      <w:numFmt w:val="decimal"/>
      <w:lvlText w:val="%1"/>
      <w:lvlJc w:val="left"/>
      <w:pPr>
        <w:ind w:left="1802" w:hanging="900"/>
        <w:jc w:val="left"/>
      </w:pPr>
      <w:rPr>
        <w:rFonts w:hint="default"/>
        <w:lang w:val="es-ES" w:eastAsia="en-US" w:bidi="ar-SA"/>
      </w:rPr>
    </w:lvl>
    <w:lvl w:ilvl="1">
      <w:start w:val="2"/>
      <w:numFmt w:val="decimal"/>
      <w:lvlText w:val="%1.%2."/>
      <w:lvlJc w:val="left"/>
      <w:pPr>
        <w:ind w:left="1802" w:hanging="900"/>
        <w:jc w:val="right"/>
      </w:pPr>
      <w:rPr>
        <w:rFonts w:hint="default" w:ascii="Times New Roman" w:hAnsi="Times New Roman" w:eastAsia="Times New Roman" w:cs="Times New Roman"/>
        <w:b/>
        <w:bCs/>
        <w:i w:val="0"/>
        <w:iCs w:val="0"/>
        <w:spacing w:val="0"/>
        <w:w w:val="99"/>
        <w:sz w:val="20"/>
        <w:szCs w:val="20"/>
        <w:lang w:val="es-ES" w:eastAsia="en-US" w:bidi="ar-SA"/>
      </w:rPr>
    </w:lvl>
    <w:lvl w:ilvl="2">
      <w:start w:val="1"/>
      <w:numFmt w:val="decimal"/>
      <w:lvlText w:val="%1.%2.%3."/>
      <w:lvlJc w:val="left"/>
      <w:pPr>
        <w:ind w:left="1699" w:hanging="1080"/>
        <w:jc w:val="right"/>
      </w:pPr>
      <w:rPr>
        <w:rFonts w:hint="default"/>
        <w:spacing w:val="0"/>
        <w:w w:val="99"/>
        <w:lang w:val="es-ES" w:eastAsia="en-US" w:bidi="ar-SA"/>
      </w:rPr>
    </w:lvl>
    <w:lvl w:ilvl="3">
      <w:start w:val="1"/>
      <w:numFmt w:val="decimal"/>
      <w:lvlText w:val="%1.%2.%3.%4."/>
      <w:lvlJc w:val="left"/>
      <w:pPr>
        <w:ind w:left="2321" w:hanging="1440"/>
        <w:jc w:val="right"/>
      </w:pPr>
      <w:rPr>
        <w:rFonts w:hint="default" w:ascii="Times New Roman" w:hAnsi="Times New Roman" w:eastAsia="Times New Roman" w:cs="Times New Roman"/>
        <w:b/>
        <w:bCs/>
        <w:i w:val="0"/>
        <w:iCs w:val="0"/>
        <w:spacing w:val="-2"/>
        <w:w w:val="99"/>
        <w:sz w:val="20"/>
        <w:szCs w:val="20"/>
        <w:lang w:val="es-ES" w:eastAsia="en-US" w:bidi="ar-SA"/>
      </w:rPr>
    </w:lvl>
    <w:lvl w:ilvl="4">
      <w:start w:val="1"/>
      <w:numFmt w:val="decimal"/>
      <w:lvlText w:val="%1.%2.%3.%4.%5."/>
      <w:lvlJc w:val="left"/>
      <w:pPr>
        <w:ind w:left="2618" w:hanging="994"/>
        <w:jc w:val="right"/>
      </w:pPr>
      <w:rPr>
        <w:rFonts w:hint="default" w:ascii="Times New Roman" w:hAnsi="Times New Roman" w:eastAsia="Times New Roman" w:cs="Times New Roman"/>
        <w:b/>
        <w:bCs/>
        <w:i w:val="0"/>
        <w:iCs w:val="0"/>
        <w:spacing w:val="-2"/>
        <w:w w:val="99"/>
        <w:sz w:val="20"/>
        <w:szCs w:val="20"/>
        <w:lang w:val="es-ES" w:eastAsia="en-US" w:bidi="ar-SA"/>
      </w:rPr>
    </w:lvl>
    <w:lvl w:ilvl="5">
      <w:start w:val="0"/>
      <w:numFmt w:val="bullet"/>
      <w:lvlText w:val=""/>
      <w:lvlJc w:val="left"/>
      <w:pPr>
        <w:ind w:left="2062" w:hanging="360"/>
      </w:pPr>
      <w:rPr>
        <w:rFonts w:hint="default" w:ascii="Symbol" w:hAnsi="Symbol" w:eastAsia="Symbol" w:cs="Symbol"/>
        <w:b w:val="0"/>
        <w:bCs w:val="0"/>
        <w:i w:val="0"/>
        <w:iCs w:val="0"/>
        <w:spacing w:val="0"/>
        <w:w w:val="99"/>
        <w:sz w:val="20"/>
        <w:szCs w:val="20"/>
        <w:lang w:val="es-ES" w:eastAsia="en-US" w:bidi="ar-SA"/>
      </w:rPr>
    </w:lvl>
    <w:lvl w:ilvl="6">
      <w:start w:val="0"/>
      <w:numFmt w:val="bullet"/>
      <w:lvlText w:val="•"/>
      <w:lvlJc w:val="left"/>
      <w:pPr>
        <w:ind w:left="4112" w:hanging="360"/>
      </w:pPr>
      <w:rPr>
        <w:rFonts w:hint="default"/>
        <w:lang w:val="es-ES" w:eastAsia="en-US" w:bidi="ar-SA"/>
      </w:rPr>
    </w:lvl>
    <w:lvl w:ilvl="7">
      <w:start w:val="0"/>
      <w:numFmt w:val="bullet"/>
      <w:lvlText w:val="•"/>
      <w:lvlJc w:val="left"/>
      <w:pPr>
        <w:ind w:left="5604" w:hanging="360"/>
      </w:pPr>
      <w:rPr>
        <w:rFonts w:hint="default"/>
        <w:lang w:val="es-ES" w:eastAsia="en-US" w:bidi="ar-SA"/>
      </w:rPr>
    </w:lvl>
    <w:lvl w:ilvl="8">
      <w:start w:val="0"/>
      <w:numFmt w:val="bullet"/>
      <w:lvlText w:val="•"/>
      <w:lvlJc w:val="left"/>
      <w:pPr>
        <w:ind w:left="7096" w:hanging="360"/>
      </w:pPr>
      <w:rPr>
        <w:rFonts w:hint="default"/>
        <w:lang w:val="es-ES" w:eastAsia="en-US" w:bidi="ar-SA"/>
      </w:rPr>
    </w:lvl>
  </w:abstractNum>
  <w:abstractNum w:abstractNumId="0">
    <w:multiLevelType w:val="hybridMultilevel"/>
    <w:lvl w:ilvl="0">
      <w:start w:val="1"/>
      <w:numFmt w:val="decimal"/>
      <w:lvlText w:val="%1"/>
      <w:lvlJc w:val="left"/>
      <w:pPr>
        <w:ind w:left="1025" w:hanging="406"/>
        <w:jc w:val="left"/>
      </w:pPr>
      <w:rPr>
        <w:rFonts w:hint="default" w:ascii="Times New Roman" w:hAnsi="Times New Roman" w:eastAsia="Times New Roman" w:cs="Times New Roman"/>
        <w:b/>
        <w:bCs/>
        <w:i w:val="0"/>
        <w:iCs w:val="0"/>
        <w:spacing w:val="0"/>
        <w:w w:val="99"/>
        <w:sz w:val="20"/>
        <w:szCs w:val="20"/>
        <w:lang w:val="es-ES" w:eastAsia="en-US" w:bidi="ar-SA"/>
      </w:rPr>
    </w:lvl>
    <w:lvl w:ilvl="1">
      <w:start w:val="1"/>
      <w:numFmt w:val="decimal"/>
      <w:lvlText w:val="%1.%2"/>
      <w:lvlJc w:val="left"/>
      <w:pPr>
        <w:ind w:left="1327" w:hanging="720"/>
        <w:jc w:val="left"/>
      </w:pPr>
      <w:rPr>
        <w:rFonts w:hint="default" w:ascii="Times New Roman" w:hAnsi="Times New Roman" w:eastAsia="Times New Roman" w:cs="Times New Roman"/>
        <w:b/>
        <w:bCs/>
        <w:i w:val="0"/>
        <w:iCs w:val="0"/>
        <w:spacing w:val="0"/>
        <w:w w:val="99"/>
        <w:sz w:val="20"/>
        <w:szCs w:val="20"/>
        <w:lang w:val="es-ES" w:eastAsia="en-US" w:bidi="ar-SA"/>
      </w:rPr>
    </w:lvl>
    <w:lvl w:ilvl="2">
      <w:start w:val="1"/>
      <w:numFmt w:val="decimal"/>
      <w:lvlText w:val="%1.%2.%3."/>
      <w:lvlJc w:val="left"/>
      <w:pPr>
        <w:ind w:left="1699" w:hanging="1080"/>
        <w:jc w:val="right"/>
      </w:pPr>
      <w:rPr>
        <w:rFonts w:hint="default" w:ascii="Times New Roman" w:hAnsi="Times New Roman" w:eastAsia="Times New Roman" w:cs="Times New Roman"/>
        <w:b/>
        <w:bCs/>
        <w:i w:val="0"/>
        <w:iCs w:val="0"/>
        <w:spacing w:val="0"/>
        <w:w w:val="99"/>
        <w:sz w:val="20"/>
        <w:szCs w:val="20"/>
        <w:lang w:val="es-ES" w:eastAsia="en-US" w:bidi="ar-SA"/>
      </w:rPr>
    </w:lvl>
    <w:lvl w:ilvl="3">
      <w:start w:val="0"/>
      <w:numFmt w:val="bullet"/>
      <w:lvlText w:val="•"/>
      <w:lvlJc w:val="left"/>
      <w:pPr>
        <w:ind w:left="2747" w:hanging="1080"/>
      </w:pPr>
      <w:rPr>
        <w:rFonts w:hint="default"/>
        <w:lang w:val="es-ES" w:eastAsia="en-US" w:bidi="ar-SA"/>
      </w:rPr>
    </w:lvl>
    <w:lvl w:ilvl="4">
      <w:start w:val="0"/>
      <w:numFmt w:val="bullet"/>
      <w:lvlText w:val="•"/>
      <w:lvlJc w:val="left"/>
      <w:pPr>
        <w:ind w:left="3795" w:hanging="1080"/>
      </w:pPr>
      <w:rPr>
        <w:rFonts w:hint="default"/>
        <w:lang w:val="es-ES" w:eastAsia="en-US" w:bidi="ar-SA"/>
      </w:rPr>
    </w:lvl>
    <w:lvl w:ilvl="5">
      <w:start w:val="0"/>
      <w:numFmt w:val="bullet"/>
      <w:lvlText w:val="•"/>
      <w:lvlJc w:val="left"/>
      <w:pPr>
        <w:ind w:left="4842" w:hanging="1080"/>
      </w:pPr>
      <w:rPr>
        <w:rFonts w:hint="default"/>
        <w:lang w:val="es-ES" w:eastAsia="en-US" w:bidi="ar-SA"/>
      </w:rPr>
    </w:lvl>
    <w:lvl w:ilvl="6">
      <w:start w:val="0"/>
      <w:numFmt w:val="bullet"/>
      <w:lvlText w:val="•"/>
      <w:lvlJc w:val="left"/>
      <w:pPr>
        <w:ind w:left="5890" w:hanging="1080"/>
      </w:pPr>
      <w:rPr>
        <w:rFonts w:hint="default"/>
        <w:lang w:val="es-ES" w:eastAsia="en-US" w:bidi="ar-SA"/>
      </w:rPr>
    </w:lvl>
    <w:lvl w:ilvl="7">
      <w:start w:val="0"/>
      <w:numFmt w:val="bullet"/>
      <w:lvlText w:val="•"/>
      <w:lvlJc w:val="left"/>
      <w:pPr>
        <w:ind w:left="6937" w:hanging="1080"/>
      </w:pPr>
      <w:rPr>
        <w:rFonts w:hint="default"/>
        <w:lang w:val="es-ES" w:eastAsia="en-US" w:bidi="ar-SA"/>
      </w:rPr>
    </w:lvl>
    <w:lvl w:ilvl="8">
      <w:start w:val="0"/>
      <w:numFmt w:val="bullet"/>
      <w:lvlText w:val="•"/>
      <w:lvlJc w:val="left"/>
      <w:pPr>
        <w:ind w:left="7985" w:hanging="1080"/>
      </w:pPr>
      <w:rPr>
        <w:rFonts w:hint="default"/>
        <w:lang w:val="es-ES" w:eastAsia="en-US" w:bidi="ar-SA"/>
      </w:rPr>
    </w:lvl>
  </w:abstract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4">
    <w:abstractNumId w:val="3"/>
  </w:num>
  <w:num w:numId="3">
    <w:abstractNumId w:val="2"/>
  </w:num>
  <w:num w:numId="6">
    <w:abstractNumId w:val="5"/>
  </w:num>
  <w:num w:numId="5">
    <w:abstractNumId w:val="4"/>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2421" w:hanging="1079"/>
      <w:outlineLvl w:val="1"/>
    </w:pPr>
    <w:rPr>
      <w:rFonts w:ascii="Times New Roman" w:hAnsi="Times New Roman" w:eastAsia="Times New Roman" w:cs="Times New Roman"/>
      <w:b/>
      <w:bCs/>
      <w:sz w:val="22"/>
      <w:szCs w:val="22"/>
      <w:lang w:val="es-ES" w:eastAsia="en-US" w:bidi="ar-SA"/>
    </w:rPr>
  </w:style>
  <w:style w:styleId="Heading2" w:type="paragraph">
    <w:name w:val="Heading 2"/>
    <w:basedOn w:val="Normal"/>
    <w:uiPriority w:val="1"/>
    <w:qFormat/>
    <w:pPr>
      <w:ind w:left="20"/>
      <w:outlineLvl w:val="2"/>
    </w:pPr>
    <w:rPr>
      <w:rFonts w:ascii="Times New Roman" w:hAnsi="Times New Roman" w:eastAsia="Times New Roman" w:cs="Times New Roman"/>
      <w:b/>
      <w:bCs/>
      <w:sz w:val="20"/>
      <w:szCs w:val="20"/>
      <w:lang w:val="es-ES" w:eastAsia="en-US" w:bidi="ar-SA"/>
    </w:rPr>
  </w:style>
  <w:style w:styleId="Heading3" w:type="paragraph">
    <w:name w:val="Heading 3"/>
    <w:basedOn w:val="Normal"/>
    <w:uiPriority w:val="1"/>
    <w:qFormat/>
    <w:pPr>
      <w:ind w:left="1699" w:hanging="1080"/>
      <w:outlineLvl w:val="3"/>
    </w:pPr>
    <w:rPr>
      <w:rFonts w:ascii="Times New Roman" w:hAnsi="Times New Roman" w:eastAsia="Times New Roman" w:cs="Times New Roman"/>
      <w:b/>
      <w:bCs/>
      <w:sz w:val="20"/>
      <w:szCs w:val="20"/>
      <w:lang w:val="es-ES" w:eastAsia="en-US" w:bidi="ar-SA"/>
    </w:rPr>
  </w:style>
  <w:style w:styleId="Heading4" w:type="paragraph">
    <w:name w:val="Heading 4"/>
    <w:basedOn w:val="Normal"/>
    <w:uiPriority w:val="1"/>
    <w:qFormat/>
    <w:pPr>
      <w:ind w:left="2061" w:hanging="719"/>
      <w:outlineLvl w:val="4"/>
    </w:pPr>
    <w:rPr>
      <w:rFonts w:ascii="Times New Roman" w:hAnsi="Times New Roman" w:eastAsia="Times New Roman" w:cs="Times New Roman"/>
      <w:b/>
      <w:bCs/>
      <w:i/>
      <w:iCs/>
      <w:sz w:val="20"/>
      <w:szCs w:val="20"/>
      <w:lang w:val="es-ES" w:eastAsia="en-US" w:bidi="ar-SA"/>
    </w:rPr>
  </w:style>
  <w:style w:styleId="ListParagraph" w:type="paragraph">
    <w:name w:val="List Paragraph"/>
    <w:basedOn w:val="Normal"/>
    <w:uiPriority w:val="1"/>
    <w:qFormat/>
    <w:pPr>
      <w:ind w:left="2062"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www.un.org/sustainabledevelopment/es/climate-action/#%3A~%3Atext%3DEl%20Objetivo%2013%20exige%20medidas%2C2030%20para%20el%20Desarrollo%20Sostenible" TargetMode="Externa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jpe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jpe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8.png"/><Relationship Id="rId44" Type="http://schemas.openxmlformats.org/officeDocument/2006/relationships/image" Target="media/image39.png"/><Relationship Id="rId45" Type="http://schemas.openxmlformats.org/officeDocument/2006/relationships/image" Target="media/image40.jpeg"/><Relationship Id="rId46" Type="http://schemas.openxmlformats.org/officeDocument/2006/relationships/image" Target="media/image41.png"/><Relationship Id="rId47" Type="http://schemas.openxmlformats.org/officeDocument/2006/relationships/image" Target="media/image42.png"/><Relationship Id="rId48" Type="http://schemas.openxmlformats.org/officeDocument/2006/relationships/image" Target="media/image43.jpeg"/><Relationship Id="rId49" Type="http://schemas.openxmlformats.org/officeDocument/2006/relationships/image" Target="media/image44.png"/><Relationship Id="rId50" Type="http://schemas.openxmlformats.org/officeDocument/2006/relationships/image" Target="media/image45.png"/><Relationship Id="rId51" Type="http://schemas.openxmlformats.org/officeDocument/2006/relationships/image" Target="media/image46.png"/><Relationship Id="rId52" Type="http://schemas.openxmlformats.org/officeDocument/2006/relationships/image" Target="media/image47.png"/><Relationship Id="rId53" Type="http://schemas.openxmlformats.org/officeDocument/2006/relationships/image" Target="media/image48.png"/><Relationship Id="rId54" Type="http://schemas.openxmlformats.org/officeDocument/2006/relationships/image" Target="media/image49.png"/><Relationship Id="rId55" Type="http://schemas.openxmlformats.org/officeDocument/2006/relationships/image" Target="media/image50.png"/><Relationship Id="rId56" Type="http://schemas.openxmlformats.org/officeDocument/2006/relationships/image" Target="media/image51.png"/><Relationship Id="rId57" Type="http://schemas.openxmlformats.org/officeDocument/2006/relationships/image" Target="media/image52.png"/><Relationship Id="rId58" Type="http://schemas.openxmlformats.org/officeDocument/2006/relationships/image" Target="media/image53.png"/><Relationship Id="rId59" Type="http://schemas.openxmlformats.org/officeDocument/2006/relationships/image" Target="media/image54.png"/><Relationship Id="rId60" Type="http://schemas.openxmlformats.org/officeDocument/2006/relationships/image" Target="media/image55.png"/><Relationship Id="rId61" Type="http://schemas.openxmlformats.org/officeDocument/2006/relationships/image" Target="media/image56.png"/><Relationship Id="rId62" Type="http://schemas.openxmlformats.org/officeDocument/2006/relationships/header" Target="header2.xml"/><Relationship Id="rId63" Type="http://schemas.openxmlformats.org/officeDocument/2006/relationships/image" Target="media/image1.jpeg"/><Relationship Id="rId64" Type="http://schemas.openxmlformats.org/officeDocument/2006/relationships/header" Target="header3.xml"/><Relationship Id="rId65" Type="http://schemas.openxmlformats.org/officeDocument/2006/relationships/hyperlink" Target="mailto:atencionalciudadano@ambientbogota.gov.co" TargetMode="External"/><Relationship Id="rId66" Type="http://schemas.openxmlformats.org/officeDocument/2006/relationships/hyperlink" Target="https://www.alcaldiabogota.gov.co/sisjur/normas/Norma1.jsp?i=35527&amp;12" TargetMode="External"/><Relationship Id="rId67" Type="http://schemas.openxmlformats.org/officeDocument/2006/relationships/image" Target="media/image57.jpeg"/><Relationship Id="rId68" Type="http://schemas.openxmlformats.org/officeDocument/2006/relationships/header" Target="header4.xml"/><Relationship Id="rId69" Type="http://schemas.openxmlformats.org/officeDocument/2006/relationships/header" Target="header5.xml"/><Relationship Id="rId70" Type="http://schemas.openxmlformats.org/officeDocument/2006/relationships/header" Target="header6.xml"/><Relationship Id="rId71" Type="http://schemas.openxmlformats.org/officeDocument/2006/relationships/header" Target="header7.xml"/><Relationship Id="rId72" Type="http://schemas.openxmlformats.org/officeDocument/2006/relationships/hyperlink" Target="mailto:alix.montes@ambientebogota.gov.co" TargetMode="External"/><Relationship Id="rId7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dcterms:created xsi:type="dcterms:W3CDTF">2026-01-26T14:47:07Z</dcterms:created>
  <dcterms:modified xsi:type="dcterms:W3CDTF">2026-01-26T14:47:07Z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2025-12-29T00:00:00Z</vt:filetime>
  </property>
  <property fmtid="{D5CDD505-2E9C-101B-9397-08002B2CF9AE}" pid="3" name="Creator">
    <vt:lpwstr>Microsoft® Word para Microsoft 365</vt:lpwstr>
  </property>
  <property fmtid="{D5CDD505-2E9C-101B-9397-08002B2CF9AE}" pid="4" name="LastSaved">
    <vt:filetime>2026-01-26T00:00:00Z</vt:filetime>
  </property>
  <property fmtid="{D5CDD505-2E9C-101B-9397-08002B2CF9AE}" pid="5" name="Producer">
    <vt:lpwstr>Microsoft® Word para Microsoft 365</vt:lpwstr>
  </property>
</Properties>
</file>