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CBA82" w14:textId="77777777" w:rsidR="00A94C46" w:rsidRPr="00E33AA3" w:rsidRDefault="00A94C46">
      <w:pPr>
        <w:jc w:val="center"/>
        <w:rPr>
          <w:rFonts w:ascii="Arial Narrow" w:hAnsi="Arial Narrow"/>
          <w:color w:val="000000"/>
          <w:sz w:val="20"/>
          <w:szCs w:val="20"/>
          <w:lang w:val="es-ES"/>
        </w:rPr>
      </w:pPr>
    </w:p>
    <w:p w14:paraId="55A22D97" w14:textId="44BADEA8"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FORMULACIÓN DE PROYECTOS DE INVERSIÓN</w:t>
      </w:r>
    </w:p>
    <w:p w14:paraId="49BBE993" w14:textId="77777777" w:rsidR="00754F45" w:rsidRPr="0036147E" w:rsidRDefault="00754F45">
      <w:pPr>
        <w:jc w:val="center"/>
        <w:rPr>
          <w:rFonts w:ascii="Arial Narrow" w:hAnsi="Arial Narrow"/>
          <w:color w:val="000000"/>
          <w:sz w:val="20"/>
          <w:szCs w:val="20"/>
        </w:rPr>
      </w:pPr>
    </w:p>
    <w:p w14:paraId="48FC7F93" w14:textId="77777777" w:rsidR="00754F45" w:rsidRPr="0036147E" w:rsidRDefault="00000000">
      <w:pPr>
        <w:pBdr>
          <w:top w:val="single" w:sz="4" w:space="1" w:color="000000"/>
          <w:left w:val="single" w:sz="4" w:space="6" w:color="000000"/>
          <w:bottom w:val="single" w:sz="4" w:space="1" w:color="000000"/>
          <w:right w:val="single" w:sz="4" w:space="0" w:color="000000"/>
        </w:pBdr>
        <w:rPr>
          <w:rFonts w:ascii="Arial Narrow" w:hAnsi="Arial Narrow"/>
          <w:color w:val="000000"/>
          <w:sz w:val="20"/>
          <w:szCs w:val="20"/>
        </w:rPr>
      </w:pPr>
      <w:r w:rsidRPr="0036147E">
        <w:rPr>
          <w:rFonts w:ascii="Arial Narrow" w:hAnsi="Arial Narrow"/>
          <w:color w:val="000000"/>
          <w:sz w:val="20"/>
          <w:szCs w:val="20"/>
        </w:rPr>
        <w:t xml:space="preserve">    </w:t>
      </w:r>
      <w:r w:rsidRPr="0036147E">
        <w:rPr>
          <w:rFonts w:ascii="Arial Narrow" w:hAnsi="Arial Narrow"/>
          <w:color w:val="000000"/>
          <w:sz w:val="20"/>
          <w:szCs w:val="20"/>
        </w:rPr>
        <w:tab/>
      </w:r>
    </w:p>
    <w:p w14:paraId="19B6F5B5" w14:textId="77777777" w:rsidR="00754F45" w:rsidRPr="0036147E" w:rsidRDefault="00000000">
      <w:pPr>
        <w:pBdr>
          <w:top w:val="single" w:sz="4" w:space="1" w:color="000000"/>
          <w:left w:val="single" w:sz="4" w:space="6" w:color="000000"/>
          <w:bottom w:val="single" w:sz="4" w:space="1" w:color="000000"/>
          <w:right w:val="single" w:sz="4" w:space="0" w:color="000000"/>
        </w:pBdr>
        <w:jc w:val="both"/>
        <w:rPr>
          <w:rFonts w:ascii="Arial Narrow" w:hAnsi="Arial Narrow"/>
          <w:color w:val="000000"/>
          <w:sz w:val="20"/>
          <w:szCs w:val="20"/>
        </w:rPr>
      </w:pPr>
      <w:r w:rsidRPr="0036147E">
        <w:rPr>
          <w:rFonts w:ascii="Arial Narrow" w:hAnsi="Arial Narrow"/>
          <w:color w:val="000000"/>
          <w:sz w:val="20"/>
          <w:szCs w:val="20"/>
        </w:rPr>
        <w:t>Plan de Desarrollo:|</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t xml:space="preserve">Bogotá Camina Segura </w:t>
      </w:r>
    </w:p>
    <w:p w14:paraId="1AFCE949" w14:textId="77777777" w:rsidR="00754F45" w:rsidRPr="0036147E" w:rsidRDefault="00000000">
      <w:pPr>
        <w:pBdr>
          <w:top w:val="single" w:sz="4" w:space="1" w:color="000000"/>
          <w:left w:val="single" w:sz="4" w:space="6" w:color="000000"/>
          <w:bottom w:val="single" w:sz="4" w:space="1" w:color="000000"/>
          <w:right w:val="single" w:sz="4" w:space="0" w:color="000000"/>
        </w:pBdr>
        <w:jc w:val="both"/>
        <w:rPr>
          <w:rFonts w:ascii="Arial Narrow" w:hAnsi="Arial Narrow"/>
          <w:color w:val="000000"/>
          <w:sz w:val="20"/>
          <w:szCs w:val="20"/>
        </w:rPr>
      </w:pPr>
      <w:r w:rsidRPr="0036147E">
        <w:rPr>
          <w:rFonts w:ascii="Arial Narrow" w:hAnsi="Arial Narrow"/>
          <w:color w:val="000000"/>
          <w:sz w:val="20"/>
          <w:szCs w:val="20"/>
        </w:rPr>
        <w:t>Sector:</w:t>
      </w:r>
      <w:r w:rsidRPr="0036147E">
        <w:rPr>
          <w:rFonts w:ascii="Arial Narrow" w:hAnsi="Arial Narrow"/>
          <w:color w:val="000000"/>
          <w:sz w:val="20"/>
          <w:szCs w:val="20"/>
        </w:rPr>
        <w:tab/>
      </w:r>
      <w:r w:rsidRPr="0036147E">
        <w:rPr>
          <w:rFonts w:ascii="Arial Narrow" w:hAnsi="Arial Narrow"/>
          <w:color w:val="000000"/>
          <w:sz w:val="20"/>
          <w:szCs w:val="20"/>
        </w:rPr>
        <w:tab/>
        <w:t xml:space="preserve">    </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t>Ambiente</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p>
    <w:p w14:paraId="738E68C3" w14:textId="77777777" w:rsidR="00754F45" w:rsidRPr="0036147E" w:rsidRDefault="00000000">
      <w:pPr>
        <w:pBdr>
          <w:top w:val="single" w:sz="4" w:space="1" w:color="000000"/>
          <w:left w:val="single" w:sz="4" w:space="6" w:color="000000"/>
          <w:bottom w:val="single" w:sz="4" w:space="1" w:color="000000"/>
          <w:right w:val="single" w:sz="4" w:space="0" w:color="000000"/>
        </w:pBdr>
        <w:jc w:val="both"/>
        <w:rPr>
          <w:rFonts w:ascii="Arial Narrow" w:hAnsi="Arial Narrow"/>
          <w:color w:val="000000"/>
          <w:sz w:val="20"/>
          <w:szCs w:val="20"/>
        </w:rPr>
      </w:pPr>
      <w:r w:rsidRPr="0036147E">
        <w:rPr>
          <w:rFonts w:ascii="Arial Narrow" w:hAnsi="Arial Narrow"/>
          <w:color w:val="000000"/>
          <w:sz w:val="20"/>
          <w:szCs w:val="20"/>
        </w:rPr>
        <w:t>Entidad:</w:t>
      </w:r>
      <w:r w:rsidRPr="0036147E">
        <w:rPr>
          <w:rFonts w:ascii="Arial Narrow" w:hAnsi="Arial Narrow"/>
          <w:color w:val="000000"/>
          <w:sz w:val="20"/>
          <w:szCs w:val="20"/>
        </w:rPr>
        <w:tab/>
        <w:t xml:space="preserve">    </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t>126 - Secretaría Distrital de Ambiente</w:t>
      </w:r>
      <w:r w:rsidRPr="0036147E">
        <w:rPr>
          <w:rFonts w:ascii="Arial Narrow" w:hAnsi="Arial Narrow"/>
          <w:color w:val="000000"/>
          <w:sz w:val="20"/>
          <w:szCs w:val="20"/>
        </w:rPr>
        <w:tab/>
      </w:r>
    </w:p>
    <w:p w14:paraId="3955F97A" w14:textId="77777777" w:rsidR="00754F45" w:rsidRPr="0036147E" w:rsidRDefault="00000000">
      <w:pPr>
        <w:pBdr>
          <w:top w:val="single" w:sz="4" w:space="1" w:color="000000"/>
          <w:left w:val="single" w:sz="4" w:space="6" w:color="000000"/>
          <w:bottom w:val="single" w:sz="4" w:space="1" w:color="000000"/>
          <w:right w:val="single" w:sz="4" w:space="0" w:color="000000"/>
        </w:pBdr>
        <w:ind w:left="2835" w:hanging="2835"/>
        <w:jc w:val="both"/>
        <w:rPr>
          <w:rFonts w:ascii="Arial Narrow" w:hAnsi="Arial Narrow"/>
          <w:color w:val="000000"/>
          <w:sz w:val="20"/>
          <w:szCs w:val="20"/>
        </w:rPr>
      </w:pPr>
      <w:r w:rsidRPr="0036147E">
        <w:rPr>
          <w:rFonts w:ascii="Arial Narrow" w:hAnsi="Arial Narrow"/>
          <w:color w:val="000000"/>
          <w:sz w:val="20"/>
          <w:szCs w:val="20"/>
        </w:rPr>
        <w:t xml:space="preserve">Objetivo Estratégico del PDD      </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t>5. Bogotá confía en su gobierno</w:t>
      </w:r>
    </w:p>
    <w:p w14:paraId="325081BB" w14:textId="77777777" w:rsidR="00754F45" w:rsidRPr="0036147E" w:rsidRDefault="00000000">
      <w:pPr>
        <w:pBdr>
          <w:top w:val="single" w:sz="4" w:space="1" w:color="000000"/>
          <w:left w:val="single" w:sz="4" w:space="6" w:color="000000"/>
          <w:bottom w:val="single" w:sz="4" w:space="1" w:color="000000"/>
          <w:right w:val="single" w:sz="4" w:space="0" w:color="000000"/>
        </w:pBdr>
        <w:ind w:left="3600" w:hanging="3600"/>
        <w:jc w:val="both"/>
        <w:rPr>
          <w:rFonts w:ascii="Arial Narrow" w:hAnsi="Arial Narrow"/>
          <w:color w:val="000000"/>
          <w:sz w:val="20"/>
          <w:szCs w:val="20"/>
        </w:rPr>
      </w:pPr>
      <w:r w:rsidRPr="0036147E">
        <w:rPr>
          <w:rFonts w:ascii="Arial Narrow" w:hAnsi="Arial Narrow"/>
          <w:color w:val="000000"/>
          <w:sz w:val="20"/>
          <w:szCs w:val="20"/>
        </w:rPr>
        <w:t xml:space="preserve">Programa                        </w:t>
      </w:r>
      <w:r w:rsidRPr="0036147E">
        <w:rPr>
          <w:rFonts w:ascii="Arial Narrow" w:hAnsi="Arial Narrow"/>
          <w:color w:val="000000"/>
          <w:sz w:val="20"/>
          <w:szCs w:val="20"/>
        </w:rPr>
        <w:tab/>
        <w:t>Fortalecimiento institucional para un gobierno confiable</w:t>
      </w:r>
    </w:p>
    <w:p w14:paraId="558DB68D" w14:textId="77777777" w:rsidR="00754F45" w:rsidRPr="0036147E" w:rsidRDefault="00000000">
      <w:pPr>
        <w:pBdr>
          <w:top w:val="single" w:sz="4" w:space="1" w:color="000000"/>
          <w:left w:val="single" w:sz="4" w:space="6" w:color="000000"/>
          <w:bottom w:val="single" w:sz="4" w:space="1" w:color="000000"/>
          <w:right w:val="single" w:sz="4" w:space="0" w:color="000000"/>
        </w:pBdr>
        <w:ind w:left="3600" w:hanging="3600"/>
        <w:jc w:val="both"/>
        <w:rPr>
          <w:rFonts w:ascii="Arial Narrow" w:hAnsi="Arial Narrow"/>
          <w:color w:val="000000"/>
          <w:sz w:val="20"/>
          <w:szCs w:val="20"/>
        </w:rPr>
      </w:pPr>
      <w:bookmarkStart w:id="0" w:name="_heading=h.lnxbz9" w:colFirst="0" w:colLast="0"/>
      <w:bookmarkEnd w:id="0"/>
      <w:r w:rsidRPr="0036147E">
        <w:rPr>
          <w:rFonts w:ascii="Arial Narrow" w:hAnsi="Arial Narrow"/>
          <w:color w:val="000000"/>
          <w:sz w:val="20"/>
          <w:szCs w:val="20"/>
        </w:rPr>
        <w:t xml:space="preserve">Objetivos estratégicos de la SDA: </w:t>
      </w:r>
      <w:r w:rsidRPr="0036147E">
        <w:rPr>
          <w:rFonts w:ascii="Arial Narrow" w:hAnsi="Arial Narrow"/>
          <w:color w:val="000000"/>
          <w:sz w:val="20"/>
          <w:szCs w:val="20"/>
        </w:rPr>
        <w:tab/>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p w14:paraId="38A13456" w14:textId="77777777" w:rsidR="00754F45" w:rsidRPr="0036147E" w:rsidRDefault="00000000">
      <w:pPr>
        <w:pBdr>
          <w:top w:val="single" w:sz="4" w:space="1" w:color="000000"/>
          <w:left w:val="single" w:sz="4" w:space="6" w:color="000000"/>
          <w:bottom w:val="single" w:sz="4" w:space="1" w:color="000000"/>
          <w:right w:val="single" w:sz="4" w:space="0" w:color="000000"/>
        </w:pBdr>
        <w:ind w:left="3600" w:hanging="3600"/>
        <w:jc w:val="both"/>
        <w:rPr>
          <w:rFonts w:ascii="Arial Narrow" w:hAnsi="Arial Narrow"/>
          <w:color w:val="000000"/>
          <w:sz w:val="20"/>
          <w:szCs w:val="20"/>
        </w:rPr>
      </w:pPr>
      <w:bookmarkStart w:id="1" w:name="_heading=h.gjdgxs" w:colFirst="0" w:colLast="0"/>
      <w:bookmarkEnd w:id="1"/>
      <w:r w:rsidRPr="0036147E">
        <w:rPr>
          <w:rFonts w:ascii="Arial Narrow" w:hAnsi="Arial Narrow"/>
          <w:color w:val="000000"/>
          <w:sz w:val="20"/>
          <w:szCs w:val="20"/>
        </w:rPr>
        <w:t>Nombre Proyecto de inversión:</w:t>
      </w:r>
      <w:r w:rsidRPr="0036147E">
        <w:rPr>
          <w:rFonts w:ascii="Arial Narrow" w:hAnsi="Arial Narrow"/>
          <w:color w:val="000000"/>
          <w:sz w:val="20"/>
          <w:szCs w:val="20"/>
        </w:rPr>
        <w:tab/>
        <w:t>6 - Fortalecimiento institucional para la gestión ambiental Bogota D.C.</w:t>
      </w:r>
    </w:p>
    <w:p w14:paraId="1B619D6A" w14:textId="77777777" w:rsidR="00754F45" w:rsidRPr="0036147E" w:rsidRDefault="00000000">
      <w:pPr>
        <w:pBdr>
          <w:top w:val="single" w:sz="4" w:space="1" w:color="000000"/>
          <w:left w:val="single" w:sz="4" w:space="6" w:color="000000"/>
          <w:bottom w:val="single" w:sz="4" w:space="1" w:color="000000"/>
          <w:right w:val="single" w:sz="4" w:space="0" w:color="000000"/>
        </w:pBdr>
        <w:ind w:left="3540" w:hanging="3540"/>
        <w:jc w:val="both"/>
        <w:rPr>
          <w:rFonts w:ascii="Arial Narrow" w:hAnsi="Arial Narrow"/>
          <w:color w:val="000000"/>
          <w:sz w:val="20"/>
          <w:szCs w:val="20"/>
        </w:rPr>
      </w:pPr>
      <w:r w:rsidRPr="0036147E">
        <w:rPr>
          <w:rFonts w:ascii="Arial Narrow" w:hAnsi="Arial Narrow"/>
          <w:color w:val="000000"/>
          <w:sz w:val="20"/>
          <w:szCs w:val="20"/>
        </w:rPr>
        <w:t>Producto MGA</w:t>
      </w:r>
      <w:r w:rsidRPr="0036147E">
        <w:rPr>
          <w:rFonts w:ascii="Arial Narrow" w:hAnsi="Arial Narrow"/>
          <w:color w:val="000000"/>
          <w:sz w:val="20"/>
          <w:szCs w:val="20"/>
        </w:rPr>
        <w:tab/>
        <w:t>4599023 - Servicio de implementación sistemas de gestión</w:t>
      </w:r>
    </w:p>
    <w:p w14:paraId="0AE09AA4" w14:textId="77777777" w:rsidR="00754F45" w:rsidRPr="0036147E" w:rsidRDefault="00000000">
      <w:pPr>
        <w:pBdr>
          <w:top w:val="single" w:sz="4" w:space="1" w:color="000000"/>
          <w:left w:val="single" w:sz="4" w:space="6" w:color="000000"/>
          <w:bottom w:val="single" w:sz="4" w:space="1" w:color="000000"/>
          <w:right w:val="single" w:sz="4" w:space="0" w:color="000000"/>
        </w:pBdr>
        <w:ind w:left="3540" w:hanging="3540"/>
        <w:jc w:val="both"/>
        <w:rPr>
          <w:rFonts w:ascii="Arial Narrow" w:hAnsi="Arial Narrow"/>
          <w:color w:val="000000"/>
          <w:sz w:val="20"/>
          <w:szCs w:val="20"/>
        </w:rPr>
      </w:pPr>
      <w:r w:rsidRPr="0036147E">
        <w:rPr>
          <w:rFonts w:ascii="Arial Narrow" w:hAnsi="Arial Narrow"/>
          <w:color w:val="000000"/>
          <w:sz w:val="20"/>
          <w:szCs w:val="20"/>
        </w:rPr>
        <w:tab/>
        <w:t>4599011 - Sedes adecuadas</w:t>
      </w:r>
    </w:p>
    <w:p w14:paraId="659942B8" w14:textId="77777777" w:rsidR="00754F45" w:rsidRPr="0036147E" w:rsidRDefault="00000000">
      <w:pPr>
        <w:pBdr>
          <w:top w:val="single" w:sz="4" w:space="1" w:color="000000"/>
          <w:left w:val="single" w:sz="4" w:space="6" w:color="000000"/>
          <w:bottom w:val="single" w:sz="4" w:space="1" w:color="000000"/>
          <w:right w:val="single" w:sz="4" w:space="0" w:color="000000"/>
        </w:pBdr>
        <w:ind w:left="3540" w:hanging="3540"/>
        <w:jc w:val="both"/>
        <w:rPr>
          <w:rFonts w:ascii="Arial Narrow" w:hAnsi="Arial Narrow"/>
          <w:color w:val="000000"/>
          <w:sz w:val="20"/>
          <w:szCs w:val="20"/>
        </w:rPr>
      </w:pPr>
      <w:r w:rsidRPr="0036147E">
        <w:rPr>
          <w:rFonts w:ascii="Arial Narrow" w:hAnsi="Arial Narrow"/>
          <w:color w:val="000000"/>
          <w:sz w:val="20"/>
          <w:szCs w:val="20"/>
        </w:rPr>
        <w:tab/>
        <w:t>4599016 - Sedes mantenidas</w:t>
      </w:r>
    </w:p>
    <w:p w14:paraId="43A16F13" w14:textId="77777777" w:rsidR="00754F45" w:rsidRPr="0036147E" w:rsidRDefault="00000000">
      <w:pPr>
        <w:pBdr>
          <w:top w:val="single" w:sz="4" w:space="1" w:color="000000"/>
          <w:left w:val="single" w:sz="4" w:space="6" w:color="000000"/>
          <w:bottom w:val="single" w:sz="4" w:space="1" w:color="000000"/>
          <w:right w:val="single" w:sz="4" w:space="0" w:color="000000"/>
        </w:pBdr>
        <w:jc w:val="both"/>
        <w:rPr>
          <w:rFonts w:ascii="Arial Narrow" w:hAnsi="Arial Narrow"/>
          <w:color w:val="000000"/>
          <w:sz w:val="20"/>
          <w:szCs w:val="20"/>
        </w:rPr>
      </w:pPr>
      <w:r w:rsidRPr="0036147E">
        <w:rPr>
          <w:rFonts w:ascii="Arial Narrow" w:hAnsi="Arial Narrow"/>
          <w:color w:val="000000"/>
          <w:sz w:val="20"/>
          <w:szCs w:val="20"/>
        </w:rPr>
        <w:t>Tipo de proyecto:</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t xml:space="preserve">Inversión Pública </w:t>
      </w:r>
    </w:p>
    <w:p w14:paraId="232F0AC3" w14:textId="77777777" w:rsidR="00754F45" w:rsidRPr="0036147E" w:rsidRDefault="00000000">
      <w:pPr>
        <w:pBdr>
          <w:top w:val="single" w:sz="4" w:space="1" w:color="000000"/>
          <w:left w:val="single" w:sz="4" w:space="6" w:color="000000"/>
          <w:bottom w:val="single" w:sz="4" w:space="1" w:color="000000"/>
          <w:right w:val="single" w:sz="4" w:space="0" w:color="000000"/>
        </w:pBdr>
        <w:jc w:val="both"/>
        <w:rPr>
          <w:rFonts w:ascii="Arial Narrow" w:hAnsi="Arial Narrow"/>
          <w:color w:val="000000"/>
          <w:sz w:val="20"/>
          <w:szCs w:val="20"/>
        </w:rPr>
      </w:pPr>
      <w:r w:rsidRPr="0036147E">
        <w:rPr>
          <w:rFonts w:ascii="Arial Narrow" w:hAnsi="Arial Narrow"/>
          <w:color w:val="000000"/>
          <w:sz w:val="20"/>
          <w:szCs w:val="20"/>
        </w:rPr>
        <w:t>Versión:</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t xml:space="preserve">No.1 del 01-06-2024 </w:t>
      </w:r>
    </w:p>
    <w:p w14:paraId="5EBCB307" w14:textId="77777777" w:rsidR="00754F45" w:rsidRPr="0036147E" w:rsidRDefault="00754F45">
      <w:pPr>
        <w:pBdr>
          <w:top w:val="nil"/>
          <w:left w:val="nil"/>
          <w:bottom w:val="nil"/>
          <w:right w:val="nil"/>
          <w:between w:val="nil"/>
        </w:pBdr>
        <w:tabs>
          <w:tab w:val="center" w:pos="4252"/>
          <w:tab w:val="right" w:pos="8504"/>
        </w:tabs>
        <w:jc w:val="center"/>
        <w:rPr>
          <w:rFonts w:ascii="Arial Narrow" w:hAnsi="Arial Narrow"/>
          <w:color w:val="000000"/>
          <w:sz w:val="20"/>
          <w:szCs w:val="20"/>
        </w:rPr>
      </w:pPr>
    </w:p>
    <w:p w14:paraId="082D0BBB" w14:textId="77777777" w:rsidR="00754F45" w:rsidRPr="0036147E" w:rsidRDefault="00000000">
      <w:pPr>
        <w:pBdr>
          <w:top w:val="nil"/>
          <w:left w:val="nil"/>
          <w:bottom w:val="nil"/>
          <w:right w:val="nil"/>
          <w:between w:val="nil"/>
        </w:pBdr>
        <w:tabs>
          <w:tab w:val="center" w:pos="4252"/>
          <w:tab w:val="right" w:pos="8504"/>
        </w:tabs>
        <w:jc w:val="center"/>
        <w:rPr>
          <w:rFonts w:ascii="Arial Narrow" w:hAnsi="Arial Narrow"/>
          <w:color w:val="000000"/>
          <w:sz w:val="20"/>
          <w:szCs w:val="20"/>
        </w:rPr>
      </w:pPr>
      <w:r w:rsidRPr="0036147E">
        <w:rPr>
          <w:rFonts w:ascii="Arial Narrow" w:hAnsi="Arial Narrow"/>
          <w:color w:val="000000"/>
          <w:sz w:val="20"/>
          <w:szCs w:val="20"/>
        </w:rPr>
        <w:t>MÓDULOS</w:t>
      </w:r>
    </w:p>
    <w:p w14:paraId="4327C5E6" w14:textId="77777777" w:rsidR="00754F45" w:rsidRPr="0036147E" w:rsidRDefault="00754F45">
      <w:pPr>
        <w:pBdr>
          <w:top w:val="nil"/>
          <w:left w:val="nil"/>
          <w:bottom w:val="nil"/>
          <w:right w:val="nil"/>
          <w:between w:val="nil"/>
        </w:pBdr>
        <w:tabs>
          <w:tab w:val="center" w:pos="4252"/>
          <w:tab w:val="right" w:pos="8504"/>
        </w:tabs>
        <w:jc w:val="center"/>
        <w:rPr>
          <w:rFonts w:ascii="Arial Narrow" w:hAnsi="Arial Narrow"/>
          <w:color w:val="000000"/>
          <w:sz w:val="20"/>
          <w:szCs w:val="20"/>
        </w:rPr>
      </w:pPr>
    </w:p>
    <w:p w14:paraId="67DFCE89" w14:textId="77777777" w:rsidR="00754F45" w:rsidRPr="0036147E" w:rsidRDefault="00000000">
      <w:pPr>
        <w:numPr>
          <w:ilvl w:val="0"/>
          <w:numId w:val="7"/>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IDENTIFICACIÓN</w:t>
      </w:r>
    </w:p>
    <w:p w14:paraId="100350A3" w14:textId="77777777" w:rsidR="00754F45" w:rsidRPr="0036147E" w:rsidRDefault="00754F45">
      <w:pPr>
        <w:pBdr>
          <w:top w:val="nil"/>
          <w:left w:val="nil"/>
          <w:bottom w:val="nil"/>
          <w:right w:val="nil"/>
          <w:between w:val="nil"/>
        </w:pBdr>
        <w:tabs>
          <w:tab w:val="center" w:pos="4252"/>
          <w:tab w:val="right" w:pos="8504"/>
        </w:tabs>
        <w:rPr>
          <w:rFonts w:ascii="Arial Narrow" w:hAnsi="Arial Narrow"/>
          <w:color w:val="000000"/>
          <w:sz w:val="20"/>
          <w:szCs w:val="20"/>
        </w:rPr>
      </w:pPr>
    </w:p>
    <w:p w14:paraId="6A394226" w14:textId="77777777" w:rsidR="00754F45" w:rsidRPr="0036147E" w:rsidRDefault="00000000">
      <w:pPr>
        <w:numPr>
          <w:ilvl w:val="1"/>
          <w:numId w:val="1"/>
        </w:numPr>
        <w:pBdr>
          <w:top w:val="nil"/>
          <w:left w:val="nil"/>
          <w:bottom w:val="nil"/>
          <w:right w:val="nil"/>
          <w:between w:val="nil"/>
        </w:pBdr>
        <w:ind w:left="709"/>
        <w:rPr>
          <w:rFonts w:ascii="Arial Narrow" w:hAnsi="Arial Narrow"/>
          <w:color w:val="000000"/>
          <w:sz w:val="20"/>
          <w:szCs w:val="20"/>
        </w:rPr>
      </w:pPr>
      <w:r w:rsidRPr="0036147E">
        <w:rPr>
          <w:rFonts w:ascii="Arial Narrow" w:hAnsi="Arial Narrow"/>
          <w:color w:val="000000"/>
          <w:sz w:val="20"/>
          <w:szCs w:val="20"/>
        </w:rPr>
        <w:t>ARTICULACION CON LA NACIONAL Y REGIONAL</w:t>
      </w:r>
    </w:p>
    <w:p w14:paraId="31AB89D7" w14:textId="77777777" w:rsidR="00754F45" w:rsidRPr="0036147E" w:rsidRDefault="00754F45">
      <w:pPr>
        <w:pBdr>
          <w:top w:val="nil"/>
          <w:left w:val="nil"/>
          <w:bottom w:val="nil"/>
          <w:right w:val="nil"/>
          <w:between w:val="nil"/>
        </w:pBdr>
        <w:ind w:left="1080"/>
        <w:rPr>
          <w:rFonts w:ascii="Arial Narrow" w:hAnsi="Arial Narrow"/>
          <w:color w:val="000000"/>
          <w:sz w:val="20"/>
          <w:szCs w:val="20"/>
        </w:rPr>
      </w:pPr>
    </w:p>
    <w:p w14:paraId="1CD3D560" w14:textId="77777777" w:rsidR="00754F45" w:rsidRPr="0036147E" w:rsidRDefault="00754F45">
      <w:pPr>
        <w:numPr>
          <w:ilvl w:val="2"/>
          <w:numId w:val="4"/>
        </w:numPr>
        <w:pBdr>
          <w:top w:val="nil"/>
          <w:left w:val="nil"/>
          <w:bottom w:val="nil"/>
          <w:right w:val="nil"/>
          <w:between w:val="nil"/>
        </w:pBdr>
        <w:rPr>
          <w:rFonts w:ascii="Arial Narrow" w:hAnsi="Arial Narrow"/>
          <w:color w:val="000000"/>
          <w:sz w:val="20"/>
          <w:szCs w:val="20"/>
        </w:rPr>
      </w:pPr>
      <w:hyperlink r:id="rId8">
        <w:r w:rsidRPr="0036147E">
          <w:rPr>
            <w:rFonts w:ascii="Arial Narrow" w:hAnsi="Arial Narrow"/>
            <w:color w:val="000000"/>
            <w:sz w:val="20"/>
            <w:szCs w:val="20"/>
          </w:rPr>
          <w:t>Plan Nacional de Desarrollo</w:t>
        </w:r>
      </w:hyperlink>
      <w:r w:rsidRPr="0036147E">
        <w:rPr>
          <w:rFonts w:ascii="Arial Narrow" w:hAnsi="Arial Narrow"/>
          <w:color w:val="000000"/>
          <w:sz w:val="20"/>
          <w:szCs w:val="20"/>
        </w:rPr>
        <w:t xml:space="preserve"> (Contribución al Plan Nacional de Desarrollo)</w:t>
      </w:r>
    </w:p>
    <w:p w14:paraId="05AD764E" w14:textId="77777777" w:rsidR="00754F45" w:rsidRPr="0036147E" w:rsidRDefault="00754F45">
      <w:pPr>
        <w:pBdr>
          <w:top w:val="nil"/>
          <w:left w:val="nil"/>
          <w:bottom w:val="nil"/>
          <w:right w:val="nil"/>
          <w:between w:val="nil"/>
        </w:pBdr>
        <w:ind w:left="1080"/>
        <w:rPr>
          <w:rFonts w:ascii="Arial Narrow" w:hAnsi="Arial Narrow"/>
          <w:color w:val="000000"/>
          <w:sz w:val="20"/>
          <w:szCs w:val="20"/>
        </w:rPr>
      </w:pPr>
    </w:p>
    <w:tbl>
      <w:tblPr>
        <w:tblStyle w:val="affffffffe"/>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410"/>
      </w:tblGrid>
      <w:tr w:rsidR="00754F45" w:rsidRPr="0036147E" w14:paraId="062DE2A3" w14:textId="77777777">
        <w:trPr>
          <w:trHeight w:val="590"/>
        </w:trPr>
        <w:tc>
          <w:tcPr>
            <w:tcW w:w="184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6AA04B2D"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PROGRAMA</w:t>
            </w:r>
          </w:p>
        </w:tc>
        <w:tc>
          <w:tcPr>
            <w:tcW w:w="2552"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2270EA1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PLAN NACIONAL DE DESARROLLO</w:t>
            </w:r>
          </w:p>
        </w:tc>
        <w:tc>
          <w:tcPr>
            <w:tcW w:w="212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60D07D84"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ESTRATEGIA TRANSVERSAL</w:t>
            </w:r>
          </w:p>
        </w:tc>
        <w:tc>
          <w:tcPr>
            <w:tcW w:w="2410"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396C2E0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OBJETIVO</w:t>
            </w:r>
          </w:p>
        </w:tc>
      </w:tr>
      <w:tr w:rsidR="00754F45" w:rsidRPr="0036147E" w14:paraId="67B4CEAA" w14:textId="77777777">
        <w:trPr>
          <w:trHeight w:val="250"/>
        </w:trPr>
        <w:tc>
          <w:tcPr>
            <w:tcW w:w="184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5C4DE0" w14:textId="77777777" w:rsidR="00754F45" w:rsidRPr="0036147E" w:rsidRDefault="00000000">
            <w:pPr>
              <w:jc w:val="center"/>
              <w:rPr>
                <w:rFonts w:ascii="Arial Narrow" w:hAnsi="Arial Narrow"/>
                <w:color w:val="000000"/>
              </w:rPr>
            </w:pPr>
            <w:r w:rsidRPr="0036147E">
              <w:rPr>
                <w:rFonts w:ascii="Arial Narrow" w:hAnsi="Arial Narrow"/>
                <w:color w:val="000000"/>
              </w:rPr>
              <w:t>Convergencia Regional</w:t>
            </w:r>
          </w:p>
        </w:tc>
        <w:tc>
          <w:tcPr>
            <w:tcW w:w="255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552448DD" w14:textId="77777777" w:rsidR="00754F45" w:rsidRPr="0036147E" w:rsidRDefault="00000000">
            <w:pPr>
              <w:jc w:val="center"/>
              <w:rPr>
                <w:rFonts w:ascii="Arial Narrow" w:hAnsi="Arial Narrow"/>
                <w:color w:val="000000"/>
              </w:rPr>
            </w:pPr>
            <w:r w:rsidRPr="0036147E">
              <w:rPr>
                <w:rFonts w:ascii="Arial Narrow" w:hAnsi="Arial Narrow"/>
                <w:color w:val="000000"/>
              </w:rPr>
              <w:t>Colombia, Potencia Mundial de la Vida</w:t>
            </w:r>
          </w:p>
        </w:tc>
        <w:tc>
          <w:tcPr>
            <w:tcW w:w="212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6C0C32DB" w14:textId="77777777" w:rsidR="00754F45" w:rsidRPr="0036147E" w:rsidRDefault="00000000">
            <w:pPr>
              <w:jc w:val="center"/>
              <w:rPr>
                <w:rFonts w:ascii="Arial Narrow" w:hAnsi="Arial Narrow"/>
                <w:color w:val="000000"/>
              </w:rPr>
            </w:pPr>
            <w:r w:rsidRPr="0036147E">
              <w:rPr>
                <w:rFonts w:ascii="Arial Narrow" w:hAnsi="Arial Narrow"/>
                <w:color w:val="000000"/>
              </w:rPr>
              <w:t>Fortalecimiento institucional</w:t>
            </w:r>
          </w:p>
        </w:tc>
        <w:tc>
          <w:tcPr>
            <w:tcW w:w="241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B07DCF8" w14:textId="77777777" w:rsidR="00754F45" w:rsidRPr="0036147E" w:rsidRDefault="00000000">
            <w:pPr>
              <w:jc w:val="center"/>
              <w:rPr>
                <w:rFonts w:ascii="Arial Narrow" w:hAnsi="Arial Narrow"/>
                <w:color w:val="000000"/>
              </w:rPr>
            </w:pPr>
            <w:r w:rsidRPr="0036147E">
              <w:rPr>
                <w:rFonts w:ascii="Arial Narrow" w:hAnsi="Arial Narrow"/>
                <w:color w:val="000000"/>
              </w:rPr>
              <w:t>Objetivo 16. Paz, justicia e instituciones sólidas</w:t>
            </w:r>
          </w:p>
        </w:tc>
      </w:tr>
    </w:tbl>
    <w:p w14:paraId="1E692EEB" w14:textId="77777777" w:rsidR="00754F45" w:rsidRPr="0036147E" w:rsidRDefault="00000000">
      <w:pPr>
        <w:ind w:left="720"/>
        <w:jc w:val="center"/>
        <w:rPr>
          <w:rFonts w:ascii="Arial Narrow" w:hAnsi="Arial Narrow"/>
          <w:color w:val="000000"/>
          <w:sz w:val="20"/>
          <w:szCs w:val="20"/>
        </w:rPr>
      </w:pPr>
      <w:r w:rsidRPr="0036147E">
        <w:rPr>
          <w:rFonts w:ascii="Arial Narrow" w:hAnsi="Arial Narrow"/>
          <w:color w:val="000000"/>
          <w:sz w:val="20"/>
          <w:szCs w:val="20"/>
        </w:rPr>
        <w:t>Fuente:</w:t>
      </w:r>
    </w:p>
    <w:p w14:paraId="4439BB12" w14:textId="77777777" w:rsidR="00754F45" w:rsidRPr="0036147E" w:rsidRDefault="00754F45">
      <w:pPr>
        <w:rPr>
          <w:rFonts w:ascii="Arial Narrow" w:hAnsi="Arial Narrow"/>
          <w:color w:val="000000"/>
          <w:sz w:val="20"/>
          <w:szCs w:val="20"/>
        </w:rPr>
      </w:pPr>
    </w:p>
    <w:p w14:paraId="75CA893D" w14:textId="77777777" w:rsidR="00754F45" w:rsidRPr="0036147E" w:rsidRDefault="00000000">
      <w:pPr>
        <w:numPr>
          <w:ilvl w:val="2"/>
          <w:numId w:val="4"/>
        </w:numPr>
        <w:pBdr>
          <w:top w:val="nil"/>
          <w:left w:val="nil"/>
          <w:bottom w:val="nil"/>
          <w:right w:val="nil"/>
          <w:between w:val="nil"/>
        </w:pBdr>
        <w:ind w:left="1276"/>
        <w:rPr>
          <w:rFonts w:ascii="Arial Narrow" w:hAnsi="Arial Narrow"/>
          <w:color w:val="000000"/>
          <w:sz w:val="20"/>
          <w:szCs w:val="20"/>
        </w:rPr>
      </w:pPr>
      <w:r w:rsidRPr="0036147E">
        <w:rPr>
          <w:rFonts w:ascii="Arial Narrow" w:hAnsi="Arial Narrow"/>
          <w:color w:val="000000"/>
          <w:sz w:val="20"/>
          <w:szCs w:val="20"/>
        </w:rPr>
        <w:t>Plan de Desarrollo Departamental o Sectorial (Contribución al Plan de Desarrollo Departamental o Sectorial)</w:t>
      </w:r>
    </w:p>
    <w:p w14:paraId="75FFD1FB" w14:textId="77777777" w:rsidR="00754F45" w:rsidRPr="0036147E" w:rsidRDefault="00754F45">
      <w:pPr>
        <w:pBdr>
          <w:top w:val="nil"/>
          <w:left w:val="nil"/>
          <w:bottom w:val="nil"/>
          <w:right w:val="nil"/>
          <w:between w:val="nil"/>
        </w:pBdr>
        <w:ind w:left="1276"/>
        <w:rPr>
          <w:rFonts w:ascii="Arial Narrow" w:hAnsi="Arial Narrow"/>
          <w:color w:val="000000"/>
          <w:sz w:val="20"/>
          <w:szCs w:val="20"/>
        </w:rPr>
      </w:pPr>
    </w:p>
    <w:tbl>
      <w:tblPr>
        <w:tblStyle w:val="afffffffff"/>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119"/>
      </w:tblGrid>
      <w:tr w:rsidR="00754F45" w:rsidRPr="0036147E" w14:paraId="5CD55D89" w14:textId="77777777">
        <w:trPr>
          <w:trHeight w:val="748"/>
        </w:trPr>
        <w:tc>
          <w:tcPr>
            <w:tcW w:w="3261" w:type="dxa"/>
            <w:shd w:val="clear" w:color="auto" w:fill="A6A6A6"/>
            <w:tcMar>
              <w:top w:w="100" w:type="dxa"/>
              <w:left w:w="80" w:type="dxa"/>
              <w:bottom w:w="100" w:type="dxa"/>
              <w:right w:w="80" w:type="dxa"/>
            </w:tcMar>
            <w:vAlign w:val="center"/>
          </w:tcPr>
          <w:p w14:paraId="72278EE1"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PLAN DESARROLLO DEPARTAMENTAL</w:t>
            </w:r>
          </w:p>
        </w:tc>
        <w:tc>
          <w:tcPr>
            <w:tcW w:w="2551" w:type="dxa"/>
            <w:shd w:val="clear" w:color="auto" w:fill="A6A6A6"/>
            <w:tcMar>
              <w:top w:w="100" w:type="dxa"/>
              <w:left w:w="80" w:type="dxa"/>
              <w:bottom w:w="100" w:type="dxa"/>
              <w:right w:w="80" w:type="dxa"/>
            </w:tcMar>
            <w:vAlign w:val="center"/>
          </w:tcPr>
          <w:p w14:paraId="72A141F3"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ESTRATEGIA</w:t>
            </w:r>
          </w:p>
        </w:tc>
        <w:tc>
          <w:tcPr>
            <w:tcW w:w="3119" w:type="dxa"/>
            <w:shd w:val="clear" w:color="auto" w:fill="A6A6A6"/>
            <w:tcMar>
              <w:top w:w="100" w:type="dxa"/>
              <w:left w:w="80" w:type="dxa"/>
              <w:bottom w:w="100" w:type="dxa"/>
              <w:right w:w="80" w:type="dxa"/>
            </w:tcMar>
            <w:vAlign w:val="center"/>
          </w:tcPr>
          <w:p w14:paraId="2F6BFCFE"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PROGRAMA</w:t>
            </w:r>
          </w:p>
        </w:tc>
      </w:tr>
      <w:tr w:rsidR="00754F45" w:rsidRPr="0036147E" w14:paraId="592B81CE" w14:textId="77777777">
        <w:trPr>
          <w:trHeight w:val="300"/>
        </w:trPr>
        <w:tc>
          <w:tcPr>
            <w:tcW w:w="3261" w:type="dxa"/>
            <w:tcMar>
              <w:top w:w="100" w:type="dxa"/>
              <w:left w:w="80" w:type="dxa"/>
              <w:bottom w:w="100" w:type="dxa"/>
              <w:right w:w="80" w:type="dxa"/>
            </w:tcMar>
            <w:vAlign w:val="center"/>
          </w:tcPr>
          <w:p w14:paraId="007232A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Bogotá Camina Segura</w:t>
            </w:r>
          </w:p>
        </w:tc>
        <w:tc>
          <w:tcPr>
            <w:tcW w:w="2551" w:type="dxa"/>
            <w:tcMar>
              <w:top w:w="100" w:type="dxa"/>
              <w:left w:w="80" w:type="dxa"/>
              <w:bottom w:w="100" w:type="dxa"/>
              <w:right w:w="80" w:type="dxa"/>
            </w:tcMar>
            <w:vAlign w:val="center"/>
          </w:tcPr>
          <w:p w14:paraId="380D068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rPr>
              <w:t xml:space="preserve">Bogotá se moderniza con un gobierno cercano, </w:t>
            </w:r>
            <w:r w:rsidRPr="0036147E">
              <w:rPr>
                <w:rFonts w:ascii="Arial Narrow" w:hAnsi="Arial Narrow"/>
                <w:color w:val="000000"/>
              </w:rPr>
              <w:lastRenderedPageBreak/>
              <w:t>eficiente, transparente e íntegro!</w:t>
            </w:r>
          </w:p>
        </w:tc>
        <w:tc>
          <w:tcPr>
            <w:tcW w:w="3119" w:type="dxa"/>
            <w:tcMar>
              <w:top w:w="100" w:type="dxa"/>
              <w:left w:w="80" w:type="dxa"/>
              <w:bottom w:w="100" w:type="dxa"/>
              <w:right w:w="80" w:type="dxa"/>
            </w:tcMar>
            <w:vAlign w:val="center"/>
          </w:tcPr>
          <w:p w14:paraId="66BF6FA9"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lastRenderedPageBreak/>
              <w:t>.33. Gobernanza pública moderna, íntegra y transparente</w:t>
            </w:r>
          </w:p>
        </w:tc>
      </w:tr>
    </w:tbl>
    <w:p w14:paraId="751FACC0" w14:textId="77777777" w:rsidR="00754F45" w:rsidRPr="0036147E" w:rsidRDefault="00000000">
      <w:pPr>
        <w:ind w:left="720"/>
        <w:jc w:val="center"/>
        <w:rPr>
          <w:rFonts w:ascii="Arial Narrow" w:hAnsi="Arial Narrow"/>
          <w:color w:val="000000"/>
          <w:sz w:val="20"/>
          <w:szCs w:val="20"/>
        </w:rPr>
      </w:pPr>
      <w:r w:rsidRPr="0036147E">
        <w:rPr>
          <w:rFonts w:ascii="Arial Narrow" w:hAnsi="Arial Narrow"/>
          <w:color w:val="000000"/>
          <w:sz w:val="20"/>
          <w:szCs w:val="20"/>
        </w:rPr>
        <w:t>Fuente:</w:t>
      </w:r>
    </w:p>
    <w:p w14:paraId="5B3337B0" w14:textId="77777777" w:rsidR="00754F45" w:rsidRPr="0036147E" w:rsidRDefault="00000000">
      <w:pPr>
        <w:numPr>
          <w:ilvl w:val="2"/>
          <w:numId w:val="4"/>
        </w:numPr>
        <w:pBdr>
          <w:top w:val="nil"/>
          <w:left w:val="nil"/>
          <w:bottom w:val="nil"/>
          <w:right w:val="nil"/>
          <w:between w:val="nil"/>
        </w:pBdr>
        <w:ind w:left="1440"/>
        <w:rPr>
          <w:rFonts w:ascii="Arial Narrow" w:hAnsi="Arial Narrow"/>
          <w:color w:val="000000"/>
          <w:sz w:val="20"/>
          <w:szCs w:val="20"/>
        </w:rPr>
      </w:pPr>
      <w:r w:rsidRPr="0036147E">
        <w:rPr>
          <w:rFonts w:ascii="Arial Narrow" w:hAnsi="Arial Narrow"/>
          <w:color w:val="000000"/>
          <w:sz w:val="20"/>
          <w:szCs w:val="20"/>
        </w:rPr>
        <w:t>Plan de Desarrollo Distrital o Municipal (Contribución al Plan de Desarrollo distrital o Municipal)</w:t>
      </w:r>
    </w:p>
    <w:p w14:paraId="56EC3107" w14:textId="77777777" w:rsidR="00754F45" w:rsidRPr="0036147E" w:rsidRDefault="00754F45">
      <w:pPr>
        <w:pBdr>
          <w:top w:val="nil"/>
          <w:left w:val="nil"/>
          <w:bottom w:val="nil"/>
          <w:right w:val="nil"/>
          <w:between w:val="nil"/>
        </w:pBdr>
        <w:ind w:left="1440"/>
        <w:rPr>
          <w:rFonts w:ascii="Arial Narrow" w:hAnsi="Arial Narrow"/>
          <w:color w:val="000000"/>
          <w:sz w:val="20"/>
          <w:szCs w:val="20"/>
        </w:rPr>
      </w:pPr>
    </w:p>
    <w:tbl>
      <w:tblPr>
        <w:tblStyle w:val="afffffffff0"/>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754F45" w:rsidRPr="0036147E" w14:paraId="795D65B6" w14:textId="77777777">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E21CE6E"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31F93997"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ESTRATEGIA</w:t>
            </w:r>
          </w:p>
        </w:tc>
        <w:tc>
          <w:tcPr>
            <w:tcW w:w="25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41231159"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PROGRAMA</w:t>
            </w:r>
          </w:p>
        </w:tc>
      </w:tr>
      <w:tr w:rsidR="00754F45" w:rsidRPr="0036147E" w14:paraId="1529FBB0" w14:textId="77777777">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F13E3EB"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Bogotá Camina Segura</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91B57F6"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rPr>
              <w:t>Bogotá se moderniza con un gobierno cercano, eficiente, transparente e íntegro!</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90A249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33. Gobernanza pública moderna, íntegra y transparente</w:t>
            </w:r>
          </w:p>
        </w:tc>
      </w:tr>
    </w:tbl>
    <w:p w14:paraId="06A95227" w14:textId="77777777" w:rsidR="00754F45" w:rsidRPr="0036147E" w:rsidRDefault="00000000">
      <w:pPr>
        <w:ind w:left="720"/>
        <w:jc w:val="center"/>
        <w:rPr>
          <w:rFonts w:ascii="Arial Narrow" w:hAnsi="Arial Narrow"/>
          <w:color w:val="000000"/>
          <w:sz w:val="20"/>
          <w:szCs w:val="20"/>
        </w:rPr>
      </w:pPr>
      <w:r w:rsidRPr="0036147E">
        <w:rPr>
          <w:rFonts w:ascii="Arial Narrow" w:hAnsi="Arial Narrow"/>
          <w:color w:val="000000"/>
          <w:sz w:val="20"/>
          <w:szCs w:val="20"/>
        </w:rPr>
        <w:t>Fuente:</w:t>
      </w:r>
    </w:p>
    <w:p w14:paraId="28C15306" w14:textId="77777777" w:rsidR="00754F45" w:rsidRPr="0036147E" w:rsidRDefault="00754F45">
      <w:pPr>
        <w:ind w:left="720"/>
        <w:rPr>
          <w:rFonts w:ascii="Arial Narrow" w:hAnsi="Arial Narrow"/>
          <w:color w:val="000000"/>
          <w:sz w:val="20"/>
          <w:szCs w:val="20"/>
        </w:rPr>
      </w:pPr>
    </w:p>
    <w:p w14:paraId="1B9AD124" w14:textId="77777777" w:rsidR="00754F45" w:rsidRPr="0036147E" w:rsidRDefault="00000000">
      <w:pPr>
        <w:numPr>
          <w:ilvl w:val="2"/>
          <w:numId w:val="4"/>
        </w:numPr>
        <w:pBdr>
          <w:top w:val="nil"/>
          <w:left w:val="nil"/>
          <w:bottom w:val="nil"/>
          <w:right w:val="nil"/>
          <w:between w:val="nil"/>
        </w:pBdr>
        <w:ind w:left="1276"/>
        <w:rPr>
          <w:rFonts w:ascii="Arial Narrow" w:hAnsi="Arial Narrow"/>
          <w:color w:val="000000"/>
          <w:sz w:val="20"/>
          <w:szCs w:val="20"/>
        </w:rPr>
      </w:pPr>
      <w:r w:rsidRPr="0036147E">
        <w:rPr>
          <w:rFonts w:ascii="Arial Narrow" w:hAnsi="Arial Narrow"/>
          <w:color w:val="000000"/>
          <w:sz w:val="20"/>
          <w:szCs w:val="20"/>
        </w:rPr>
        <w:t>Alineación con el ODS</w:t>
      </w:r>
    </w:p>
    <w:p w14:paraId="1D562241" w14:textId="77777777" w:rsidR="00754F45" w:rsidRPr="0036147E" w:rsidRDefault="00754F45">
      <w:pPr>
        <w:pBdr>
          <w:top w:val="nil"/>
          <w:left w:val="nil"/>
          <w:bottom w:val="nil"/>
          <w:right w:val="nil"/>
          <w:between w:val="nil"/>
        </w:pBdr>
        <w:ind w:left="1276"/>
        <w:rPr>
          <w:rFonts w:ascii="Arial Narrow" w:hAnsi="Arial Narrow"/>
          <w:color w:val="000000"/>
          <w:sz w:val="20"/>
          <w:szCs w:val="20"/>
        </w:rPr>
      </w:pPr>
    </w:p>
    <w:tbl>
      <w:tblPr>
        <w:tblStyle w:val="afffffffff1"/>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4"/>
        <w:gridCol w:w="1984"/>
        <w:gridCol w:w="2126"/>
        <w:gridCol w:w="2127"/>
      </w:tblGrid>
      <w:tr w:rsidR="00754F45" w:rsidRPr="0036147E" w14:paraId="57957AA2" w14:textId="77777777">
        <w:trPr>
          <w:trHeight w:val="389"/>
        </w:trPr>
        <w:tc>
          <w:tcPr>
            <w:tcW w:w="2694" w:type="dxa"/>
            <w:shd w:val="clear" w:color="auto" w:fill="A6A6A6"/>
            <w:tcMar>
              <w:top w:w="100" w:type="dxa"/>
              <w:left w:w="100" w:type="dxa"/>
              <w:bottom w:w="100" w:type="dxa"/>
              <w:right w:w="100" w:type="dxa"/>
            </w:tcMar>
            <w:vAlign w:val="center"/>
          </w:tcPr>
          <w:p w14:paraId="0C6CD8BB"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ODS</w:t>
            </w:r>
          </w:p>
        </w:tc>
        <w:tc>
          <w:tcPr>
            <w:tcW w:w="1984" w:type="dxa"/>
            <w:shd w:val="clear" w:color="auto" w:fill="A6A6A6"/>
            <w:vAlign w:val="center"/>
          </w:tcPr>
          <w:p w14:paraId="46C32B7D"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META ODS</w:t>
            </w:r>
          </w:p>
        </w:tc>
        <w:tc>
          <w:tcPr>
            <w:tcW w:w="2126" w:type="dxa"/>
            <w:shd w:val="clear" w:color="auto" w:fill="A6A6A6"/>
            <w:tcMar>
              <w:top w:w="100" w:type="dxa"/>
              <w:left w:w="100" w:type="dxa"/>
              <w:bottom w:w="100" w:type="dxa"/>
              <w:right w:w="100" w:type="dxa"/>
            </w:tcMar>
            <w:vAlign w:val="center"/>
          </w:tcPr>
          <w:p w14:paraId="48684508"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INDICADOR ODS</w:t>
            </w:r>
          </w:p>
        </w:tc>
        <w:tc>
          <w:tcPr>
            <w:tcW w:w="2127" w:type="dxa"/>
            <w:shd w:val="clear" w:color="auto" w:fill="A6A6A6"/>
            <w:vAlign w:val="center"/>
          </w:tcPr>
          <w:p w14:paraId="632D2FF3"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META PLAN DE DESARROLLO</w:t>
            </w:r>
          </w:p>
        </w:tc>
      </w:tr>
      <w:tr w:rsidR="00754F45" w:rsidRPr="0036147E" w14:paraId="0053856F" w14:textId="77777777">
        <w:trPr>
          <w:trHeight w:val="363"/>
        </w:trPr>
        <w:tc>
          <w:tcPr>
            <w:tcW w:w="2694" w:type="dxa"/>
            <w:tcMar>
              <w:top w:w="100" w:type="dxa"/>
              <w:left w:w="100" w:type="dxa"/>
              <w:bottom w:w="100" w:type="dxa"/>
              <w:right w:w="100" w:type="dxa"/>
            </w:tcMar>
            <w:vAlign w:val="center"/>
          </w:tcPr>
          <w:p w14:paraId="1C8E6E46" w14:textId="77777777" w:rsidR="00754F45" w:rsidRPr="0036147E" w:rsidRDefault="00000000">
            <w:pPr>
              <w:jc w:val="center"/>
              <w:rPr>
                <w:rFonts w:ascii="Arial Narrow" w:hAnsi="Arial Narrow"/>
                <w:color w:val="000000"/>
                <w:sz w:val="20"/>
                <w:szCs w:val="20"/>
                <w:highlight w:val="white"/>
              </w:rPr>
            </w:pPr>
            <w:r w:rsidRPr="0036147E">
              <w:rPr>
                <w:rFonts w:ascii="Arial Narrow" w:hAnsi="Arial Narrow"/>
                <w:color w:val="000000"/>
                <w:sz w:val="20"/>
                <w:szCs w:val="20"/>
              </w:rPr>
              <w:t>5. Bogotá confía en su gobierno</w:t>
            </w:r>
          </w:p>
        </w:tc>
        <w:tc>
          <w:tcPr>
            <w:tcW w:w="1984" w:type="dxa"/>
            <w:vAlign w:val="center"/>
          </w:tcPr>
          <w:p w14:paraId="1F29299B"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Implementar 1 estrategia para fortalecer el potencial del talento humano de la administración distrital para generar valor público y contribuir al desarrollo de la ciudad, creando confianza y legitimidad en su accionar.                                        Asistir 46 entidades y organismos distritrales para fortalecer la Política de Gestión Estratégica del Talento Humano del Índice de Desempeño Institucional (IDI).</w:t>
            </w:r>
          </w:p>
        </w:tc>
        <w:tc>
          <w:tcPr>
            <w:tcW w:w="2126" w:type="dxa"/>
            <w:tcMar>
              <w:top w:w="100" w:type="dxa"/>
              <w:left w:w="100" w:type="dxa"/>
              <w:bottom w:w="100" w:type="dxa"/>
              <w:right w:w="100" w:type="dxa"/>
            </w:tcMar>
            <w:vAlign w:val="center"/>
          </w:tcPr>
          <w:p w14:paraId="092DDF4D"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Índice de Desempeño Institucional promedio Distrital</w:t>
            </w:r>
          </w:p>
        </w:tc>
        <w:tc>
          <w:tcPr>
            <w:tcW w:w="2127" w:type="dxa"/>
            <w:vAlign w:val="center"/>
          </w:tcPr>
          <w:p w14:paraId="3FDC4518"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Realizar el 100% de las acciones para el mejoramiento de la capacidad de gestión pública del sector ambiente</w:t>
            </w:r>
          </w:p>
        </w:tc>
      </w:tr>
    </w:tbl>
    <w:p w14:paraId="1F32B364" w14:textId="77777777" w:rsidR="00754F45" w:rsidRPr="0036147E" w:rsidRDefault="00000000">
      <w:pPr>
        <w:ind w:left="1440" w:hanging="708"/>
        <w:jc w:val="center"/>
        <w:rPr>
          <w:rFonts w:ascii="Arial Narrow" w:hAnsi="Arial Narrow"/>
          <w:color w:val="000000"/>
          <w:sz w:val="20"/>
          <w:szCs w:val="20"/>
        </w:rPr>
      </w:pPr>
      <w:r w:rsidRPr="0036147E">
        <w:rPr>
          <w:rFonts w:ascii="Arial Narrow" w:hAnsi="Arial Narrow"/>
          <w:color w:val="000000"/>
          <w:sz w:val="20"/>
          <w:szCs w:val="20"/>
        </w:rPr>
        <w:t xml:space="preserve">Fuente:  </w:t>
      </w:r>
    </w:p>
    <w:p w14:paraId="7718C26B" w14:textId="77777777" w:rsidR="00754F45" w:rsidRPr="0036147E" w:rsidRDefault="00754F45">
      <w:pPr>
        <w:ind w:left="1440" w:hanging="708"/>
        <w:jc w:val="center"/>
        <w:rPr>
          <w:rFonts w:ascii="Arial Narrow" w:hAnsi="Arial Narrow"/>
          <w:color w:val="000000"/>
          <w:sz w:val="20"/>
          <w:szCs w:val="20"/>
        </w:rPr>
      </w:pPr>
    </w:p>
    <w:p w14:paraId="0BE768DA" w14:textId="77777777" w:rsidR="00754F45" w:rsidRPr="0036147E" w:rsidRDefault="00754F45">
      <w:pPr>
        <w:numPr>
          <w:ilvl w:val="1"/>
          <w:numId w:val="4"/>
        </w:numPr>
        <w:pBdr>
          <w:top w:val="nil"/>
          <w:left w:val="nil"/>
          <w:bottom w:val="nil"/>
          <w:right w:val="nil"/>
          <w:between w:val="nil"/>
        </w:pBdr>
        <w:rPr>
          <w:rFonts w:ascii="Arial Narrow" w:hAnsi="Arial Narrow"/>
          <w:color w:val="000000"/>
          <w:sz w:val="20"/>
          <w:szCs w:val="20"/>
        </w:rPr>
      </w:pPr>
      <w:hyperlink r:id="rId9">
        <w:r w:rsidRPr="0036147E">
          <w:rPr>
            <w:rFonts w:ascii="Arial Narrow" w:hAnsi="Arial Narrow"/>
            <w:color w:val="000000"/>
            <w:sz w:val="20"/>
            <w:szCs w:val="20"/>
          </w:rPr>
          <w:t xml:space="preserve">Problemática </w:t>
        </w:r>
      </w:hyperlink>
    </w:p>
    <w:p w14:paraId="47AE2EEA" w14:textId="77777777" w:rsidR="00754F45" w:rsidRPr="0036147E" w:rsidRDefault="00754F45">
      <w:pPr>
        <w:rPr>
          <w:rFonts w:ascii="Arial Narrow" w:hAnsi="Arial Narrow"/>
          <w:color w:val="000000"/>
          <w:sz w:val="20"/>
          <w:szCs w:val="20"/>
        </w:rPr>
      </w:pPr>
    </w:p>
    <w:p w14:paraId="004A97EF"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Debilidad en el modelo de gestión y en las capacidades e infraestructura operacional de la Secretaría Distrital de Ambiente</w:t>
      </w:r>
    </w:p>
    <w:p w14:paraId="48B365E5" w14:textId="77777777" w:rsidR="00754F45" w:rsidRPr="0036147E" w:rsidRDefault="00754F45">
      <w:pPr>
        <w:rPr>
          <w:rFonts w:ascii="Arial Narrow" w:hAnsi="Arial Narrow"/>
          <w:color w:val="000000"/>
          <w:sz w:val="20"/>
          <w:szCs w:val="20"/>
        </w:rPr>
      </w:pPr>
    </w:p>
    <w:p w14:paraId="2558D344"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Análisis de situación inicial "Árbol Del Problema". (Identificación del problema o necesidad)</w:t>
      </w:r>
    </w:p>
    <w:p w14:paraId="5BADAE18" w14:textId="77777777" w:rsidR="00754F45" w:rsidRPr="0036147E" w:rsidRDefault="00754F45">
      <w:pPr>
        <w:ind w:firstLine="720"/>
        <w:rPr>
          <w:rFonts w:ascii="Arial Narrow" w:hAnsi="Arial Narrow"/>
          <w:color w:val="000000"/>
          <w:sz w:val="20"/>
          <w:szCs w:val="20"/>
        </w:rPr>
      </w:pPr>
    </w:p>
    <w:p w14:paraId="30FCB91E" w14:textId="77777777" w:rsidR="00754F45" w:rsidRPr="0036147E" w:rsidRDefault="00000000">
      <w:pPr>
        <w:pBdr>
          <w:top w:val="nil"/>
          <w:left w:val="nil"/>
          <w:bottom w:val="nil"/>
          <w:right w:val="nil"/>
          <w:between w:val="nil"/>
        </w:pBdr>
        <w:tabs>
          <w:tab w:val="left" w:pos="567"/>
        </w:tabs>
        <w:jc w:val="both"/>
        <w:rPr>
          <w:rFonts w:ascii="Arial Narrow" w:hAnsi="Arial Narrow"/>
          <w:color w:val="000000"/>
          <w:sz w:val="20"/>
          <w:szCs w:val="20"/>
        </w:rPr>
      </w:pPr>
      <w:r w:rsidRPr="0036147E">
        <w:rPr>
          <w:rFonts w:ascii="Arial Narrow" w:hAnsi="Arial Narrow"/>
          <w:color w:val="000000"/>
          <w:sz w:val="20"/>
          <w:szCs w:val="20"/>
        </w:rPr>
        <w:t>Se desarrolla el análisis del modelo de gestión y las capacidades de infraestructura de la Entidad, en los cuales se identifican impactos negativos que producen disminución en la capacidad de respuesta para atender las problemáticas ambientales por el aumento en los tiempos de entrega de servicios y resultados con valor público; para el análisis detallado se aplicó la matriz de Vester, logrando identificar la problemática con mayor impacto, y posteriormente la metodología de Árbol de Problemas del Marco Lógico, donde se identificó como problema central: Debilidad en el modelo de gestión y en las capacidades e infraestructura operacional de la entidad.</w:t>
      </w:r>
      <w:r w:rsidRPr="0036147E">
        <w:rPr>
          <w:rFonts w:ascii="Arial Narrow" w:hAnsi="Arial Narrow"/>
          <w:color w:val="000000"/>
          <w:sz w:val="20"/>
          <w:szCs w:val="20"/>
        </w:rPr>
        <w:tab/>
      </w:r>
    </w:p>
    <w:p w14:paraId="6A568B0A" w14:textId="77777777" w:rsidR="00754F45" w:rsidRPr="0036147E" w:rsidRDefault="00754F45">
      <w:pPr>
        <w:pBdr>
          <w:top w:val="nil"/>
          <w:left w:val="nil"/>
          <w:bottom w:val="nil"/>
          <w:right w:val="nil"/>
          <w:between w:val="nil"/>
        </w:pBdr>
        <w:tabs>
          <w:tab w:val="left" w:pos="567"/>
        </w:tabs>
        <w:rPr>
          <w:rFonts w:ascii="Arial Narrow" w:hAnsi="Arial Narrow"/>
          <w:color w:val="000000"/>
          <w:sz w:val="20"/>
          <w:szCs w:val="20"/>
        </w:rPr>
      </w:pPr>
    </w:p>
    <w:p w14:paraId="1520E1FE" w14:textId="77777777" w:rsidR="00754F45" w:rsidRPr="0036147E" w:rsidRDefault="00000000">
      <w:pPr>
        <w:pBdr>
          <w:top w:val="nil"/>
          <w:left w:val="nil"/>
          <w:bottom w:val="nil"/>
          <w:right w:val="nil"/>
          <w:between w:val="nil"/>
        </w:pBdr>
        <w:tabs>
          <w:tab w:val="left" w:pos="567"/>
        </w:tabs>
        <w:rPr>
          <w:rFonts w:ascii="Arial Narrow" w:hAnsi="Arial Narrow"/>
          <w:color w:val="000000"/>
          <w:sz w:val="20"/>
          <w:szCs w:val="20"/>
        </w:rPr>
      </w:pPr>
      <w:r w:rsidRPr="0036147E">
        <w:rPr>
          <w:rFonts w:ascii="Arial Narrow" w:hAnsi="Arial Narrow"/>
          <w:color w:val="000000"/>
          <w:sz w:val="20"/>
          <w:szCs w:val="20"/>
        </w:rPr>
        <w:lastRenderedPageBreak/>
        <w:tab/>
      </w:r>
      <w:r w:rsidRPr="0036147E">
        <w:rPr>
          <w:rFonts w:ascii="Arial Narrow" w:hAnsi="Arial Narrow"/>
          <w:noProof/>
          <w:color w:val="000000"/>
        </w:rPr>
        <w:drawing>
          <wp:inline distT="0" distB="0" distL="0" distR="0" wp14:anchorId="3058C91B" wp14:editId="5927D85D">
            <wp:extent cx="5551428" cy="7070176"/>
            <wp:effectExtent l="0" t="0" r="0" b="0"/>
            <wp:docPr id="127512217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5551428" cy="7070176"/>
                    </a:xfrm>
                    <a:prstGeom prst="rect">
                      <a:avLst/>
                    </a:prstGeom>
                    <a:ln/>
                  </pic:spPr>
                </pic:pic>
              </a:graphicData>
            </a:graphic>
          </wp:inline>
        </w:drawing>
      </w:r>
      <w:r w:rsidRPr="0036147E">
        <w:rPr>
          <w:rFonts w:ascii="Arial Narrow" w:hAnsi="Arial Narrow"/>
          <w:color w:val="000000"/>
          <w:sz w:val="20"/>
          <w:szCs w:val="20"/>
        </w:rPr>
        <w:tab/>
      </w:r>
    </w:p>
    <w:p w14:paraId="298A7B35"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lastRenderedPageBreak/>
        <w:t>Descripción de la situación problemática.</w:t>
      </w:r>
    </w:p>
    <w:p w14:paraId="40A560FE" w14:textId="77777777" w:rsidR="00754F45" w:rsidRPr="0036147E" w:rsidRDefault="00754F45">
      <w:pPr>
        <w:pBdr>
          <w:top w:val="nil"/>
          <w:left w:val="nil"/>
          <w:bottom w:val="nil"/>
          <w:right w:val="nil"/>
          <w:between w:val="nil"/>
        </w:pBdr>
        <w:ind w:left="1080"/>
        <w:rPr>
          <w:rFonts w:ascii="Arial Narrow" w:hAnsi="Arial Narrow"/>
          <w:color w:val="000000"/>
          <w:sz w:val="20"/>
          <w:szCs w:val="20"/>
        </w:rPr>
      </w:pPr>
    </w:p>
    <w:p w14:paraId="2386C7B8" w14:textId="77777777" w:rsidR="00754F45" w:rsidRPr="0036147E" w:rsidRDefault="00000000">
      <w:pPr>
        <w:jc w:val="both"/>
        <w:rPr>
          <w:rFonts w:ascii="Arial Narrow" w:hAnsi="Arial Narrow"/>
          <w:color w:val="000000"/>
          <w:sz w:val="20"/>
          <w:szCs w:val="20"/>
          <w:u w:val="single"/>
        </w:rPr>
      </w:pPr>
      <w:r w:rsidRPr="0036147E">
        <w:rPr>
          <w:rFonts w:ascii="Arial Narrow" w:hAnsi="Arial Narrow"/>
          <w:color w:val="000000"/>
          <w:sz w:val="20"/>
          <w:szCs w:val="20"/>
          <w:u w:val="single"/>
        </w:rPr>
        <w:t>Casa Ecológica de los Animales:</w:t>
      </w:r>
    </w:p>
    <w:p w14:paraId="04A89059" w14:textId="77777777" w:rsidR="00754F45" w:rsidRPr="0036147E" w:rsidRDefault="00754F45">
      <w:pPr>
        <w:jc w:val="both"/>
        <w:rPr>
          <w:rFonts w:ascii="Arial Narrow" w:hAnsi="Arial Narrow"/>
          <w:color w:val="000000"/>
          <w:sz w:val="20"/>
          <w:szCs w:val="20"/>
          <w:u w:val="single"/>
        </w:rPr>
      </w:pPr>
    </w:p>
    <w:p w14:paraId="51B66A24"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la actualidad existen alrededor de un millón y medio de caninos y felinos en Bogotá D.C. de los cuales se calcula que el diez por ciento deambulan por la ciudad, como resultado del abandono de tenedores irresponsables y por la falta de conciencia de la sociedad;  lo que refleja de manera directa que no existe una eficiente gestión en la atención de la fauna doméstica en el Distrito Capital, a través de factores relevantes como lo son: que no se cuente con la infraestructura idónea y adecuada para brindar la acogida a los animales domésticos abandonados o víctimas de maltrato animal y la fauna silvestre que se incaute en el distrito resultante del tráfico ilegal del país; mediante la cual se pueda ofertar y  proporcionar los servicios pertinentes e inmediatos para la recuperación y rehabilitación de los animales, con el fin de incorporarlos a sus respectivos hogares (animales domésticos).</w:t>
      </w:r>
    </w:p>
    <w:p w14:paraId="5E12CFAD" w14:textId="77777777" w:rsidR="00754F45" w:rsidRPr="0036147E" w:rsidRDefault="00754F45">
      <w:pPr>
        <w:jc w:val="both"/>
        <w:rPr>
          <w:rFonts w:ascii="Arial Narrow" w:hAnsi="Arial Narrow"/>
          <w:color w:val="000000"/>
          <w:sz w:val="20"/>
          <w:szCs w:val="20"/>
        </w:rPr>
      </w:pPr>
    </w:p>
    <w:p w14:paraId="12B60F9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Conforme con los resultados del Estudio de dinámica poblacional del 2018 y su ajuste, siguiendo las matrices compartidas al final del 2021 por el Ministerio de Salud y Protección social, la población estimada de caninos y felinos en Bogotá para el 2022 es de 1.336.371, como se desagrega a continuación:</w:t>
      </w:r>
      <w:r w:rsidRPr="0036147E">
        <w:rPr>
          <w:rFonts w:ascii="Arial Narrow" w:hAnsi="Arial Narrow"/>
          <w:noProof/>
        </w:rPr>
        <w:drawing>
          <wp:anchor distT="0" distB="0" distL="114300" distR="114300" simplePos="0" relativeHeight="251658240" behindDoc="0" locked="0" layoutInCell="1" hidden="0" allowOverlap="1" wp14:anchorId="68A45388" wp14:editId="032569E4">
            <wp:simplePos x="0" y="0"/>
            <wp:positionH relativeFrom="column">
              <wp:posOffset>68584</wp:posOffset>
            </wp:positionH>
            <wp:positionV relativeFrom="paragraph">
              <wp:posOffset>43815</wp:posOffset>
            </wp:positionV>
            <wp:extent cx="2472055" cy="2080260"/>
            <wp:effectExtent l="17964" t="21413" r="17964" b="21413"/>
            <wp:wrapSquare wrapText="bothSides" distT="0" distB="0" distL="114300" distR="114300"/>
            <wp:docPr id="12751221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rot="21540000">
                      <a:off x="0" y="0"/>
                      <a:ext cx="2472055" cy="2080260"/>
                    </a:xfrm>
                    <a:prstGeom prst="rect">
                      <a:avLst/>
                    </a:prstGeom>
                    <a:ln/>
                  </pic:spPr>
                </pic:pic>
              </a:graphicData>
            </a:graphic>
          </wp:anchor>
        </w:drawing>
      </w:r>
    </w:p>
    <w:p w14:paraId="6D8000D8" w14:textId="77777777" w:rsidR="00754F45" w:rsidRPr="0036147E" w:rsidRDefault="00754F45">
      <w:pPr>
        <w:jc w:val="both"/>
        <w:rPr>
          <w:rFonts w:ascii="Arial Narrow" w:hAnsi="Arial Narrow"/>
          <w:color w:val="000000"/>
          <w:sz w:val="20"/>
          <w:szCs w:val="20"/>
        </w:rPr>
      </w:pPr>
    </w:p>
    <w:p w14:paraId="62AD502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Para el manejo humanitario de la población de perros deambulantes fue necesario conocer su tamaño y también es clave su distribución. A continuación, se presenta la distribución de la población de perros deambulantes asociada a los transectos proyectados para las diferentes localidades de Bogotá DC.</w:t>
      </w:r>
    </w:p>
    <w:p w14:paraId="2DE81752" w14:textId="77777777" w:rsidR="00754F45" w:rsidRPr="0036147E" w:rsidRDefault="00000000">
      <w:pPr>
        <w:jc w:val="center"/>
        <w:rPr>
          <w:rFonts w:ascii="Arial Narrow" w:hAnsi="Arial Narrow"/>
          <w:color w:val="000000"/>
          <w:sz w:val="20"/>
          <w:szCs w:val="20"/>
        </w:rPr>
      </w:pPr>
      <w:r w:rsidRPr="0036147E">
        <w:rPr>
          <w:rFonts w:ascii="Arial Narrow" w:hAnsi="Arial Narrow"/>
          <w:noProof/>
          <w:color w:val="000000"/>
          <w:sz w:val="20"/>
          <w:szCs w:val="20"/>
        </w:rPr>
        <w:drawing>
          <wp:inline distT="0" distB="0" distL="0" distR="0" wp14:anchorId="4D5C0F5E" wp14:editId="5FC66430">
            <wp:extent cx="5149866" cy="2740777"/>
            <wp:effectExtent l="0" t="0" r="0" b="0"/>
            <wp:docPr id="127512217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149866" cy="2740777"/>
                    </a:xfrm>
                    <a:prstGeom prst="rect">
                      <a:avLst/>
                    </a:prstGeom>
                    <a:ln/>
                  </pic:spPr>
                </pic:pic>
              </a:graphicData>
            </a:graphic>
          </wp:inline>
        </w:drawing>
      </w:r>
    </w:p>
    <w:p w14:paraId="3BD37F01"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lastRenderedPageBreak/>
        <w:t>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14:paraId="3BBC1784" w14:textId="77777777" w:rsidR="00754F45" w:rsidRPr="0036147E" w:rsidRDefault="00754F45">
      <w:pPr>
        <w:jc w:val="both"/>
        <w:rPr>
          <w:rFonts w:ascii="Arial Narrow" w:hAnsi="Arial Narrow"/>
          <w:color w:val="000000"/>
          <w:sz w:val="20"/>
          <w:szCs w:val="20"/>
        </w:rPr>
      </w:pPr>
    </w:p>
    <w:p w14:paraId="39DEE7BD"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Conforme con los resultados del Estudio de dinámica poblacional del 2018 y su ajuste, siguiendo las matrices compartidas al final del 2021 por el Ministerio de Salud y Protección social, la población estimada de caninos y felinos en Bogotá para el 2022 es de 1.336.371.</w:t>
      </w:r>
    </w:p>
    <w:p w14:paraId="376D0DC2" w14:textId="77777777" w:rsidR="00754F45" w:rsidRPr="0036147E" w:rsidRDefault="00754F45">
      <w:pPr>
        <w:jc w:val="both"/>
        <w:rPr>
          <w:rFonts w:ascii="Arial Narrow" w:hAnsi="Arial Narrow"/>
          <w:color w:val="000000"/>
          <w:sz w:val="20"/>
          <w:szCs w:val="20"/>
        </w:rPr>
      </w:pPr>
    </w:p>
    <w:p w14:paraId="6DB5ABF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14:paraId="6D93BA96" w14:textId="77777777" w:rsidR="00754F45" w:rsidRPr="0036147E" w:rsidRDefault="00754F45">
      <w:pPr>
        <w:jc w:val="both"/>
        <w:rPr>
          <w:rFonts w:ascii="Arial Narrow" w:hAnsi="Arial Narrow"/>
          <w:color w:val="000000"/>
          <w:sz w:val="20"/>
          <w:szCs w:val="20"/>
        </w:rPr>
      </w:pPr>
    </w:p>
    <w:p w14:paraId="5769F6D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 partir de la promulgación de la Ley 84 de 1989, por la cual se adoptó el Estatuto Nacional de Protección de los Animales, estos tendrían en todo el territorio nacional especial protección contra el sufrimiento y el dolor, causados directa o indirectamente por el hombre. Así mismo, mediante el Decreto Distrital 085 de 2013, se le asignó a la Secretaría Distrital de Ambiente la responsabilidad de la construcción y administración del "Centro Ecológico Distrital de Protección y Bienestar Animal - CEA - "Casa Ecológica de los Animales"”, el cual, se implementará como un equipamiento dotacional de apoyo a los programas de protección ambiental, para el manejo integral de la fauna domestica del Distrito Capital y en donde serán llevados los animales domésticos o domesticables de las especies bovinas, bufalinas, camélidos, equinas, porcinas, ovinas, caprinas, asnales, mulares, caninas, cunícolas (entiéndase conejos), felinos (entiéndase gatos) y aviares (palomas y aves de corral), cuando sean decomisados o capturados por las autoridades de policía, o abandonados, o rescatados por encontrarse en riesgo, o en condición de desprotección, o ser víctimas de maltrato animal, o sean considerados potencialmente peligrosos, o por hallarse deambulando o transitando libremente, o en condiciones no adecuadas en vías o espacios públicos del área urbana y rural de la ciudad, conllevando a causar perturbación o peligro para las personas o los bienes de uso público y/o privado, afectar zonas de manejo y preservación ambiental, y en general, por razones del orden contemplado en las normas urbanísticas, de uso del suelo, de salud pública, de convivencia ciudadana, de protección animal, de derechos y libertades públicas.</w:t>
      </w:r>
    </w:p>
    <w:p w14:paraId="172E802D"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6DF8066D" w14:textId="77777777" w:rsidR="00754F45" w:rsidRPr="0036147E" w:rsidRDefault="00000000">
      <w:pPr>
        <w:rPr>
          <w:rFonts w:ascii="Arial Narrow" w:hAnsi="Arial Narrow"/>
          <w:color w:val="000000"/>
          <w:sz w:val="20"/>
          <w:szCs w:val="20"/>
          <w:highlight w:val="white"/>
          <w:u w:val="single"/>
        </w:rPr>
      </w:pPr>
      <w:r w:rsidRPr="0036147E">
        <w:rPr>
          <w:rFonts w:ascii="Arial Narrow" w:hAnsi="Arial Narrow"/>
          <w:color w:val="000000"/>
          <w:sz w:val="20"/>
          <w:szCs w:val="20"/>
          <w:u w:val="single"/>
        </w:rPr>
        <w:t>Segunda Fase del Centro de Atención y Valoración de Flora y Fauna Silvestre</w:t>
      </w:r>
    </w:p>
    <w:p w14:paraId="5F1B79C2"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3C1AF28D"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Construir la Segunda Fase del Centro de Atención y Valoración de Flora y Fauna Silvestre, realizando estudios y diseños definitivos de la obra (licencia, consultoría e interventoría) para finalmente ejecutar el contrato de obra.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14:paraId="70D7D45A" w14:textId="77777777" w:rsidR="00754F45" w:rsidRPr="0036147E" w:rsidRDefault="00754F45">
      <w:pPr>
        <w:jc w:val="both"/>
        <w:rPr>
          <w:rFonts w:ascii="Arial Narrow" w:hAnsi="Arial Narrow"/>
          <w:color w:val="000000"/>
          <w:sz w:val="20"/>
          <w:szCs w:val="20"/>
        </w:rPr>
      </w:pPr>
    </w:p>
    <w:p w14:paraId="22FA6553" w14:textId="77777777" w:rsidR="00754F45" w:rsidRPr="0036147E" w:rsidRDefault="00000000">
      <w:pPr>
        <w:jc w:val="both"/>
        <w:rPr>
          <w:rFonts w:ascii="Arial Narrow" w:hAnsi="Arial Narrow"/>
          <w:color w:val="000000"/>
          <w:sz w:val="20"/>
          <w:szCs w:val="20"/>
          <w:u w:val="single"/>
        </w:rPr>
      </w:pPr>
      <w:r w:rsidRPr="0036147E">
        <w:rPr>
          <w:rFonts w:ascii="Arial Narrow" w:hAnsi="Arial Narrow"/>
          <w:color w:val="000000"/>
          <w:sz w:val="20"/>
          <w:szCs w:val="20"/>
          <w:u w:val="single"/>
        </w:rPr>
        <w:t xml:space="preserve">Mantenimiento infraestructuras y equipos </w:t>
      </w:r>
    </w:p>
    <w:p w14:paraId="7B0DF8E4" w14:textId="77777777" w:rsidR="00754F45" w:rsidRPr="0036147E" w:rsidRDefault="00754F45">
      <w:pPr>
        <w:jc w:val="both"/>
        <w:rPr>
          <w:rFonts w:ascii="Arial Narrow" w:hAnsi="Arial Narrow"/>
          <w:color w:val="000000"/>
          <w:sz w:val="20"/>
          <w:szCs w:val="20"/>
          <w:u w:val="single"/>
        </w:rPr>
      </w:pPr>
    </w:p>
    <w:p w14:paraId="62123791"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infraestructura actual de la SDA, presenta deterioro  por factores como el  paso del tiempo, agresiones exteriores, ausencia de  mantenimiento efectivo, obsolescencia e insuficiencia de espacios; donde se observa la necesidad de realizar actividades como diagnóstico y formulación  para finalmente ejecutar el mantenimiento de la infraestructura de la SDA, generando con esto la conservación de los inmuebles, el adecuado funcionamiento de los sistemas de seguridad y disminuyendo al máximo siniestros dentro de la entidad.</w:t>
      </w:r>
    </w:p>
    <w:p w14:paraId="6FEA8F5D" w14:textId="77777777" w:rsidR="00754F45" w:rsidRPr="0036147E" w:rsidRDefault="00754F45">
      <w:pPr>
        <w:jc w:val="both"/>
        <w:rPr>
          <w:rFonts w:ascii="Arial Narrow" w:hAnsi="Arial Narrow"/>
          <w:color w:val="000000"/>
          <w:sz w:val="20"/>
          <w:szCs w:val="20"/>
        </w:rPr>
      </w:pPr>
    </w:p>
    <w:p w14:paraId="148ACCE3"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Estructura orgánica y funcional:</w:t>
      </w:r>
    </w:p>
    <w:p w14:paraId="2BE2DBBC" w14:textId="77777777" w:rsidR="00754F45" w:rsidRPr="0036147E" w:rsidRDefault="00754F45">
      <w:pPr>
        <w:rPr>
          <w:rFonts w:ascii="Arial Narrow" w:hAnsi="Arial Narrow"/>
          <w:color w:val="000000"/>
          <w:sz w:val="20"/>
          <w:szCs w:val="20"/>
          <w:u w:val="single"/>
        </w:rPr>
      </w:pPr>
    </w:p>
    <w:p w14:paraId="391488C6"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Secretaría Distrital de Ambiente ha buscado aunar recursos humanos, técnicos y administrativos para el fortalecimiento de la gestión, adecuando la infraestructura a fin de dar cumplimiento total a la legislación ambiental en temas relacionados con el uso eficiente del agua, de la energía, gestión integral de residuos sólidos, mejoramiento de condiciones ambientales internas, control de emisiones atmosféricas y compras sostenibles.</w:t>
      </w:r>
    </w:p>
    <w:p w14:paraId="63CFE6B9" w14:textId="77777777" w:rsidR="00754F45" w:rsidRPr="0036147E" w:rsidRDefault="00754F45">
      <w:pPr>
        <w:jc w:val="both"/>
        <w:rPr>
          <w:rFonts w:ascii="Arial Narrow" w:hAnsi="Arial Narrow"/>
          <w:color w:val="000000"/>
          <w:sz w:val="20"/>
          <w:szCs w:val="20"/>
        </w:rPr>
      </w:pPr>
    </w:p>
    <w:p w14:paraId="39D33C6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Asimismo, se ha evaluado y determinado que el talento humano se constituye como un recurso eminentemente dinámico, por tal razón requiere aportes para desarrollar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 gestión.</w:t>
      </w:r>
    </w:p>
    <w:p w14:paraId="77C0CBD3" w14:textId="77777777" w:rsidR="00754F45" w:rsidRPr="0036147E" w:rsidRDefault="00754F45">
      <w:pPr>
        <w:jc w:val="both"/>
        <w:rPr>
          <w:rFonts w:ascii="Arial Narrow" w:hAnsi="Arial Narrow"/>
          <w:color w:val="000000"/>
          <w:sz w:val="20"/>
          <w:szCs w:val="20"/>
        </w:rPr>
      </w:pPr>
    </w:p>
    <w:p w14:paraId="3A58556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el mes de marzo de 2021, se inició en la SDA el ejercicio de levantamiento de cargas laborales, con el propósito de analizar y dimensionar la estructura de los empleos con relación a las necesidades de la misma y su estrategia.</w:t>
      </w:r>
    </w:p>
    <w:p w14:paraId="69D09AD8"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02D12F2F" w14:textId="77777777" w:rsidR="00754F45" w:rsidRPr="0036147E" w:rsidRDefault="00754F45">
      <w:pPr>
        <w:jc w:val="both"/>
        <w:rPr>
          <w:rFonts w:ascii="Arial Narrow" w:hAnsi="Arial Narrow"/>
          <w:color w:val="000000"/>
          <w:sz w:val="20"/>
          <w:szCs w:val="20"/>
        </w:rPr>
      </w:pPr>
    </w:p>
    <w:p w14:paraId="2E0BC1F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Entre las conclusiones frente a la estructura orgánica se indica que en el mapa de procesos de la Entidad existen errores conceptuales y de forma, pues a simple vista no se visualizan algunos procesos que hacen parte de la cadena de valor; adicionalmente, al analizar detalladamente cada proceso se encuentran imprecisiones en la clasificación de los procedimientos asociados a éstos. Lo anterior hace que no se establezca con claridad cómo se llevan a cabo las actividades relativas a la planeación institucional de la SDA.</w:t>
      </w:r>
    </w:p>
    <w:p w14:paraId="141CFACD" w14:textId="77777777" w:rsidR="00754F45" w:rsidRPr="0036147E" w:rsidRDefault="00754F45">
      <w:pPr>
        <w:jc w:val="both"/>
        <w:rPr>
          <w:rFonts w:ascii="Arial Narrow" w:hAnsi="Arial Narrow"/>
          <w:color w:val="000000"/>
          <w:sz w:val="20"/>
          <w:szCs w:val="20"/>
        </w:rPr>
      </w:pPr>
    </w:p>
    <w:p w14:paraId="36CE3B54"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Respecto a la gestión del conocimiento y la innovación como eje transversal que fortalece la gestión del Talento Humano, así como el Direccionamiento Estratégico y la planeación institucional, según lo indicado en el MIPG, no se encuentra la gestión de este aspecto en el marco del proceso de Direccionamiento Estratégico.</w:t>
      </w:r>
    </w:p>
    <w:p w14:paraId="20C6C97A" w14:textId="77777777" w:rsidR="00754F45" w:rsidRPr="0036147E" w:rsidRDefault="00754F45">
      <w:pPr>
        <w:jc w:val="both"/>
        <w:rPr>
          <w:rFonts w:ascii="Arial Narrow" w:hAnsi="Arial Narrow"/>
          <w:color w:val="000000"/>
          <w:sz w:val="20"/>
          <w:szCs w:val="20"/>
        </w:rPr>
      </w:pPr>
    </w:p>
    <w:p w14:paraId="052C1D7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Al identificar la particular vocación de la Secretaría, ésta revela su papel protagónico en materia de formulación de política pública en los temas ambientales y en la ejecución e implementación de proyectos, así como en el cumplimiento irrestricto de Autoridad Ambiental.</w:t>
      </w:r>
    </w:p>
    <w:p w14:paraId="08745241" w14:textId="77777777" w:rsidR="00754F45" w:rsidRPr="0036147E" w:rsidRDefault="00754F45">
      <w:pPr>
        <w:jc w:val="both"/>
        <w:rPr>
          <w:rFonts w:ascii="Arial Narrow" w:hAnsi="Arial Narrow"/>
          <w:color w:val="000000"/>
          <w:sz w:val="20"/>
          <w:szCs w:val="20"/>
        </w:rPr>
      </w:pPr>
    </w:p>
    <w:p w14:paraId="7184352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Para materializar las acciones necesarias de la Secretaría, de cara a la normatividad vigente, al PDD y a su Plan Estratégico, es conveniente hacer unos ajustes a su estructura organizacional y funcional que permitan un modelo de operación, donde la estructura esté más acorde con su mapa de procesos, propendiendo por el mejoramiento a la gestión.</w:t>
      </w:r>
    </w:p>
    <w:p w14:paraId="77F89D3E" w14:textId="77777777" w:rsidR="00754F45" w:rsidRPr="0036147E" w:rsidRDefault="00754F45">
      <w:pPr>
        <w:jc w:val="both"/>
        <w:rPr>
          <w:rFonts w:ascii="Arial Narrow" w:hAnsi="Arial Narrow"/>
          <w:color w:val="000000"/>
          <w:sz w:val="20"/>
          <w:szCs w:val="20"/>
        </w:rPr>
      </w:pPr>
    </w:p>
    <w:p w14:paraId="17B53FA6"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Gestión Documental:</w:t>
      </w:r>
    </w:p>
    <w:p w14:paraId="1F577AFB" w14:textId="77777777" w:rsidR="00754F45" w:rsidRPr="0036147E" w:rsidRDefault="00754F45">
      <w:pPr>
        <w:jc w:val="both"/>
        <w:rPr>
          <w:rFonts w:ascii="Arial Narrow" w:hAnsi="Arial Narrow"/>
          <w:color w:val="000000"/>
          <w:sz w:val="20"/>
          <w:szCs w:val="20"/>
        </w:rPr>
      </w:pPr>
    </w:p>
    <w:p w14:paraId="7A15A115"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 xml:space="preserve">La entidad ha venido fortaleciendo y afianzando las operaciones de la gestión documental contribuyendo a la conservación de la memoria institucional que es uno de sus activos más preciados. En este sentido, a través de la Dirección de Gestión Corporativa se ha buscado adelantar al máximo los procesos documentales partiendo de la adecuada administración de los archivos, fortaleciendo el sistema de gestión a través de sus procesos y procedimientos y mediante la capacitación permanente. Al mismo con apoyo de la Dirección de Planeación y Sistemas de Información, ha enfocado sus esfuerzos en la construcción de instrumentos archivísticos como el Programa de Gestión Documental y el Sistema Integrado de Conservación. </w:t>
      </w:r>
    </w:p>
    <w:p w14:paraId="2AD1A1C9"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 xml:space="preserve">Al presente la Entidad a partir de las necesidades normativas expuestas en materia de gestión documental y archivos ha fortalecido su equipo de trabajo contando con el personal idóneo para la realización de las tareas propuestas en los planes de trabajo archivísticos logrando no solo garantizar el avance en la implementación de TRD en los archivos de gestión, sino también la </w:t>
      </w:r>
      <w:r w:rsidRPr="0036147E">
        <w:rPr>
          <w:rFonts w:ascii="Arial Narrow" w:hAnsi="Arial Narrow"/>
          <w:color w:val="000000"/>
          <w:sz w:val="20"/>
          <w:szCs w:val="20"/>
        </w:rPr>
        <w:lastRenderedPageBreak/>
        <w:t xml:space="preserve">organización de su fondo acumulado que por restructuración en el año 2006 heredó del Departamento Administrativo del Medio Ambiente – DAMA , la consecución de espacios adecuados para la custodia y conservación de los documentos análogos. </w:t>
      </w:r>
    </w:p>
    <w:p w14:paraId="473858F0"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57B8BC83"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En el futuro a corto plazo, se espera fortalecer aún más el sistema de gestión de documentos para que pueda contribuir con la administración total de los documentos nativos electrónicos y los digitalizados en articulación con los sistemas internos de la entidad.</w:t>
      </w:r>
    </w:p>
    <w:p w14:paraId="6524D8CF"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519E7AA1"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Plan Institucional de Gestión Ambiental-PIGA:</w:t>
      </w:r>
    </w:p>
    <w:p w14:paraId="47D34EE0" w14:textId="77777777" w:rsidR="00754F45" w:rsidRPr="0036147E" w:rsidRDefault="00754F45">
      <w:pPr>
        <w:rPr>
          <w:rFonts w:ascii="Arial Narrow" w:hAnsi="Arial Narrow"/>
          <w:color w:val="000000"/>
          <w:sz w:val="20"/>
          <w:szCs w:val="20"/>
          <w:u w:val="single"/>
        </w:rPr>
      </w:pPr>
    </w:p>
    <w:p w14:paraId="1085BFC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Secretaría Distrital de Ambiente desde sus labores misionales y de apoyo genera una serie de impactos ambientales que conlleva a problemas como: alto consumo de recursos de  energía y  agua, e inadecuado uso de los materiales,  alta generación de residuos de diferentes características, significativo uso de combustibles fósiles, dificultades en la materialización de las cláusulas ambientales de los procesos contractuales de bienes y servicios que adquiere la entidad, infraestructura  que requiere de criterios sostenibles (en energía, agua, ventilación, confort térmico, entre otros),  deterioro de instalaciones eléctricas, obsolescencia de equipos, parque automotor próximo a cumplir  su vida útil, equipamiento deficiente, aunado al desconocimiento y falta de apropiación por parte de los servidores de la entidad.</w:t>
      </w:r>
    </w:p>
    <w:p w14:paraId="761B8F1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Todo esto nos conlleva a un agotamiento y contaminación  de los recursos, a un incremento en la generación de los residuos no aprovechables, a la menor valorización de los residuos aprovechables, lo cual se evidencia en la Matriz de Identificación y valoración de los Aspectos e impactos ambientales, desarrollada desde cada proceso misional de la entidad, lo cual afecta de manera directa a los servidores de la entidad y al entorno de sus sedes, las cuales se encuentran ubicadas en las localidades de Chapinero, Usaquén, Barrios Unidos, Usme, Fontibón, Engativá y  Suba.</w:t>
      </w:r>
    </w:p>
    <w:p w14:paraId="1A4E0023" w14:textId="77777777" w:rsidR="00754F45" w:rsidRPr="0036147E" w:rsidRDefault="00754F45">
      <w:pPr>
        <w:jc w:val="both"/>
        <w:rPr>
          <w:rFonts w:ascii="Arial Narrow" w:hAnsi="Arial Narrow"/>
          <w:color w:val="000000"/>
          <w:sz w:val="20"/>
          <w:szCs w:val="20"/>
        </w:rPr>
      </w:pPr>
    </w:p>
    <w:p w14:paraId="3D6805D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Como entidad perteneciente al Distrito y siendo la autoridad que promueve, orienta y regula acciones que permitan el adecuado aprovechamiento de los recursos naturales, así como la recuperación, protección y conservación sostenible del territorio para garantizar un ambiente sano, y  en cumplimiento  a la normatividad ambiental vigente como el Decreto 593  de  2023 “Por medio del cual se adopta el ajuste al Plan de Gestión Ambiental (PGA) para el periodo 2023-2038 y se dictan otras disposiciones” y la Resolución 03179 de 2023, “Por la cual se adopta la guía técnica para la formulación del Plan Institucional de Gestión Ambiental (PIGA), y se dictan lineamientos para su concertación, implementación, evaluación, control y seguimiento, y otras disposiciones” se debe procurar la preservación del ambiente en todas sus formas.  Adicionalmente, se debe garantizar el control de los impactos y riesgos ambientales que se puedan generar, un uso eficiente de los recursos y materiales, tendiente al uso racional y eficiente que aporte a metas ambientales, por ende a la calidad ambiental de la ciudad.</w:t>
      </w:r>
    </w:p>
    <w:p w14:paraId="5AB43197" w14:textId="77777777" w:rsidR="00754F45" w:rsidRPr="0036147E" w:rsidRDefault="00000000">
      <w:pPr>
        <w:pBdr>
          <w:top w:val="nil"/>
          <w:left w:val="nil"/>
          <w:bottom w:val="nil"/>
          <w:right w:val="nil"/>
          <w:between w:val="nil"/>
        </w:pBdr>
        <w:spacing w:before="280" w:after="280"/>
        <w:jc w:val="both"/>
        <w:rPr>
          <w:rFonts w:ascii="Arial Narrow" w:hAnsi="Arial Narrow"/>
          <w:color w:val="000000"/>
          <w:sz w:val="20"/>
          <w:szCs w:val="20"/>
        </w:rPr>
      </w:pPr>
      <w:r w:rsidRPr="0036147E">
        <w:rPr>
          <w:rFonts w:ascii="Arial Narrow" w:hAnsi="Arial Narrow"/>
          <w:color w:val="000000"/>
          <w:sz w:val="20"/>
          <w:szCs w:val="20"/>
        </w:rPr>
        <w:t>Las actividades desarrolladas en la Secretaría Distrital de Ambiente impactan de algún modo al medio ambiente circundante, tanto positiva como negativamente, para la vigencia 2023, se identificaron un total de la 86 actividades / productos y servicios en la entidad, que generan impactos negativos. Los aspectos positivos se presentan en el plan de acción cuatrienal ambiental PACA principalmente por ser acciones de tipo misional que tienden a mejorar o a impactar las condiciones ambientales dentro Distrito Capital y se desarrollan mediante diferentes proyectos de inversión para dar cumplimiento a los Objetivos de Desarrollo Sostenible, a las Metas Plan de Desarrollo o a una meta proyecto de inversión.</w:t>
      </w:r>
    </w:p>
    <w:p w14:paraId="4DDF41B3" w14:textId="77777777" w:rsidR="00754F45" w:rsidRPr="0036147E" w:rsidRDefault="00000000">
      <w:pPr>
        <w:pBdr>
          <w:top w:val="nil"/>
          <w:left w:val="nil"/>
          <w:bottom w:val="nil"/>
          <w:right w:val="nil"/>
          <w:between w:val="nil"/>
        </w:pBdr>
        <w:spacing w:before="280" w:after="280"/>
        <w:jc w:val="both"/>
        <w:rPr>
          <w:rFonts w:ascii="Arial Narrow" w:hAnsi="Arial Narrow"/>
          <w:color w:val="000000"/>
          <w:sz w:val="20"/>
          <w:szCs w:val="20"/>
        </w:rPr>
      </w:pPr>
      <w:r w:rsidRPr="0036147E">
        <w:rPr>
          <w:rFonts w:ascii="Arial Narrow" w:hAnsi="Arial Narrow"/>
          <w:color w:val="000000"/>
          <w:sz w:val="20"/>
          <w:szCs w:val="20"/>
        </w:rPr>
        <w:t>Del total de actividades que impactan negativamente los recursos naturales son 86 de las cuales, se establece que el 80% (69) de las actividades generan impactos negativos significativos sobre los recursos naturales y el 20% (17) de ellas generan impactos negativos no significativos. Esto se identifica de mejor manera en la Gráfica 1.</w:t>
      </w:r>
    </w:p>
    <w:p w14:paraId="08E853B0" w14:textId="77777777" w:rsidR="00754F45" w:rsidRPr="0036147E" w:rsidRDefault="00000000">
      <w:pPr>
        <w:pBdr>
          <w:top w:val="nil"/>
          <w:left w:val="nil"/>
          <w:bottom w:val="nil"/>
          <w:right w:val="nil"/>
          <w:between w:val="nil"/>
        </w:pBdr>
        <w:spacing w:before="280" w:after="280"/>
        <w:jc w:val="both"/>
        <w:rPr>
          <w:rFonts w:ascii="Arial Narrow" w:hAnsi="Arial Narrow"/>
          <w:color w:val="000000"/>
          <w:sz w:val="20"/>
          <w:szCs w:val="20"/>
        </w:rPr>
      </w:pPr>
      <w:r w:rsidRPr="0036147E">
        <w:rPr>
          <w:rFonts w:ascii="Arial Narrow" w:hAnsi="Arial Narrow"/>
          <w:color w:val="000000"/>
          <w:sz w:val="20"/>
          <w:szCs w:val="20"/>
        </w:rPr>
        <w:t>Con referencia a los impactos negativos identificados se busca reducir o mitigar su efecto sobre los recursos naturales mediante la adopción de medidas adecuadas que se desarrollarán y se vienen ejecutando mediante la implementación de cada uno de los programas del Plan Institucional de Gestión Ambiental PIGA y dentro del marco del cumplimiento a la resolución 242 de 2014, resolución 3179 de 2023 y la norma ISO 14001:2015 (Requisitos del Sistema de Gestión Ambiental).</w:t>
      </w:r>
    </w:p>
    <w:p w14:paraId="53DF2A61"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lastRenderedPageBreak/>
        <w:t>Gráfica 1. Actividades que generan impactos negativos significativos vs no significativos</w:t>
      </w:r>
    </w:p>
    <w:p w14:paraId="3369A1DB" w14:textId="77777777" w:rsidR="00754F45" w:rsidRPr="0036147E" w:rsidRDefault="00000000">
      <w:pPr>
        <w:pBdr>
          <w:top w:val="nil"/>
          <w:left w:val="nil"/>
          <w:bottom w:val="nil"/>
          <w:right w:val="nil"/>
          <w:between w:val="nil"/>
        </w:pBdr>
        <w:tabs>
          <w:tab w:val="left" w:pos="476"/>
        </w:tabs>
        <w:jc w:val="both"/>
        <w:rPr>
          <w:rFonts w:ascii="Arial Narrow" w:hAnsi="Arial Narrow"/>
          <w:color w:val="000000"/>
          <w:sz w:val="20"/>
          <w:szCs w:val="20"/>
        </w:rPr>
      </w:pPr>
      <w:r w:rsidRPr="0036147E">
        <w:rPr>
          <w:rFonts w:ascii="Arial Narrow" w:hAnsi="Arial Narrow"/>
          <w:noProof/>
          <w:color w:val="000000"/>
          <w:sz w:val="20"/>
          <w:szCs w:val="20"/>
        </w:rPr>
        <w:drawing>
          <wp:inline distT="0" distB="0" distL="0" distR="0" wp14:anchorId="58FE6A84" wp14:editId="33492511">
            <wp:extent cx="5648706" cy="2137410"/>
            <wp:effectExtent l="0" t="0" r="0" b="0"/>
            <wp:docPr id="1275122167" name="Gráfico 1275122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73277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Nota: Secretaria Distrital de Ambiente,  2023</w:t>
      </w:r>
    </w:p>
    <w:p w14:paraId="3ABF2447" w14:textId="77777777" w:rsidR="00754F45" w:rsidRPr="0036147E" w:rsidRDefault="00000000">
      <w:pPr>
        <w:pBdr>
          <w:top w:val="nil"/>
          <w:left w:val="nil"/>
          <w:bottom w:val="nil"/>
          <w:right w:val="nil"/>
          <w:between w:val="nil"/>
        </w:pBdr>
        <w:spacing w:before="280" w:after="280"/>
        <w:jc w:val="both"/>
        <w:rPr>
          <w:rFonts w:ascii="Arial Narrow" w:hAnsi="Arial Narrow"/>
          <w:color w:val="000000"/>
          <w:sz w:val="20"/>
          <w:szCs w:val="20"/>
        </w:rPr>
      </w:pPr>
      <w:r w:rsidRPr="0036147E">
        <w:rPr>
          <w:rFonts w:ascii="Arial Narrow" w:hAnsi="Arial Narrow"/>
          <w:color w:val="000000"/>
          <w:sz w:val="20"/>
          <w:szCs w:val="20"/>
        </w:rPr>
        <w:t>Los recursos que se impactan de manera negativa y significativamente de acuerdo con el número de actividades que desarrolla la SDA aun cuando se tengan controles operacionales para mitigar el impacto, se ve reflejado en la siguiente gráfica:</w:t>
      </w:r>
    </w:p>
    <w:p w14:paraId="51DF9C45"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Gráfica 2. Recurso natural afectado por el número de actividades de la SDA</w:t>
      </w:r>
    </w:p>
    <w:p w14:paraId="0A7AF32A" w14:textId="77777777" w:rsidR="00754F45" w:rsidRPr="0036147E" w:rsidRDefault="00000000">
      <w:pPr>
        <w:pBdr>
          <w:top w:val="nil"/>
          <w:left w:val="nil"/>
          <w:bottom w:val="nil"/>
          <w:right w:val="nil"/>
          <w:between w:val="nil"/>
        </w:pBdr>
        <w:tabs>
          <w:tab w:val="left" w:pos="476"/>
        </w:tabs>
        <w:jc w:val="both"/>
        <w:rPr>
          <w:rFonts w:ascii="Arial Narrow" w:hAnsi="Arial Narrow"/>
          <w:color w:val="000000"/>
          <w:sz w:val="20"/>
          <w:szCs w:val="20"/>
        </w:rPr>
      </w:pPr>
      <w:r w:rsidRPr="0036147E">
        <w:rPr>
          <w:rFonts w:ascii="Arial Narrow" w:hAnsi="Arial Narrow"/>
          <w:noProof/>
          <w:color w:val="000000"/>
          <w:sz w:val="20"/>
          <w:szCs w:val="20"/>
        </w:rPr>
        <w:drawing>
          <wp:inline distT="0" distB="0" distL="0" distR="0" wp14:anchorId="181FD239" wp14:editId="17D08E68">
            <wp:extent cx="5642610" cy="2024786"/>
            <wp:effectExtent l="0" t="0" r="0" b="0"/>
            <wp:docPr id="1275122166" name="Gráfico 1275122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CF3B8C"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Nota: Secretaría Distrital de Ambiente, 2023</w:t>
      </w:r>
    </w:p>
    <w:p w14:paraId="0E2C208F" w14:textId="77777777" w:rsidR="00754F45" w:rsidRPr="0036147E" w:rsidRDefault="00754F45">
      <w:pPr>
        <w:jc w:val="both"/>
        <w:rPr>
          <w:rFonts w:ascii="Arial Narrow" w:hAnsi="Arial Narrow"/>
          <w:color w:val="000000"/>
          <w:sz w:val="20"/>
          <w:szCs w:val="20"/>
        </w:rPr>
      </w:pPr>
    </w:p>
    <w:p w14:paraId="4DE9D85A" w14:textId="77777777" w:rsidR="00754F45" w:rsidRPr="0036147E" w:rsidRDefault="00000000">
      <w:pPr>
        <w:pBdr>
          <w:top w:val="nil"/>
          <w:left w:val="nil"/>
          <w:bottom w:val="nil"/>
          <w:right w:val="nil"/>
          <w:between w:val="nil"/>
        </w:pBdr>
        <w:tabs>
          <w:tab w:val="left" w:pos="476"/>
        </w:tabs>
        <w:jc w:val="both"/>
        <w:rPr>
          <w:rFonts w:ascii="Arial Narrow" w:hAnsi="Arial Narrow"/>
          <w:color w:val="000000"/>
          <w:sz w:val="20"/>
          <w:szCs w:val="20"/>
        </w:rPr>
      </w:pPr>
      <w:r w:rsidRPr="0036147E">
        <w:rPr>
          <w:rFonts w:ascii="Arial Narrow" w:hAnsi="Arial Narrow"/>
          <w:color w:val="000000"/>
          <w:sz w:val="20"/>
          <w:szCs w:val="20"/>
        </w:rPr>
        <w:t xml:space="preserve">Como se puede ver en la Gráfica, el recurso natural sobre el cual se impacta mas de acuerdo al número de actividades, es el recurso suelo seguido del recurso agua. Los impactos asociados hacen referencia al agotamiento de los recursos naturales, contaminación del recurso aire y contaminación del recurso suelo entre otros.  </w:t>
      </w:r>
    </w:p>
    <w:p w14:paraId="1F1DDCB3" w14:textId="77777777" w:rsidR="00754F45" w:rsidRPr="0036147E" w:rsidRDefault="00000000">
      <w:pPr>
        <w:pBdr>
          <w:top w:val="nil"/>
          <w:left w:val="nil"/>
          <w:bottom w:val="nil"/>
          <w:right w:val="nil"/>
          <w:between w:val="nil"/>
        </w:pBdr>
        <w:tabs>
          <w:tab w:val="left" w:pos="476"/>
        </w:tabs>
        <w:jc w:val="both"/>
        <w:rPr>
          <w:rFonts w:ascii="Arial Narrow" w:hAnsi="Arial Narrow"/>
          <w:color w:val="000000"/>
          <w:sz w:val="20"/>
          <w:szCs w:val="20"/>
        </w:rPr>
      </w:pPr>
      <w:r w:rsidRPr="0036147E">
        <w:rPr>
          <w:rFonts w:ascii="Arial Narrow" w:hAnsi="Arial Narrow"/>
          <w:color w:val="000000"/>
          <w:sz w:val="20"/>
          <w:szCs w:val="20"/>
        </w:rPr>
        <w:t>Dentro de los principales aspectos ambientales están: la generación de residuos provenientes del uso de las unidades sanitarias, los residuos peligrosos como envases y empaques que han contenido sustancias químicas, residuos de aparatos eléctricos y electrónicos, elementos contaminados con sustancias de hidrocarburos, baterías de plomo acido, elementos de protección personal contaminados tales como guantes de cirugía del personal profesional que realiza los monitoreos.</w:t>
      </w:r>
    </w:p>
    <w:p w14:paraId="57A876FF" w14:textId="77777777" w:rsidR="00754F45" w:rsidRPr="0036147E" w:rsidRDefault="00754F45">
      <w:pPr>
        <w:pBdr>
          <w:top w:val="nil"/>
          <w:left w:val="nil"/>
          <w:bottom w:val="nil"/>
          <w:right w:val="nil"/>
          <w:between w:val="nil"/>
        </w:pBdr>
        <w:tabs>
          <w:tab w:val="left" w:pos="476"/>
        </w:tabs>
        <w:jc w:val="both"/>
        <w:rPr>
          <w:rFonts w:ascii="Arial Narrow" w:hAnsi="Arial Narrow"/>
          <w:color w:val="000000"/>
          <w:sz w:val="20"/>
          <w:szCs w:val="20"/>
        </w:rPr>
      </w:pPr>
    </w:p>
    <w:p w14:paraId="74EA08C6" w14:textId="77777777" w:rsidR="00754F45" w:rsidRPr="0036147E" w:rsidRDefault="00000000">
      <w:pPr>
        <w:pBdr>
          <w:top w:val="nil"/>
          <w:left w:val="nil"/>
          <w:bottom w:val="nil"/>
          <w:right w:val="nil"/>
          <w:between w:val="nil"/>
        </w:pBdr>
        <w:tabs>
          <w:tab w:val="left" w:pos="476"/>
        </w:tabs>
        <w:jc w:val="both"/>
        <w:rPr>
          <w:rFonts w:ascii="Arial Narrow" w:hAnsi="Arial Narrow"/>
          <w:color w:val="000000"/>
          <w:sz w:val="20"/>
          <w:szCs w:val="20"/>
        </w:rPr>
      </w:pPr>
      <w:r w:rsidRPr="0036147E">
        <w:rPr>
          <w:rFonts w:ascii="Arial Narrow" w:hAnsi="Arial Narrow"/>
          <w:color w:val="000000"/>
          <w:sz w:val="20"/>
          <w:szCs w:val="20"/>
        </w:rPr>
        <w:t xml:space="preserve">Respecto al consumo de agua, se presenta incremento en épocas secas   por la incidencia de la radiación solar así como la imposibilidad de captar mayor cantidad de agua lluvia, lo que hace que se requiera desarrollar actividades de riego para garantizar </w:t>
      </w:r>
      <w:r w:rsidRPr="0036147E">
        <w:rPr>
          <w:rFonts w:ascii="Arial Narrow" w:hAnsi="Arial Narrow"/>
          <w:color w:val="000000"/>
          <w:sz w:val="20"/>
          <w:szCs w:val="20"/>
        </w:rPr>
        <w:lastRenderedPageBreak/>
        <w:t>el buen estado de las especies de flora.   En cuanto al consumo de energía este se asocia a la utilización de los diferentes equipos de la entidad entre los cuales se encuentran computadores, impresoras, ploters y la recarga de vehículos eléctricos.</w:t>
      </w:r>
    </w:p>
    <w:p w14:paraId="515F8299" w14:textId="77777777" w:rsidR="00754F45" w:rsidRPr="0036147E" w:rsidRDefault="00754F45">
      <w:pPr>
        <w:pBdr>
          <w:top w:val="nil"/>
          <w:left w:val="nil"/>
          <w:bottom w:val="nil"/>
          <w:right w:val="nil"/>
          <w:between w:val="nil"/>
        </w:pBdr>
        <w:tabs>
          <w:tab w:val="left" w:pos="476"/>
        </w:tabs>
        <w:jc w:val="both"/>
        <w:rPr>
          <w:rFonts w:ascii="Arial Narrow" w:hAnsi="Arial Narrow"/>
          <w:color w:val="000000"/>
          <w:sz w:val="20"/>
          <w:szCs w:val="20"/>
        </w:rPr>
      </w:pPr>
    </w:p>
    <w:p w14:paraId="58220C5C"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SDA, cuenta con programas y controles operacionales, los cuales están encaminados a mitigar y optimizar el uso de estos recursos, estos programas se encuentran en implementación y ejecución en la entidad los cuales son: Uso eficiente del agua, uso eficiente de la energía, gestión integral de residuos, consumo sostenible, gestión del cambio climático y comunicación, formación y sensibilización.</w:t>
      </w:r>
    </w:p>
    <w:p w14:paraId="2D410B07" w14:textId="77777777" w:rsidR="00754F45" w:rsidRPr="0036147E" w:rsidRDefault="00754F45">
      <w:pPr>
        <w:jc w:val="both"/>
        <w:rPr>
          <w:rFonts w:ascii="Arial Narrow" w:hAnsi="Arial Narrow"/>
          <w:color w:val="000000"/>
          <w:sz w:val="20"/>
          <w:szCs w:val="20"/>
        </w:rPr>
      </w:pPr>
    </w:p>
    <w:p w14:paraId="3350CAB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Por lo anterior, se requiere de acciones para implementar las actividades establecidas en los programas de gestión ambiental que permitan controlar y/o mitigar los impactos negativos significativos de la entidad.</w:t>
      </w:r>
    </w:p>
    <w:p w14:paraId="3D7D605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entidad en procura de realizar una adecuada gestión ambiental ha realizado esfuerzos permanentes para hacer un uso eficiente de los recurso agua y energía, gestión de residuos, consumo y practicas sostenibles al igual que el mejoramiento de las condiciones ambientales,  no obstante el permanente avance en las tecnologías,  la actualización de procedimientos, la modernización en la gestión administrativa, las nuevas modalidades de  trabajo, plantean la necesidad de generar estrategias tendientes al control y uso eficiente de los  recursos mediante acciones innovadoras que permitan seguir  identificando, controlando y mitigando los posibles impactos negativos significativos con el fin de ser modelo a nivel distrital, buscando óptimos resultados que permitan a la entidad continuar con su alto desempeño en la gestión ambiental pública.</w:t>
      </w:r>
    </w:p>
    <w:p w14:paraId="0DE4BFBF" w14:textId="77777777" w:rsidR="00754F45" w:rsidRPr="0036147E" w:rsidRDefault="00754F45">
      <w:pPr>
        <w:jc w:val="both"/>
        <w:rPr>
          <w:rFonts w:ascii="Arial Narrow" w:hAnsi="Arial Narrow"/>
          <w:color w:val="000000"/>
          <w:sz w:val="20"/>
          <w:szCs w:val="20"/>
        </w:rPr>
      </w:pPr>
    </w:p>
    <w:p w14:paraId="1B9CBE5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el desarrollo de los procesos propios de la entidad, en las vigencias del 2021 al 2023  se presentó el uso de los recursos como: agua consumió un promedio anual de 8288mts3 de agua, 473.709kwh de energía , se generaron 12241kg de residuos aprovechables, 1.945kg de peligrosos y  30.572kg de no aprovechables,  de combustible  4.396gl de gasolina , 5139 gas durante el 2021, 1064gl de diésel, 632 promedio anual de biciusuarios  en las sedes con control operacional. Para la sede del CAVRFFS en los 2022 y 2023 se realizó un consumo promedio anual de agua 6.347 mts3 y 120.253kwh en energía y 964 kg de residuos peligrosos hospitalarios.</w:t>
      </w:r>
    </w:p>
    <w:p w14:paraId="673E8257" w14:textId="77777777" w:rsidR="00754F45" w:rsidRPr="0036147E" w:rsidRDefault="00754F45">
      <w:pPr>
        <w:jc w:val="both"/>
        <w:rPr>
          <w:rFonts w:ascii="Arial Narrow" w:hAnsi="Arial Narrow"/>
          <w:color w:val="000000"/>
          <w:sz w:val="20"/>
          <w:szCs w:val="20"/>
        </w:rPr>
      </w:pPr>
      <w:bookmarkStart w:id="2" w:name="_heading=h.dd6gk06z99lj" w:colFirst="0" w:colLast="0"/>
      <w:bookmarkEnd w:id="2"/>
    </w:p>
    <w:p w14:paraId="641B3E09" w14:textId="77777777" w:rsidR="00754F45" w:rsidRPr="0036147E" w:rsidRDefault="00000000">
      <w:pPr>
        <w:spacing w:before="240" w:after="240"/>
        <w:jc w:val="both"/>
        <w:rPr>
          <w:rFonts w:ascii="Arial Narrow" w:hAnsi="Arial Narrow"/>
          <w:color w:val="000000"/>
          <w:sz w:val="20"/>
          <w:szCs w:val="20"/>
          <w:u w:val="single"/>
        </w:rPr>
      </w:pPr>
      <w:r w:rsidRPr="0036147E">
        <w:rPr>
          <w:rFonts w:ascii="Arial Narrow" w:hAnsi="Arial Narrow"/>
          <w:color w:val="000000"/>
          <w:sz w:val="20"/>
          <w:szCs w:val="20"/>
          <w:u w:val="single"/>
        </w:rPr>
        <w:t>Control Interno</w:t>
      </w:r>
    </w:p>
    <w:p w14:paraId="0427D7D5"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La Oficina de Control Interno, tercera línea de defensa de la política de control interno desarrolla sus funciones de acuerdo con el artículo 12 de la Ley 87 de 1993, a través de los cinco roles establecidos en el Decreto 648 de 2017, estos a su vez se materializan mediante la ejecución del Plan Anual de Auditoría de la SDA,</w:t>
      </w:r>
    </w:p>
    <w:p w14:paraId="078FC3D3"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xml:space="preserve"> </w:t>
      </w:r>
    </w:p>
    <w:p w14:paraId="31582708"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xml:space="preserve">De acuerdo con la Ley 1499 de 2015, el Modelo Estándar de Control Interno -MECI fue actualizado en la dimensión siete (7) del Manual Operativo del Modelo Integrado de Planeación y Gestión - MIPG, constituyéndose como la base para la implementación y fortalecimiento del Sistema de Control Interno. </w:t>
      </w:r>
    </w:p>
    <w:p w14:paraId="1DDE2C49"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La Oficina de Control Interno, como tercera línea de defensa prioriza, elaborará y ejecutará el Plan Anual de Auditoría que será desarrollado durante cada una de las vigencias. Este plan contiene las actividades suficientes y necesarias para evaluar la efectividad del sistema con un enfoque basado en riesgos, a través de la aplicación de los cinco roles, de acuerdo con la Guía de Auditoría del Departamento Administrativo de la Función Pública. En los últimos 4 años la Oficina de Control Interno a logrado cumplir el 100 % del plan anual de auditorías, logrando contribuir al cumplimiento de los objetivos y metas institucionales a través de las siguientes actividades:</w:t>
      </w:r>
    </w:p>
    <w:p w14:paraId="6F559FD8"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14"/>
          <w:szCs w:val="14"/>
        </w:rPr>
        <w:t xml:space="preserve">  </w:t>
      </w:r>
      <w:r w:rsidRPr="0036147E">
        <w:rPr>
          <w:rFonts w:ascii="Arial Narrow" w:hAnsi="Arial Narrow"/>
          <w:color w:val="000000"/>
          <w:sz w:val="20"/>
          <w:szCs w:val="20"/>
        </w:rPr>
        <w:t>Rol de Evaluación y Seguimiento:</w:t>
      </w:r>
    </w:p>
    <w:p w14:paraId="42E20B91"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lastRenderedPageBreak/>
        <w:t>En este rol se adelantan las Auditorías Internas de Gestión priorizadas, Informes de Ley, Seguimientos a temas especiales, Seguimiento a planes de mejoramiento por procesos y al suscrito ante entes externos de control.</w:t>
      </w:r>
    </w:p>
    <w:p w14:paraId="74E29B4E"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Para el 2023 se lograron 7 auditorías internas, 3 evaluaciones de riesgos de gestión y corrupción, 3 seguimientos al cumplimiento de planes de mejoramiento y 19 informes de Ley sobre exigencias normativas en la vigencia.</w:t>
      </w:r>
    </w:p>
    <w:p w14:paraId="346CF32D" w14:textId="77777777" w:rsidR="00754F45" w:rsidRPr="0036147E" w:rsidRDefault="00754F45">
      <w:pPr>
        <w:spacing w:before="240" w:after="240"/>
        <w:jc w:val="both"/>
        <w:rPr>
          <w:rFonts w:ascii="Arial Narrow" w:hAnsi="Arial Narrow"/>
          <w:color w:val="000000"/>
          <w:sz w:val="20"/>
          <w:szCs w:val="20"/>
        </w:rPr>
      </w:pPr>
      <w:bookmarkStart w:id="3" w:name="_heading=h.cy6dzstbgnk2" w:colFirst="0" w:colLast="0"/>
      <w:bookmarkEnd w:id="3"/>
    </w:p>
    <w:p w14:paraId="52B9D825"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14"/>
          <w:szCs w:val="14"/>
        </w:rPr>
        <w:t xml:space="preserve">  </w:t>
      </w:r>
      <w:r w:rsidRPr="0036147E">
        <w:rPr>
          <w:rFonts w:ascii="Arial Narrow" w:hAnsi="Arial Narrow"/>
          <w:color w:val="000000"/>
          <w:sz w:val="20"/>
          <w:szCs w:val="20"/>
        </w:rPr>
        <w:t>Rol de Evaluación de la Gestión del Riesgo</w:t>
      </w:r>
    </w:p>
    <w:p w14:paraId="3EA5D244"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La Evaluación del sistema de administración de riesgos de la Entidad, que incluye la evaluación de la política de administración de riesgos adoptada, el contexto interno para identificar posibles nuevos riesgos, la efectividad de los controles para los riesgos identificados, entre otros aspectos. Implico para el 2023 asesorar y realizar acompañamiento en la aplicación de la guía de administración de riesgos y diseño de controles versión 4, se adelantó seguimientos a las acciones de Plan Anticorrupción y de Atención al Ciudadano (PAAC) - Componentes, Mapa de Riesgos y Reporte Aplicativo SUIT, que fueron publicados en la página web.</w:t>
      </w:r>
    </w:p>
    <w:p w14:paraId="7A8057D6"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Se aportó a todos los procesos de la entidad con las observaciones y recomendaciones para mejorar el análisis, identificación, valoración, uso del aplicativo, la aplicación de la política de administración de riesgos, el fortalecimiento de los ejercicios de autocontrol.</w:t>
      </w:r>
    </w:p>
    <w:p w14:paraId="28B6A47B" w14:textId="77777777" w:rsidR="00754F45" w:rsidRPr="0036147E" w:rsidRDefault="00754F45">
      <w:pPr>
        <w:spacing w:before="240" w:after="240"/>
        <w:jc w:val="both"/>
        <w:rPr>
          <w:rFonts w:ascii="Arial Narrow" w:hAnsi="Arial Narrow"/>
          <w:color w:val="000000"/>
          <w:sz w:val="20"/>
          <w:szCs w:val="20"/>
        </w:rPr>
      </w:pPr>
      <w:bookmarkStart w:id="4" w:name="_heading=h.f2hm37e8nvk5" w:colFirst="0" w:colLast="0"/>
      <w:bookmarkEnd w:id="4"/>
    </w:p>
    <w:p w14:paraId="01D0C034"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xml:space="preserve"> -</w:t>
      </w:r>
      <w:r w:rsidRPr="0036147E">
        <w:rPr>
          <w:rFonts w:ascii="Arial Narrow" w:hAnsi="Arial Narrow"/>
          <w:color w:val="000000"/>
          <w:sz w:val="14"/>
          <w:szCs w:val="14"/>
        </w:rPr>
        <w:t xml:space="preserve">  </w:t>
      </w:r>
      <w:r w:rsidRPr="0036147E">
        <w:rPr>
          <w:rFonts w:ascii="Arial Narrow" w:hAnsi="Arial Narrow"/>
          <w:color w:val="000000"/>
          <w:sz w:val="20"/>
          <w:szCs w:val="20"/>
        </w:rPr>
        <w:t>Rol Enfoque hacía la prevención</w:t>
      </w:r>
    </w:p>
    <w:p w14:paraId="406A433D"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Entendiéndose como todas las asesorías y acompañamientos de fomento de la cultura del control, que sirven para ayudar a que cada uno de los servidores públicos actúen bajo el principio del autocontrol entendido como: “Capacidad que deben desarrollar todos y cada uno de los servidores públicos de la organización, independientemente de su nivel jerárquico, para evaluar y controlar su trabajo, detectar desviaciones y efectuar correctivos de manera oportuna para el adecuado cumplimiento de los resultados que se esperan en el ejercicio de su función, de tal manera que la ejecución de los procesos, actividades y/o tareas bajo su responsabilidad, se desarrollen con fundamento en los principios establecidos en la Constitución Política”, aplicando los valores adoptados en el Código de Integridad de la entidad. También incluyen, entre otras, capacitaciones en metodología para la gestión de riesgos y para el análisis de causas con miras a lograr identificar la causa raíz de los hallazgos identificados y generar acciones que la eliminen y que aporten a la mejora continua.</w:t>
      </w:r>
    </w:p>
    <w:p w14:paraId="47A2456B"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Para el 2023 se adelantaron capacitaciones en temas como:</w:t>
      </w:r>
    </w:p>
    <w:p w14:paraId="374DE493"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14"/>
          <w:szCs w:val="14"/>
        </w:rPr>
        <w:t xml:space="preserve"> </w:t>
      </w:r>
      <w:r w:rsidRPr="0036147E">
        <w:rPr>
          <w:rFonts w:ascii="Arial Narrow" w:hAnsi="Arial Narrow"/>
          <w:color w:val="000000"/>
          <w:sz w:val="20"/>
          <w:szCs w:val="20"/>
        </w:rPr>
        <w:t>“Código de Integridad”.</w:t>
      </w:r>
    </w:p>
    <w:p w14:paraId="4246B8EA"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“Acciones y Operatividad del Esquema de líneas de Defensa”, Gestión de Riesgos y Enfoque Preventivo, Actualización normativa en temas de Control Interno, "Formulación de Indicadores y su seguimiento", "Planes de Mejoramiento: Formulación, registro y cierre (Isolucion)", “Requerimientos de Auditorías Internas, mecanismos de Autocontrol y Autoevaluación” y  “Respuesta a entes de Control, entidades públicas y auditorías”.</w:t>
      </w:r>
    </w:p>
    <w:p w14:paraId="2E30B6DC"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14"/>
          <w:szCs w:val="14"/>
        </w:rPr>
        <w:t xml:space="preserve">  </w:t>
      </w:r>
      <w:r w:rsidRPr="0036147E">
        <w:rPr>
          <w:rFonts w:ascii="Arial Narrow" w:hAnsi="Arial Narrow"/>
          <w:color w:val="000000"/>
          <w:sz w:val="20"/>
          <w:szCs w:val="20"/>
        </w:rPr>
        <w:t>Rol de Liderazgo estratégico</w:t>
      </w:r>
    </w:p>
    <w:p w14:paraId="1DE3E533"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lastRenderedPageBreak/>
        <w:t>Se ejecuta mediante las diferentes sesiones del Comité Institucional de Coordinación de Control Interno –CICCI en las que la Oficina de Control Interno presentó los avances en el cumplimiento del Plan Anual de Auditoría y las recomendaciones para el fortalecimiento del Sistema y éste adoptará las decisiones que le permitan a la entidad mejorar y asegurar el cumplimiento de los objetivos y metas.</w:t>
      </w:r>
    </w:p>
    <w:p w14:paraId="4ADC8FBF"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De acuerdo con la  Resolución SDA 2735 del 15-dic-2020, y lo programado en el Plan Anual de Auditoría de la SDA aprobado el 25 de enero de 2023, durante el año 2023 se realizaron 6 reuniones de Comité Institucional de Coordinación de Control Interno (CICCI) en las que se presentaron los avances en la ejecución del Plan Anual de Auditorías, monitoreos y Seguimientos a Planes Institucionales, ejecución de trabajos de cumplimiento normativo y Monitoreo a los Planes de Mejoramiento Institucionales y a los procesos, en los meses de enero, marzo, mayo, julio, agosto y noviembre.</w:t>
      </w:r>
    </w:p>
    <w:p w14:paraId="0A837166"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14"/>
          <w:szCs w:val="14"/>
        </w:rPr>
        <w:t xml:space="preserve">  </w:t>
      </w:r>
      <w:r w:rsidRPr="0036147E">
        <w:rPr>
          <w:rFonts w:ascii="Arial Narrow" w:hAnsi="Arial Narrow"/>
          <w:color w:val="000000"/>
          <w:sz w:val="20"/>
          <w:szCs w:val="20"/>
        </w:rPr>
        <w:t>Rol de Relación con Entes externos de Control</w:t>
      </w:r>
    </w:p>
    <w:p w14:paraId="6FA215D1"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Bajo este rol se adelantan todas actividades de apoyo en la relación con los entes externos de control en el marco de las auditorías de que sea objeto la entidad, así como en el seguimiento y verificación de que las respuestas a entes externos de control se den con criterios de oportunidad, pertinencia e integralidad.</w:t>
      </w:r>
    </w:p>
    <w:p w14:paraId="382BE2DF" w14:textId="77777777" w:rsidR="00754F45" w:rsidRPr="0036147E" w:rsidRDefault="00754F45">
      <w:pPr>
        <w:spacing w:before="240" w:after="240"/>
        <w:jc w:val="both"/>
        <w:rPr>
          <w:rFonts w:ascii="Arial Narrow" w:hAnsi="Arial Narrow"/>
          <w:color w:val="000000"/>
          <w:sz w:val="20"/>
          <w:szCs w:val="20"/>
          <w:highlight w:val="yellow"/>
          <w:u w:val="single"/>
        </w:rPr>
      </w:pPr>
    </w:p>
    <w:p w14:paraId="06AB46BA" w14:textId="77777777" w:rsidR="00754F45" w:rsidRPr="0036147E" w:rsidRDefault="00000000">
      <w:pPr>
        <w:spacing w:before="240" w:after="240"/>
        <w:jc w:val="both"/>
        <w:rPr>
          <w:rFonts w:ascii="Arial Narrow" w:hAnsi="Arial Narrow"/>
          <w:color w:val="000000"/>
          <w:sz w:val="20"/>
          <w:szCs w:val="20"/>
          <w:u w:val="single"/>
        </w:rPr>
      </w:pPr>
      <w:r w:rsidRPr="0036147E">
        <w:rPr>
          <w:rFonts w:ascii="Arial Narrow" w:hAnsi="Arial Narrow"/>
          <w:color w:val="000000"/>
          <w:sz w:val="20"/>
          <w:szCs w:val="20"/>
          <w:u w:val="single"/>
        </w:rPr>
        <w:t>Control interno Disciplinario</w:t>
      </w:r>
    </w:p>
    <w:p w14:paraId="73C50C82"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xml:space="preserve">La Oficina de Control Disciplinario Interno se creó mediante decreto </w:t>
      </w:r>
      <w:r w:rsidRPr="0036147E">
        <w:rPr>
          <w:rFonts w:ascii="Arial Narrow" w:hAnsi="Arial Narrow"/>
          <w:color w:val="000000"/>
          <w:sz w:val="20"/>
          <w:szCs w:val="20"/>
          <w:highlight w:val="white"/>
        </w:rPr>
        <w:t xml:space="preserve">451 de 2021 del 11 de noviembre el empleo denominado Jefe de Oficina de Control Disciplinario Interno de la planta global de la Secretaría Distrital de Ambiente. Igualmente mediante Decreto </w:t>
      </w:r>
      <w:r w:rsidRPr="0036147E">
        <w:rPr>
          <w:rFonts w:ascii="Arial Narrow" w:hAnsi="Arial Narrow"/>
          <w:color w:val="000000"/>
          <w:sz w:val="20"/>
          <w:szCs w:val="20"/>
        </w:rPr>
        <w:t>450 de 11 de noviembre de 2021, se modificó la estructura organizacional de la Secretaría Distrital de Ambiente y separando las funciones de la Subsecretaria General y las de la Oficina de Control Disciplinario quedando las funciones de esta oficina así:</w:t>
      </w:r>
    </w:p>
    <w:p w14:paraId="697DC73E"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t>Artículo 9A. Oficina de Control Disciplinario Interno. Son funciones de la Oficina de Control Disciplinario Interno, las siguientes:</w:t>
      </w:r>
    </w:p>
    <w:p w14:paraId="195184A5" w14:textId="77777777" w:rsidR="00754F45" w:rsidRPr="0036147E" w:rsidRDefault="00000000">
      <w:pPr>
        <w:shd w:val="clear" w:color="auto" w:fill="FFFFFF"/>
        <w:spacing w:before="240" w:after="240"/>
        <w:jc w:val="both"/>
        <w:rPr>
          <w:rFonts w:ascii="Arial Narrow" w:hAnsi="Arial Narrow"/>
          <w:color w:val="000000"/>
          <w:sz w:val="20"/>
          <w:szCs w:val="20"/>
        </w:rPr>
      </w:pPr>
      <w:r w:rsidRPr="0036147E">
        <w:rPr>
          <w:rFonts w:ascii="Arial Narrow" w:hAnsi="Arial Narrow"/>
          <w:color w:val="000000"/>
          <w:sz w:val="20"/>
          <w:szCs w:val="20"/>
        </w:rPr>
        <w:t xml:space="preserve"> </w:t>
      </w:r>
    </w:p>
    <w:p w14:paraId="675A6FBA"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t>a) Adelantar la indagación preliminar, la investigación formal y fallar en primera instancia los procesos disciplinarios contra los/as servidores/as y ex servidores/as de la Secretaria Distrital de Ambiente, de conformidad con el Código General Disciplinario o aquella norma que lo modifique o sustituya y las demás disposiciones vigentes sobre la materia.</w:t>
      </w:r>
    </w:p>
    <w:p w14:paraId="137D1ED8"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t>b) Mantener actualizada la información de los procesos disciplinarios de la Secretaría Distrital de Ambiente, en el Sistema de Información Disciplinaria Distrital…”</w:t>
      </w:r>
    </w:p>
    <w:p w14:paraId="42150A01"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t xml:space="preserve">c) Efectuar el seguimiento a la ejecución de las sanciones que se impongan a los servidores(as)….” </w:t>
      </w:r>
    </w:p>
    <w:p w14:paraId="3C2D916B"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t>d) Orientar y capacitar a los servidores (as) públicos (as) del organismo en la prevención de acciones disciplinarias…”.</w:t>
      </w:r>
    </w:p>
    <w:p w14:paraId="3B309388"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t>e) Surtir el proceso de notificación y/o comunicación y organización documental de los expedientes disciplinarios en los términos y forma establecida en la normatividad disciplinaria vigente.</w:t>
      </w:r>
    </w:p>
    <w:p w14:paraId="5198A431"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t>f) Atender las peticiones y requerimientos relacionados con asuntos de su competencia, de manera oportuna y eficaz.</w:t>
      </w:r>
    </w:p>
    <w:p w14:paraId="67DFD932" w14:textId="77777777" w:rsidR="00754F45" w:rsidRPr="0036147E" w:rsidRDefault="00000000">
      <w:pPr>
        <w:shd w:val="clear" w:color="auto" w:fill="FFFFFF"/>
        <w:spacing w:before="240" w:after="240"/>
        <w:ind w:left="720"/>
        <w:jc w:val="both"/>
        <w:rPr>
          <w:rFonts w:ascii="Arial Narrow" w:hAnsi="Arial Narrow"/>
          <w:color w:val="000000"/>
          <w:sz w:val="20"/>
          <w:szCs w:val="20"/>
        </w:rPr>
      </w:pPr>
      <w:r w:rsidRPr="0036147E">
        <w:rPr>
          <w:rFonts w:ascii="Arial Narrow" w:hAnsi="Arial Narrow"/>
          <w:color w:val="000000"/>
          <w:sz w:val="20"/>
          <w:szCs w:val="20"/>
        </w:rPr>
        <w:lastRenderedPageBreak/>
        <w:t>g) Las demás que le sean asignadas y que correspondan a la naturaleza de la dependencia.”</w:t>
      </w:r>
    </w:p>
    <w:p w14:paraId="119C3480"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La Oficina de Control Disciplinario Interno desde su creación ha implementado estrategias de prevención de conductas disciplinarias, mediante la emisión de un Flash Disciplinario mensual, que advierten tanto a los funcionarios y contratistas, de sus responsabilidades y derechos de acuerdo ley 1952 de 2019 Ley -2094 de 2021 Código General Disciplinario.  Entre los temas más trabajados en los Flash Disciplinarios son faltas disciplinarias autores y causales de exclusión de responsabilidad, faltas disciplinarias con dolo y culpa; faltas al régimen de inhabilidades e incompatibilidades y conflicto de interés; faltas gravísimas intervención en política, faltas a la contratación Pública, faltas relacionadas con la función el servicio y trámites de asuntos oficiales; sobre la responsabilidad de los funcionarios públicos con los Ciudadanos y sus derechos; sobre la obligación de rendir informe de gestión los funcionarios públicos - Código General Disciplinario, entre otros.</w:t>
      </w:r>
    </w:p>
    <w:p w14:paraId="3096C41B"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Así mismo se han adelantado capacitaciones en temas claves para la entidad como: Derechos de petición y PQRS, indicando la norma y la falta disciplinaria en que incurren quienes no dan respuesta oportuna y de fondo; delitos contra la administración pública y transparencia Internacional y política antisoborno y responsabilidades penales, fiscal disciplinaria; entre otros.</w:t>
      </w:r>
    </w:p>
    <w:p w14:paraId="22EDFCBA"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Con relación a la Función disciplinaria, la Oficina de Control Disciplinario Interno adelanta una eficiente labor en el ámbito procesal, se proyectan y firman alrededor de 138 autos anuales,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 quedando el cierre de este mes de diciembre solo con expedientes ACTIVOS del año 2023 un total de 27 expediente 2023.</w:t>
      </w:r>
    </w:p>
    <w:p w14:paraId="1F0538E6"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u w:val="single"/>
        </w:rPr>
        <w:t xml:space="preserve">Relaciones y respuesta oportuna al congreso de la república, el concejo de Bogotá y la administración distrital: </w:t>
      </w:r>
      <w:r w:rsidRPr="0036147E">
        <w:rPr>
          <w:rFonts w:ascii="Arial Narrow" w:hAnsi="Arial Narrow"/>
          <w:color w:val="000000"/>
          <w:sz w:val="20"/>
          <w:szCs w:val="20"/>
        </w:rPr>
        <w:t>En el marco de las relaciones políticas se gestionaron las solicitudes del Concejo de Bogotá, el Congreso de la República y la Secretaría de Gobierno, respondiendo oportunamente los requerimientos que se presentaron ante la Secretaría Distrital de Ambiente en la vigencia 2023, con el fin de mantener una comunicación permanente y constructiva.</w:t>
      </w:r>
    </w:p>
    <w:p w14:paraId="2664946A"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14"/>
          <w:szCs w:val="14"/>
        </w:rPr>
        <w:t xml:space="preserve">  </w:t>
      </w:r>
      <w:r w:rsidRPr="0036147E">
        <w:rPr>
          <w:rFonts w:ascii="Arial Narrow" w:hAnsi="Arial Narrow"/>
          <w:color w:val="000000"/>
          <w:sz w:val="20"/>
          <w:szCs w:val="20"/>
        </w:rPr>
        <w:t>Derechos de Petición</w:t>
      </w:r>
    </w:p>
    <w:p w14:paraId="7B9E7D92"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Se dio respuesta a 379 derechos de petición de los Concejales de Bogotá y Congresistas de la República, los principales temas consultados correspondieron a los siguientes temas: arbolado (manejos silviculturales), humedales, calidad del aire, contratación, ejecución presupuestal, plan de ordenamiento territorial, recurso hídrico, ruido y publicidad exterior</w:t>
      </w:r>
    </w:p>
    <w:p w14:paraId="0A444CCB"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xml:space="preserve"> -</w:t>
      </w:r>
      <w:r w:rsidRPr="0036147E">
        <w:rPr>
          <w:rFonts w:ascii="Arial Narrow" w:hAnsi="Arial Narrow"/>
          <w:color w:val="000000"/>
          <w:sz w:val="14"/>
          <w:szCs w:val="14"/>
        </w:rPr>
        <w:t xml:space="preserve">  </w:t>
      </w:r>
      <w:r w:rsidRPr="0036147E">
        <w:rPr>
          <w:rFonts w:ascii="Arial Narrow" w:hAnsi="Arial Narrow"/>
          <w:color w:val="000000"/>
          <w:sz w:val="20"/>
          <w:szCs w:val="20"/>
        </w:rPr>
        <w:t>Proposiciones</w:t>
      </w:r>
    </w:p>
    <w:p w14:paraId="7942B9DF"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Se dio respuesta a 98 solicitudes presentadas por el Concejo de Bogotá a la Secretaría Distrital de Ambiente, en ejercicio del control político, con el fin de vigilar, debatir o controvertir la gestión que cumplen las autoridades distritales. Los principales temas consultados correspondieron a la ejecución y cumplimiento metas del plan de desarrollo, humedales, gobernanza y calidad del aire, arbolado y cambio climático.</w:t>
      </w:r>
    </w:p>
    <w:p w14:paraId="0FE18DB6"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14"/>
          <w:szCs w:val="14"/>
        </w:rPr>
        <w:t xml:space="preserve">  </w:t>
      </w:r>
      <w:r w:rsidRPr="0036147E">
        <w:rPr>
          <w:rFonts w:ascii="Arial Narrow" w:hAnsi="Arial Narrow"/>
          <w:color w:val="000000"/>
          <w:sz w:val="20"/>
          <w:szCs w:val="20"/>
        </w:rPr>
        <w:t>Proyectos de Acuerdo y de Ley</w:t>
      </w:r>
    </w:p>
    <w:p w14:paraId="5B062F98" w14:textId="77777777" w:rsidR="00754F45" w:rsidRPr="0036147E" w:rsidRDefault="00000000">
      <w:pPr>
        <w:spacing w:before="240" w:after="240"/>
        <w:jc w:val="both"/>
        <w:rPr>
          <w:rFonts w:ascii="Arial Narrow" w:hAnsi="Arial Narrow"/>
          <w:color w:val="000000"/>
          <w:sz w:val="20"/>
          <w:szCs w:val="20"/>
        </w:rPr>
      </w:pPr>
      <w:bookmarkStart w:id="5" w:name="_heading=h.26in1rg" w:colFirst="0" w:colLast="0"/>
      <w:bookmarkEnd w:id="5"/>
      <w:r w:rsidRPr="0036147E">
        <w:rPr>
          <w:rFonts w:ascii="Arial Narrow" w:hAnsi="Arial Narrow"/>
          <w:color w:val="000000"/>
          <w:sz w:val="20"/>
          <w:szCs w:val="20"/>
        </w:rPr>
        <w:t>En atención a las solicitudes de la Secretaría Distrital de Gobierno - Dirección de Relaciones Políticas, se remitieron 102 comentarios a proyectos de acuerdo y de Ley. Las iniciativas estuvieron relacionadas con: movilidad sostenible, calidad del aire, arbolado, fauna, flora, residuos, empleos verdes, animales domésticos, entre otro</w:t>
      </w:r>
    </w:p>
    <w:p w14:paraId="175CC811" w14:textId="77777777" w:rsidR="00754F45" w:rsidRPr="0036147E" w:rsidRDefault="00754F45">
      <w:pPr>
        <w:rPr>
          <w:rFonts w:ascii="Arial Narrow" w:hAnsi="Arial Narrow"/>
          <w:color w:val="000000"/>
          <w:sz w:val="20"/>
          <w:szCs w:val="20"/>
          <w:u w:val="single"/>
        </w:rPr>
      </w:pPr>
    </w:p>
    <w:p w14:paraId="5D73F297"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442E7075"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Magnitud actual del problema e indicadores de referencia.</w:t>
      </w:r>
    </w:p>
    <w:p w14:paraId="449D1E08" w14:textId="77777777" w:rsidR="00754F45" w:rsidRPr="0036147E" w:rsidRDefault="00754F45">
      <w:pPr>
        <w:pBdr>
          <w:top w:val="nil"/>
          <w:left w:val="nil"/>
          <w:bottom w:val="nil"/>
          <w:right w:val="nil"/>
          <w:between w:val="nil"/>
        </w:pBdr>
        <w:rPr>
          <w:rFonts w:ascii="Arial Narrow" w:hAnsi="Arial Narrow"/>
          <w:color w:val="000000"/>
          <w:sz w:val="20"/>
          <w:szCs w:val="20"/>
        </w:rPr>
      </w:pPr>
    </w:p>
    <w:tbl>
      <w:tblPr>
        <w:tblStyle w:val="afffffffff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7521"/>
      </w:tblGrid>
      <w:tr w:rsidR="00754F45" w:rsidRPr="0036147E" w14:paraId="249C36F4" w14:textId="77777777">
        <w:trPr>
          <w:tblHeader/>
        </w:trPr>
        <w:tc>
          <w:tcPr>
            <w:tcW w:w="1830" w:type="dxa"/>
            <w:shd w:val="clear" w:color="auto" w:fill="E7E6E6"/>
          </w:tcPr>
          <w:p w14:paraId="5A95F777" w14:textId="77777777" w:rsidR="00754F45" w:rsidRPr="0036147E" w:rsidRDefault="00000000">
            <w:pPr>
              <w:jc w:val="center"/>
              <w:rPr>
                <w:rFonts w:ascii="Arial Narrow" w:hAnsi="Arial Narrow"/>
                <w:color w:val="000000"/>
                <w:sz w:val="22"/>
                <w:szCs w:val="22"/>
              </w:rPr>
            </w:pPr>
            <w:r w:rsidRPr="0036147E">
              <w:rPr>
                <w:rFonts w:ascii="Arial Narrow" w:hAnsi="Arial Narrow"/>
                <w:color w:val="000000"/>
                <w:sz w:val="22"/>
                <w:szCs w:val="22"/>
              </w:rPr>
              <w:t>LINEA BASE</w:t>
            </w:r>
          </w:p>
        </w:tc>
        <w:tc>
          <w:tcPr>
            <w:tcW w:w="7521" w:type="dxa"/>
            <w:shd w:val="clear" w:color="auto" w:fill="E7E6E6"/>
          </w:tcPr>
          <w:p w14:paraId="464372E9" w14:textId="77777777" w:rsidR="00754F45" w:rsidRPr="0036147E" w:rsidRDefault="00000000">
            <w:pPr>
              <w:jc w:val="center"/>
              <w:rPr>
                <w:rFonts w:ascii="Arial Narrow" w:hAnsi="Arial Narrow"/>
                <w:color w:val="000000"/>
                <w:sz w:val="22"/>
                <w:szCs w:val="22"/>
              </w:rPr>
            </w:pPr>
            <w:r w:rsidRPr="0036147E">
              <w:rPr>
                <w:rFonts w:ascii="Arial Narrow" w:hAnsi="Arial Narrow"/>
                <w:color w:val="000000"/>
                <w:sz w:val="22"/>
                <w:szCs w:val="22"/>
              </w:rPr>
              <w:t>META</w:t>
            </w:r>
          </w:p>
        </w:tc>
      </w:tr>
      <w:tr w:rsidR="00754F45" w:rsidRPr="0036147E" w14:paraId="266E6AF0" w14:textId="77777777">
        <w:tc>
          <w:tcPr>
            <w:tcW w:w="1830" w:type="dxa"/>
            <w:shd w:val="clear" w:color="auto" w:fill="FFFFFF"/>
          </w:tcPr>
          <w:p w14:paraId="17F4EE1C"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Diagnostico</w:t>
            </w:r>
          </w:p>
        </w:tc>
        <w:tc>
          <w:tcPr>
            <w:tcW w:w="7521" w:type="dxa"/>
            <w:shd w:val="clear" w:color="auto" w:fill="FFFFFF"/>
          </w:tcPr>
          <w:p w14:paraId="2A5F55E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Ejecutar dos estrategias para la Gestión del Talento Humano de la SDA.</w:t>
            </w:r>
          </w:p>
        </w:tc>
      </w:tr>
      <w:tr w:rsidR="00754F45" w:rsidRPr="0036147E" w14:paraId="6F6D23E2" w14:textId="77777777">
        <w:tc>
          <w:tcPr>
            <w:tcW w:w="1830" w:type="dxa"/>
            <w:shd w:val="clear" w:color="auto" w:fill="FFFFFF"/>
          </w:tcPr>
          <w:p w14:paraId="750936A0"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0%</w:t>
            </w:r>
          </w:p>
        </w:tc>
        <w:tc>
          <w:tcPr>
            <w:tcW w:w="7521" w:type="dxa"/>
            <w:shd w:val="clear" w:color="auto" w:fill="FFFFFF"/>
          </w:tcPr>
          <w:p w14:paraId="7D81963A"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Contar con el 100% de los recursos tecnológicos priorizados para la gestión administrativa de la SDA</w:t>
            </w:r>
          </w:p>
        </w:tc>
      </w:tr>
      <w:tr w:rsidR="00754F45" w:rsidRPr="0036147E" w14:paraId="07E982E9" w14:textId="77777777">
        <w:tc>
          <w:tcPr>
            <w:tcW w:w="1830" w:type="dxa"/>
          </w:tcPr>
          <w:p w14:paraId="490675D5"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0%</w:t>
            </w:r>
          </w:p>
        </w:tc>
        <w:tc>
          <w:tcPr>
            <w:tcW w:w="7521" w:type="dxa"/>
            <w:tcBorders>
              <w:top w:val="single" w:sz="6" w:space="0" w:color="000000"/>
              <w:left w:val="single" w:sz="4" w:space="0" w:color="000000"/>
              <w:bottom w:val="single" w:sz="6" w:space="0" w:color="000000"/>
              <w:right w:val="single" w:sz="6" w:space="0" w:color="000000"/>
            </w:tcBorders>
            <w:vAlign w:val="center"/>
          </w:tcPr>
          <w:p w14:paraId="17E35967"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Realizar el 100% de las acciones programadas para el fortalecimiento de la gestión y desempeño ambiental en la SDA.</w:t>
            </w:r>
          </w:p>
        </w:tc>
      </w:tr>
      <w:tr w:rsidR="00754F45" w:rsidRPr="0036147E" w14:paraId="55F888E1" w14:textId="77777777">
        <w:tc>
          <w:tcPr>
            <w:tcW w:w="1830" w:type="dxa"/>
          </w:tcPr>
          <w:p w14:paraId="244FEADB"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0%</w:t>
            </w:r>
          </w:p>
        </w:tc>
        <w:tc>
          <w:tcPr>
            <w:tcW w:w="7521" w:type="dxa"/>
            <w:tcBorders>
              <w:top w:val="single" w:sz="6" w:space="0" w:color="000000"/>
              <w:left w:val="single" w:sz="4" w:space="0" w:color="000000"/>
              <w:bottom w:val="single" w:sz="6" w:space="0" w:color="000000"/>
              <w:right w:val="single" w:sz="6" w:space="0" w:color="000000"/>
            </w:tcBorders>
            <w:vAlign w:val="center"/>
          </w:tcPr>
          <w:p w14:paraId="28F18E9B"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Ejecutar el 100% de las actividades para implementación del Sistema de Gestión Documental</w:t>
            </w:r>
          </w:p>
        </w:tc>
      </w:tr>
      <w:tr w:rsidR="00754F45" w:rsidRPr="0036147E" w14:paraId="15ED2451" w14:textId="77777777">
        <w:tc>
          <w:tcPr>
            <w:tcW w:w="1830" w:type="dxa"/>
          </w:tcPr>
          <w:p w14:paraId="3AA7FEE6"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87% Etapa de Diseños</w:t>
            </w:r>
          </w:p>
        </w:tc>
        <w:tc>
          <w:tcPr>
            <w:tcW w:w="7521" w:type="dxa"/>
            <w:tcBorders>
              <w:top w:val="single" w:sz="6" w:space="0" w:color="000000"/>
              <w:left w:val="single" w:sz="4" w:space="0" w:color="000000"/>
              <w:bottom w:val="single" w:sz="6" w:space="0" w:color="000000"/>
              <w:right w:val="single" w:sz="6" w:space="0" w:color="000000"/>
            </w:tcBorders>
            <w:vAlign w:val="center"/>
          </w:tcPr>
          <w:p w14:paraId="59EA8B4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Construir la II Fase del CAVFFS</w:t>
            </w:r>
          </w:p>
        </w:tc>
      </w:tr>
      <w:tr w:rsidR="00754F45" w:rsidRPr="0036147E" w14:paraId="511B4160" w14:textId="77777777">
        <w:tc>
          <w:tcPr>
            <w:tcW w:w="1830" w:type="dxa"/>
          </w:tcPr>
          <w:p w14:paraId="4596F9E3"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91.01%</w:t>
            </w:r>
          </w:p>
        </w:tc>
        <w:tc>
          <w:tcPr>
            <w:tcW w:w="7521" w:type="dxa"/>
            <w:tcBorders>
              <w:top w:val="single" w:sz="6" w:space="0" w:color="000000"/>
              <w:left w:val="single" w:sz="4" w:space="0" w:color="000000"/>
              <w:bottom w:val="single" w:sz="6" w:space="0" w:color="000000"/>
              <w:right w:val="single" w:sz="6" w:space="0" w:color="000000"/>
            </w:tcBorders>
            <w:vAlign w:val="center"/>
          </w:tcPr>
          <w:p w14:paraId="4BFD57B9"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Completar el 100% de la obra Casa Ecológica de los Animales</w:t>
            </w:r>
          </w:p>
        </w:tc>
      </w:tr>
      <w:tr w:rsidR="00754F45" w:rsidRPr="0036147E" w14:paraId="7E7B5625" w14:textId="77777777">
        <w:tc>
          <w:tcPr>
            <w:tcW w:w="1830" w:type="dxa"/>
          </w:tcPr>
          <w:p w14:paraId="1DA7F2AB"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0%</w:t>
            </w:r>
          </w:p>
        </w:tc>
        <w:tc>
          <w:tcPr>
            <w:tcW w:w="7521" w:type="dxa"/>
            <w:tcBorders>
              <w:top w:val="single" w:sz="6" w:space="0" w:color="000000"/>
              <w:left w:val="single" w:sz="4" w:space="0" w:color="000000"/>
              <w:bottom w:val="single" w:sz="4" w:space="0" w:color="000000"/>
              <w:right w:val="single" w:sz="6" w:space="0" w:color="000000"/>
            </w:tcBorders>
            <w:vAlign w:val="center"/>
          </w:tcPr>
          <w:p w14:paraId="4F154816"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Realizar el 100% de las actividades de mantenimiento programadas a la infraestructura física de la SDA</w:t>
            </w:r>
          </w:p>
        </w:tc>
      </w:tr>
    </w:tbl>
    <w:p w14:paraId="5CA4C7B2"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388DD40D"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Antecedente y descripción de la situación actual</w:t>
      </w:r>
    </w:p>
    <w:p w14:paraId="340CCF24"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6A735870" w14:textId="77777777" w:rsidR="00754F45" w:rsidRPr="0036147E" w:rsidRDefault="00000000">
      <w:pPr>
        <w:jc w:val="both"/>
        <w:rPr>
          <w:rFonts w:ascii="Arial Narrow" w:hAnsi="Arial Narrow"/>
          <w:color w:val="000000"/>
          <w:sz w:val="20"/>
          <w:szCs w:val="20"/>
          <w:u w:val="single"/>
        </w:rPr>
      </w:pPr>
      <w:r w:rsidRPr="0036147E">
        <w:rPr>
          <w:rFonts w:ascii="Arial Narrow" w:hAnsi="Arial Narrow"/>
          <w:color w:val="000000"/>
          <w:sz w:val="20"/>
          <w:szCs w:val="20"/>
          <w:u w:val="single"/>
        </w:rPr>
        <w:t>Casa Ecológica de los Animales:</w:t>
      </w:r>
    </w:p>
    <w:p w14:paraId="6614C203" w14:textId="77777777" w:rsidR="00754F45" w:rsidRPr="0036147E" w:rsidRDefault="00754F45">
      <w:pPr>
        <w:rPr>
          <w:rFonts w:ascii="Arial Narrow" w:eastAsia="Calibri" w:hAnsi="Arial Narrow" w:cs="Calibri"/>
          <w:color w:val="000000"/>
        </w:rPr>
      </w:pPr>
    </w:p>
    <w:p w14:paraId="4563DA8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la vigencia 2017 se suscribió el Contrato de Obra No. SDA-SI-20171382 con el CONSORCIO ECO CASA cuyo objeto es “Construir un Centro de Protección de Bienestar Animal "CASA ECOLÓGICA DE LOS ANIMALES" – CEA” y terminó su plazo de ejecución el 13 de mayo de 2022, y con la información presentada por el Interventor, los avances de obra evidenciados y el levantamiento realizado por el equipo técnico interdisciplinario de la interventoría CONSORCIO INTEREKOLOGI se determinó que el porcentaje de ejecución del contrato de obra de acuerdo con las especificaciones técnicas y términos contractuales es de 62.926%. Actualmente se encuentra en trámite un proceso sancionatorio adelantado para el contratista de obra Consorcio Ecocasa, con ocasión al contrato número SDA-20171382 de 2017, teniendo en cuenta que dicho contrato finalizó sin concluir la Casa Ecológica de los Animales.</w:t>
      </w:r>
    </w:p>
    <w:p w14:paraId="22C48840" w14:textId="77777777" w:rsidR="00754F45" w:rsidRPr="0036147E" w:rsidRDefault="00754F45">
      <w:pPr>
        <w:jc w:val="both"/>
        <w:rPr>
          <w:rFonts w:ascii="Arial Narrow" w:hAnsi="Arial Narrow"/>
          <w:color w:val="000000"/>
          <w:sz w:val="20"/>
          <w:szCs w:val="20"/>
        </w:rPr>
      </w:pPr>
    </w:p>
    <w:p w14:paraId="68ABD318"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Por lo anterior, para terminar la obra, la SDA y el IDPYBA suscribieron el contrato interadministrativo No. SDA-20221996 con la Financiera de Desarrollo Territorial S.A.- Findeter. En relación con la ejecución de la obra, se reportan avances en los módulos de acceso, aislamientos de caninos y felinos y alojamientos de caninos y felinos, conforme con el cronograma aprobado por la interventoría y validado por Findeter. Con corte al 31 de marzo de 2024, del porcentaje de ejecución faltante para la terminación de la obra física Casa Ecológica de los Animales, se estima en un 26.84%, el contratista de obra ha avanzado en un 25.68%. Conforme con lo anterior, el proyecto se encuentra en un 88.61% de avance físico.</w:t>
      </w:r>
    </w:p>
    <w:p w14:paraId="22CE2360" w14:textId="77777777" w:rsidR="00754F45" w:rsidRPr="0036147E" w:rsidRDefault="00754F45">
      <w:pPr>
        <w:jc w:val="both"/>
        <w:rPr>
          <w:rFonts w:ascii="Arial Narrow" w:hAnsi="Arial Narrow"/>
          <w:color w:val="000000"/>
          <w:sz w:val="20"/>
          <w:szCs w:val="20"/>
        </w:rPr>
      </w:pPr>
    </w:p>
    <w:p w14:paraId="592FE3AE"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Segunda Fase del Centro de Atención y Valoración de Flora y Fauna Silvestre</w:t>
      </w:r>
    </w:p>
    <w:p w14:paraId="1D3E60D5" w14:textId="77777777" w:rsidR="00754F45" w:rsidRPr="0036147E" w:rsidRDefault="00754F45">
      <w:pPr>
        <w:rPr>
          <w:rFonts w:ascii="Arial Narrow" w:hAnsi="Arial Narrow"/>
          <w:color w:val="000000"/>
          <w:sz w:val="20"/>
          <w:szCs w:val="20"/>
          <w:u w:val="single"/>
        </w:rPr>
      </w:pPr>
    </w:p>
    <w:p w14:paraId="7D157DF4"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la vigencia 2021 se suscribió el Contrato Interadministrativo SDA-20211595 con Findeter,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14:paraId="3C8DEAC8" w14:textId="77777777" w:rsidR="00754F45" w:rsidRPr="0036147E" w:rsidRDefault="00754F45">
      <w:pPr>
        <w:jc w:val="both"/>
        <w:rPr>
          <w:rFonts w:ascii="Arial Narrow" w:hAnsi="Arial Narrow"/>
          <w:color w:val="000000"/>
          <w:sz w:val="20"/>
          <w:szCs w:val="20"/>
        </w:rPr>
      </w:pPr>
    </w:p>
    <w:p w14:paraId="2B74DF2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lastRenderedPageBreak/>
        <w:t>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Urbansa a el DADEP.</w:t>
      </w:r>
    </w:p>
    <w:p w14:paraId="3DA10B7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14:paraId="6640E410" w14:textId="77777777" w:rsidR="00754F45" w:rsidRPr="0036147E" w:rsidRDefault="00754F45">
      <w:pPr>
        <w:rPr>
          <w:rFonts w:ascii="Arial Narrow" w:hAnsi="Arial Narrow"/>
          <w:color w:val="000000"/>
          <w:sz w:val="20"/>
          <w:szCs w:val="20"/>
          <w:highlight w:val="white"/>
          <w:u w:val="single"/>
        </w:rPr>
      </w:pPr>
    </w:p>
    <w:p w14:paraId="627A16DF" w14:textId="77777777" w:rsidR="00754F45" w:rsidRPr="0036147E" w:rsidRDefault="00000000">
      <w:pPr>
        <w:jc w:val="both"/>
        <w:rPr>
          <w:rFonts w:ascii="Arial Narrow" w:hAnsi="Arial Narrow"/>
          <w:color w:val="000000"/>
          <w:sz w:val="20"/>
          <w:szCs w:val="20"/>
          <w:u w:val="single"/>
        </w:rPr>
      </w:pPr>
      <w:r w:rsidRPr="0036147E">
        <w:rPr>
          <w:rFonts w:ascii="Arial Narrow" w:hAnsi="Arial Narrow"/>
          <w:color w:val="000000"/>
          <w:sz w:val="20"/>
          <w:szCs w:val="20"/>
          <w:u w:val="single"/>
        </w:rPr>
        <w:t xml:space="preserve">Mantenimiento infraestructuras y equipos </w:t>
      </w:r>
    </w:p>
    <w:p w14:paraId="00CC59C8" w14:textId="77777777" w:rsidR="00754F45" w:rsidRPr="0036147E" w:rsidRDefault="00754F45">
      <w:pPr>
        <w:jc w:val="both"/>
        <w:rPr>
          <w:rFonts w:ascii="Arial Narrow" w:hAnsi="Arial Narrow"/>
          <w:color w:val="000000"/>
          <w:sz w:val="20"/>
          <w:szCs w:val="20"/>
          <w:u w:val="single"/>
        </w:rPr>
      </w:pPr>
    </w:p>
    <w:p w14:paraId="3A9D0F4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los últimos años, la SDA se ha encargado de ejecutar acciones de mantenimiento a los bienes muebles e inmuebles de la Entidad con el fin de cuidar el patrimonio del Estado, alargando su vida útil y preservando la prestación del servicio a la ciudadanía.</w:t>
      </w:r>
    </w:p>
    <w:p w14:paraId="36608E95" w14:textId="77777777" w:rsidR="00754F45" w:rsidRPr="0036147E" w:rsidRDefault="00754F45">
      <w:pPr>
        <w:jc w:val="both"/>
        <w:rPr>
          <w:rFonts w:ascii="Arial Narrow" w:hAnsi="Arial Narrow"/>
          <w:color w:val="000000"/>
          <w:sz w:val="20"/>
          <w:szCs w:val="20"/>
        </w:rPr>
      </w:pPr>
    </w:p>
    <w:p w14:paraId="314AC35F" w14:textId="77777777" w:rsidR="00754F45" w:rsidRPr="0036147E" w:rsidRDefault="00754F45">
      <w:pPr>
        <w:jc w:val="both"/>
        <w:rPr>
          <w:rFonts w:ascii="Arial Narrow" w:hAnsi="Arial Narrow"/>
          <w:color w:val="000000"/>
          <w:sz w:val="20"/>
          <w:szCs w:val="20"/>
        </w:rPr>
      </w:pPr>
    </w:p>
    <w:p w14:paraId="1C35D3CD"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Estructura orgánica y funcional:</w:t>
      </w:r>
    </w:p>
    <w:p w14:paraId="580B3377" w14:textId="77777777" w:rsidR="00754F45" w:rsidRPr="0036147E" w:rsidRDefault="00754F45">
      <w:pPr>
        <w:rPr>
          <w:rFonts w:ascii="Arial Narrow" w:hAnsi="Arial Narrow"/>
          <w:color w:val="000000"/>
          <w:sz w:val="20"/>
          <w:szCs w:val="20"/>
          <w:u w:val="single"/>
        </w:rPr>
      </w:pPr>
    </w:p>
    <w:p w14:paraId="40C24DD2"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La conformación de la planta actual de la SDA está conformada por un total de ciento cuarenta y dos (142) cargos y sustentada legalmente por el Decreto 110 de 2009, así:</w:t>
      </w:r>
    </w:p>
    <w:p w14:paraId="79305936" w14:textId="77777777" w:rsidR="00754F45" w:rsidRPr="0036147E" w:rsidRDefault="00754F45">
      <w:pPr>
        <w:rPr>
          <w:rFonts w:ascii="Arial Narrow" w:hAnsi="Arial Narrow"/>
          <w:color w:val="000000"/>
          <w:sz w:val="20"/>
          <w:szCs w:val="20"/>
        </w:rPr>
      </w:pPr>
    </w:p>
    <w:p w14:paraId="4EDB6A59" w14:textId="77777777" w:rsidR="00754F45" w:rsidRPr="0036147E" w:rsidRDefault="00000000">
      <w:pPr>
        <w:jc w:val="center"/>
        <w:rPr>
          <w:rFonts w:ascii="Arial Narrow" w:eastAsia="Calibri" w:hAnsi="Arial Narrow" w:cs="Calibri"/>
          <w:color w:val="000000"/>
        </w:rPr>
      </w:pPr>
      <w:r w:rsidRPr="0036147E">
        <w:rPr>
          <w:rFonts w:ascii="Arial Narrow" w:eastAsia="Calibri" w:hAnsi="Arial Narrow" w:cs="Calibri"/>
          <w:noProof/>
          <w:color w:val="000000"/>
        </w:rPr>
        <w:drawing>
          <wp:inline distT="0" distB="0" distL="0" distR="0" wp14:anchorId="36F3DA03" wp14:editId="43FF81B4">
            <wp:extent cx="5374593" cy="1999284"/>
            <wp:effectExtent l="0" t="0" r="0" b="0"/>
            <wp:docPr id="12751221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374593" cy="1999284"/>
                    </a:xfrm>
                    <a:prstGeom prst="rect">
                      <a:avLst/>
                    </a:prstGeom>
                    <a:ln/>
                  </pic:spPr>
                </pic:pic>
              </a:graphicData>
            </a:graphic>
          </wp:inline>
        </w:drawing>
      </w:r>
    </w:p>
    <w:p w14:paraId="528BAA3A"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530E615D"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 xml:space="preserve">De acuerdo con el reporte de la Subdirección Contractual del año 2020, mediante la modalidad de contratos de prestación de servicios profesionales y de apoyo a la gestión, la Secretaría tuvo 1.448 Contratistas. </w:t>
      </w:r>
    </w:p>
    <w:p w14:paraId="69BA1502"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22C4E0F8"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Por lo que, en el mes de marzo de 2021, se inició en la SDA el ejercicio de levantamiento de cargas laborales, con el propósito de analizar y dimensionar la estructura de los empleos con relación a las necesidades de la misma y su estrategia.</w:t>
      </w:r>
    </w:p>
    <w:p w14:paraId="75F74B81"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2B1883A8"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667F9E2B" w14:textId="77777777" w:rsidR="00754F45" w:rsidRPr="0036147E" w:rsidRDefault="00754F45">
      <w:pPr>
        <w:rPr>
          <w:rFonts w:ascii="Arial Narrow" w:hAnsi="Arial Narrow"/>
          <w:color w:val="000000"/>
          <w:sz w:val="20"/>
          <w:szCs w:val="20"/>
          <w:u w:val="single"/>
        </w:rPr>
      </w:pPr>
    </w:p>
    <w:p w14:paraId="48E3C52B"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Gestión Documental:</w:t>
      </w:r>
    </w:p>
    <w:p w14:paraId="650FCB86" w14:textId="77777777" w:rsidR="00754F45" w:rsidRPr="0036147E" w:rsidRDefault="00754F45">
      <w:pPr>
        <w:jc w:val="both"/>
        <w:rPr>
          <w:rFonts w:ascii="Arial Narrow" w:hAnsi="Arial Narrow"/>
          <w:color w:val="000000"/>
          <w:sz w:val="20"/>
          <w:szCs w:val="20"/>
        </w:rPr>
      </w:pPr>
    </w:p>
    <w:p w14:paraId="29FFC9C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La gestión documental para la alta dirección resulta de gran importancia en la entidad, dado que es un proceso de apoyo transversal para todas las dependencias que permite organizar y recuperar en menor tiempo la información para la toma de </w:t>
      </w:r>
      <w:r w:rsidRPr="0036147E">
        <w:rPr>
          <w:rFonts w:ascii="Arial Narrow" w:hAnsi="Arial Narrow"/>
          <w:color w:val="000000"/>
          <w:sz w:val="20"/>
          <w:szCs w:val="20"/>
        </w:rPr>
        <w:lastRenderedPageBreak/>
        <w:t>decisiones, que sin lugar a duda redunda en una mejor calidad en la atención al ciudadano. Además, es una herramienta de control que minimiza los riesgos de pérdida de información.</w:t>
      </w:r>
    </w:p>
    <w:p w14:paraId="54EC483B" w14:textId="77777777" w:rsidR="00754F45" w:rsidRPr="0036147E" w:rsidRDefault="00754F45">
      <w:pPr>
        <w:jc w:val="both"/>
        <w:rPr>
          <w:rFonts w:ascii="Arial Narrow" w:hAnsi="Arial Narrow"/>
          <w:color w:val="000000"/>
          <w:sz w:val="20"/>
          <w:szCs w:val="20"/>
        </w:rPr>
      </w:pPr>
    </w:p>
    <w:p w14:paraId="079BEC1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De esta manera el grado de madurez de la gestión documental paso de un 48% en el 2021 a más de un 80% en el 2022 según el informe de seguimiento estratégico al cumplimiento de la normatividad archivística emitido por el Archivo de Bogotá.</w:t>
      </w:r>
    </w:p>
    <w:p w14:paraId="03BCA3A5" w14:textId="77777777" w:rsidR="00754F45" w:rsidRPr="0036147E" w:rsidRDefault="00754F45">
      <w:pPr>
        <w:jc w:val="both"/>
        <w:rPr>
          <w:rFonts w:ascii="Arial Narrow" w:hAnsi="Arial Narrow"/>
          <w:color w:val="000000"/>
          <w:sz w:val="20"/>
          <w:szCs w:val="20"/>
        </w:rPr>
      </w:pPr>
    </w:p>
    <w:p w14:paraId="76DEA56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Esto se debe a que la Secretaría, con el acompañamiento del Archivo de Bogotá, desarrolló e implementó los diferentes instrumentos archivísticos establecido en la normativa actual.</w:t>
      </w:r>
    </w:p>
    <w:p w14:paraId="567BCCDC"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 </w:t>
      </w:r>
    </w:p>
    <w:p w14:paraId="666F0489"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De los 9 instrumentos, se cuenta con todos al 100% con excepción de los inventarios documentales en archivos de gestión. Pese a las campañas anuales que se hacen a todas las dependencias, solo 13 de las 21 dependencias han cumplido con el levantamiento de esta información, de conformidad con lo dispuesto en el Acuerdo 038 de 2002 emitido por el Archivo General de la Nación.</w:t>
      </w:r>
    </w:p>
    <w:p w14:paraId="4C0DFC32" w14:textId="77777777" w:rsidR="00754F45" w:rsidRPr="0036147E" w:rsidRDefault="00754F45">
      <w:pPr>
        <w:jc w:val="both"/>
        <w:rPr>
          <w:rFonts w:ascii="Arial Narrow" w:hAnsi="Arial Narrow"/>
          <w:color w:val="000000"/>
          <w:sz w:val="20"/>
          <w:szCs w:val="20"/>
        </w:rPr>
      </w:pPr>
    </w:p>
    <w:p w14:paraId="4F90F0B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Aunque la SDA cuenta con una Tabla de Retención Documental TRD y Tabla de Valoración Documental TVD convalidadas por el Consejo Distrital de Archivos, desde el último cuatrienio, se realizó la actualización de estos dos instrumentos archivísticos y se está a la espera del concepto de convalidación por parte de dicha instancia. Tanto la TRD y TVD vigentes se han venido implementando ya sea en archivos de gestión y archivo central respectivamente.</w:t>
      </w:r>
    </w:p>
    <w:p w14:paraId="0670760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14:paraId="236DA013" w14:textId="77777777" w:rsidR="00754F45" w:rsidRPr="0036147E" w:rsidRDefault="00754F45">
      <w:pPr>
        <w:jc w:val="both"/>
        <w:rPr>
          <w:rFonts w:ascii="Arial Narrow" w:hAnsi="Arial Narrow"/>
          <w:color w:val="000000"/>
          <w:sz w:val="20"/>
          <w:szCs w:val="20"/>
        </w:rPr>
      </w:pPr>
    </w:p>
    <w:p w14:paraId="3FA2BA1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También se cuenta con el Plan Operativo Anual POA aprobado para el año 2024 el cual orientará las actividades de tipo operativo de la Dirección de Gestión Corporativa y que en las anteriores vigencias contó con un cumplimiento del 98%. </w:t>
      </w:r>
    </w:p>
    <w:p w14:paraId="60C9DF3E" w14:textId="77777777" w:rsidR="00754F45" w:rsidRPr="0036147E" w:rsidRDefault="00754F45">
      <w:pPr>
        <w:jc w:val="both"/>
        <w:rPr>
          <w:rFonts w:ascii="Arial Narrow" w:hAnsi="Arial Narrow"/>
          <w:color w:val="000000"/>
          <w:sz w:val="20"/>
          <w:szCs w:val="20"/>
        </w:rPr>
      </w:pPr>
    </w:p>
    <w:p w14:paraId="3B86340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De otra parte, la entidad cuenta con los siguientes programas especiales:</w:t>
      </w:r>
    </w:p>
    <w:p w14:paraId="2686B69A" w14:textId="77777777" w:rsidR="00754F45" w:rsidRPr="0036147E" w:rsidRDefault="00754F45">
      <w:pPr>
        <w:jc w:val="both"/>
        <w:rPr>
          <w:rFonts w:ascii="Arial Narrow" w:hAnsi="Arial Narrow"/>
          <w:color w:val="000000"/>
          <w:sz w:val="20"/>
          <w:szCs w:val="20"/>
        </w:rPr>
      </w:pPr>
    </w:p>
    <w:p w14:paraId="1918056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20"/>
          <w:szCs w:val="20"/>
        </w:rPr>
        <w:tab/>
        <w:t>Programa de documentos vitales</w:t>
      </w:r>
    </w:p>
    <w:p w14:paraId="49949AA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20"/>
          <w:szCs w:val="20"/>
        </w:rPr>
        <w:tab/>
        <w:t>Programa de reprografía que incluye el programa de digitalización</w:t>
      </w:r>
    </w:p>
    <w:p w14:paraId="64FF09F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20"/>
          <w:szCs w:val="20"/>
        </w:rPr>
        <w:tab/>
        <w:t>Programa de documentos electrónicos</w:t>
      </w:r>
    </w:p>
    <w:p w14:paraId="272EDD4B" w14:textId="77777777" w:rsidR="00754F45" w:rsidRPr="0036147E" w:rsidRDefault="00754F45">
      <w:pPr>
        <w:jc w:val="both"/>
        <w:rPr>
          <w:rFonts w:ascii="Arial Narrow" w:hAnsi="Arial Narrow"/>
          <w:color w:val="000000"/>
          <w:sz w:val="20"/>
          <w:szCs w:val="20"/>
        </w:rPr>
      </w:pPr>
    </w:p>
    <w:p w14:paraId="4BEC4A6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14:paraId="42F0430A" w14:textId="77777777" w:rsidR="00754F45" w:rsidRPr="0036147E" w:rsidRDefault="00754F45">
      <w:pPr>
        <w:jc w:val="both"/>
        <w:rPr>
          <w:rFonts w:ascii="Arial Narrow" w:hAnsi="Arial Narrow"/>
          <w:color w:val="000000"/>
          <w:sz w:val="20"/>
          <w:szCs w:val="20"/>
        </w:rPr>
      </w:pPr>
    </w:p>
    <w:p w14:paraId="1648B1C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(workflow), generación de documentos electrónicos con base en plantillas definidas en el sistema.</w:t>
      </w:r>
    </w:p>
    <w:p w14:paraId="7DD7C16D" w14:textId="77777777" w:rsidR="00754F45" w:rsidRPr="0036147E" w:rsidRDefault="00754F45">
      <w:pPr>
        <w:jc w:val="both"/>
        <w:rPr>
          <w:rFonts w:ascii="Arial Narrow" w:hAnsi="Arial Narrow"/>
          <w:color w:val="000000"/>
          <w:sz w:val="20"/>
          <w:szCs w:val="20"/>
        </w:rPr>
      </w:pPr>
    </w:p>
    <w:p w14:paraId="5924790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w:t>
      </w:r>
    </w:p>
    <w:p w14:paraId="67438969" w14:textId="77777777" w:rsidR="00754F45" w:rsidRPr="0036147E" w:rsidRDefault="00754F45">
      <w:pPr>
        <w:jc w:val="both"/>
        <w:rPr>
          <w:rFonts w:ascii="Arial Narrow" w:hAnsi="Arial Narrow"/>
          <w:color w:val="000000"/>
          <w:sz w:val="20"/>
          <w:szCs w:val="20"/>
        </w:rPr>
      </w:pPr>
    </w:p>
    <w:p w14:paraId="24FB5DC2" w14:textId="77777777" w:rsidR="00754F45" w:rsidRPr="0036147E" w:rsidRDefault="00754F45">
      <w:pPr>
        <w:jc w:val="both"/>
        <w:rPr>
          <w:rFonts w:ascii="Arial Narrow" w:hAnsi="Arial Narrow"/>
          <w:color w:val="000000"/>
          <w:sz w:val="20"/>
          <w:szCs w:val="20"/>
        </w:rPr>
      </w:pPr>
    </w:p>
    <w:p w14:paraId="5A48A26F" w14:textId="77777777" w:rsidR="00754F45" w:rsidRPr="0036147E" w:rsidRDefault="00000000">
      <w:pPr>
        <w:numPr>
          <w:ilvl w:val="1"/>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Localización geográfica</w:t>
      </w:r>
    </w:p>
    <w:p w14:paraId="2F8C56B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lastRenderedPageBreak/>
        <w:t>A. Entidad: Inversión que se realiza en proyectos para el beneficio institucional de las entidades distritales; corresponde principalmente a aquellas inversiones para el fortalecimiento de la entidad y de procesos de gestión internos, por ejemplo, proyectos de construcción y remodelación de las sedes de las entidades distritales, sistemas de información, entre otros.</w:t>
      </w:r>
    </w:p>
    <w:p w14:paraId="35E67A06" w14:textId="77777777" w:rsidR="00754F45" w:rsidRPr="0036147E" w:rsidRDefault="00754F45">
      <w:pPr>
        <w:rPr>
          <w:rFonts w:ascii="Arial Narrow" w:hAnsi="Arial Narrow"/>
          <w:color w:val="000000"/>
          <w:sz w:val="20"/>
          <w:szCs w:val="20"/>
        </w:rPr>
      </w:pPr>
    </w:p>
    <w:p w14:paraId="65E41B15" w14:textId="77777777" w:rsidR="00754F45" w:rsidRPr="0036147E" w:rsidRDefault="00000000">
      <w:p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 xml:space="preserve">B. </w:t>
      </w:r>
    </w:p>
    <w:p w14:paraId="7AEFEBD6" w14:textId="77777777" w:rsidR="00754F45" w:rsidRPr="0036147E" w:rsidRDefault="00754F45">
      <w:pPr>
        <w:pBdr>
          <w:top w:val="nil"/>
          <w:left w:val="nil"/>
          <w:bottom w:val="nil"/>
          <w:right w:val="nil"/>
          <w:between w:val="nil"/>
        </w:pBdr>
        <w:ind w:left="567"/>
        <w:rPr>
          <w:rFonts w:ascii="Arial Narrow" w:eastAsia="Arial" w:hAnsi="Arial Narrow" w:cs="Arial"/>
          <w:color w:val="000000"/>
          <w:sz w:val="22"/>
          <w:szCs w:val="22"/>
        </w:rPr>
      </w:pPr>
    </w:p>
    <w:tbl>
      <w:tblPr>
        <w:tblStyle w:val="afffffffff3"/>
        <w:tblW w:w="9561" w:type="dxa"/>
        <w:jc w:val="center"/>
        <w:tblInd w:w="0" w:type="dxa"/>
        <w:tblLayout w:type="fixed"/>
        <w:tblLook w:val="0400" w:firstRow="0" w:lastRow="0" w:firstColumn="0" w:lastColumn="0" w:noHBand="0" w:noVBand="1"/>
      </w:tblPr>
      <w:tblGrid>
        <w:gridCol w:w="983"/>
        <w:gridCol w:w="1701"/>
        <w:gridCol w:w="1134"/>
        <w:gridCol w:w="1134"/>
        <w:gridCol w:w="1275"/>
        <w:gridCol w:w="1276"/>
        <w:gridCol w:w="992"/>
        <w:gridCol w:w="1066"/>
      </w:tblGrid>
      <w:tr w:rsidR="00754F45" w:rsidRPr="0036147E" w14:paraId="69BA1117" w14:textId="77777777">
        <w:trPr>
          <w:trHeight w:val="570"/>
          <w:jc w:val="center"/>
        </w:trPr>
        <w:tc>
          <w:tcPr>
            <w:tcW w:w="983" w:type="dxa"/>
            <w:tcBorders>
              <w:top w:val="single" w:sz="8" w:space="0" w:color="000000"/>
              <w:left w:val="single" w:sz="8" w:space="0" w:color="000000"/>
              <w:bottom w:val="single" w:sz="8" w:space="0" w:color="000000"/>
              <w:right w:val="single" w:sz="8" w:space="0" w:color="000000"/>
            </w:tcBorders>
            <w:shd w:val="clear" w:color="auto" w:fill="808080"/>
            <w:vAlign w:val="center"/>
          </w:tcPr>
          <w:p w14:paraId="61377091"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Región</w:t>
            </w:r>
          </w:p>
        </w:tc>
        <w:tc>
          <w:tcPr>
            <w:tcW w:w="1701" w:type="dxa"/>
            <w:tcBorders>
              <w:top w:val="single" w:sz="8" w:space="0" w:color="000000"/>
              <w:left w:val="nil"/>
              <w:bottom w:val="single" w:sz="8" w:space="0" w:color="000000"/>
              <w:right w:val="single" w:sz="8" w:space="0" w:color="000000"/>
            </w:tcBorders>
            <w:shd w:val="clear" w:color="auto" w:fill="808080"/>
            <w:vAlign w:val="center"/>
          </w:tcPr>
          <w:p w14:paraId="26E6663C"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Departamento</w:t>
            </w:r>
          </w:p>
        </w:tc>
        <w:tc>
          <w:tcPr>
            <w:tcW w:w="1134" w:type="dxa"/>
            <w:tcBorders>
              <w:top w:val="single" w:sz="8" w:space="0" w:color="000000"/>
              <w:left w:val="nil"/>
              <w:bottom w:val="single" w:sz="8" w:space="0" w:color="000000"/>
              <w:right w:val="single" w:sz="8" w:space="0" w:color="000000"/>
            </w:tcBorders>
            <w:shd w:val="clear" w:color="auto" w:fill="808080"/>
            <w:vAlign w:val="center"/>
          </w:tcPr>
          <w:p w14:paraId="6FECD36D"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Municipio</w:t>
            </w:r>
          </w:p>
        </w:tc>
        <w:tc>
          <w:tcPr>
            <w:tcW w:w="1134" w:type="dxa"/>
            <w:tcBorders>
              <w:top w:val="single" w:sz="8" w:space="0" w:color="000000"/>
              <w:left w:val="nil"/>
              <w:bottom w:val="single" w:sz="8" w:space="0" w:color="000000"/>
              <w:right w:val="single" w:sz="8" w:space="0" w:color="000000"/>
            </w:tcBorders>
            <w:shd w:val="clear" w:color="auto" w:fill="808080"/>
            <w:vAlign w:val="center"/>
          </w:tcPr>
          <w:p w14:paraId="6B77EF50"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Centro poblado</w:t>
            </w:r>
          </w:p>
        </w:tc>
        <w:tc>
          <w:tcPr>
            <w:tcW w:w="1275" w:type="dxa"/>
            <w:tcBorders>
              <w:top w:val="single" w:sz="8" w:space="0" w:color="000000"/>
              <w:left w:val="nil"/>
              <w:bottom w:val="single" w:sz="8" w:space="0" w:color="000000"/>
              <w:right w:val="single" w:sz="8" w:space="0" w:color="000000"/>
            </w:tcBorders>
            <w:shd w:val="clear" w:color="auto" w:fill="808080"/>
            <w:vAlign w:val="center"/>
          </w:tcPr>
          <w:p w14:paraId="7324AD7F"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Resguardo</w:t>
            </w:r>
          </w:p>
        </w:tc>
        <w:tc>
          <w:tcPr>
            <w:tcW w:w="1276" w:type="dxa"/>
            <w:tcBorders>
              <w:top w:val="single" w:sz="8" w:space="0" w:color="000000"/>
              <w:left w:val="nil"/>
              <w:bottom w:val="single" w:sz="8" w:space="0" w:color="000000"/>
              <w:right w:val="single" w:sz="8" w:space="0" w:color="000000"/>
            </w:tcBorders>
            <w:shd w:val="clear" w:color="auto" w:fill="808080"/>
            <w:vAlign w:val="center"/>
          </w:tcPr>
          <w:p w14:paraId="6120CE75"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Específica</w:t>
            </w:r>
          </w:p>
        </w:tc>
        <w:tc>
          <w:tcPr>
            <w:tcW w:w="992" w:type="dxa"/>
            <w:tcBorders>
              <w:top w:val="single" w:sz="8" w:space="0" w:color="000000"/>
              <w:left w:val="nil"/>
              <w:bottom w:val="single" w:sz="8" w:space="0" w:color="000000"/>
              <w:right w:val="single" w:sz="8" w:space="0" w:color="000000"/>
            </w:tcBorders>
            <w:shd w:val="clear" w:color="auto" w:fill="808080"/>
            <w:vAlign w:val="center"/>
          </w:tcPr>
          <w:p w14:paraId="429D38F1"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Latitud</w:t>
            </w:r>
          </w:p>
        </w:tc>
        <w:tc>
          <w:tcPr>
            <w:tcW w:w="1066" w:type="dxa"/>
            <w:tcBorders>
              <w:top w:val="single" w:sz="8" w:space="0" w:color="000000"/>
              <w:left w:val="nil"/>
              <w:bottom w:val="single" w:sz="8" w:space="0" w:color="000000"/>
              <w:right w:val="single" w:sz="8" w:space="0" w:color="000000"/>
            </w:tcBorders>
            <w:shd w:val="clear" w:color="auto" w:fill="808080"/>
            <w:vAlign w:val="center"/>
          </w:tcPr>
          <w:p w14:paraId="249E589C"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Longitud</w:t>
            </w:r>
          </w:p>
        </w:tc>
      </w:tr>
      <w:tr w:rsidR="00754F45" w:rsidRPr="0036147E" w14:paraId="0A42D473" w14:textId="77777777">
        <w:trPr>
          <w:trHeight w:val="570"/>
          <w:jc w:val="center"/>
        </w:trPr>
        <w:tc>
          <w:tcPr>
            <w:tcW w:w="983" w:type="dxa"/>
            <w:tcBorders>
              <w:top w:val="nil"/>
              <w:left w:val="single" w:sz="8" w:space="0" w:color="000000"/>
              <w:bottom w:val="single" w:sz="8" w:space="0" w:color="000000"/>
              <w:right w:val="single" w:sz="8" w:space="0" w:color="000000"/>
            </w:tcBorders>
            <w:shd w:val="clear" w:color="auto" w:fill="F9F9F9"/>
            <w:vAlign w:val="center"/>
          </w:tcPr>
          <w:p w14:paraId="222E96F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Bogotá D.C</w:t>
            </w:r>
          </w:p>
        </w:tc>
        <w:tc>
          <w:tcPr>
            <w:tcW w:w="1701" w:type="dxa"/>
            <w:tcBorders>
              <w:top w:val="nil"/>
              <w:left w:val="nil"/>
              <w:bottom w:val="single" w:sz="8" w:space="0" w:color="000000"/>
              <w:right w:val="single" w:sz="8" w:space="0" w:color="000000"/>
            </w:tcBorders>
            <w:shd w:val="clear" w:color="auto" w:fill="F9F9F9"/>
            <w:vAlign w:val="center"/>
          </w:tcPr>
          <w:p w14:paraId="7061717E"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Cundinamarca</w:t>
            </w:r>
          </w:p>
        </w:tc>
        <w:tc>
          <w:tcPr>
            <w:tcW w:w="1134" w:type="dxa"/>
            <w:tcBorders>
              <w:top w:val="nil"/>
              <w:left w:val="nil"/>
              <w:bottom w:val="single" w:sz="8" w:space="0" w:color="000000"/>
              <w:right w:val="single" w:sz="8" w:space="0" w:color="000000"/>
            </w:tcBorders>
            <w:shd w:val="clear" w:color="auto" w:fill="F9F9F9"/>
            <w:vAlign w:val="center"/>
          </w:tcPr>
          <w:p w14:paraId="654BD5B9"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Bogotá D.C</w:t>
            </w:r>
          </w:p>
        </w:tc>
        <w:tc>
          <w:tcPr>
            <w:tcW w:w="1134" w:type="dxa"/>
            <w:tcBorders>
              <w:top w:val="nil"/>
              <w:left w:val="nil"/>
              <w:bottom w:val="single" w:sz="8" w:space="0" w:color="000000"/>
              <w:right w:val="single" w:sz="8" w:space="0" w:color="000000"/>
            </w:tcBorders>
            <w:shd w:val="clear" w:color="auto" w:fill="F9F9F9"/>
            <w:vAlign w:val="center"/>
          </w:tcPr>
          <w:p w14:paraId="29530A14"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Bogotá D.C</w:t>
            </w:r>
          </w:p>
        </w:tc>
        <w:tc>
          <w:tcPr>
            <w:tcW w:w="1275" w:type="dxa"/>
            <w:tcBorders>
              <w:top w:val="nil"/>
              <w:left w:val="nil"/>
              <w:bottom w:val="single" w:sz="8" w:space="0" w:color="000000"/>
              <w:right w:val="single" w:sz="8" w:space="0" w:color="000000"/>
            </w:tcBorders>
            <w:shd w:val="clear" w:color="auto" w:fill="F9F9F9"/>
            <w:vAlign w:val="center"/>
          </w:tcPr>
          <w:p w14:paraId="71B65C02"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n/a</w:t>
            </w:r>
          </w:p>
        </w:tc>
        <w:tc>
          <w:tcPr>
            <w:tcW w:w="1276" w:type="dxa"/>
            <w:tcBorders>
              <w:top w:val="nil"/>
              <w:left w:val="nil"/>
              <w:bottom w:val="single" w:sz="8" w:space="0" w:color="000000"/>
              <w:right w:val="single" w:sz="8" w:space="0" w:color="000000"/>
            </w:tcBorders>
            <w:shd w:val="clear" w:color="auto" w:fill="F9F9F9"/>
            <w:vAlign w:val="center"/>
          </w:tcPr>
          <w:p w14:paraId="7BF4A226"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Chapinero </w:t>
            </w:r>
          </w:p>
        </w:tc>
        <w:tc>
          <w:tcPr>
            <w:tcW w:w="992" w:type="dxa"/>
            <w:tcBorders>
              <w:top w:val="nil"/>
              <w:left w:val="nil"/>
              <w:bottom w:val="single" w:sz="8" w:space="0" w:color="000000"/>
              <w:right w:val="single" w:sz="8" w:space="0" w:color="000000"/>
            </w:tcBorders>
            <w:shd w:val="clear" w:color="auto" w:fill="F9F9F9"/>
            <w:vAlign w:val="center"/>
          </w:tcPr>
          <w:p w14:paraId="72FD7B85"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4,6</w:t>
            </w:r>
          </w:p>
        </w:tc>
        <w:tc>
          <w:tcPr>
            <w:tcW w:w="1066" w:type="dxa"/>
            <w:tcBorders>
              <w:top w:val="nil"/>
              <w:left w:val="nil"/>
              <w:bottom w:val="single" w:sz="8" w:space="0" w:color="000000"/>
              <w:right w:val="single" w:sz="8" w:space="0" w:color="000000"/>
            </w:tcBorders>
            <w:shd w:val="clear" w:color="auto" w:fill="F9F9F9"/>
            <w:vAlign w:val="center"/>
          </w:tcPr>
          <w:p w14:paraId="017896EE"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-74,08</w:t>
            </w:r>
          </w:p>
        </w:tc>
      </w:tr>
    </w:tbl>
    <w:p w14:paraId="40DCE4CB" w14:textId="77777777" w:rsidR="00754F45" w:rsidRPr="0036147E" w:rsidRDefault="00754F45">
      <w:pPr>
        <w:pBdr>
          <w:top w:val="nil"/>
          <w:left w:val="nil"/>
          <w:bottom w:val="nil"/>
          <w:right w:val="nil"/>
          <w:between w:val="nil"/>
        </w:pBdr>
        <w:ind w:left="1440"/>
        <w:rPr>
          <w:rFonts w:ascii="Arial Narrow" w:eastAsia="Arial" w:hAnsi="Arial Narrow" w:cs="Arial"/>
          <w:color w:val="000000"/>
          <w:sz w:val="22"/>
          <w:szCs w:val="22"/>
        </w:rPr>
      </w:pPr>
    </w:p>
    <w:p w14:paraId="75421AB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Bogotá es la capital de la República de Colombia y del departamento de Cundinamarca. Está administrada como Distrito capital, y goza de autonomía para la gestión de sus intereses dentro de los límites de la Constitución y la ley. A diferencia de los demás distritos de Colombia, Bogotá es una entidad territorial de primer orden, con las atribuciones administrativas que la ley confiere a los departamentos. Está constituida por 20 localidades y es el epicentro político, económico, administrativo, industrial, artístico, cultural, deportivo y turístico del país</w:t>
      </w:r>
    </w:p>
    <w:p w14:paraId="0408EF33" w14:textId="77777777" w:rsidR="00754F45" w:rsidRPr="0036147E" w:rsidRDefault="00754F45">
      <w:pPr>
        <w:jc w:val="both"/>
        <w:rPr>
          <w:rFonts w:ascii="Arial Narrow" w:hAnsi="Arial Narrow"/>
          <w:color w:val="000000"/>
          <w:sz w:val="20"/>
          <w:szCs w:val="20"/>
        </w:rPr>
      </w:pPr>
    </w:p>
    <w:p w14:paraId="65CD3AE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Tiene una longitud de 33 km de sur a norte, y 16 km de oriente a occidente.20 Como capital, alberga los organismos de mayor jerarquía de la rama ejecutiva (Presidencia de la República), legislativa (Congreso de Colombia) y judicial (Corte Suprema de Justicia, Corte Constitucional, Consejo de Estado y el Consejo Superior de la Judicatura).</w:t>
      </w:r>
    </w:p>
    <w:p w14:paraId="0D58FB9F" w14:textId="77777777" w:rsidR="00754F45" w:rsidRPr="0036147E" w:rsidRDefault="00754F45">
      <w:pPr>
        <w:pBdr>
          <w:top w:val="nil"/>
          <w:left w:val="nil"/>
          <w:bottom w:val="nil"/>
          <w:right w:val="nil"/>
          <w:between w:val="nil"/>
        </w:pBdr>
        <w:ind w:left="1440"/>
        <w:rPr>
          <w:rFonts w:ascii="Arial Narrow" w:hAnsi="Arial Narrow"/>
          <w:color w:val="000000"/>
          <w:sz w:val="20"/>
          <w:szCs w:val="20"/>
        </w:rPr>
      </w:pPr>
    </w:p>
    <w:p w14:paraId="29B9BE7B" w14:textId="77777777" w:rsidR="00754F45" w:rsidRPr="0036147E" w:rsidRDefault="00000000">
      <w:pPr>
        <w:pBdr>
          <w:top w:val="nil"/>
          <w:left w:val="nil"/>
          <w:bottom w:val="nil"/>
          <w:right w:val="nil"/>
          <w:between w:val="nil"/>
        </w:pBdr>
        <w:ind w:left="1440"/>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MAPA DE BOGOTA</w:t>
      </w:r>
    </w:p>
    <w:p w14:paraId="55CD459B" w14:textId="77777777" w:rsidR="00754F45" w:rsidRPr="0036147E" w:rsidRDefault="00754F45">
      <w:pPr>
        <w:pBdr>
          <w:top w:val="nil"/>
          <w:left w:val="nil"/>
          <w:bottom w:val="nil"/>
          <w:right w:val="nil"/>
          <w:between w:val="nil"/>
        </w:pBdr>
        <w:ind w:left="1440"/>
        <w:jc w:val="center"/>
        <w:rPr>
          <w:rFonts w:ascii="Arial Narrow" w:eastAsia="Arial" w:hAnsi="Arial Narrow" w:cs="Arial"/>
          <w:color w:val="000000"/>
          <w:sz w:val="22"/>
          <w:szCs w:val="22"/>
        </w:rPr>
      </w:pPr>
    </w:p>
    <w:p w14:paraId="3EF42BBE"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noProof/>
          <w:color w:val="000000"/>
          <w:sz w:val="22"/>
          <w:szCs w:val="22"/>
        </w:rPr>
        <w:drawing>
          <wp:inline distT="0" distB="0" distL="0" distR="0" wp14:anchorId="3C1F9D59" wp14:editId="23E439B3">
            <wp:extent cx="4609598" cy="2153669"/>
            <wp:effectExtent l="0" t="0" r="0" b="0"/>
            <wp:docPr id="12751221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l="509" t="9959" r="14969" b="7020"/>
                    <a:stretch>
                      <a:fillRect/>
                    </a:stretch>
                  </pic:blipFill>
                  <pic:spPr>
                    <a:xfrm>
                      <a:off x="0" y="0"/>
                      <a:ext cx="4609598" cy="2153669"/>
                    </a:xfrm>
                    <a:prstGeom prst="rect">
                      <a:avLst/>
                    </a:prstGeom>
                    <a:ln/>
                  </pic:spPr>
                </pic:pic>
              </a:graphicData>
            </a:graphic>
          </wp:inline>
        </w:drawing>
      </w:r>
    </w:p>
    <w:p w14:paraId="383EE919" w14:textId="77777777" w:rsidR="00754F45" w:rsidRPr="0036147E" w:rsidRDefault="00754F45">
      <w:pPr>
        <w:pBdr>
          <w:top w:val="nil"/>
          <w:left w:val="nil"/>
          <w:bottom w:val="nil"/>
          <w:right w:val="nil"/>
          <w:between w:val="nil"/>
        </w:pBdr>
        <w:ind w:left="1440"/>
        <w:rPr>
          <w:rFonts w:ascii="Arial Narrow" w:eastAsia="Arial" w:hAnsi="Arial Narrow" w:cs="Arial"/>
          <w:color w:val="000000"/>
          <w:sz w:val="22"/>
          <w:szCs w:val="22"/>
        </w:rPr>
      </w:pPr>
    </w:p>
    <w:p w14:paraId="60812C16" w14:textId="77777777" w:rsidR="00754F45" w:rsidRPr="0036147E" w:rsidRDefault="00754F45">
      <w:pPr>
        <w:pBdr>
          <w:top w:val="nil"/>
          <w:left w:val="nil"/>
          <w:bottom w:val="nil"/>
          <w:right w:val="nil"/>
          <w:between w:val="nil"/>
        </w:pBdr>
        <w:ind w:left="1440"/>
        <w:rPr>
          <w:rFonts w:ascii="Arial Narrow" w:eastAsia="Arial" w:hAnsi="Arial Narrow" w:cs="Arial"/>
          <w:color w:val="000000"/>
          <w:sz w:val="22"/>
          <w:szCs w:val="22"/>
        </w:rPr>
      </w:pPr>
    </w:p>
    <w:p w14:paraId="5685372F"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lastRenderedPageBreak/>
        <w:t>MAPA DE LA LOCALIDAD DE CHAPINERO</w:t>
      </w:r>
      <w:r w:rsidRPr="0036147E">
        <w:rPr>
          <w:rFonts w:ascii="Arial Narrow" w:eastAsia="Arial" w:hAnsi="Arial Narrow" w:cs="Arial"/>
          <w:noProof/>
          <w:color w:val="000000"/>
          <w:sz w:val="22"/>
          <w:szCs w:val="22"/>
        </w:rPr>
        <w:drawing>
          <wp:inline distT="0" distB="0" distL="0" distR="0" wp14:anchorId="05863DC1" wp14:editId="09FBD1A9">
            <wp:extent cx="4924865" cy="3107355"/>
            <wp:effectExtent l="0" t="0" r="0" b="0"/>
            <wp:docPr id="12751221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t="10264" r="31430" b="6115"/>
                    <a:stretch>
                      <a:fillRect/>
                    </a:stretch>
                  </pic:blipFill>
                  <pic:spPr>
                    <a:xfrm>
                      <a:off x="0" y="0"/>
                      <a:ext cx="4924865" cy="3107355"/>
                    </a:xfrm>
                    <a:prstGeom prst="rect">
                      <a:avLst/>
                    </a:prstGeom>
                    <a:ln/>
                  </pic:spPr>
                </pic:pic>
              </a:graphicData>
            </a:graphic>
          </wp:inline>
        </w:drawing>
      </w:r>
    </w:p>
    <w:p w14:paraId="4FA2F531" w14:textId="77777777" w:rsidR="00754F45" w:rsidRPr="0036147E" w:rsidRDefault="00754F45">
      <w:pPr>
        <w:pBdr>
          <w:top w:val="nil"/>
          <w:left w:val="nil"/>
          <w:bottom w:val="nil"/>
          <w:right w:val="nil"/>
          <w:between w:val="nil"/>
        </w:pBdr>
        <w:ind w:left="720"/>
        <w:jc w:val="center"/>
        <w:rPr>
          <w:rFonts w:ascii="Arial Narrow" w:eastAsia="Arial" w:hAnsi="Arial Narrow" w:cs="Arial"/>
          <w:color w:val="000000"/>
          <w:sz w:val="22"/>
          <w:szCs w:val="22"/>
        </w:rPr>
      </w:pPr>
    </w:p>
    <w:p w14:paraId="39A540F4" w14:textId="77777777" w:rsidR="00754F45" w:rsidRPr="0036147E" w:rsidRDefault="00000000">
      <w:pPr>
        <w:pBdr>
          <w:top w:val="nil"/>
          <w:left w:val="nil"/>
          <w:bottom w:val="nil"/>
          <w:right w:val="nil"/>
          <w:between w:val="nil"/>
        </w:pBdr>
        <w:ind w:left="720"/>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 xml:space="preserve">MAPA UBICACIÓN UPZ 99 CHAPINERO </w:t>
      </w:r>
    </w:p>
    <w:p w14:paraId="13B9968D"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noProof/>
          <w:color w:val="000000"/>
          <w:sz w:val="22"/>
          <w:szCs w:val="22"/>
        </w:rPr>
        <w:drawing>
          <wp:inline distT="0" distB="0" distL="0" distR="0" wp14:anchorId="1CA6EAE2" wp14:editId="4A8D9334">
            <wp:extent cx="4918127" cy="3148050"/>
            <wp:effectExtent l="0" t="0" r="0" b="0"/>
            <wp:docPr id="127512217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t="9356" r="25491" b="5813"/>
                    <a:stretch>
                      <a:fillRect/>
                    </a:stretch>
                  </pic:blipFill>
                  <pic:spPr>
                    <a:xfrm>
                      <a:off x="0" y="0"/>
                      <a:ext cx="4918127" cy="3148050"/>
                    </a:xfrm>
                    <a:prstGeom prst="rect">
                      <a:avLst/>
                    </a:prstGeom>
                    <a:ln/>
                  </pic:spPr>
                </pic:pic>
              </a:graphicData>
            </a:graphic>
          </wp:inline>
        </w:drawing>
      </w:r>
    </w:p>
    <w:p w14:paraId="51D164C1" w14:textId="77777777" w:rsidR="00754F45" w:rsidRPr="0036147E" w:rsidRDefault="00754F45">
      <w:pPr>
        <w:pBdr>
          <w:top w:val="nil"/>
          <w:left w:val="nil"/>
          <w:bottom w:val="nil"/>
          <w:right w:val="nil"/>
          <w:between w:val="nil"/>
        </w:pBdr>
        <w:ind w:left="720"/>
        <w:jc w:val="center"/>
        <w:rPr>
          <w:rFonts w:ascii="Arial Narrow" w:eastAsia="Arial" w:hAnsi="Arial Narrow" w:cs="Arial"/>
          <w:color w:val="000000"/>
          <w:sz w:val="22"/>
          <w:szCs w:val="22"/>
        </w:rPr>
      </w:pPr>
    </w:p>
    <w:p w14:paraId="69132F88" w14:textId="77777777" w:rsidR="00754F45" w:rsidRPr="0036147E" w:rsidRDefault="00754F45">
      <w:pPr>
        <w:pBdr>
          <w:top w:val="nil"/>
          <w:left w:val="nil"/>
          <w:bottom w:val="nil"/>
          <w:right w:val="nil"/>
          <w:between w:val="nil"/>
        </w:pBdr>
        <w:ind w:left="720"/>
        <w:jc w:val="center"/>
        <w:rPr>
          <w:rFonts w:ascii="Arial Narrow" w:eastAsia="Arial" w:hAnsi="Arial Narrow" w:cs="Arial"/>
          <w:color w:val="000000"/>
          <w:sz w:val="22"/>
          <w:szCs w:val="22"/>
        </w:rPr>
      </w:pPr>
    </w:p>
    <w:p w14:paraId="20135212" w14:textId="77777777" w:rsidR="00754F45" w:rsidRPr="0036147E" w:rsidRDefault="00000000">
      <w:pPr>
        <w:pBdr>
          <w:top w:val="nil"/>
          <w:left w:val="nil"/>
          <w:bottom w:val="nil"/>
          <w:right w:val="nil"/>
          <w:between w:val="nil"/>
        </w:pBdr>
        <w:ind w:left="810" w:firstLine="540"/>
        <w:rPr>
          <w:rFonts w:ascii="Arial Narrow" w:eastAsia="Arial" w:hAnsi="Arial Narrow" w:cs="Arial"/>
          <w:color w:val="000000"/>
          <w:sz w:val="22"/>
          <w:szCs w:val="22"/>
        </w:rPr>
      </w:pPr>
      <w:r w:rsidRPr="0036147E">
        <w:rPr>
          <w:rFonts w:ascii="Arial Narrow" w:eastAsia="Arial" w:hAnsi="Arial Narrow" w:cs="Arial"/>
          <w:color w:val="000000"/>
          <w:sz w:val="22"/>
          <w:szCs w:val="22"/>
        </w:rPr>
        <w:lastRenderedPageBreak/>
        <w:t>UBICACIÓN DE LA SECRETARIA DISTRITAL DE AMBIENTE</w:t>
      </w:r>
    </w:p>
    <w:p w14:paraId="204031F7" w14:textId="77777777" w:rsidR="00754F45" w:rsidRPr="0036147E" w:rsidRDefault="00754F45">
      <w:pPr>
        <w:pBdr>
          <w:top w:val="nil"/>
          <w:left w:val="nil"/>
          <w:bottom w:val="nil"/>
          <w:right w:val="nil"/>
          <w:between w:val="nil"/>
        </w:pBdr>
        <w:ind w:left="720"/>
        <w:jc w:val="center"/>
        <w:rPr>
          <w:rFonts w:ascii="Arial Narrow" w:eastAsia="Arial" w:hAnsi="Arial Narrow" w:cs="Arial"/>
          <w:color w:val="000000"/>
          <w:sz w:val="22"/>
          <w:szCs w:val="22"/>
        </w:rPr>
      </w:pPr>
    </w:p>
    <w:p w14:paraId="59C997C3" w14:textId="77777777" w:rsidR="00754F45" w:rsidRPr="0036147E" w:rsidRDefault="00000000">
      <w:pPr>
        <w:pBdr>
          <w:top w:val="nil"/>
          <w:left w:val="nil"/>
          <w:bottom w:val="nil"/>
          <w:right w:val="nil"/>
          <w:between w:val="nil"/>
        </w:pBdr>
        <w:ind w:left="142"/>
        <w:jc w:val="center"/>
        <w:rPr>
          <w:rFonts w:ascii="Arial Narrow" w:eastAsia="Arial" w:hAnsi="Arial Narrow" w:cs="Arial"/>
          <w:color w:val="000000"/>
          <w:sz w:val="22"/>
          <w:szCs w:val="22"/>
        </w:rPr>
      </w:pPr>
      <w:r w:rsidRPr="0036147E">
        <w:rPr>
          <w:rFonts w:ascii="Arial Narrow" w:eastAsia="Arial" w:hAnsi="Arial Narrow" w:cs="Arial"/>
          <w:noProof/>
          <w:color w:val="000000"/>
          <w:sz w:val="22"/>
          <w:szCs w:val="22"/>
        </w:rPr>
        <w:drawing>
          <wp:inline distT="0" distB="0" distL="0" distR="0" wp14:anchorId="34550716" wp14:editId="3CFD9EA0">
            <wp:extent cx="5330929" cy="2926784"/>
            <wp:effectExtent l="0" t="0" r="0" b="0"/>
            <wp:docPr id="127512218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t="10564" r="13441" b="4910"/>
                    <a:stretch>
                      <a:fillRect/>
                    </a:stretch>
                  </pic:blipFill>
                  <pic:spPr>
                    <a:xfrm>
                      <a:off x="0" y="0"/>
                      <a:ext cx="5330929" cy="2926784"/>
                    </a:xfrm>
                    <a:prstGeom prst="rect">
                      <a:avLst/>
                    </a:prstGeom>
                    <a:ln/>
                  </pic:spPr>
                </pic:pic>
              </a:graphicData>
            </a:graphic>
          </wp:inline>
        </w:drawing>
      </w:r>
    </w:p>
    <w:p w14:paraId="25CFF52C" w14:textId="77777777" w:rsidR="00754F45" w:rsidRPr="0036147E" w:rsidRDefault="00754F45">
      <w:pPr>
        <w:rPr>
          <w:rFonts w:ascii="Arial Narrow" w:eastAsia="Arial" w:hAnsi="Arial Narrow" w:cs="Arial"/>
          <w:color w:val="000000"/>
          <w:sz w:val="22"/>
          <w:szCs w:val="22"/>
        </w:rPr>
      </w:pPr>
    </w:p>
    <w:p w14:paraId="35FD70F3" w14:textId="77777777" w:rsidR="00754F45" w:rsidRPr="0036147E" w:rsidRDefault="00754F45">
      <w:pPr>
        <w:pBdr>
          <w:top w:val="nil"/>
          <w:left w:val="nil"/>
          <w:bottom w:val="nil"/>
          <w:right w:val="nil"/>
          <w:between w:val="nil"/>
        </w:pBdr>
        <w:ind w:left="1440"/>
        <w:rPr>
          <w:rFonts w:ascii="Arial Narrow" w:eastAsia="Arial" w:hAnsi="Arial Narrow" w:cs="Arial"/>
          <w:color w:val="000000"/>
          <w:sz w:val="22"/>
          <w:szCs w:val="22"/>
        </w:rPr>
      </w:pPr>
    </w:p>
    <w:p w14:paraId="56E2FD8E" w14:textId="77777777" w:rsidR="00754F45" w:rsidRPr="0036147E" w:rsidRDefault="00754F45">
      <w:pPr>
        <w:numPr>
          <w:ilvl w:val="1"/>
          <w:numId w:val="4"/>
        </w:numPr>
        <w:pBdr>
          <w:top w:val="nil"/>
          <w:left w:val="nil"/>
          <w:bottom w:val="nil"/>
          <w:right w:val="nil"/>
          <w:between w:val="nil"/>
        </w:pBdr>
        <w:ind w:left="1544"/>
        <w:rPr>
          <w:rFonts w:ascii="Arial Narrow" w:hAnsi="Arial Narrow"/>
          <w:color w:val="000000"/>
          <w:sz w:val="20"/>
          <w:szCs w:val="20"/>
        </w:rPr>
      </w:pPr>
      <w:hyperlink r:id="rId20">
        <w:r w:rsidRPr="0036147E">
          <w:rPr>
            <w:rFonts w:ascii="Arial Narrow" w:hAnsi="Arial Narrow"/>
            <w:color w:val="000000"/>
            <w:sz w:val="20"/>
            <w:szCs w:val="20"/>
          </w:rPr>
          <w:t>Participantes</w:t>
        </w:r>
      </w:hyperlink>
    </w:p>
    <w:p w14:paraId="5D262446" w14:textId="77777777" w:rsidR="00754F45" w:rsidRPr="0036147E" w:rsidRDefault="00754F45">
      <w:pPr>
        <w:pBdr>
          <w:top w:val="nil"/>
          <w:left w:val="nil"/>
          <w:bottom w:val="nil"/>
          <w:right w:val="nil"/>
          <w:between w:val="nil"/>
        </w:pBdr>
        <w:ind w:left="1544"/>
        <w:rPr>
          <w:rFonts w:ascii="Arial Narrow" w:hAnsi="Arial Narrow"/>
          <w:color w:val="000000"/>
          <w:sz w:val="20"/>
          <w:szCs w:val="20"/>
        </w:rPr>
      </w:pPr>
    </w:p>
    <w:p w14:paraId="1B4A7CA8"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Caracterización de participantes</w:t>
      </w:r>
    </w:p>
    <w:p w14:paraId="139CE9BD" w14:textId="77777777" w:rsidR="00754F45" w:rsidRPr="0036147E" w:rsidRDefault="00754F45">
      <w:pPr>
        <w:pBdr>
          <w:top w:val="nil"/>
          <w:left w:val="nil"/>
          <w:bottom w:val="nil"/>
          <w:right w:val="nil"/>
          <w:between w:val="nil"/>
        </w:pBdr>
        <w:ind w:left="600"/>
        <w:rPr>
          <w:rFonts w:ascii="Arial Narrow" w:hAnsi="Arial Narrow"/>
          <w:color w:val="000000"/>
          <w:sz w:val="20"/>
          <w:szCs w:val="20"/>
        </w:rPr>
      </w:pPr>
    </w:p>
    <w:tbl>
      <w:tblPr>
        <w:tblStyle w:val="afffffffff4"/>
        <w:tblW w:w="9385" w:type="dxa"/>
        <w:tblInd w:w="0" w:type="dxa"/>
        <w:tblLayout w:type="fixed"/>
        <w:tblLook w:val="0400" w:firstRow="0" w:lastRow="0" w:firstColumn="0" w:lastColumn="0" w:noHBand="0" w:noVBand="1"/>
      </w:tblPr>
      <w:tblGrid>
        <w:gridCol w:w="1274"/>
        <w:gridCol w:w="2381"/>
        <w:gridCol w:w="1130"/>
        <w:gridCol w:w="1826"/>
        <w:gridCol w:w="2774"/>
      </w:tblGrid>
      <w:tr w:rsidR="00754F45" w:rsidRPr="0036147E" w14:paraId="43D9FB3A" w14:textId="77777777">
        <w:trPr>
          <w:trHeight w:val="600"/>
          <w:tblHeader/>
        </w:trPr>
        <w:tc>
          <w:tcPr>
            <w:tcW w:w="1274" w:type="dxa"/>
            <w:tcBorders>
              <w:top w:val="single" w:sz="8" w:space="0" w:color="000000"/>
              <w:left w:val="single" w:sz="8" w:space="0" w:color="000000"/>
              <w:bottom w:val="single" w:sz="4" w:space="0" w:color="000000"/>
              <w:right w:val="single" w:sz="4" w:space="0" w:color="000000"/>
            </w:tcBorders>
            <w:shd w:val="clear" w:color="auto" w:fill="F2F2F2"/>
            <w:vAlign w:val="center"/>
          </w:tcPr>
          <w:p w14:paraId="05BFADB0"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ACTOR</w:t>
            </w:r>
          </w:p>
        </w:tc>
        <w:tc>
          <w:tcPr>
            <w:tcW w:w="2381" w:type="dxa"/>
            <w:tcBorders>
              <w:top w:val="single" w:sz="8" w:space="0" w:color="000000"/>
              <w:left w:val="nil"/>
              <w:bottom w:val="single" w:sz="4" w:space="0" w:color="000000"/>
              <w:right w:val="single" w:sz="4" w:space="0" w:color="000000"/>
            </w:tcBorders>
            <w:shd w:val="clear" w:color="auto" w:fill="F2F2F2"/>
            <w:vAlign w:val="center"/>
          </w:tcPr>
          <w:p w14:paraId="2576EAFE"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ENTIDAD</w:t>
            </w:r>
          </w:p>
        </w:tc>
        <w:tc>
          <w:tcPr>
            <w:tcW w:w="1130" w:type="dxa"/>
            <w:tcBorders>
              <w:top w:val="single" w:sz="8" w:space="0" w:color="000000"/>
              <w:left w:val="nil"/>
              <w:bottom w:val="single" w:sz="4" w:space="0" w:color="000000"/>
              <w:right w:val="single" w:sz="4" w:space="0" w:color="000000"/>
            </w:tcBorders>
            <w:shd w:val="clear" w:color="auto" w:fill="F2F2F2"/>
            <w:vAlign w:val="center"/>
          </w:tcPr>
          <w:p w14:paraId="5E21D2A3"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POSICION</w:t>
            </w:r>
          </w:p>
        </w:tc>
        <w:tc>
          <w:tcPr>
            <w:tcW w:w="1826" w:type="dxa"/>
            <w:tcBorders>
              <w:top w:val="single" w:sz="8" w:space="0" w:color="000000"/>
              <w:left w:val="nil"/>
              <w:bottom w:val="single" w:sz="4" w:space="0" w:color="000000"/>
              <w:right w:val="single" w:sz="4" w:space="0" w:color="000000"/>
            </w:tcBorders>
            <w:shd w:val="clear" w:color="auto" w:fill="F2F2F2"/>
            <w:vAlign w:val="center"/>
          </w:tcPr>
          <w:p w14:paraId="529A922D"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 xml:space="preserve">INTERESES O EXPECTATIVAS </w:t>
            </w:r>
          </w:p>
        </w:tc>
        <w:tc>
          <w:tcPr>
            <w:tcW w:w="2774" w:type="dxa"/>
            <w:tcBorders>
              <w:top w:val="single" w:sz="8" w:space="0" w:color="000000"/>
              <w:left w:val="nil"/>
              <w:bottom w:val="single" w:sz="4" w:space="0" w:color="000000"/>
              <w:right w:val="single" w:sz="8" w:space="0" w:color="000000"/>
            </w:tcBorders>
            <w:shd w:val="clear" w:color="auto" w:fill="F2F2F2"/>
            <w:vAlign w:val="center"/>
          </w:tcPr>
          <w:p w14:paraId="0EE6B5D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CONTRIBUCIÓN O GESTIÓN</w:t>
            </w:r>
          </w:p>
        </w:tc>
      </w:tr>
      <w:tr w:rsidR="00754F45" w:rsidRPr="0036147E" w14:paraId="58F34532" w14:textId="77777777">
        <w:trPr>
          <w:trHeight w:val="1184"/>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1C87B3EB"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1D0DFBAA"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Secretaria Distrital de Ambiente</w:t>
            </w:r>
          </w:p>
        </w:tc>
        <w:tc>
          <w:tcPr>
            <w:tcW w:w="1130" w:type="dxa"/>
            <w:tcBorders>
              <w:top w:val="nil"/>
              <w:left w:val="nil"/>
              <w:bottom w:val="single" w:sz="4" w:space="0" w:color="000000"/>
              <w:right w:val="single" w:sz="4" w:space="0" w:color="000000"/>
            </w:tcBorders>
            <w:shd w:val="clear" w:color="auto" w:fill="FFFFFF"/>
            <w:vAlign w:val="center"/>
          </w:tcPr>
          <w:p w14:paraId="3C7C729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Beneficiario </w:t>
            </w:r>
          </w:p>
        </w:tc>
        <w:tc>
          <w:tcPr>
            <w:tcW w:w="1826" w:type="dxa"/>
            <w:tcBorders>
              <w:top w:val="nil"/>
              <w:left w:val="nil"/>
              <w:bottom w:val="single" w:sz="4" w:space="0" w:color="000000"/>
              <w:right w:val="single" w:sz="4" w:space="0" w:color="000000"/>
            </w:tcBorders>
            <w:shd w:val="clear" w:color="auto" w:fill="FFFFFF"/>
            <w:vAlign w:val="center"/>
          </w:tcPr>
          <w:p w14:paraId="0D43D4E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Infraestructura nueva, mantenimiento adecuación y reparación a la infraestructura del sector ambiente</w:t>
            </w:r>
          </w:p>
        </w:tc>
        <w:tc>
          <w:tcPr>
            <w:tcW w:w="2774" w:type="dxa"/>
            <w:tcBorders>
              <w:top w:val="nil"/>
              <w:left w:val="nil"/>
              <w:bottom w:val="nil"/>
              <w:right w:val="single" w:sz="4" w:space="0" w:color="000000"/>
            </w:tcBorders>
            <w:shd w:val="clear" w:color="auto" w:fill="FFFFFF"/>
            <w:vAlign w:val="center"/>
          </w:tcPr>
          <w:p w14:paraId="7E4C8766"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Garantizar espacios de calidad en el Sector Ambiente del D.C.</w:t>
            </w:r>
          </w:p>
        </w:tc>
      </w:tr>
      <w:tr w:rsidR="00754F45" w:rsidRPr="0036147E" w14:paraId="4B0B03A5" w14:textId="77777777">
        <w:trPr>
          <w:trHeight w:val="509"/>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07B273A6"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640B4AAB"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Secretaria Distrital de Ambiente</w:t>
            </w:r>
          </w:p>
        </w:tc>
        <w:tc>
          <w:tcPr>
            <w:tcW w:w="1130" w:type="dxa"/>
            <w:tcBorders>
              <w:top w:val="nil"/>
              <w:left w:val="nil"/>
              <w:bottom w:val="single" w:sz="4" w:space="0" w:color="000000"/>
              <w:right w:val="single" w:sz="4" w:space="0" w:color="000000"/>
            </w:tcBorders>
            <w:shd w:val="clear" w:color="auto" w:fill="auto"/>
            <w:vAlign w:val="center"/>
          </w:tcPr>
          <w:p w14:paraId="203C7823"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Beneficiario </w:t>
            </w:r>
          </w:p>
        </w:tc>
        <w:tc>
          <w:tcPr>
            <w:tcW w:w="1826" w:type="dxa"/>
            <w:tcBorders>
              <w:top w:val="nil"/>
              <w:left w:val="nil"/>
              <w:bottom w:val="single" w:sz="4" w:space="0" w:color="000000"/>
              <w:right w:val="nil"/>
            </w:tcBorders>
            <w:shd w:val="clear" w:color="auto" w:fill="FFFFFF"/>
            <w:vAlign w:val="center"/>
          </w:tcPr>
          <w:p w14:paraId="4AD98D6A"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Fortalecer la estructura orgánica y funcional de la SDA.</w:t>
            </w:r>
          </w:p>
        </w:tc>
        <w:tc>
          <w:tcPr>
            <w:tcW w:w="2774" w:type="dxa"/>
            <w:tcBorders>
              <w:top w:val="single" w:sz="4" w:space="0" w:color="806000"/>
              <w:left w:val="single" w:sz="4" w:space="0" w:color="806000"/>
              <w:bottom w:val="single" w:sz="4" w:space="0" w:color="806000"/>
              <w:right w:val="single" w:sz="4" w:space="0" w:color="806000"/>
            </w:tcBorders>
            <w:shd w:val="clear" w:color="auto" w:fill="FFFFFF"/>
            <w:vAlign w:val="center"/>
          </w:tcPr>
          <w:p w14:paraId="1712E5EA"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Reingeniería y fortalecimiento institucional</w:t>
            </w:r>
          </w:p>
        </w:tc>
      </w:tr>
      <w:tr w:rsidR="00754F45" w:rsidRPr="0036147E" w14:paraId="072FC7B1" w14:textId="77777777">
        <w:trPr>
          <w:trHeight w:val="368"/>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0097AF4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562C049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Secretaria Distrital de Hacienda</w:t>
            </w:r>
          </w:p>
        </w:tc>
        <w:tc>
          <w:tcPr>
            <w:tcW w:w="1130" w:type="dxa"/>
            <w:tcBorders>
              <w:top w:val="nil"/>
              <w:left w:val="nil"/>
              <w:bottom w:val="single" w:sz="4" w:space="0" w:color="000000"/>
              <w:right w:val="single" w:sz="4" w:space="0" w:color="000000"/>
            </w:tcBorders>
            <w:shd w:val="clear" w:color="auto" w:fill="FFFFFF"/>
            <w:vAlign w:val="center"/>
          </w:tcPr>
          <w:p w14:paraId="71B81D5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Cooperante</w:t>
            </w:r>
          </w:p>
        </w:tc>
        <w:tc>
          <w:tcPr>
            <w:tcW w:w="1826" w:type="dxa"/>
            <w:tcBorders>
              <w:top w:val="nil"/>
              <w:left w:val="nil"/>
              <w:bottom w:val="single" w:sz="4" w:space="0" w:color="000000"/>
              <w:right w:val="nil"/>
            </w:tcBorders>
            <w:shd w:val="clear" w:color="auto" w:fill="FFFFFF"/>
            <w:vAlign w:val="center"/>
          </w:tcPr>
          <w:p w14:paraId="3F4AA92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Aprobación de presupuesto para la estructura orgánica y funcional de la SDA.</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2E477A69"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Recursos para la Reingeniería y fortalecimiento institucional </w:t>
            </w:r>
          </w:p>
        </w:tc>
      </w:tr>
      <w:tr w:rsidR="00754F45" w:rsidRPr="0036147E" w14:paraId="69F9ED48" w14:textId="77777777">
        <w:trPr>
          <w:trHeight w:val="848"/>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4F0C97F5"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312E76DC"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Dirección de Planeación</w:t>
            </w:r>
          </w:p>
        </w:tc>
        <w:tc>
          <w:tcPr>
            <w:tcW w:w="1130" w:type="dxa"/>
            <w:tcBorders>
              <w:top w:val="nil"/>
              <w:left w:val="nil"/>
              <w:bottom w:val="single" w:sz="4" w:space="0" w:color="000000"/>
              <w:right w:val="single" w:sz="4" w:space="0" w:color="000000"/>
            </w:tcBorders>
            <w:shd w:val="clear" w:color="auto" w:fill="FFFFFF"/>
            <w:vAlign w:val="center"/>
          </w:tcPr>
          <w:p w14:paraId="5E929C2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Cooperante</w:t>
            </w:r>
          </w:p>
        </w:tc>
        <w:tc>
          <w:tcPr>
            <w:tcW w:w="1826" w:type="dxa"/>
            <w:tcBorders>
              <w:top w:val="nil"/>
              <w:left w:val="nil"/>
              <w:bottom w:val="single" w:sz="4" w:space="0" w:color="000000"/>
              <w:right w:val="nil"/>
            </w:tcBorders>
            <w:shd w:val="clear" w:color="auto" w:fill="FFFFFF"/>
            <w:vAlign w:val="center"/>
          </w:tcPr>
          <w:p w14:paraId="397C7F65"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Formulación de proyectos</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7830249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Orientar y liderar la formulación y seguimiento de las políticas y la planeación territorial, económica, social y ambiental del Distrito </w:t>
            </w:r>
            <w:r w:rsidRPr="0036147E">
              <w:rPr>
                <w:rFonts w:ascii="Arial Narrow" w:hAnsi="Arial Narrow"/>
                <w:color w:val="000000"/>
                <w:sz w:val="20"/>
                <w:szCs w:val="20"/>
              </w:rPr>
              <w:lastRenderedPageBreak/>
              <w:t>Capital, conjuntamente con los demás sectores, de acuerdo al Decreto 16 de 2013.</w:t>
            </w:r>
          </w:p>
        </w:tc>
      </w:tr>
      <w:tr w:rsidR="00754F45" w:rsidRPr="0036147E" w14:paraId="0BC7AA56" w14:textId="77777777">
        <w:trPr>
          <w:trHeight w:val="137"/>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3410D739"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lastRenderedPageBreak/>
              <w:t>Distrital</w:t>
            </w:r>
          </w:p>
        </w:tc>
        <w:tc>
          <w:tcPr>
            <w:tcW w:w="2381" w:type="dxa"/>
            <w:tcBorders>
              <w:top w:val="nil"/>
              <w:left w:val="nil"/>
              <w:bottom w:val="single" w:sz="4" w:space="0" w:color="000000"/>
              <w:right w:val="single" w:sz="4" w:space="0" w:color="000000"/>
            </w:tcBorders>
            <w:shd w:val="clear" w:color="auto" w:fill="FFFFFF"/>
            <w:vAlign w:val="center"/>
          </w:tcPr>
          <w:p w14:paraId="051D670C"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Concejo de Bogotá</w:t>
            </w:r>
          </w:p>
        </w:tc>
        <w:tc>
          <w:tcPr>
            <w:tcW w:w="1130" w:type="dxa"/>
            <w:tcBorders>
              <w:top w:val="nil"/>
              <w:left w:val="nil"/>
              <w:bottom w:val="single" w:sz="4" w:space="0" w:color="000000"/>
              <w:right w:val="single" w:sz="4" w:space="0" w:color="000000"/>
            </w:tcBorders>
            <w:shd w:val="clear" w:color="auto" w:fill="FFFFFF"/>
            <w:vAlign w:val="center"/>
          </w:tcPr>
          <w:p w14:paraId="5406F9D2"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Oponente</w:t>
            </w:r>
          </w:p>
        </w:tc>
        <w:tc>
          <w:tcPr>
            <w:tcW w:w="1826" w:type="dxa"/>
            <w:tcBorders>
              <w:top w:val="nil"/>
              <w:left w:val="nil"/>
              <w:bottom w:val="single" w:sz="4" w:space="0" w:color="000000"/>
              <w:right w:val="nil"/>
            </w:tcBorders>
            <w:shd w:val="clear" w:color="auto" w:fill="FFFFFF"/>
            <w:vAlign w:val="center"/>
          </w:tcPr>
          <w:p w14:paraId="2AAACB8D"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Entes de Control político</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754FA70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Vigilar la gestión de la Administración Distrital</w:t>
            </w:r>
          </w:p>
        </w:tc>
      </w:tr>
    </w:tbl>
    <w:p w14:paraId="05DE6336" w14:textId="77777777" w:rsidR="00754F45" w:rsidRPr="0036147E" w:rsidRDefault="00754F45">
      <w:pPr>
        <w:rPr>
          <w:rFonts w:ascii="Arial Narrow" w:hAnsi="Arial Narrow"/>
          <w:color w:val="000000"/>
          <w:sz w:val="20"/>
          <w:szCs w:val="20"/>
        </w:rPr>
      </w:pPr>
    </w:p>
    <w:p w14:paraId="3F90CA69" w14:textId="77777777" w:rsidR="00754F45" w:rsidRPr="0036147E" w:rsidRDefault="00000000">
      <w:pPr>
        <w:pBdr>
          <w:top w:val="nil"/>
          <w:left w:val="nil"/>
          <w:bottom w:val="nil"/>
          <w:right w:val="nil"/>
          <w:between w:val="nil"/>
        </w:pBdr>
        <w:jc w:val="center"/>
        <w:rPr>
          <w:rFonts w:ascii="Arial Narrow" w:hAnsi="Arial Narrow"/>
          <w:color w:val="000000"/>
          <w:sz w:val="16"/>
          <w:szCs w:val="16"/>
        </w:rPr>
      </w:pPr>
      <w:bookmarkStart w:id="6" w:name="bookmark=kix.k31bfpkkijeb" w:colFirst="0" w:colLast="0"/>
      <w:bookmarkStart w:id="7" w:name="_heading=h.30j0zll" w:colFirst="0" w:colLast="0"/>
      <w:bookmarkEnd w:id="6"/>
      <w:bookmarkEnd w:id="7"/>
      <w:r w:rsidRPr="0036147E">
        <w:rPr>
          <w:rFonts w:ascii="Arial Narrow" w:hAnsi="Arial Narrow"/>
          <w:color w:val="000000"/>
          <w:sz w:val="16"/>
          <w:szCs w:val="16"/>
        </w:rPr>
        <w:t>Fuente:</w:t>
      </w:r>
    </w:p>
    <w:p w14:paraId="30B1F609" w14:textId="77777777" w:rsidR="00754F45" w:rsidRPr="0036147E" w:rsidRDefault="00754F45">
      <w:pPr>
        <w:pBdr>
          <w:top w:val="nil"/>
          <w:left w:val="nil"/>
          <w:bottom w:val="nil"/>
          <w:right w:val="nil"/>
          <w:between w:val="nil"/>
        </w:pBdr>
        <w:rPr>
          <w:rFonts w:ascii="Arial Narrow" w:hAnsi="Arial Narrow"/>
          <w:color w:val="000000"/>
          <w:sz w:val="16"/>
          <w:szCs w:val="16"/>
        </w:rPr>
      </w:pPr>
    </w:p>
    <w:p w14:paraId="36389395"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Análisis de Participantes</w:t>
      </w:r>
    </w:p>
    <w:p w14:paraId="33828C94"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3257CE40"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 xml:space="preserve">Hay actividades transversales fundamentales, que requiere una infraestructura administrativa, tecnológica y física donde participan las directivas, funcionarios y contratistas, quienes realizan actividades misionales y transversales en la entidad. Por ello se han adelantados acciones como la implementación de Políticas que orientan al proceso de cambio frente a problemáticas internas identificadas. </w:t>
      </w:r>
    </w:p>
    <w:p w14:paraId="6D9047D6"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5320CDBC"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Asimismo, se ha evaluado y determinado que el talento humano se constituye como un recurso eminentemente dinámico, por tal razón requiere aportes que mejore la actitud para desarrollar nuevas habilidades, obtener nuevos conocimientos y modificar aptitudes y comportamientos, así como su organización dentro una estructura orgánica y funcional. Por tal motivo la Entidad requiere implementar acciones con insumos logísticos, administrativos, humano y recurso físico que permita el fortalecimiento institucional de la SDA.</w:t>
      </w:r>
    </w:p>
    <w:p w14:paraId="2C817BD7"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7E78B913" w14:textId="77777777" w:rsidR="00754F45" w:rsidRPr="0036147E" w:rsidRDefault="00754F45">
      <w:pPr>
        <w:numPr>
          <w:ilvl w:val="1"/>
          <w:numId w:val="4"/>
        </w:numPr>
        <w:pBdr>
          <w:top w:val="nil"/>
          <w:left w:val="nil"/>
          <w:bottom w:val="nil"/>
          <w:right w:val="nil"/>
          <w:between w:val="nil"/>
        </w:pBdr>
        <w:ind w:left="1544"/>
        <w:rPr>
          <w:rFonts w:ascii="Arial Narrow" w:hAnsi="Arial Narrow"/>
          <w:color w:val="000000"/>
          <w:sz w:val="20"/>
          <w:szCs w:val="20"/>
        </w:rPr>
      </w:pPr>
      <w:hyperlink r:id="rId21">
        <w:r w:rsidRPr="0036147E">
          <w:rPr>
            <w:rFonts w:ascii="Arial Narrow" w:hAnsi="Arial Narrow"/>
            <w:color w:val="000000"/>
            <w:sz w:val="20"/>
            <w:szCs w:val="20"/>
          </w:rPr>
          <w:t xml:space="preserve">Población </w:t>
        </w:r>
      </w:hyperlink>
    </w:p>
    <w:p w14:paraId="78610329" w14:textId="77777777" w:rsidR="00754F45" w:rsidRPr="0036147E" w:rsidRDefault="00754F45">
      <w:pPr>
        <w:pBdr>
          <w:top w:val="nil"/>
          <w:left w:val="nil"/>
          <w:bottom w:val="nil"/>
          <w:right w:val="nil"/>
          <w:between w:val="nil"/>
        </w:pBdr>
        <w:ind w:left="284"/>
        <w:rPr>
          <w:rFonts w:ascii="Arial Narrow" w:hAnsi="Arial Narrow"/>
          <w:color w:val="000000"/>
          <w:sz w:val="20"/>
          <w:szCs w:val="20"/>
        </w:rPr>
      </w:pPr>
    </w:p>
    <w:p w14:paraId="3CC34670"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Caracterización de la población.</w:t>
      </w:r>
    </w:p>
    <w:p w14:paraId="2A720AFC"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741C2648" w14:textId="77777777" w:rsidR="00754F45" w:rsidRPr="0036147E" w:rsidRDefault="00000000">
      <w:pPr>
        <w:ind w:left="1080"/>
        <w:rPr>
          <w:rFonts w:ascii="Arial Narrow" w:eastAsia="Arial" w:hAnsi="Arial Narrow" w:cs="Arial"/>
          <w:color w:val="000000"/>
          <w:sz w:val="22"/>
          <w:szCs w:val="22"/>
        </w:rPr>
      </w:pPr>
      <w:r w:rsidRPr="0036147E">
        <w:rPr>
          <w:rFonts w:ascii="Arial Narrow" w:eastAsia="Arial" w:hAnsi="Arial Narrow" w:cs="Arial"/>
          <w:color w:val="000000"/>
          <w:sz w:val="22"/>
          <w:szCs w:val="22"/>
        </w:rPr>
        <w:t>Descripción de la planta SDA</w:t>
      </w:r>
    </w:p>
    <w:p w14:paraId="76F595F5" w14:textId="77777777" w:rsidR="00754F45" w:rsidRPr="0036147E" w:rsidRDefault="00754F45">
      <w:pPr>
        <w:ind w:left="1080"/>
        <w:rPr>
          <w:rFonts w:ascii="Arial Narrow" w:eastAsia="Arial" w:hAnsi="Arial Narrow" w:cs="Arial"/>
          <w:color w:val="000000"/>
          <w:sz w:val="22"/>
          <w:szCs w:val="22"/>
        </w:rPr>
      </w:pPr>
    </w:p>
    <w:tbl>
      <w:tblPr>
        <w:tblStyle w:val="afffffffff5"/>
        <w:tblW w:w="8778"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681"/>
        <w:gridCol w:w="1843"/>
        <w:gridCol w:w="1559"/>
        <w:gridCol w:w="1695"/>
      </w:tblGrid>
      <w:tr w:rsidR="00754F45" w:rsidRPr="0036147E" w14:paraId="061A8419" w14:textId="77777777">
        <w:trPr>
          <w:trHeight w:val="315"/>
        </w:trPr>
        <w:tc>
          <w:tcPr>
            <w:tcW w:w="3681" w:type="dxa"/>
            <w:vMerge w:val="restart"/>
            <w:shd w:val="clear" w:color="auto" w:fill="F2F2F2"/>
            <w:vAlign w:val="center"/>
          </w:tcPr>
          <w:p w14:paraId="4686D74F"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GRUPO ETAREO</w:t>
            </w:r>
          </w:p>
        </w:tc>
        <w:tc>
          <w:tcPr>
            <w:tcW w:w="3402" w:type="dxa"/>
            <w:gridSpan w:val="2"/>
            <w:shd w:val="clear" w:color="auto" w:fill="F2F2F2"/>
            <w:vAlign w:val="center"/>
          </w:tcPr>
          <w:p w14:paraId="3DFEBC8E"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GENERO</w:t>
            </w:r>
          </w:p>
        </w:tc>
        <w:tc>
          <w:tcPr>
            <w:tcW w:w="1695" w:type="dxa"/>
            <w:vMerge w:val="restart"/>
            <w:shd w:val="clear" w:color="auto" w:fill="F2F2F2"/>
            <w:vAlign w:val="center"/>
          </w:tcPr>
          <w:p w14:paraId="709458AB"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SUBTOTALES</w:t>
            </w:r>
          </w:p>
        </w:tc>
      </w:tr>
      <w:tr w:rsidR="00754F45" w:rsidRPr="0036147E" w14:paraId="52083479" w14:textId="77777777">
        <w:trPr>
          <w:trHeight w:val="298"/>
        </w:trPr>
        <w:tc>
          <w:tcPr>
            <w:tcW w:w="3681" w:type="dxa"/>
            <w:vMerge/>
            <w:shd w:val="clear" w:color="auto" w:fill="F2F2F2"/>
            <w:vAlign w:val="center"/>
          </w:tcPr>
          <w:p w14:paraId="424A5CD1"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2"/>
                <w:szCs w:val="22"/>
              </w:rPr>
            </w:pPr>
          </w:p>
        </w:tc>
        <w:tc>
          <w:tcPr>
            <w:tcW w:w="1843" w:type="dxa"/>
            <w:shd w:val="clear" w:color="auto" w:fill="F2F2F2"/>
            <w:vAlign w:val="center"/>
          </w:tcPr>
          <w:p w14:paraId="39D79E6F"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MUJERES</w:t>
            </w:r>
          </w:p>
        </w:tc>
        <w:tc>
          <w:tcPr>
            <w:tcW w:w="1559" w:type="dxa"/>
            <w:shd w:val="clear" w:color="auto" w:fill="F2F2F2"/>
            <w:vAlign w:val="center"/>
          </w:tcPr>
          <w:p w14:paraId="1FE5E05E"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HOMBRES</w:t>
            </w:r>
          </w:p>
        </w:tc>
        <w:tc>
          <w:tcPr>
            <w:tcW w:w="1695" w:type="dxa"/>
            <w:vMerge/>
            <w:shd w:val="clear" w:color="auto" w:fill="F2F2F2"/>
            <w:vAlign w:val="center"/>
          </w:tcPr>
          <w:p w14:paraId="50DD3A08"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2"/>
                <w:szCs w:val="22"/>
              </w:rPr>
            </w:pPr>
          </w:p>
        </w:tc>
      </w:tr>
      <w:tr w:rsidR="00754F45" w:rsidRPr="0036147E" w14:paraId="2E1E7AB3" w14:textId="77777777">
        <w:trPr>
          <w:trHeight w:val="315"/>
        </w:trPr>
        <w:tc>
          <w:tcPr>
            <w:tcW w:w="3681" w:type="dxa"/>
            <w:shd w:val="clear" w:color="auto" w:fill="FFFFFF"/>
            <w:vAlign w:val="center"/>
          </w:tcPr>
          <w:p w14:paraId="1FD1F18E" w14:textId="77777777" w:rsidR="00754F45" w:rsidRPr="0036147E" w:rsidRDefault="00000000">
            <w:pPr>
              <w:rPr>
                <w:rFonts w:ascii="Arial Narrow" w:eastAsia="Arial" w:hAnsi="Arial Narrow" w:cs="Arial"/>
                <w:color w:val="000000"/>
                <w:sz w:val="22"/>
                <w:szCs w:val="22"/>
              </w:rPr>
            </w:pPr>
            <w:r w:rsidRPr="0036147E">
              <w:rPr>
                <w:rFonts w:ascii="Arial Narrow" w:eastAsia="Arial" w:hAnsi="Arial Narrow" w:cs="Arial"/>
                <w:color w:val="000000"/>
                <w:sz w:val="22"/>
                <w:szCs w:val="22"/>
              </w:rPr>
              <w:t>14 - 28 AÑOS</w:t>
            </w:r>
          </w:p>
        </w:tc>
        <w:tc>
          <w:tcPr>
            <w:tcW w:w="1843" w:type="dxa"/>
            <w:shd w:val="clear" w:color="auto" w:fill="auto"/>
            <w:vAlign w:val="center"/>
          </w:tcPr>
          <w:p w14:paraId="542CA821"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224</w:t>
            </w:r>
          </w:p>
        </w:tc>
        <w:tc>
          <w:tcPr>
            <w:tcW w:w="1559" w:type="dxa"/>
            <w:shd w:val="clear" w:color="auto" w:fill="auto"/>
            <w:vAlign w:val="center"/>
          </w:tcPr>
          <w:p w14:paraId="503AE822"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122</w:t>
            </w:r>
          </w:p>
        </w:tc>
        <w:tc>
          <w:tcPr>
            <w:tcW w:w="1695" w:type="dxa"/>
            <w:shd w:val="clear" w:color="auto" w:fill="auto"/>
            <w:vAlign w:val="center"/>
          </w:tcPr>
          <w:p w14:paraId="7EE83AA3"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346</w:t>
            </w:r>
          </w:p>
        </w:tc>
      </w:tr>
      <w:tr w:rsidR="00754F45" w:rsidRPr="0036147E" w14:paraId="69BA07F5" w14:textId="77777777">
        <w:trPr>
          <w:trHeight w:val="315"/>
        </w:trPr>
        <w:tc>
          <w:tcPr>
            <w:tcW w:w="3681" w:type="dxa"/>
            <w:shd w:val="clear" w:color="auto" w:fill="FFFFFF"/>
            <w:vAlign w:val="center"/>
          </w:tcPr>
          <w:p w14:paraId="6255E5B0" w14:textId="77777777" w:rsidR="00754F45" w:rsidRPr="0036147E" w:rsidRDefault="00000000">
            <w:pPr>
              <w:rPr>
                <w:rFonts w:ascii="Arial Narrow" w:eastAsia="Arial" w:hAnsi="Arial Narrow" w:cs="Arial"/>
                <w:color w:val="000000"/>
                <w:sz w:val="22"/>
                <w:szCs w:val="22"/>
              </w:rPr>
            </w:pPr>
            <w:r w:rsidRPr="0036147E">
              <w:rPr>
                <w:rFonts w:ascii="Arial Narrow" w:eastAsia="Arial" w:hAnsi="Arial Narrow" w:cs="Arial"/>
                <w:color w:val="000000"/>
                <w:sz w:val="22"/>
                <w:szCs w:val="22"/>
              </w:rPr>
              <w:t xml:space="preserve">29 - 59 AÑOS </w:t>
            </w:r>
          </w:p>
        </w:tc>
        <w:tc>
          <w:tcPr>
            <w:tcW w:w="1843" w:type="dxa"/>
            <w:shd w:val="clear" w:color="auto" w:fill="auto"/>
            <w:vAlign w:val="center"/>
          </w:tcPr>
          <w:p w14:paraId="145987C7"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704</w:t>
            </w:r>
          </w:p>
        </w:tc>
        <w:tc>
          <w:tcPr>
            <w:tcW w:w="1559" w:type="dxa"/>
            <w:shd w:val="clear" w:color="auto" w:fill="auto"/>
            <w:vAlign w:val="center"/>
          </w:tcPr>
          <w:p w14:paraId="49BA93EA"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600</w:t>
            </w:r>
          </w:p>
        </w:tc>
        <w:tc>
          <w:tcPr>
            <w:tcW w:w="1695" w:type="dxa"/>
            <w:shd w:val="clear" w:color="auto" w:fill="auto"/>
            <w:vAlign w:val="center"/>
          </w:tcPr>
          <w:p w14:paraId="15C961CF"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1.304</w:t>
            </w:r>
          </w:p>
        </w:tc>
      </w:tr>
      <w:tr w:rsidR="00754F45" w:rsidRPr="0036147E" w14:paraId="38FD3769" w14:textId="77777777">
        <w:trPr>
          <w:trHeight w:val="491"/>
        </w:trPr>
        <w:tc>
          <w:tcPr>
            <w:tcW w:w="3681" w:type="dxa"/>
            <w:shd w:val="clear" w:color="auto" w:fill="FFFFFF"/>
            <w:vAlign w:val="center"/>
          </w:tcPr>
          <w:p w14:paraId="20D01FF7" w14:textId="77777777" w:rsidR="00754F45" w:rsidRPr="0036147E" w:rsidRDefault="00000000">
            <w:pPr>
              <w:rPr>
                <w:rFonts w:ascii="Arial Narrow" w:eastAsia="Arial" w:hAnsi="Arial Narrow" w:cs="Arial"/>
                <w:color w:val="000000"/>
                <w:sz w:val="22"/>
                <w:szCs w:val="22"/>
              </w:rPr>
            </w:pPr>
            <w:r w:rsidRPr="0036147E">
              <w:rPr>
                <w:rFonts w:ascii="Arial Narrow" w:eastAsia="Arial" w:hAnsi="Arial Narrow" w:cs="Arial"/>
                <w:color w:val="000000"/>
                <w:sz w:val="22"/>
                <w:szCs w:val="22"/>
              </w:rPr>
              <w:t>TOTAL DE POBLACION AFECTADA POR EL PROBLEMA</w:t>
            </w:r>
          </w:p>
        </w:tc>
        <w:tc>
          <w:tcPr>
            <w:tcW w:w="1843" w:type="dxa"/>
            <w:shd w:val="clear" w:color="auto" w:fill="auto"/>
            <w:vAlign w:val="center"/>
          </w:tcPr>
          <w:p w14:paraId="6B671806"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928</w:t>
            </w:r>
          </w:p>
        </w:tc>
        <w:tc>
          <w:tcPr>
            <w:tcW w:w="1559" w:type="dxa"/>
            <w:shd w:val="clear" w:color="auto" w:fill="auto"/>
            <w:vAlign w:val="center"/>
          </w:tcPr>
          <w:p w14:paraId="6D11A174"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726</w:t>
            </w:r>
          </w:p>
        </w:tc>
        <w:tc>
          <w:tcPr>
            <w:tcW w:w="1695" w:type="dxa"/>
            <w:shd w:val="clear" w:color="auto" w:fill="auto"/>
            <w:vAlign w:val="center"/>
          </w:tcPr>
          <w:p w14:paraId="586BC1F8"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1.650</w:t>
            </w:r>
          </w:p>
        </w:tc>
      </w:tr>
    </w:tbl>
    <w:p w14:paraId="65439BB2" w14:textId="77777777" w:rsidR="00754F45" w:rsidRPr="0036147E" w:rsidRDefault="00754F45">
      <w:pPr>
        <w:ind w:left="1080"/>
        <w:rPr>
          <w:rFonts w:ascii="Arial Narrow" w:eastAsia="Arial" w:hAnsi="Arial Narrow" w:cs="Arial"/>
          <w:color w:val="000000"/>
          <w:sz w:val="22"/>
          <w:szCs w:val="22"/>
        </w:rPr>
      </w:pPr>
    </w:p>
    <w:tbl>
      <w:tblPr>
        <w:tblStyle w:val="afffffffff6"/>
        <w:tblW w:w="8080"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394"/>
        <w:gridCol w:w="4686"/>
      </w:tblGrid>
      <w:tr w:rsidR="00754F45" w:rsidRPr="0036147E" w14:paraId="6B449519" w14:textId="77777777">
        <w:trPr>
          <w:trHeight w:val="261"/>
          <w:jc w:val="center"/>
        </w:trPr>
        <w:tc>
          <w:tcPr>
            <w:tcW w:w="8080" w:type="dxa"/>
            <w:gridSpan w:val="2"/>
            <w:shd w:val="clear" w:color="auto" w:fill="auto"/>
            <w:vAlign w:val="center"/>
          </w:tcPr>
          <w:p w14:paraId="6DB8F2B9"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RESUMEN PARA MGA</w:t>
            </w:r>
          </w:p>
        </w:tc>
      </w:tr>
      <w:tr w:rsidR="00754F45" w:rsidRPr="0036147E" w14:paraId="33CC7DCB" w14:textId="77777777">
        <w:trPr>
          <w:trHeight w:val="252"/>
          <w:jc w:val="center"/>
        </w:trPr>
        <w:tc>
          <w:tcPr>
            <w:tcW w:w="3394" w:type="dxa"/>
            <w:shd w:val="clear" w:color="auto" w:fill="auto"/>
            <w:vAlign w:val="center"/>
          </w:tcPr>
          <w:p w14:paraId="4118BD85" w14:textId="77777777" w:rsidR="00754F45" w:rsidRPr="0036147E" w:rsidRDefault="00000000">
            <w:pPr>
              <w:rPr>
                <w:rFonts w:ascii="Arial Narrow" w:eastAsia="Arial" w:hAnsi="Arial Narrow" w:cs="Arial"/>
                <w:color w:val="000000"/>
                <w:sz w:val="22"/>
                <w:szCs w:val="22"/>
              </w:rPr>
            </w:pPr>
            <w:r w:rsidRPr="0036147E">
              <w:rPr>
                <w:rFonts w:ascii="Arial Narrow" w:eastAsia="Arial" w:hAnsi="Arial Narrow" w:cs="Arial"/>
                <w:color w:val="000000"/>
                <w:sz w:val="22"/>
                <w:szCs w:val="22"/>
              </w:rPr>
              <w:t>Población objetivo</w:t>
            </w:r>
          </w:p>
        </w:tc>
        <w:tc>
          <w:tcPr>
            <w:tcW w:w="4686" w:type="dxa"/>
            <w:shd w:val="clear" w:color="auto" w:fill="auto"/>
            <w:vAlign w:val="center"/>
          </w:tcPr>
          <w:p w14:paraId="6D2B5E45" w14:textId="77777777" w:rsidR="00754F45" w:rsidRPr="0036147E" w:rsidRDefault="00000000">
            <w:pPr>
              <w:rPr>
                <w:rFonts w:ascii="Arial Narrow" w:eastAsia="Arial" w:hAnsi="Arial Narrow" w:cs="Arial"/>
                <w:color w:val="000000"/>
                <w:sz w:val="22"/>
                <w:szCs w:val="22"/>
              </w:rPr>
            </w:pPr>
            <w:r w:rsidRPr="0036147E">
              <w:rPr>
                <w:rFonts w:ascii="Arial Narrow" w:eastAsia="Arial" w:hAnsi="Arial Narrow" w:cs="Arial"/>
                <w:color w:val="000000"/>
                <w:sz w:val="22"/>
                <w:szCs w:val="22"/>
              </w:rPr>
              <w:t>1.650</w:t>
            </w:r>
          </w:p>
        </w:tc>
      </w:tr>
      <w:tr w:rsidR="00754F45" w:rsidRPr="0036147E" w14:paraId="2DFEC75E" w14:textId="77777777">
        <w:trPr>
          <w:trHeight w:val="214"/>
          <w:jc w:val="center"/>
        </w:trPr>
        <w:tc>
          <w:tcPr>
            <w:tcW w:w="3394" w:type="dxa"/>
            <w:shd w:val="clear" w:color="auto" w:fill="auto"/>
            <w:vAlign w:val="center"/>
          </w:tcPr>
          <w:p w14:paraId="4702B0D5" w14:textId="77777777" w:rsidR="00754F45" w:rsidRPr="0036147E" w:rsidRDefault="00000000">
            <w:pPr>
              <w:rPr>
                <w:rFonts w:ascii="Arial Narrow" w:eastAsia="Arial" w:hAnsi="Arial Narrow" w:cs="Arial"/>
                <w:color w:val="000000"/>
                <w:sz w:val="22"/>
                <w:szCs w:val="22"/>
              </w:rPr>
            </w:pPr>
            <w:r w:rsidRPr="0036147E">
              <w:rPr>
                <w:rFonts w:ascii="Arial Narrow" w:eastAsia="Arial" w:hAnsi="Arial Narrow" w:cs="Arial"/>
                <w:color w:val="000000"/>
                <w:sz w:val="22"/>
                <w:szCs w:val="22"/>
              </w:rPr>
              <w:t>Corresponde a</w:t>
            </w:r>
          </w:p>
        </w:tc>
        <w:tc>
          <w:tcPr>
            <w:tcW w:w="4686" w:type="dxa"/>
            <w:shd w:val="clear" w:color="auto" w:fill="auto"/>
            <w:vAlign w:val="center"/>
          </w:tcPr>
          <w:p w14:paraId="4D46BE49" w14:textId="77777777" w:rsidR="00754F45" w:rsidRPr="0036147E" w:rsidRDefault="00000000">
            <w:pPr>
              <w:rPr>
                <w:rFonts w:ascii="Arial Narrow" w:eastAsia="Arial" w:hAnsi="Arial Narrow" w:cs="Arial"/>
                <w:color w:val="000000"/>
                <w:sz w:val="22"/>
                <w:szCs w:val="22"/>
              </w:rPr>
            </w:pPr>
            <w:r w:rsidRPr="0036147E">
              <w:rPr>
                <w:rFonts w:ascii="Arial Narrow" w:eastAsia="Arial" w:hAnsi="Arial Narrow" w:cs="Arial"/>
                <w:color w:val="000000"/>
                <w:sz w:val="22"/>
                <w:szCs w:val="22"/>
              </w:rPr>
              <w:t>CLIENTE INTERNO</w:t>
            </w:r>
          </w:p>
        </w:tc>
      </w:tr>
    </w:tbl>
    <w:p w14:paraId="22333A9D" w14:textId="77777777" w:rsidR="00754F45" w:rsidRPr="0036147E" w:rsidRDefault="00754F45">
      <w:pPr>
        <w:ind w:left="1080"/>
        <w:rPr>
          <w:rFonts w:ascii="Arial Narrow" w:eastAsia="Arial" w:hAnsi="Arial Narrow" w:cs="Arial"/>
          <w:color w:val="000000"/>
          <w:sz w:val="22"/>
          <w:szCs w:val="22"/>
        </w:rPr>
      </w:pPr>
    </w:p>
    <w:p w14:paraId="225C6E3B" w14:textId="77777777" w:rsidR="00754F45" w:rsidRPr="0036147E" w:rsidRDefault="00000000">
      <w:pPr>
        <w:ind w:left="1080"/>
        <w:rPr>
          <w:rFonts w:ascii="Arial Narrow" w:eastAsia="Arial" w:hAnsi="Arial Narrow" w:cs="Arial"/>
          <w:color w:val="000000"/>
          <w:sz w:val="22"/>
          <w:szCs w:val="22"/>
        </w:rPr>
      </w:pPr>
      <w:r w:rsidRPr="0036147E">
        <w:rPr>
          <w:rFonts w:ascii="Arial Narrow" w:eastAsia="Arial" w:hAnsi="Arial Narrow" w:cs="Arial"/>
          <w:color w:val="000000"/>
          <w:sz w:val="22"/>
          <w:szCs w:val="22"/>
        </w:rPr>
        <w:t xml:space="preserve">Población de la Ciudad de Bogotá </w:t>
      </w:r>
    </w:p>
    <w:p w14:paraId="4EFD9511" w14:textId="77777777" w:rsidR="00754F45" w:rsidRPr="0036147E" w:rsidRDefault="00754F45">
      <w:pPr>
        <w:ind w:left="1080"/>
        <w:rPr>
          <w:rFonts w:ascii="Arial Narrow" w:eastAsia="Arial" w:hAnsi="Arial Narrow" w:cs="Arial"/>
          <w:color w:val="000000"/>
          <w:sz w:val="22"/>
          <w:szCs w:val="22"/>
        </w:rPr>
      </w:pPr>
    </w:p>
    <w:tbl>
      <w:tblPr>
        <w:tblStyle w:val="afffffffff7"/>
        <w:tblW w:w="8260"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448"/>
        <w:gridCol w:w="2564"/>
        <w:gridCol w:w="3248"/>
      </w:tblGrid>
      <w:tr w:rsidR="00754F45" w:rsidRPr="0036147E" w14:paraId="11120EB3" w14:textId="77777777">
        <w:trPr>
          <w:trHeight w:val="328"/>
          <w:jc w:val="center"/>
        </w:trPr>
        <w:tc>
          <w:tcPr>
            <w:tcW w:w="5012" w:type="dxa"/>
            <w:gridSpan w:val="2"/>
            <w:shd w:val="clear" w:color="auto" w:fill="F2F2F2"/>
            <w:vAlign w:val="center"/>
          </w:tcPr>
          <w:p w14:paraId="714C7986"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GENERO</w:t>
            </w:r>
          </w:p>
        </w:tc>
        <w:tc>
          <w:tcPr>
            <w:tcW w:w="3248" w:type="dxa"/>
            <w:vMerge w:val="restart"/>
            <w:shd w:val="clear" w:color="auto" w:fill="F2F2F2"/>
            <w:vAlign w:val="center"/>
          </w:tcPr>
          <w:p w14:paraId="1DDF0D68"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TOTALES</w:t>
            </w:r>
          </w:p>
        </w:tc>
      </w:tr>
      <w:tr w:rsidR="00754F45" w:rsidRPr="0036147E" w14:paraId="347F3BB5" w14:textId="77777777">
        <w:trPr>
          <w:trHeight w:val="311"/>
          <w:jc w:val="center"/>
        </w:trPr>
        <w:tc>
          <w:tcPr>
            <w:tcW w:w="2448" w:type="dxa"/>
            <w:shd w:val="clear" w:color="auto" w:fill="F2F2F2"/>
            <w:vAlign w:val="center"/>
          </w:tcPr>
          <w:p w14:paraId="7CCA9A2D"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lastRenderedPageBreak/>
              <w:t>MUJERES</w:t>
            </w:r>
          </w:p>
        </w:tc>
        <w:tc>
          <w:tcPr>
            <w:tcW w:w="2564" w:type="dxa"/>
            <w:shd w:val="clear" w:color="auto" w:fill="F2F2F2"/>
            <w:vAlign w:val="center"/>
          </w:tcPr>
          <w:p w14:paraId="0389B68C"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HOMBRES</w:t>
            </w:r>
          </w:p>
        </w:tc>
        <w:tc>
          <w:tcPr>
            <w:tcW w:w="3248" w:type="dxa"/>
            <w:vMerge/>
            <w:shd w:val="clear" w:color="auto" w:fill="F2F2F2"/>
            <w:vAlign w:val="center"/>
          </w:tcPr>
          <w:p w14:paraId="552CD89F"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2"/>
                <w:szCs w:val="22"/>
              </w:rPr>
            </w:pPr>
          </w:p>
        </w:tc>
      </w:tr>
      <w:tr w:rsidR="00754F45" w:rsidRPr="0036147E" w14:paraId="37DB2547" w14:textId="77777777">
        <w:trPr>
          <w:trHeight w:val="328"/>
          <w:jc w:val="center"/>
        </w:trPr>
        <w:tc>
          <w:tcPr>
            <w:tcW w:w="2448" w:type="dxa"/>
            <w:shd w:val="clear" w:color="auto" w:fill="auto"/>
            <w:vAlign w:val="center"/>
          </w:tcPr>
          <w:p w14:paraId="10225078"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4.187.057</w:t>
            </w:r>
          </w:p>
        </w:tc>
        <w:tc>
          <w:tcPr>
            <w:tcW w:w="2564" w:type="dxa"/>
            <w:shd w:val="clear" w:color="auto" w:fill="auto"/>
            <w:vAlign w:val="center"/>
          </w:tcPr>
          <w:p w14:paraId="0F75CA89"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3.847.592</w:t>
            </w:r>
          </w:p>
        </w:tc>
        <w:tc>
          <w:tcPr>
            <w:tcW w:w="3248" w:type="dxa"/>
            <w:shd w:val="clear" w:color="auto" w:fill="auto"/>
            <w:vAlign w:val="center"/>
          </w:tcPr>
          <w:p w14:paraId="34E7B36D"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8.034.649</w:t>
            </w:r>
          </w:p>
        </w:tc>
      </w:tr>
    </w:tbl>
    <w:p w14:paraId="6D31F5F9" w14:textId="77777777" w:rsidR="00754F45" w:rsidRPr="0036147E" w:rsidRDefault="00754F45">
      <w:pPr>
        <w:pBdr>
          <w:top w:val="nil"/>
          <w:left w:val="nil"/>
          <w:bottom w:val="nil"/>
          <w:right w:val="nil"/>
          <w:between w:val="nil"/>
        </w:pBdr>
        <w:rPr>
          <w:rFonts w:ascii="Arial Narrow" w:eastAsia="Arial" w:hAnsi="Arial Narrow" w:cs="Arial"/>
          <w:color w:val="000000"/>
          <w:sz w:val="22"/>
          <w:szCs w:val="22"/>
        </w:rPr>
      </w:pPr>
    </w:p>
    <w:tbl>
      <w:tblPr>
        <w:tblStyle w:val="afffffffff8"/>
        <w:tblW w:w="85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2"/>
        <w:gridCol w:w="4987"/>
      </w:tblGrid>
      <w:tr w:rsidR="00754F45" w:rsidRPr="0036147E" w14:paraId="055228A4" w14:textId="77777777">
        <w:trPr>
          <w:trHeight w:val="176"/>
          <w:jc w:val="center"/>
        </w:trPr>
        <w:tc>
          <w:tcPr>
            <w:tcW w:w="3562" w:type="dxa"/>
            <w:shd w:val="clear" w:color="auto" w:fill="E7E6E6"/>
            <w:vAlign w:val="center"/>
          </w:tcPr>
          <w:p w14:paraId="30B641DA"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Población objetivo</w:t>
            </w:r>
          </w:p>
        </w:tc>
        <w:tc>
          <w:tcPr>
            <w:tcW w:w="4987" w:type="dxa"/>
            <w:shd w:val="clear" w:color="auto" w:fill="E7E6E6"/>
            <w:vAlign w:val="center"/>
          </w:tcPr>
          <w:p w14:paraId="5B090D5A"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7.715.778</w:t>
            </w:r>
          </w:p>
        </w:tc>
      </w:tr>
      <w:tr w:rsidR="00754F45" w:rsidRPr="0036147E" w14:paraId="17B28535" w14:textId="77777777">
        <w:trPr>
          <w:trHeight w:val="353"/>
          <w:jc w:val="center"/>
        </w:trPr>
        <w:tc>
          <w:tcPr>
            <w:tcW w:w="3562" w:type="dxa"/>
            <w:shd w:val="clear" w:color="auto" w:fill="auto"/>
            <w:vAlign w:val="center"/>
          </w:tcPr>
          <w:p w14:paraId="3BEDC11E"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Corresponde a</w:t>
            </w:r>
          </w:p>
        </w:tc>
        <w:tc>
          <w:tcPr>
            <w:tcW w:w="4987" w:type="dxa"/>
            <w:shd w:val="clear" w:color="auto" w:fill="auto"/>
            <w:vAlign w:val="center"/>
          </w:tcPr>
          <w:p w14:paraId="2B1675D0" w14:textId="77777777" w:rsidR="00754F45" w:rsidRPr="0036147E" w:rsidRDefault="00000000">
            <w:pPr>
              <w:jc w:val="center"/>
              <w:rPr>
                <w:rFonts w:ascii="Arial Narrow" w:eastAsia="Arial" w:hAnsi="Arial Narrow" w:cs="Arial"/>
                <w:color w:val="000000"/>
                <w:sz w:val="22"/>
                <w:szCs w:val="22"/>
              </w:rPr>
            </w:pPr>
            <w:r w:rsidRPr="0036147E">
              <w:rPr>
                <w:rFonts w:ascii="Arial Narrow" w:eastAsia="Arial" w:hAnsi="Arial Narrow" w:cs="Arial"/>
                <w:color w:val="000000"/>
                <w:sz w:val="22"/>
                <w:szCs w:val="22"/>
              </w:rPr>
              <w:t>Hombres y mujeres de la ciudad de Bogotá D.C</w:t>
            </w:r>
          </w:p>
        </w:tc>
      </w:tr>
    </w:tbl>
    <w:p w14:paraId="36ACF129" w14:textId="77777777" w:rsidR="00754F45" w:rsidRPr="0036147E" w:rsidRDefault="00754F45">
      <w:pPr>
        <w:pBdr>
          <w:top w:val="nil"/>
          <w:left w:val="nil"/>
          <w:bottom w:val="nil"/>
          <w:right w:val="nil"/>
          <w:between w:val="nil"/>
        </w:pBdr>
        <w:ind w:left="709"/>
        <w:rPr>
          <w:rFonts w:ascii="Arial Narrow" w:eastAsia="Arial" w:hAnsi="Arial Narrow" w:cs="Arial"/>
          <w:color w:val="000000"/>
          <w:sz w:val="22"/>
          <w:szCs w:val="22"/>
        </w:rPr>
      </w:pPr>
    </w:p>
    <w:p w14:paraId="23AC807F" w14:textId="77777777" w:rsidR="00754F45" w:rsidRPr="0036147E" w:rsidRDefault="00754F45">
      <w:pPr>
        <w:ind w:left="720" w:hanging="720"/>
        <w:rPr>
          <w:rFonts w:ascii="Arial Narrow" w:hAnsi="Arial Narrow"/>
          <w:color w:val="000000"/>
          <w:sz w:val="20"/>
          <w:szCs w:val="20"/>
          <w:shd w:val="clear" w:color="auto" w:fill="FF9900"/>
        </w:rPr>
      </w:pPr>
    </w:p>
    <w:p w14:paraId="2BCA505F" w14:textId="77777777" w:rsidR="00754F45" w:rsidRPr="0036147E" w:rsidRDefault="00754F45">
      <w:pPr>
        <w:numPr>
          <w:ilvl w:val="1"/>
          <w:numId w:val="4"/>
        </w:numPr>
        <w:pBdr>
          <w:top w:val="nil"/>
          <w:left w:val="nil"/>
          <w:bottom w:val="nil"/>
          <w:right w:val="nil"/>
          <w:between w:val="nil"/>
        </w:pBdr>
        <w:ind w:left="1544"/>
        <w:rPr>
          <w:rFonts w:ascii="Arial Narrow" w:hAnsi="Arial Narrow"/>
          <w:color w:val="000000"/>
          <w:sz w:val="20"/>
          <w:szCs w:val="20"/>
        </w:rPr>
      </w:pPr>
      <w:hyperlink r:id="rId22">
        <w:r w:rsidRPr="0036147E">
          <w:rPr>
            <w:rFonts w:ascii="Arial Narrow" w:hAnsi="Arial Narrow"/>
            <w:color w:val="000000"/>
            <w:sz w:val="20"/>
            <w:szCs w:val="20"/>
          </w:rPr>
          <w:t xml:space="preserve">Objetivo general y específicos </w:t>
        </w:r>
      </w:hyperlink>
    </w:p>
    <w:p w14:paraId="0B7A03E3"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62F3D7DB" w14:textId="77777777" w:rsidR="00754F45" w:rsidRPr="0036147E" w:rsidRDefault="00000000">
      <w:pPr>
        <w:pBdr>
          <w:top w:val="nil"/>
          <w:left w:val="nil"/>
          <w:bottom w:val="nil"/>
          <w:right w:val="nil"/>
          <w:between w:val="nil"/>
        </w:pBdr>
        <w:tabs>
          <w:tab w:val="left" w:pos="567"/>
        </w:tabs>
        <w:rPr>
          <w:rFonts w:ascii="Arial Narrow" w:hAnsi="Arial Narrow"/>
          <w:color w:val="000000"/>
          <w:sz w:val="20"/>
          <w:szCs w:val="20"/>
        </w:rPr>
      </w:pPr>
      <w:r w:rsidRPr="0036147E">
        <w:rPr>
          <w:rFonts w:ascii="Arial Narrow" w:hAnsi="Arial Narrow"/>
          <w:color w:val="000000"/>
          <w:sz w:val="20"/>
          <w:szCs w:val="20"/>
        </w:rPr>
        <w:t>Imagen 4: Formato para utilizar en el árbol de objetivos (ver anexo 2 formato de índice MGA)</w:t>
      </w:r>
    </w:p>
    <w:p w14:paraId="3FACD5D5" w14:textId="77777777" w:rsidR="00754F45" w:rsidRPr="0036147E" w:rsidRDefault="00754F45">
      <w:pPr>
        <w:rPr>
          <w:rFonts w:ascii="Arial Narrow" w:hAnsi="Arial Narrow"/>
          <w:color w:val="000000"/>
          <w:sz w:val="20"/>
          <w:szCs w:val="20"/>
        </w:rPr>
      </w:pPr>
    </w:p>
    <w:p w14:paraId="64942E15" w14:textId="77777777" w:rsidR="00754F45" w:rsidRPr="0036147E" w:rsidRDefault="00000000">
      <w:pPr>
        <w:rPr>
          <w:rFonts w:ascii="Arial Narrow" w:hAnsi="Arial Narrow"/>
          <w:color w:val="000000"/>
          <w:sz w:val="20"/>
          <w:szCs w:val="20"/>
        </w:rPr>
      </w:pPr>
      <w:r w:rsidRPr="0036147E">
        <w:rPr>
          <w:rFonts w:ascii="Arial Narrow" w:hAnsi="Arial Narrow"/>
          <w:noProof/>
          <w:color w:val="000000"/>
        </w:rPr>
        <w:lastRenderedPageBreak/>
        <w:drawing>
          <wp:inline distT="0" distB="0" distL="0" distR="0" wp14:anchorId="68BB2C7A" wp14:editId="6FA621AE">
            <wp:extent cx="5972175" cy="5977255"/>
            <wp:effectExtent l="0" t="0" r="0" b="0"/>
            <wp:docPr id="12751221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972175" cy="5977255"/>
                    </a:xfrm>
                    <a:prstGeom prst="rect">
                      <a:avLst/>
                    </a:prstGeom>
                    <a:ln/>
                  </pic:spPr>
                </pic:pic>
              </a:graphicData>
            </a:graphic>
          </wp:inline>
        </w:drawing>
      </w:r>
    </w:p>
    <w:p w14:paraId="23B8D670" w14:textId="77777777" w:rsidR="00754F45" w:rsidRPr="0036147E" w:rsidRDefault="00754F45">
      <w:pPr>
        <w:rPr>
          <w:rFonts w:ascii="Arial Narrow" w:hAnsi="Arial Narrow"/>
          <w:color w:val="000000"/>
          <w:sz w:val="20"/>
          <w:szCs w:val="20"/>
        </w:rPr>
      </w:pPr>
    </w:p>
    <w:p w14:paraId="0507555E" w14:textId="77777777" w:rsidR="00754F45" w:rsidRPr="0036147E" w:rsidRDefault="00754F45">
      <w:pPr>
        <w:rPr>
          <w:rFonts w:ascii="Arial Narrow" w:hAnsi="Arial Narrow"/>
          <w:color w:val="000000"/>
          <w:sz w:val="20"/>
          <w:szCs w:val="20"/>
        </w:rPr>
      </w:pPr>
    </w:p>
    <w:p w14:paraId="05629FFD"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Objetivo General del proyecto de inversión</w:t>
      </w:r>
    </w:p>
    <w:p w14:paraId="33A0602A" w14:textId="77777777" w:rsidR="00754F45" w:rsidRPr="0036147E" w:rsidRDefault="00754F45">
      <w:pPr>
        <w:pBdr>
          <w:top w:val="nil"/>
          <w:left w:val="nil"/>
          <w:bottom w:val="nil"/>
          <w:right w:val="nil"/>
          <w:between w:val="nil"/>
        </w:pBdr>
        <w:ind w:left="1080"/>
        <w:rPr>
          <w:rFonts w:ascii="Arial Narrow" w:hAnsi="Arial Narrow"/>
          <w:color w:val="000000"/>
          <w:sz w:val="20"/>
          <w:szCs w:val="20"/>
        </w:rPr>
      </w:pPr>
    </w:p>
    <w:p w14:paraId="2A95E807"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Fortalecer las capacidades e infraestructura física, administrativa y operacional de la Secretaría Distrital de Ambiente.</w:t>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r w:rsidRPr="0036147E">
        <w:rPr>
          <w:rFonts w:ascii="Arial Narrow" w:hAnsi="Arial Narrow"/>
          <w:color w:val="000000"/>
          <w:sz w:val="20"/>
          <w:szCs w:val="20"/>
        </w:rPr>
        <w:tab/>
      </w:r>
    </w:p>
    <w:p w14:paraId="53F313EE"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2F5084ED"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3F084E6A" w14:textId="77777777" w:rsidR="00754F45" w:rsidRPr="0036147E" w:rsidRDefault="00000000">
      <w:pPr>
        <w:numPr>
          <w:ilvl w:val="3"/>
          <w:numId w:val="4"/>
        </w:numPr>
        <w:pBdr>
          <w:top w:val="nil"/>
          <w:left w:val="nil"/>
          <w:bottom w:val="nil"/>
          <w:right w:val="nil"/>
          <w:between w:val="nil"/>
        </w:pBdr>
        <w:ind w:left="1701"/>
        <w:rPr>
          <w:rFonts w:ascii="Arial Narrow" w:hAnsi="Arial Narrow"/>
          <w:color w:val="000000"/>
          <w:sz w:val="22"/>
          <w:szCs w:val="22"/>
        </w:rPr>
      </w:pPr>
      <w:r w:rsidRPr="0036147E">
        <w:rPr>
          <w:rFonts w:ascii="Arial Narrow" w:hAnsi="Arial Narrow"/>
          <w:color w:val="000000"/>
          <w:sz w:val="22"/>
          <w:szCs w:val="22"/>
        </w:rPr>
        <w:t xml:space="preserve">Metas Plan de Desarrollo </w:t>
      </w:r>
    </w:p>
    <w:p w14:paraId="3CB51BF0" w14:textId="77777777" w:rsidR="00754F45" w:rsidRPr="0036147E" w:rsidRDefault="00754F45">
      <w:pPr>
        <w:pBdr>
          <w:top w:val="nil"/>
          <w:left w:val="nil"/>
          <w:bottom w:val="nil"/>
          <w:right w:val="nil"/>
          <w:between w:val="nil"/>
        </w:pBdr>
        <w:ind w:left="-11"/>
        <w:rPr>
          <w:rFonts w:ascii="Arial Narrow" w:hAnsi="Arial Narrow"/>
          <w:color w:val="000000"/>
          <w:sz w:val="20"/>
          <w:szCs w:val="20"/>
        </w:rPr>
      </w:pPr>
    </w:p>
    <w:p w14:paraId="0AFDA174"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Realizar el 100% de las acciones para el mejoramiento de la capacidad de gestión pública del sector ambiente</w:t>
      </w:r>
    </w:p>
    <w:p w14:paraId="3F279BC2" w14:textId="77777777" w:rsidR="00754F45" w:rsidRPr="0036147E" w:rsidRDefault="00754F45">
      <w:pPr>
        <w:pBdr>
          <w:top w:val="nil"/>
          <w:left w:val="nil"/>
          <w:bottom w:val="nil"/>
          <w:right w:val="nil"/>
          <w:between w:val="nil"/>
        </w:pBdr>
        <w:ind w:left="284"/>
        <w:rPr>
          <w:rFonts w:ascii="Arial Narrow" w:hAnsi="Arial Narrow"/>
          <w:color w:val="000000"/>
          <w:sz w:val="20"/>
          <w:szCs w:val="20"/>
        </w:rPr>
      </w:pPr>
    </w:p>
    <w:p w14:paraId="6D8F394A" w14:textId="77777777" w:rsidR="00754F45" w:rsidRPr="0036147E" w:rsidRDefault="00000000">
      <w:pPr>
        <w:numPr>
          <w:ilvl w:val="3"/>
          <w:numId w:val="4"/>
        </w:numPr>
        <w:pBdr>
          <w:top w:val="nil"/>
          <w:left w:val="nil"/>
          <w:bottom w:val="nil"/>
          <w:right w:val="nil"/>
          <w:between w:val="nil"/>
        </w:pBdr>
        <w:ind w:left="1701"/>
        <w:rPr>
          <w:rFonts w:ascii="Arial Narrow" w:hAnsi="Arial Narrow"/>
          <w:color w:val="000000"/>
          <w:sz w:val="20"/>
          <w:szCs w:val="20"/>
        </w:rPr>
      </w:pPr>
      <w:r w:rsidRPr="0036147E">
        <w:rPr>
          <w:rFonts w:ascii="Arial Narrow" w:hAnsi="Arial Narrow"/>
          <w:color w:val="000000"/>
          <w:sz w:val="20"/>
          <w:szCs w:val="20"/>
        </w:rPr>
        <w:t xml:space="preserve">Descripción </w:t>
      </w:r>
    </w:p>
    <w:p w14:paraId="2A95C797" w14:textId="77777777" w:rsidR="00754F45" w:rsidRPr="0036147E" w:rsidRDefault="00754F45">
      <w:pPr>
        <w:pBdr>
          <w:top w:val="nil"/>
          <w:left w:val="nil"/>
          <w:bottom w:val="nil"/>
          <w:right w:val="nil"/>
          <w:between w:val="nil"/>
        </w:pBdr>
        <w:ind w:left="2160" w:hanging="708"/>
        <w:rPr>
          <w:rFonts w:ascii="Arial Narrow" w:hAnsi="Arial Narrow"/>
          <w:color w:val="000000"/>
          <w:sz w:val="20"/>
          <w:szCs w:val="20"/>
        </w:rPr>
      </w:pPr>
    </w:p>
    <w:p w14:paraId="4F16C17F"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-Realizar el 100% de las acciones de fortalecimiento institucional de la SDA</w:t>
      </w:r>
    </w:p>
    <w:p w14:paraId="370A1694" w14:textId="77777777" w:rsidR="00754F45" w:rsidRPr="0036147E" w:rsidRDefault="00754F45">
      <w:pPr>
        <w:rPr>
          <w:rFonts w:ascii="Arial Narrow" w:hAnsi="Arial Narrow"/>
          <w:color w:val="000000"/>
          <w:sz w:val="20"/>
          <w:szCs w:val="20"/>
        </w:rPr>
      </w:pPr>
    </w:p>
    <w:p w14:paraId="191105C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Fortalecer el desarrollo misional y operativo de la Secretaría Distrital de Ambiente,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3D169CB9" w14:textId="77777777" w:rsidR="00754F45" w:rsidRPr="0036147E" w:rsidRDefault="00754F45">
      <w:pPr>
        <w:jc w:val="both"/>
        <w:rPr>
          <w:rFonts w:ascii="Arial Narrow" w:hAnsi="Arial Narrow"/>
          <w:color w:val="000000"/>
          <w:sz w:val="20"/>
          <w:szCs w:val="20"/>
        </w:rPr>
      </w:pPr>
    </w:p>
    <w:p w14:paraId="2787365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-Realizar el 100% de las actividades de construcción y mantenimiento de los bienes muebles e inmuebles de la SDA</w:t>
      </w:r>
    </w:p>
    <w:p w14:paraId="093D1009" w14:textId="77777777" w:rsidR="00754F45" w:rsidRPr="0036147E" w:rsidRDefault="00754F45">
      <w:pPr>
        <w:jc w:val="both"/>
        <w:rPr>
          <w:rFonts w:ascii="Arial Narrow" w:hAnsi="Arial Narrow"/>
          <w:color w:val="000000"/>
          <w:sz w:val="20"/>
          <w:szCs w:val="20"/>
        </w:rPr>
      </w:pPr>
    </w:p>
    <w:p w14:paraId="069CEDFC"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Garantizar espacios de calidad para el Sector Ambiente y comprometida con las necesidades de la ciudadanía y colaboradores de la entidad con el fin de satisfacer sus necesidades mejorando la ejecución de los procesos y adecuado el manejo y aumento de la vida útil de la infraestructura existente del Sector Ambiente.</w:t>
      </w:r>
    </w:p>
    <w:p w14:paraId="4D627F50" w14:textId="77777777" w:rsidR="00754F45" w:rsidRPr="0036147E" w:rsidRDefault="00754F45">
      <w:pPr>
        <w:rPr>
          <w:rFonts w:ascii="Arial Narrow" w:hAnsi="Arial Narrow"/>
          <w:color w:val="000000"/>
          <w:sz w:val="20"/>
          <w:szCs w:val="20"/>
        </w:rPr>
      </w:pPr>
    </w:p>
    <w:p w14:paraId="56BB04B1" w14:textId="77777777" w:rsidR="00754F45" w:rsidRPr="0036147E" w:rsidRDefault="00754F45">
      <w:pPr>
        <w:rPr>
          <w:rFonts w:ascii="Arial Narrow" w:hAnsi="Arial Narrow"/>
          <w:color w:val="000000"/>
          <w:sz w:val="20"/>
          <w:szCs w:val="20"/>
        </w:rPr>
      </w:pPr>
    </w:p>
    <w:p w14:paraId="5FAFD1F7" w14:textId="77777777" w:rsidR="00754F45" w:rsidRPr="0036147E" w:rsidRDefault="00000000">
      <w:pPr>
        <w:numPr>
          <w:ilvl w:val="3"/>
          <w:numId w:val="4"/>
        </w:numPr>
        <w:pBdr>
          <w:top w:val="nil"/>
          <w:left w:val="nil"/>
          <w:bottom w:val="nil"/>
          <w:right w:val="nil"/>
          <w:between w:val="nil"/>
        </w:pBdr>
        <w:ind w:left="1701"/>
        <w:rPr>
          <w:rFonts w:ascii="Arial Narrow" w:hAnsi="Arial Narrow"/>
          <w:color w:val="000000"/>
          <w:sz w:val="20"/>
          <w:szCs w:val="20"/>
        </w:rPr>
      </w:pPr>
      <w:r w:rsidRPr="0036147E">
        <w:rPr>
          <w:rFonts w:ascii="Arial Narrow" w:hAnsi="Arial Narrow"/>
          <w:color w:val="000000"/>
          <w:sz w:val="20"/>
          <w:szCs w:val="20"/>
        </w:rPr>
        <w:t xml:space="preserve">Anualización (a nivel físico) </w:t>
      </w:r>
    </w:p>
    <w:p w14:paraId="7716DE7F" w14:textId="77777777" w:rsidR="00754F45" w:rsidRPr="0036147E" w:rsidRDefault="00754F45">
      <w:pPr>
        <w:pBdr>
          <w:top w:val="nil"/>
          <w:left w:val="nil"/>
          <w:bottom w:val="nil"/>
          <w:right w:val="nil"/>
          <w:between w:val="nil"/>
        </w:pBdr>
        <w:ind w:left="993"/>
        <w:rPr>
          <w:rFonts w:ascii="Arial Narrow" w:hAnsi="Arial Narrow"/>
          <w:color w:val="000000"/>
          <w:sz w:val="20"/>
          <w:szCs w:val="20"/>
        </w:rPr>
      </w:pPr>
    </w:p>
    <w:tbl>
      <w:tblPr>
        <w:tblStyle w:val="afffffffff9"/>
        <w:tblW w:w="10808" w:type="dxa"/>
        <w:tblInd w:w="-113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276"/>
        <w:gridCol w:w="709"/>
        <w:gridCol w:w="850"/>
        <w:gridCol w:w="851"/>
        <w:gridCol w:w="709"/>
        <w:gridCol w:w="992"/>
        <w:gridCol w:w="709"/>
        <w:gridCol w:w="850"/>
        <w:gridCol w:w="709"/>
        <w:gridCol w:w="709"/>
        <w:gridCol w:w="567"/>
        <w:gridCol w:w="708"/>
        <w:gridCol w:w="284"/>
        <w:gridCol w:w="885"/>
      </w:tblGrid>
      <w:tr w:rsidR="00754F45" w:rsidRPr="0036147E" w14:paraId="374F725B" w14:textId="77777777">
        <w:trPr>
          <w:trHeight w:val="725"/>
        </w:trPr>
        <w:tc>
          <w:tcPr>
            <w:tcW w:w="1276" w:type="dxa"/>
            <w:vMerge w:val="restart"/>
            <w:shd w:val="clear" w:color="auto" w:fill="A6A6A6"/>
            <w:vAlign w:val="center"/>
          </w:tcPr>
          <w:p w14:paraId="4362B24F"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PROCESO DE LA MPDD</w:t>
            </w:r>
          </w:p>
        </w:tc>
        <w:tc>
          <w:tcPr>
            <w:tcW w:w="709" w:type="dxa"/>
            <w:vMerge w:val="restart"/>
            <w:shd w:val="clear" w:color="auto" w:fill="A6A6A6"/>
            <w:vAlign w:val="center"/>
          </w:tcPr>
          <w:p w14:paraId="3C5F6A6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MAGNITUD</w:t>
            </w:r>
          </w:p>
        </w:tc>
        <w:tc>
          <w:tcPr>
            <w:tcW w:w="850" w:type="dxa"/>
            <w:vMerge w:val="restart"/>
            <w:shd w:val="clear" w:color="auto" w:fill="A6A6A6"/>
            <w:vAlign w:val="center"/>
          </w:tcPr>
          <w:p w14:paraId="3382966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INDICADOR</w:t>
            </w:r>
          </w:p>
        </w:tc>
        <w:tc>
          <w:tcPr>
            <w:tcW w:w="851" w:type="dxa"/>
            <w:vMerge w:val="restart"/>
            <w:shd w:val="clear" w:color="auto" w:fill="A6A6A6"/>
            <w:vAlign w:val="center"/>
          </w:tcPr>
          <w:p w14:paraId="33D0360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UNIDAD DE MEDIDA</w:t>
            </w:r>
          </w:p>
        </w:tc>
        <w:tc>
          <w:tcPr>
            <w:tcW w:w="709" w:type="dxa"/>
            <w:vMerge w:val="restart"/>
            <w:shd w:val="clear" w:color="auto" w:fill="A6A6A6"/>
            <w:vAlign w:val="center"/>
          </w:tcPr>
          <w:p w14:paraId="55B63B48"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FORMULA</w:t>
            </w:r>
          </w:p>
        </w:tc>
        <w:tc>
          <w:tcPr>
            <w:tcW w:w="992" w:type="dxa"/>
            <w:vMerge w:val="restart"/>
            <w:shd w:val="clear" w:color="auto" w:fill="A6A6A6"/>
            <w:vAlign w:val="center"/>
          </w:tcPr>
          <w:p w14:paraId="4B0D199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DESCRIPCIÓN</w:t>
            </w:r>
          </w:p>
        </w:tc>
        <w:tc>
          <w:tcPr>
            <w:tcW w:w="709" w:type="dxa"/>
            <w:vMerge w:val="restart"/>
            <w:shd w:val="clear" w:color="auto" w:fill="A6A6A6"/>
            <w:vAlign w:val="center"/>
          </w:tcPr>
          <w:p w14:paraId="509B86E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LINEA BASE</w:t>
            </w:r>
          </w:p>
        </w:tc>
        <w:tc>
          <w:tcPr>
            <w:tcW w:w="850" w:type="dxa"/>
            <w:vMerge w:val="restart"/>
            <w:shd w:val="clear" w:color="auto" w:fill="A6A6A6"/>
            <w:vAlign w:val="center"/>
          </w:tcPr>
          <w:p w14:paraId="7994207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PRODUCTO MGA</w:t>
            </w:r>
          </w:p>
        </w:tc>
        <w:tc>
          <w:tcPr>
            <w:tcW w:w="3862" w:type="dxa"/>
            <w:gridSpan w:val="6"/>
            <w:shd w:val="clear" w:color="auto" w:fill="A6A6A6"/>
            <w:vAlign w:val="center"/>
          </w:tcPr>
          <w:p w14:paraId="42AE646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AÑOS</w:t>
            </w:r>
          </w:p>
        </w:tc>
      </w:tr>
      <w:tr w:rsidR="00754F45" w:rsidRPr="0036147E" w14:paraId="498BD018" w14:textId="77777777">
        <w:trPr>
          <w:trHeight w:val="236"/>
        </w:trPr>
        <w:tc>
          <w:tcPr>
            <w:tcW w:w="1276" w:type="dxa"/>
            <w:vMerge/>
            <w:shd w:val="clear" w:color="auto" w:fill="A6A6A6"/>
            <w:vAlign w:val="center"/>
          </w:tcPr>
          <w:p w14:paraId="7DE2CED8"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709" w:type="dxa"/>
            <w:vMerge/>
            <w:shd w:val="clear" w:color="auto" w:fill="A6A6A6"/>
            <w:vAlign w:val="center"/>
          </w:tcPr>
          <w:p w14:paraId="012620BF"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50" w:type="dxa"/>
            <w:vMerge/>
            <w:shd w:val="clear" w:color="auto" w:fill="A6A6A6"/>
            <w:vAlign w:val="center"/>
          </w:tcPr>
          <w:p w14:paraId="2EC2DEA2"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51" w:type="dxa"/>
            <w:vMerge/>
            <w:shd w:val="clear" w:color="auto" w:fill="A6A6A6"/>
            <w:vAlign w:val="center"/>
          </w:tcPr>
          <w:p w14:paraId="04E3BCE1"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709" w:type="dxa"/>
            <w:vMerge/>
            <w:shd w:val="clear" w:color="auto" w:fill="A6A6A6"/>
            <w:vAlign w:val="center"/>
          </w:tcPr>
          <w:p w14:paraId="2FD1C26B"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992" w:type="dxa"/>
            <w:vMerge/>
            <w:shd w:val="clear" w:color="auto" w:fill="A6A6A6"/>
            <w:vAlign w:val="center"/>
          </w:tcPr>
          <w:p w14:paraId="1D1C4752"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709" w:type="dxa"/>
            <w:vMerge/>
            <w:shd w:val="clear" w:color="auto" w:fill="A6A6A6"/>
            <w:vAlign w:val="center"/>
          </w:tcPr>
          <w:p w14:paraId="60E8D8B6"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50" w:type="dxa"/>
            <w:vMerge/>
            <w:shd w:val="clear" w:color="auto" w:fill="A6A6A6"/>
            <w:vAlign w:val="center"/>
          </w:tcPr>
          <w:p w14:paraId="5FCE9DFC"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709" w:type="dxa"/>
            <w:shd w:val="clear" w:color="auto" w:fill="A6A6A6"/>
            <w:vAlign w:val="center"/>
          </w:tcPr>
          <w:p w14:paraId="148FC94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2024</w:t>
            </w:r>
          </w:p>
        </w:tc>
        <w:tc>
          <w:tcPr>
            <w:tcW w:w="709" w:type="dxa"/>
            <w:shd w:val="clear" w:color="auto" w:fill="A6A6A6"/>
            <w:vAlign w:val="center"/>
          </w:tcPr>
          <w:p w14:paraId="6B2A795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2025</w:t>
            </w:r>
          </w:p>
        </w:tc>
        <w:tc>
          <w:tcPr>
            <w:tcW w:w="567" w:type="dxa"/>
            <w:shd w:val="clear" w:color="auto" w:fill="A6A6A6"/>
            <w:vAlign w:val="center"/>
          </w:tcPr>
          <w:p w14:paraId="577F08A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2026</w:t>
            </w:r>
          </w:p>
        </w:tc>
        <w:tc>
          <w:tcPr>
            <w:tcW w:w="708" w:type="dxa"/>
            <w:shd w:val="clear" w:color="auto" w:fill="A6A6A6"/>
            <w:vAlign w:val="center"/>
          </w:tcPr>
          <w:p w14:paraId="3F7BD219"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2027</w:t>
            </w:r>
          </w:p>
        </w:tc>
        <w:tc>
          <w:tcPr>
            <w:tcW w:w="284" w:type="dxa"/>
            <w:shd w:val="clear" w:color="auto" w:fill="A6A6A6"/>
            <w:vAlign w:val="center"/>
          </w:tcPr>
          <w:p w14:paraId="0C37E459" w14:textId="77777777" w:rsidR="00754F45" w:rsidRPr="0036147E" w:rsidRDefault="00754F45">
            <w:pPr>
              <w:jc w:val="center"/>
              <w:rPr>
                <w:rFonts w:ascii="Arial Narrow" w:hAnsi="Arial Narrow"/>
                <w:color w:val="000000"/>
                <w:sz w:val="16"/>
                <w:szCs w:val="16"/>
              </w:rPr>
            </w:pPr>
          </w:p>
        </w:tc>
        <w:tc>
          <w:tcPr>
            <w:tcW w:w="885" w:type="dxa"/>
            <w:shd w:val="clear" w:color="auto" w:fill="A6A6A6"/>
            <w:vAlign w:val="center"/>
          </w:tcPr>
          <w:p w14:paraId="573FE6F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Total</w:t>
            </w:r>
          </w:p>
        </w:tc>
      </w:tr>
      <w:tr w:rsidR="00754F45" w:rsidRPr="0036147E" w14:paraId="7786FBD8" w14:textId="77777777">
        <w:trPr>
          <w:trHeight w:val="416"/>
        </w:trPr>
        <w:tc>
          <w:tcPr>
            <w:tcW w:w="1276" w:type="dxa"/>
            <w:vAlign w:val="center"/>
          </w:tcPr>
          <w:p w14:paraId="13BAFE11" w14:textId="77777777" w:rsidR="00754F45" w:rsidRPr="0036147E" w:rsidRDefault="00000000">
            <w:pPr>
              <w:jc w:val="center"/>
              <w:rPr>
                <w:rFonts w:ascii="Arial Narrow" w:hAnsi="Arial Narrow"/>
                <w:color w:val="000000"/>
                <w:sz w:val="16"/>
                <w:szCs w:val="16"/>
              </w:rPr>
            </w:pPr>
            <w:bookmarkStart w:id="8" w:name="_heading=h.3znysh7" w:colFirst="0" w:colLast="0"/>
            <w:bookmarkEnd w:id="8"/>
            <w:r w:rsidRPr="0036147E">
              <w:rPr>
                <w:rFonts w:ascii="Arial Narrow" w:hAnsi="Arial Narrow"/>
                <w:color w:val="000000"/>
                <w:sz w:val="16"/>
                <w:szCs w:val="16"/>
              </w:rPr>
              <w:t>Realizar el 100% de las acciones de fortalecimiento institucional de la SDA</w:t>
            </w:r>
          </w:p>
        </w:tc>
        <w:tc>
          <w:tcPr>
            <w:tcW w:w="709" w:type="dxa"/>
            <w:vAlign w:val="center"/>
          </w:tcPr>
          <w:p w14:paraId="07B18162"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3FBD50B6"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Porcentaje de avance en el fortalecimiento institucional de la SDA</w:t>
            </w:r>
          </w:p>
        </w:tc>
        <w:tc>
          <w:tcPr>
            <w:tcW w:w="851" w:type="dxa"/>
            <w:vAlign w:val="center"/>
          </w:tcPr>
          <w:p w14:paraId="5CCE343A"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Porcentaje</w:t>
            </w:r>
          </w:p>
        </w:tc>
        <w:tc>
          <w:tcPr>
            <w:tcW w:w="709" w:type="dxa"/>
            <w:vAlign w:val="center"/>
          </w:tcPr>
          <w:p w14:paraId="6DB6744D" w14:textId="77777777" w:rsidR="00754F45" w:rsidRPr="0036147E" w:rsidRDefault="00000000">
            <w:pPr>
              <w:tabs>
                <w:tab w:val="left" w:pos="1311"/>
              </w:tabs>
              <w:jc w:val="center"/>
              <w:rPr>
                <w:rFonts w:ascii="Arial Narrow" w:hAnsi="Arial Narrow"/>
                <w:color w:val="000000"/>
                <w:sz w:val="16"/>
                <w:szCs w:val="16"/>
              </w:rPr>
            </w:pPr>
            <w:r w:rsidRPr="0036147E">
              <w:rPr>
                <w:rFonts w:ascii="Arial Narrow" w:hAnsi="Arial Narrow"/>
                <w:color w:val="000000"/>
                <w:sz w:val="16"/>
                <w:szCs w:val="16"/>
              </w:rPr>
              <w:t>Numero de acciones programadas / Numero de acciones ejecutadas</w:t>
            </w:r>
          </w:p>
        </w:tc>
        <w:tc>
          <w:tcPr>
            <w:tcW w:w="992" w:type="dxa"/>
            <w:shd w:val="clear" w:color="auto" w:fill="auto"/>
            <w:vAlign w:val="center"/>
          </w:tcPr>
          <w:p w14:paraId="0B98A902" w14:textId="77777777" w:rsidR="00754F45" w:rsidRPr="0036147E" w:rsidRDefault="00000000">
            <w:pPr>
              <w:tabs>
                <w:tab w:val="left" w:pos="1311"/>
              </w:tabs>
              <w:jc w:val="center"/>
              <w:rPr>
                <w:rFonts w:ascii="Arial Narrow" w:hAnsi="Arial Narrow"/>
                <w:color w:val="000000"/>
                <w:sz w:val="16"/>
                <w:szCs w:val="16"/>
              </w:rPr>
            </w:pPr>
            <w:r w:rsidRPr="0036147E">
              <w:rPr>
                <w:rFonts w:ascii="Arial Narrow" w:hAnsi="Arial Narrow"/>
                <w:color w:val="000000"/>
                <w:sz w:val="16"/>
                <w:szCs w:val="16"/>
              </w:rPr>
              <w:t>Fortalecer la estructura organizacional y administrativa de la SDA.</w:t>
            </w:r>
          </w:p>
        </w:tc>
        <w:tc>
          <w:tcPr>
            <w:tcW w:w="709" w:type="dxa"/>
            <w:vAlign w:val="center"/>
          </w:tcPr>
          <w:p w14:paraId="7A986EF1"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Cero</w:t>
            </w:r>
          </w:p>
        </w:tc>
        <w:tc>
          <w:tcPr>
            <w:tcW w:w="850" w:type="dxa"/>
            <w:vAlign w:val="center"/>
          </w:tcPr>
          <w:p w14:paraId="44E4FCC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r w:rsidRPr="0036147E">
              <w:rPr>
                <w:rFonts w:ascii="Arial Narrow" w:hAnsi="Arial Narrow"/>
                <w:color w:val="000000"/>
              </w:rPr>
              <w:t xml:space="preserve"> </w:t>
            </w:r>
            <w:r w:rsidRPr="0036147E">
              <w:rPr>
                <w:rFonts w:ascii="Arial Narrow" w:hAnsi="Arial Narrow"/>
                <w:color w:val="000000"/>
                <w:sz w:val="16"/>
                <w:szCs w:val="16"/>
              </w:rPr>
              <w:t>Servicio de implementación sistemas de gestión</w:t>
            </w:r>
          </w:p>
        </w:tc>
        <w:tc>
          <w:tcPr>
            <w:tcW w:w="709" w:type="dxa"/>
            <w:vAlign w:val="center"/>
          </w:tcPr>
          <w:p w14:paraId="1FC12C7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w:t>
            </w:r>
          </w:p>
        </w:tc>
        <w:tc>
          <w:tcPr>
            <w:tcW w:w="709" w:type="dxa"/>
            <w:vAlign w:val="center"/>
          </w:tcPr>
          <w:p w14:paraId="50D48FFA"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30%</w:t>
            </w:r>
          </w:p>
        </w:tc>
        <w:tc>
          <w:tcPr>
            <w:tcW w:w="567" w:type="dxa"/>
            <w:vAlign w:val="center"/>
          </w:tcPr>
          <w:p w14:paraId="05A4382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30%</w:t>
            </w:r>
          </w:p>
        </w:tc>
        <w:tc>
          <w:tcPr>
            <w:tcW w:w="708" w:type="dxa"/>
            <w:vAlign w:val="center"/>
          </w:tcPr>
          <w:p w14:paraId="0809CFF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30%</w:t>
            </w:r>
          </w:p>
        </w:tc>
        <w:tc>
          <w:tcPr>
            <w:tcW w:w="284" w:type="dxa"/>
            <w:vAlign w:val="center"/>
          </w:tcPr>
          <w:p w14:paraId="7B7CBE66" w14:textId="77777777" w:rsidR="00754F45" w:rsidRPr="0036147E" w:rsidRDefault="00754F45">
            <w:pPr>
              <w:jc w:val="center"/>
              <w:rPr>
                <w:rFonts w:ascii="Arial Narrow" w:hAnsi="Arial Narrow"/>
                <w:color w:val="000000"/>
                <w:sz w:val="16"/>
                <w:szCs w:val="16"/>
              </w:rPr>
            </w:pPr>
          </w:p>
        </w:tc>
        <w:tc>
          <w:tcPr>
            <w:tcW w:w="885" w:type="dxa"/>
            <w:vAlign w:val="center"/>
          </w:tcPr>
          <w:p w14:paraId="7BA156A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r>
    </w:tbl>
    <w:p w14:paraId="107874F3"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Fuente: SDA</w:t>
      </w:r>
    </w:p>
    <w:p w14:paraId="782B3BE8"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rPr>
      </w:pPr>
    </w:p>
    <w:p w14:paraId="2DA624E0" w14:textId="77777777" w:rsidR="00754F45" w:rsidRPr="0036147E" w:rsidRDefault="00754F45">
      <w:pPr>
        <w:rPr>
          <w:rFonts w:ascii="Arial Narrow" w:hAnsi="Arial Narrow"/>
          <w:color w:val="000000"/>
          <w:sz w:val="20"/>
          <w:szCs w:val="20"/>
        </w:rPr>
      </w:pPr>
    </w:p>
    <w:p w14:paraId="59E166F0" w14:textId="77777777" w:rsidR="00754F45" w:rsidRPr="0036147E" w:rsidRDefault="00000000">
      <w:pPr>
        <w:numPr>
          <w:ilvl w:val="2"/>
          <w:numId w:val="4"/>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 xml:space="preserve">Objetivos Específicos </w:t>
      </w:r>
    </w:p>
    <w:p w14:paraId="3736DC8E" w14:textId="77777777" w:rsidR="00754F45" w:rsidRPr="0036147E" w:rsidRDefault="00754F45">
      <w:pPr>
        <w:pBdr>
          <w:top w:val="nil"/>
          <w:left w:val="nil"/>
          <w:bottom w:val="nil"/>
          <w:right w:val="nil"/>
          <w:between w:val="nil"/>
        </w:pBdr>
        <w:ind w:left="720"/>
        <w:rPr>
          <w:rFonts w:ascii="Arial Narrow" w:hAnsi="Arial Narrow"/>
          <w:color w:val="000000"/>
          <w:sz w:val="20"/>
          <w:szCs w:val="20"/>
          <w:highlight w:val="yellow"/>
        </w:rPr>
      </w:pPr>
    </w:p>
    <w:p w14:paraId="4EB8057B" w14:textId="77777777" w:rsidR="00754F45" w:rsidRPr="0036147E" w:rsidRDefault="00000000">
      <w:pPr>
        <w:numPr>
          <w:ilvl w:val="0"/>
          <w:numId w:val="5"/>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Fortalecer la estructura organizacional y administrativa de la SDA.</w:t>
      </w:r>
      <w:r w:rsidRPr="0036147E">
        <w:rPr>
          <w:rFonts w:ascii="Arial Narrow" w:hAnsi="Arial Narrow"/>
          <w:color w:val="000000"/>
          <w:sz w:val="20"/>
          <w:szCs w:val="20"/>
        </w:rPr>
        <w:tab/>
      </w:r>
    </w:p>
    <w:p w14:paraId="04B72DFB" w14:textId="77777777" w:rsidR="00754F45" w:rsidRPr="0036147E" w:rsidRDefault="00000000">
      <w:pPr>
        <w:numPr>
          <w:ilvl w:val="0"/>
          <w:numId w:val="5"/>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Aumentar, adecuar y mejorar la infraestructura física para garantizar la ejecución de las actividades propias de la SDA.</w:t>
      </w:r>
    </w:p>
    <w:p w14:paraId="026BB80D" w14:textId="77777777" w:rsidR="00754F45" w:rsidRPr="0036147E" w:rsidRDefault="00000000">
      <w:pPr>
        <w:numPr>
          <w:ilvl w:val="0"/>
          <w:numId w:val="5"/>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Fortalecer las acciones preventivas de evaluación, seguimiento y control</w:t>
      </w:r>
      <w:r w:rsidRPr="0036147E">
        <w:rPr>
          <w:rFonts w:ascii="Arial Narrow" w:hAnsi="Arial Narrow"/>
          <w:color w:val="000000"/>
          <w:sz w:val="20"/>
          <w:szCs w:val="20"/>
        </w:rPr>
        <w:tab/>
      </w:r>
    </w:p>
    <w:p w14:paraId="7980713C" w14:textId="77777777" w:rsidR="00754F45" w:rsidRPr="0036147E" w:rsidRDefault="00754F45">
      <w:pPr>
        <w:rPr>
          <w:rFonts w:ascii="Arial Narrow" w:hAnsi="Arial Narrow"/>
          <w:color w:val="000000"/>
          <w:sz w:val="20"/>
          <w:szCs w:val="20"/>
        </w:rPr>
      </w:pPr>
    </w:p>
    <w:p w14:paraId="4F84F293" w14:textId="77777777" w:rsidR="00754F45" w:rsidRPr="0036147E" w:rsidRDefault="00754F45">
      <w:pPr>
        <w:rPr>
          <w:rFonts w:ascii="Arial Narrow" w:hAnsi="Arial Narrow"/>
          <w:color w:val="000000"/>
          <w:sz w:val="20"/>
          <w:szCs w:val="20"/>
        </w:rPr>
      </w:pPr>
    </w:p>
    <w:p w14:paraId="3A5AD1D6" w14:textId="77777777" w:rsidR="00754F45" w:rsidRPr="0036147E" w:rsidRDefault="00000000">
      <w:pPr>
        <w:numPr>
          <w:ilvl w:val="3"/>
          <w:numId w:val="4"/>
        </w:numPr>
        <w:pBdr>
          <w:top w:val="nil"/>
          <w:left w:val="nil"/>
          <w:bottom w:val="nil"/>
          <w:right w:val="nil"/>
          <w:between w:val="nil"/>
        </w:pBdr>
        <w:ind w:left="1418"/>
        <w:rPr>
          <w:rFonts w:ascii="Arial Narrow" w:hAnsi="Arial Narrow"/>
          <w:color w:val="000000"/>
          <w:sz w:val="20"/>
          <w:szCs w:val="20"/>
        </w:rPr>
      </w:pPr>
      <w:r w:rsidRPr="0036147E">
        <w:rPr>
          <w:rFonts w:ascii="Arial Narrow" w:hAnsi="Arial Narrow"/>
          <w:color w:val="000000"/>
          <w:sz w:val="20"/>
          <w:szCs w:val="20"/>
        </w:rPr>
        <w:t xml:space="preserve">Listado de productos MGA a generar y cantidades de esos productos. </w:t>
      </w:r>
    </w:p>
    <w:p w14:paraId="4930CFD0" w14:textId="77777777" w:rsidR="00754F45" w:rsidRPr="0036147E" w:rsidRDefault="00000000">
      <w:pPr>
        <w:pBdr>
          <w:top w:val="nil"/>
          <w:left w:val="nil"/>
          <w:bottom w:val="nil"/>
          <w:right w:val="nil"/>
          <w:between w:val="nil"/>
        </w:pBdr>
        <w:ind w:left="851"/>
        <w:rPr>
          <w:rFonts w:ascii="Arial Narrow" w:hAnsi="Arial Narrow"/>
          <w:color w:val="000000"/>
          <w:sz w:val="20"/>
          <w:szCs w:val="20"/>
        </w:rPr>
      </w:pPr>
      <w:r w:rsidRPr="0036147E">
        <w:rPr>
          <w:rFonts w:ascii="Arial Narrow" w:hAnsi="Arial Narrow"/>
          <w:color w:val="000000"/>
          <w:sz w:val="20"/>
          <w:szCs w:val="20"/>
        </w:rPr>
        <w:lastRenderedPageBreak/>
        <w:t xml:space="preserve">(Principales y secundarios)                </w:t>
      </w:r>
    </w:p>
    <w:p w14:paraId="70A14CEE" w14:textId="77777777" w:rsidR="00754F45" w:rsidRPr="0036147E" w:rsidRDefault="00754F45">
      <w:pPr>
        <w:ind w:hanging="708"/>
        <w:rPr>
          <w:rFonts w:ascii="Arial Narrow" w:hAnsi="Arial Narrow"/>
          <w:color w:val="000000"/>
          <w:sz w:val="20"/>
          <w:szCs w:val="20"/>
        </w:rPr>
      </w:pPr>
    </w:p>
    <w:p w14:paraId="771135A7" w14:textId="77777777" w:rsidR="00754F45" w:rsidRPr="0036147E" w:rsidRDefault="00754F45">
      <w:pPr>
        <w:jc w:val="center"/>
        <w:rPr>
          <w:rFonts w:ascii="Arial Narrow" w:hAnsi="Arial Narrow"/>
          <w:color w:val="000000"/>
          <w:sz w:val="20"/>
          <w:szCs w:val="20"/>
        </w:rPr>
      </w:pPr>
    </w:p>
    <w:tbl>
      <w:tblPr>
        <w:tblStyle w:val="afffffffffa"/>
        <w:tblW w:w="9395"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600" w:firstRow="0" w:lastRow="0" w:firstColumn="0" w:lastColumn="0" w:noHBand="1" w:noVBand="1"/>
      </w:tblPr>
      <w:tblGrid>
        <w:gridCol w:w="1435"/>
        <w:gridCol w:w="1962"/>
        <w:gridCol w:w="1843"/>
        <w:gridCol w:w="1559"/>
        <w:gridCol w:w="1277"/>
        <w:gridCol w:w="1319"/>
      </w:tblGrid>
      <w:tr w:rsidR="00754F45" w:rsidRPr="0036147E" w14:paraId="5CE95B7A" w14:textId="77777777" w:rsidTr="00754F45">
        <w:trPr>
          <w:trHeight w:val="391"/>
        </w:trPr>
        <w:tc>
          <w:tcPr>
            <w:tcW w:w="1435" w:type="dxa"/>
            <w:vAlign w:val="center"/>
          </w:tcPr>
          <w:p w14:paraId="6A4436C9"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Objetivo especifico</w:t>
            </w:r>
          </w:p>
        </w:tc>
        <w:tc>
          <w:tcPr>
            <w:tcW w:w="1962" w:type="dxa"/>
            <w:vAlign w:val="center"/>
          </w:tcPr>
          <w:p w14:paraId="55F6A53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Actividad de inversión (MPI)</w:t>
            </w:r>
          </w:p>
        </w:tc>
        <w:tc>
          <w:tcPr>
            <w:tcW w:w="1843" w:type="dxa"/>
            <w:shd w:val="clear" w:color="auto" w:fill="auto"/>
            <w:vAlign w:val="center"/>
          </w:tcPr>
          <w:p w14:paraId="722E2EC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Programa del catálogo MGA</w:t>
            </w:r>
          </w:p>
        </w:tc>
        <w:tc>
          <w:tcPr>
            <w:tcW w:w="1559" w:type="dxa"/>
            <w:shd w:val="clear" w:color="auto" w:fill="auto"/>
            <w:vAlign w:val="center"/>
          </w:tcPr>
          <w:p w14:paraId="70C4D69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producto catalogo MGA</w:t>
            </w:r>
          </w:p>
        </w:tc>
        <w:tc>
          <w:tcPr>
            <w:tcW w:w="1277" w:type="dxa"/>
            <w:shd w:val="clear" w:color="auto" w:fill="auto"/>
            <w:vAlign w:val="center"/>
          </w:tcPr>
          <w:p w14:paraId="4A6A34E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código</w:t>
            </w:r>
          </w:p>
          <w:p w14:paraId="677C6319"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producto MGA</w:t>
            </w:r>
          </w:p>
        </w:tc>
        <w:tc>
          <w:tcPr>
            <w:tcW w:w="1319" w:type="dxa"/>
            <w:vAlign w:val="center"/>
          </w:tcPr>
          <w:p w14:paraId="29F2A67A"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CANTIDAD</w:t>
            </w:r>
          </w:p>
        </w:tc>
      </w:tr>
      <w:tr w:rsidR="00754F45" w:rsidRPr="0036147E" w14:paraId="41ED705D" w14:textId="77777777" w:rsidTr="00754F45">
        <w:trPr>
          <w:trHeight w:val="228"/>
        </w:trPr>
        <w:tc>
          <w:tcPr>
            <w:tcW w:w="1435" w:type="dxa"/>
            <w:vMerge w:val="restart"/>
            <w:vAlign w:val="center"/>
          </w:tcPr>
          <w:p w14:paraId="7F674A42" w14:textId="77777777" w:rsidR="00754F45" w:rsidRPr="0036147E" w:rsidRDefault="00000000">
            <w:pPr>
              <w:jc w:val="center"/>
              <w:rPr>
                <w:rFonts w:ascii="Arial Narrow" w:hAnsi="Arial Narrow"/>
                <w:color w:val="000000"/>
                <w:sz w:val="16"/>
                <w:szCs w:val="16"/>
              </w:rPr>
            </w:pPr>
            <w:bookmarkStart w:id="9" w:name="_heading=h.2et92p0" w:colFirst="0" w:colLast="0"/>
            <w:bookmarkEnd w:id="9"/>
            <w:r w:rsidRPr="0036147E">
              <w:rPr>
                <w:rFonts w:ascii="Arial Narrow" w:hAnsi="Arial Narrow"/>
                <w:color w:val="000000"/>
                <w:sz w:val="16"/>
                <w:szCs w:val="16"/>
              </w:rPr>
              <w:t>Fortalecer la estructura organizacional y administrativa de la SDA.</w:t>
            </w:r>
          </w:p>
        </w:tc>
        <w:tc>
          <w:tcPr>
            <w:tcW w:w="1962" w:type="dxa"/>
            <w:shd w:val="clear" w:color="auto" w:fill="C6E0B4"/>
            <w:vAlign w:val="center"/>
          </w:tcPr>
          <w:p w14:paraId="3898B83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 Fortalecer el 100% de la gestión del talento humano de la SDA.</w:t>
            </w:r>
          </w:p>
        </w:tc>
        <w:tc>
          <w:tcPr>
            <w:tcW w:w="1843" w:type="dxa"/>
            <w:shd w:val="clear" w:color="auto" w:fill="auto"/>
            <w:vAlign w:val="center"/>
          </w:tcPr>
          <w:p w14:paraId="55E0FC8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559" w:type="dxa"/>
            <w:shd w:val="clear" w:color="auto" w:fill="auto"/>
            <w:vAlign w:val="center"/>
          </w:tcPr>
          <w:p w14:paraId="33440D3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277" w:type="dxa"/>
            <w:shd w:val="clear" w:color="auto" w:fill="auto"/>
            <w:vAlign w:val="center"/>
          </w:tcPr>
          <w:p w14:paraId="54BB2EA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4599023</w:t>
            </w:r>
          </w:p>
        </w:tc>
        <w:tc>
          <w:tcPr>
            <w:tcW w:w="1319" w:type="dxa"/>
            <w:vAlign w:val="center"/>
          </w:tcPr>
          <w:p w14:paraId="2BFA71D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p>
        </w:tc>
      </w:tr>
      <w:tr w:rsidR="00754F45" w:rsidRPr="0036147E" w14:paraId="3AA2D030" w14:textId="77777777" w:rsidTr="00754F45">
        <w:trPr>
          <w:trHeight w:val="228"/>
        </w:trPr>
        <w:tc>
          <w:tcPr>
            <w:tcW w:w="1435" w:type="dxa"/>
            <w:vMerge/>
            <w:vAlign w:val="center"/>
          </w:tcPr>
          <w:p w14:paraId="4CFC68EA"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962" w:type="dxa"/>
            <w:shd w:val="clear" w:color="auto" w:fill="C6E0B4"/>
            <w:vAlign w:val="center"/>
          </w:tcPr>
          <w:p w14:paraId="0A51BDA4"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 Contar con el 100% de los recursos tecnológicos priorizados para la gestión administrativa de la SDA</w:t>
            </w:r>
          </w:p>
        </w:tc>
        <w:tc>
          <w:tcPr>
            <w:tcW w:w="1843" w:type="dxa"/>
            <w:shd w:val="clear" w:color="auto" w:fill="auto"/>
            <w:vAlign w:val="center"/>
          </w:tcPr>
          <w:p w14:paraId="7CE4EDE1"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559" w:type="dxa"/>
            <w:shd w:val="clear" w:color="auto" w:fill="auto"/>
            <w:vAlign w:val="center"/>
          </w:tcPr>
          <w:p w14:paraId="7586BE81"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277" w:type="dxa"/>
            <w:shd w:val="clear" w:color="auto" w:fill="auto"/>
            <w:vAlign w:val="center"/>
          </w:tcPr>
          <w:p w14:paraId="4D475F1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4599023</w:t>
            </w:r>
          </w:p>
        </w:tc>
        <w:tc>
          <w:tcPr>
            <w:tcW w:w="1319" w:type="dxa"/>
            <w:vAlign w:val="center"/>
          </w:tcPr>
          <w:p w14:paraId="4618A5F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p>
        </w:tc>
      </w:tr>
      <w:tr w:rsidR="00754F45" w:rsidRPr="0036147E" w14:paraId="703CEB72" w14:textId="77777777" w:rsidTr="00754F45">
        <w:trPr>
          <w:trHeight w:val="228"/>
        </w:trPr>
        <w:tc>
          <w:tcPr>
            <w:tcW w:w="1435" w:type="dxa"/>
            <w:vMerge/>
            <w:vAlign w:val="center"/>
          </w:tcPr>
          <w:p w14:paraId="13199FC6"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962" w:type="dxa"/>
            <w:shd w:val="clear" w:color="auto" w:fill="C6E0B4"/>
            <w:vAlign w:val="center"/>
          </w:tcPr>
          <w:p w14:paraId="59133CB4"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 Realizar el 100% de las acciones programadas para el fortalecimiento de la gestión y desempeño ambiental en la SDA.</w:t>
            </w:r>
          </w:p>
        </w:tc>
        <w:tc>
          <w:tcPr>
            <w:tcW w:w="1843" w:type="dxa"/>
            <w:shd w:val="clear" w:color="auto" w:fill="auto"/>
            <w:vAlign w:val="center"/>
          </w:tcPr>
          <w:p w14:paraId="520CB40F"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559" w:type="dxa"/>
            <w:shd w:val="clear" w:color="auto" w:fill="auto"/>
            <w:vAlign w:val="center"/>
          </w:tcPr>
          <w:p w14:paraId="4C64882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277" w:type="dxa"/>
            <w:shd w:val="clear" w:color="auto" w:fill="auto"/>
            <w:vAlign w:val="center"/>
          </w:tcPr>
          <w:p w14:paraId="47C81EC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4599023</w:t>
            </w:r>
          </w:p>
        </w:tc>
        <w:tc>
          <w:tcPr>
            <w:tcW w:w="1319" w:type="dxa"/>
            <w:vAlign w:val="center"/>
          </w:tcPr>
          <w:p w14:paraId="6352881F"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p>
        </w:tc>
      </w:tr>
      <w:tr w:rsidR="00754F45" w:rsidRPr="0036147E" w14:paraId="196E2D74" w14:textId="77777777" w:rsidTr="00754F45">
        <w:trPr>
          <w:trHeight w:val="228"/>
        </w:trPr>
        <w:tc>
          <w:tcPr>
            <w:tcW w:w="1435" w:type="dxa"/>
            <w:vMerge/>
            <w:vAlign w:val="center"/>
          </w:tcPr>
          <w:p w14:paraId="6C215A9D"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962" w:type="dxa"/>
            <w:shd w:val="clear" w:color="auto" w:fill="C6E0B4"/>
            <w:vAlign w:val="center"/>
          </w:tcPr>
          <w:p w14:paraId="569E2FF2"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 Ejecutar el 100% de las actividades para implementación del Sistema de Gestión Documental</w:t>
            </w:r>
          </w:p>
        </w:tc>
        <w:tc>
          <w:tcPr>
            <w:tcW w:w="1843" w:type="dxa"/>
            <w:shd w:val="clear" w:color="auto" w:fill="auto"/>
            <w:vAlign w:val="center"/>
          </w:tcPr>
          <w:p w14:paraId="0DA23AF2"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559" w:type="dxa"/>
            <w:shd w:val="clear" w:color="auto" w:fill="auto"/>
            <w:vAlign w:val="center"/>
          </w:tcPr>
          <w:p w14:paraId="23BC1C3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gestión</w:t>
            </w:r>
          </w:p>
        </w:tc>
        <w:tc>
          <w:tcPr>
            <w:tcW w:w="1277" w:type="dxa"/>
            <w:shd w:val="clear" w:color="auto" w:fill="auto"/>
            <w:vAlign w:val="center"/>
          </w:tcPr>
          <w:p w14:paraId="0292928B"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4599023</w:t>
            </w:r>
          </w:p>
        </w:tc>
        <w:tc>
          <w:tcPr>
            <w:tcW w:w="1319" w:type="dxa"/>
            <w:vAlign w:val="center"/>
          </w:tcPr>
          <w:p w14:paraId="4C0C92F2"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p>
        </w:tc>
      </w:tr>
      <w:tr w:rsidR="00754F45" w:rsidRPr="0036147E" w14:paraId="1A47C4D1" w14:textId="77777777" w:rsidTr="00754F45">
        <w:trPr>
          <w:trHeight w:val="866"/>
        </w:trPr>
        <w:tc>
          <w:tcPr>
            <w:tcW w:w="1435" w:type="dxa"/>
            <w:vMerge w:val="restart"/>
            <w:vAlign w:val="center"/>
          </w:tcPr>
          <w:p w14:paraId="32D275F6"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Aumentar, adecuar y mejorar la infraestructura física para garantizar la ejecución de las actividades propias de la SDA.</w:t>
            </w:r>
          </w:p>
        </w:tc>
        <w:tc>
          <w:tcPr>
            <w:tcW w:w="1962" w:type="dxa"/>
            <w:shd w:val="clear" w:color="auto" w:fill="C6E0B4"/>
            <w:vAlign w:val="center"/>
          </w:tcPr>
          <w:p w14:paraId="4F042865" w14:textId="77777777" w:rsidR="00754F45" w:rsidRPr="0036147E" w:rsidRDefault="00000000" w:rsidP="00761E7D">
            <w:pPr>
              <w:jc w:val="center"/>
              <w:rPr>
                <w:rFonts w:ascii="Arial Narrow" w:hAnsi="Arial Narrow"/>
                <w:color w:val="000000"/>
                <w:sz w:val="16"/>
                <w:szCs w:val="16"/>
              </w:rPr>
            </w:pPr>
            <w:bookmarkStart w:id="10" w:name="_heading=h.tyjcwt" w:colFirst="0" w:colLast="0"/>
            <w:bookmarkEnd w:id="10"/>
            <w:r w:rsidRPr="0036147E">
              <w:rPr>
                <w:rFonts w:ascii="Arial Narrow" w:hAnsi="Arial Narrow"/>
                <w:color w:val="000000"/>
                <w:sz w:val="16"/>
                <w:szCs w:val="16"/>
              </w:rPr>
              <w:t>Realizar el 100% de las actividades de construcción de obras necesarias para el funcionamiento de la entidad y sector</w:t>
            </w:r>
          </w:p>
        </w:tc>
        <w:tc>
          <w:tcPr>
            <w:tcW w:w="1843" w:type="dxa"/>
            <w:shd w:val="clear" w:color="auto" w:fill="auto"/>
            <w:vAlign w:val="center"/>
          </w:tcPr>
          <w:p w14:paraId="6D8E9636"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Fortalecimiento de la gestión y dirección del sector Ambiente y Desarrollo Sostenible</w:t>
            </w:r>
          </w:p>
        </w:tc>
        <w:tc>
          <w:tcPr>
            <w:tcW w:w="1559" w:type="dxa"/>
            <w:shd w:val="clear" w:color="auto" w:fill="auto"/>
            <w:vAlign w:val="center"/>
          </w:tcPr>
          <w:p w14:paraId="1225888F"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Sedes construidas</w:t>
            </w:r>
          </w:p>
        </w:tc>
        <w:tc>
          <w:tcPr>
            <w:tcW w:w="1277" w:type="dxa"/>
            <w:shd w:val="clear" w:color="auto" w:fill="auto"/>
            <w:vAlign w:val="center"/>
          </w:tcPr>
          <w:p w14:paraId="44F4A1DA"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4599009</w:t>
            </w:r>
          </w:p>
        </w:tc>
        <w:tc>
          <w:tcPr>
            <w:tcW w:w="1319" w:type="dxa"/>
            <w:vAlign w:val="center"/>
          </w:tcPr>
          <w:p w14:paraId="77F2021B"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p>
        </w:tc>
      </w:tr>
      <w:tr w:rsidR="00761E7D" w:rsidRPr="0036147E" w14:paraId="08676E93" w14:textId="77777777" w:rsidTr="00754F45">
        <w:trPr>
          <w:trHeight w:val="863"/>
        </w:trPr>
        <w:tc>
          <w:tcPr>
            <w:tcW w:w="1435" w:type="dxa"/>
            <w:vMerge/>
            <w:vAlign w:val="center"/>
          </w:tcPr>
          <w:p w14:paraId="66A67A3C" w14:textId="77777777" w:rsidR="00761E7D" w:rsidRPr="0036147E" w:rsidRDefault="00761E7D" w:rsidP="00761E7D">
            <w:pPr>
              <w:widowControl w:val="0"/>
              <w:pBdr>
                <w:top w:val="nil"/>
                <w:left w:val="nil"/>
                <w:bottom w:val="nil"/>
                <w:right w:val="nil"/>
                <w:between w:val="nil"/>
              </w:pBdr>
              <w:spacing w:line="276" w:lineRule="auto"/>
              <w:rPr>
                <w:rFonts w:ascii="Arial Narrow" w:hAnsi="Arial Narrow"/>
                <w:color w:val="000000"/>
                <w:sz w:val="16"/>
                <w:szCs w:val="16"/>
              </w:rPr>
            </w:pPr>
          </w:p>
        </w:tc>
        <w:tc>
          <w:tcPr>
            <w:tcW w:w="1962" w:type="dxa"/>
            <w:shd w:val="clear" w:color="auto" w:fill="C6E0B4"/>
            <w:vAlign w:val="center"/>
          </w:tcPr>
          <w:p w14:paraId="1BAC3853" w14:textId="48BC1537" w:rsidR="00761E7D" w:rsidRPr="0036147E" w:rsidRDefault="00761E7D" w:rsidP="00761E7D">
            <w:pPr>
              <w:pBdr>
                <w:top w:val="nil"/>
                <w:left w:val="nil"/>
                <w:bottom w:val="nil"/>
                <w:right w:val="nil"/>
                <w:between w:val="nil"/>
              </w:pBdr>
              <w:jc w:val="center"/>
              <w:rPr>
                <w:rFonts w:ascii="Arial Narrow" w:hAnsi="Arial Narrow"/>
                <w:color w:val="000000"/>
                <w:sz w:val="16"/>
                <w:szCs w:val="16"/>
              </w:rPr>
            </w:pPr>
            <w:r w:rsidRPr="0036147E">
              <w:rPr>
                <w:rFonts w:ascii="Arial Narrow" w:hAnsi="Arial Narrow"/>
                <w:color w:val="000000"/>
                <w:sz w:val="16"/>
                <w:szCs w:val="16"/>
              </w:rPr>
              <w:t>Ejecutar el 100% de las obras y adecuaciones requeridas para la culminación de infraestructuras especializadas de la entidad y sector.</w:t>
            </w:r>
          </w:p>
        </w:tc>
        <w:tc>
          <w:tcPr>
            <w:tcW w:w="1843" w:type="dxa"/>
            <w:shd w:val="clear" w:color="auto" w:fill="auto"/>
            <w:vAlign w:val="center"/>
          </w:tcPr>
          <w:p w14:paraId="38F98A8A" w14:textId="161508BA"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Fortalecimiento de la gestión y dirección del sector Ambiente y Desarrollo Sostenible</w:t>
            </w:r>
          </w:p>
        </w:tc>
        <w:tc>
          <w:tcPr>
            <w:tcW w:w="1559" w:type="dxa"/>
            <w:shd w:val="clear" w:color="auto" w:fill="auto"/>
            <w:vAlign w:val="center"/>
          </w:tcPr>
          <w:p w14:paraId="5844A76C" w14:textId="3FFC92CC"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Sedes construidas</w:t>
            </w:r>
          </w:p>
        </w:tc>
        <w:tc>
          <w:tcPr>
            <w:tcW w:w="1277" w:type="dxa"/>
            <w:shd w:val="clear" w:color="auto" w:fill="auto"/>
            <w:vAlign w:val="center"/>
          </w:tcPr>
          <w:p w14:paraId="5CD7CB86" w14:textId="57988409"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4599009</w:t>
            </w:r>
          </w:p>
        </w:tc>
        <w:tc>
          <w:tcPr>
            <w:tcW w:w="1319" w:type="dxa"/>
            <w:vAlign w:val="center"/>
          </w:tcPr>
          <w:p w14:paraId="5DA7C618" w14:textId="110E24A4"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1</w:t>
            </w:r>
          </w:p>
        </w:tc>
      </w:tr>
      <w:tr w:rsidR="00754F45" w:rsidRPr="0036147E" w14:paraId="6E884A09" w14:textId="77777777" w:rsidTr="00754F45">
        <w:trPr>
          <w:trHeight w:val="863"/>
        </w:trPr>
        <w:tc>
          <w:tcPr>
            <w:tcW w:w="1435" w:type="dxa"/>
            <w:vMerge/>
            <w:vAlign w:val="center"/>
          </w:tcPr>
          <w:p w14:paraId="4E5634E8"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962" w:type="dxa"/>
            <w:shd w:val="clear" w:color="auto" w:fill="C6E0B4"/>
            <w:vAlign w:val="center"/>
          </w:tcPr>
          <w:p w14:paraId="5C387DD9" w14:textId="77777777" w:rsidR="00754F45" w:rsidRPr="0036147E" w:rsidRDefault="00000000" w:rsidP="00761E7D">
            <w:pPr>
              <w:jc w:val="center"/>
              <w:rPr>
                <w:rFonts w:ascii="Arial Narrow" w:hAnsi="Arial Narrow"/>
                <w:color w:val="000000"/>
                <w:sz w:val="16"/>
                <w:szCs w:val="16"/>
              </w:rPr>
            </w:pPr>
            <w:r w:rsidRPr="0036147E">
              <w:rPr>
                <w:rFonts w:ascii="Arial Narrow" w:hAnsi="Arial Narrow"/>
                <w:color w:val="000000"/>
                <w:sz w:val="16"/>
                <w:szCs w:val="16"/>
              </w:rPr>
              <w:t>Garantizar el 100% de los espacios requeridos para el funcionamiento de la SDA</w:t>
            </w:r>
          </w:p>
        </w:tc>
        <w:tc>
          <w:tcPr>
            <w:tcW w:w="1843" w:type="dxa"/>
            <w:shd w:val="clear" w:color="auto" w:fill="auto"/>
            <w:vAlign w:val="center"/>
          </w:tcPr>
          <w:p w14:paraId="7E40D84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Fortalecimiento de la gestión y dirección del sector Ambiente y Desarrollo Sostenible</w:t>
            </w:r>
          </w:p>
        </w:tc>
        <w:tc>
          <w:tcPr>
            <w:tcW w:w="1559" w:type="dxa"/>
            <w:shd w:val="clear" w:color="auto" w:fill="auto"/>
            <w:vAlign w:val="center"/>
          </w:tcPr>
          <w:p w14:paraId="18B7067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Sedes mantenidas</w:t>
            </w:r>
          </w:p>
        </w:tc>
        <w:tc>
          <w:tcPr>
            <w:tcW w:w="1277" w:type="dxa"/>
            <w:shd w:val="clear" w:color="auto" w:fill="auto"/>
            <w:vAlign w:val="center"/>
          </w:tcPr>
          <w:p w14:paraId="407F22A6"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4599011</w:t>
            </w:r>
          </w:p>
        </w:tc>
        <w:tc>
          <w:tcPr>
            <w:tcW w:w="1319" w:type="dxa"/>
            <w:vAlign w:val="center"/>
          </w:tcPr>
          <w:p w14:paraId="68610EF9"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p>
        </w:tc>
      </w:tr>
      <w:tr w:rsidR="00754F45" w:rsidRPr="0036147E" w14:paraId="6D8B8F03" w14:textId="77777777" w:rsidTr="00754F45">
        <w:trPr>
          <w:trHeight w:val="614"/>
        </w:trPr>
        <w:tc>
          <w:tcPr>
            <w:tcW w:w="1435" w:type="dxa"/>
            <w:vMerge/>
            <w:vAlign w:val="center"/>
          </w:tcPr>
          <w:p w14:paraId="7D8D2477"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962" w:type="dxa"/>
            <w:shd w:val="clear" w:color="auto" w:fill="C6E0B4"/>
            <w:vAlign w:val="center"/>
          </w:tcPr>
          <w:p w14:paraId="2ABCEA55"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Realizar el 100% de las actividades de mantenimiento programadas a la infraestructura física priorizada del sector ambiente</w:t>
            </w:r>
          </w:p>
        </w:tc>
        <w:tc>
          <w:tcPr>
            <w:tcW w:w="1843" w:type="dxa"/>
            <w:shd w:val="clear" w:color="auto" w:fill="auto"/>
            <w:vAlign w:val="center"/>
          </w:tcPr>
          <w:p w14:paraId="2C769785"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Fortalecimiento de la gestión y dirección del sector Ambiente y Desarrollo Sostenible</w:t>
            </w:r>
          </w:p>
        </w:tc>
        <w:tc>
          <w:tcPr>
            <w:tcW w:w="1559" w:type="dxa"/>
            <w:shd w:val="clear" w:color="auto" w:fill="auto"/>
            <w:vAlign w:val="center"/>
          </w:tcPr>
          <w:p w14:paraId="5C9F9E95"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Sedes mantenidas</w:t>
            </w:r>
          </w:p>
        </w:tc>
        <w:tc>
          <w:tcPr>
            <w:tcW w:w="1277" w:type="dxa"/>
            <w:shd w:val="clear" w:color="auto" w:fill="auto"/>
            <w:vAlign w:val="center"/>
          </w:tcPr>
          <w:p w14:paraId="7293AF1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4599016</w:t>
            </w:r>
          </w:p>
        </w:tc>
        <w:tc>
          <w:tcPr>
            <w:tcW w:w="1319" w:type="dxa"/>
            <w:vAlign w:val="center"/>
          </w:tcPr>
          <w:p w14:paraId="26B0F3F4"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2</w:t>
            </w:r>
          </w:p>
        </w:tc>
      </w:tr>
      <w:tr w:rsidR="00754F45" w:rsidRPr="0036147E" w14:paraId="027FF8DF" w14:textId="77777777" w:rsidTr="00754F45">
        <w:trPr>
          <w:trHeight w:val="228"/>
        </w:trPr>
        <w:tc>
          <w:tcPr>
            <w:tcW w:w="1435" w:type="dxa"/>
            <w:vAlign w:val="bottom"/>
          </w:tcPr>
          <w:p w14:paraId="1DFA48D9"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Cumplir con los estándares establecidos y la normatividad vigente en materia de control interno y control interno disciplinario</w:t>
            </w:r>
          </w:p>
        </w:tc>
        <w:tc>
          <w:tcPr>
            <w:tcW w:w="1962" w:type="dxa"/>
            <w:shd w:val="clear" w:color="auto" w:fill="C6E0B4"/>
            <w:vAlign w:val="center"/>
          </w:tcPr>
          <w:p w14:paraId="25C96FBF"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 xml:space="preserve">Cumplir el 100% con los estándares establecidos y la normatividad vigente en materia de control interno y control interno disciplinario </w:t>
            </w:r>
          </w:p>
        </w:tc>
        <w:tc>
          <w:tcPr>
            <w:tcW w:w="1843" w:type="dxa"/>
            <w:shd w:val="clear" w:color="auto" w:fill="auto"/>
            <w:vAlign w:val="center"/>
          </w:tcPr>
          <w:p w14:paraId="3BD0ADBB"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8"/>
                <w:szCs w:val="18"/>
              </w:rPr>
              <w:t>Servicio de actualización del Sistema de Gestión</w:t>
            </w:r>
          </w:p>
        </w:tc>
        <w:tc>
          <w:tcPr>
            <w:tcW w:w="1559" w:type="dxa"/>
            <w:shd w:val="clear" w:color="auto" w:fill="auto"/>
            <w:vAlign w:val="center"/>
          </w:tcPr>
          <w:p w14:paraId="4FA5B361"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8"/>
                <w:szCs w:val="18"/>
              </w:rPr>
              <w:t>Servicio de actualización del Sistema de Gestión</w:t>
            </w:r>
          </w:p>
        </w:tc>
        <w:tc>
          <w:tcPr>
            <w:tcW w:w="1277" w:type="dxa"/>
            <w:shd w:val="clear" w:color="auto" w:fill="auto"/>
            <w:vAlign w:val="center"/>
          </w:tcPr>
          <w:p w14:paraId="22DF5EEA"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4599037</w:t>
            </w:r>
          </w:p>
        </w:tc>
        <w:tc>
          <w:tcPr>
            <w:tcW w:w="1319" w:type="dxa"/>
            <w:vAlign w:val="center"/>
          </w:tcPr>
          <w:p w14:paraId="6E490634"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2</w:t>
            </w:r>
          </w:p>
        </w:tc>
      </w:tr>
    </w:tbl>
    <w:p w14:paraId="027B3FC8"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Fuente: Basado en el catálogo del MGA</w:t>
      </w:r>
    </w:p>
    <w:p w14:paraId="4D4A9B0C"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rPr>
      </w:pPr>
    </w:p>
    <w:p w14:paraId="422AFF76" w14:textId="77777777" w:rsidR="00754F45" w:rsidRPr="0036147E" w:rsidRDefault="00000000">
      <w:pPr>
        <w:numPr>
          <w:ilvl w:val="3"/>
          <w:numId w:val="4"/>
        </w:numPr>
        <w:pBdr>
          <w:top w:val="nil"/>
          <w:left w:val="nil"/>
          <w:bottom w:val="nil"/>
          <w:right w:val="nil"/>
          <w:between w:val="nil"/>
        </w:pBdr>
        <w:ind w:left="1134"/>
        <w:rPr>
          <w:rFonts w:ascii="Arial Narrow" w:hAnsi="Arial Narrow"/>
          <w:color w:val="000000"/>
          <w:sz w:val="20"/>
          <w:szCs w:val="20"/>
        </w:rPr>
      </w:pPr>
      <w:r w:rsidRPr="0036147E">
        <w:rPr>
          <w:rFonts w:ascii="Arial Narrow" w:hAnsi="Arial Narrow"/>
          <w:color w:val="000000"/>
          <w:sz w:val="20"/>
          <w:szCs w:val="20"/>
        </w:rPr>
        <w:t>Actividades de inversión (MPI)</w:t>
      </w:r>
    </w:p>
    <w:p w14:paraId="0697177B" w14:textId="77777777" w:rsidR="00754F45" w:rsidRPr="0036147E" w:rsidRDefault="00754F45">
      <w:pPr>
        <w:pBdr>
          <w:top w:val="nil"/>
          <w:left w:val="nil"/>
          <w:bottom w:val="nil"/>
          <w:right w:val="nil"/>
          <w:between w:val="nil"/>
        </w:pBdr>
        <w:ind w:left="1134"/>
        <w:rPr>
          <w:rFonts w:ascii="Arial Narrow" w:hAnsi="Arial Narrow"/>
          <w:color w:val="000000"/>
          <w:sz w:val="20"/>
          <w:szCs w:val="20"/>
        </w:rPr>
      </w:pPr>
    </w:p>
    <w:p w14:paraId="6D6C7357" w14:textId="77777777"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Fortalecer el 100% de la gestión del talento humano de la SDA.</w:t>
      </w:r>
    </w:p>
    <w:p w14:paraId="7491D081" w14:textId="77777777"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lastRenderedPageBreak/>
        <w:t>Contar con el 100% de los recursos tecnológicos priorizados para la</w:t>
      </w:r>
      <w:r w:rsidRPr="0036147E">
        <w:rPr>
          <w:rFonts w:ascii="Arial Narrow" w:hAnsi="Arial Narrow"/>
          <w:sz w:val="20"/>
          <w:szCs w:val="20"/>
        </w:rPr>
        <w:t xml:space="preserve"> </w:t>
      </w:r>
      <w:r w:rsidRPr="0036147E">
        <w:rPr>
          <w:rFonts w:ascii="Arial Narrow" w:hAnsi="Arial Narrow"/>
          <w:color w:val="000000"/>
          <w:sz w:val="20"/>
          <w:szCs w:val="20"/>
        </w:rPr>
        <w:t>gestión administrativa de la SDA</w:t>
      </w:r>
    </w:p>
    <w:p w14:paraId="18F8E777" w14:textId="77777777"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Realizar el 100% de las acciones programadas para el fortalecimiento de</w:t>
      </w:r>
      <w:r w:rsidRPr="0036147E">
        <w:rPr>
          <w:rFonts w:ascii="Arial Narrow" w:hAnsi="Arial Narrow"/>
          <w:sz w:val="20"/>
          <w:szCs w:val="20"/>
        </w:rPr>
        <w:t xml:space="preserve"> </w:t>
      </w:r>
      <w:r w:rsidRPr="0036147E">
        <w:rPr>
          <w:rFonts w:ascii="Arial Narrow" w:hAnsi="Arial Narrow"/>
          <w:color w:val="000000"/>
          <w:sz w:val="20"/>
          <w:szCs w:val="20"/>
        </w:rPr>
        <w:t>la gestión y desempeño ambiental en la SDA.</w:t>
      </w:r>
    </w:p>
    <w:p w14:paraId="1FD48AC9" w14:textId="77777777"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Ejecutar el 100% de las actividades para implementación del Sistema de Gestión Documental</w:t>
      </w:r>
    </w:p>
    <w:p w14:paraId="37DD1098" w14:textId="77777777"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sz w:val="20"/>
          <w:szCs w:val="20"/>
        </w:rPr>
        <w:t>Realizar el 100% de las actividades de construcción de obras necesarias para el funcionamiento de la entidad y sector</w:t>
      </w:r>
    </w:p>
    <w:p w14:paraId="36D26D50" w14:textId="77777777"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sz w:val="20"/>
          <w:szCs w:val="20"/>
        </w:rPr>
        <w:t>Garantizar el 100% de los espacios requeridos para el funcionamiento de la SDA</w:t>
      </w:r>
    </w:p>
    <w:p w14:paraId="41B86496" w14:textId="77777777"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sz w:val="20"/>
          <w:szCs w:val="20"/>
        </w:rPr>
        <w:t>Realizar el 100% de las actividades de mantenimiento programadas a la infraestructura física priorizada del sector ambiente</w:t>
      </w:r>
    </w:p>
    <w:p w14:paraId="59F7B61E" w14:textId="26A3832A" w:rsidR="00754F45" w:rsidRPr="0036147E" w:rsidRDefault="00000000">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 xml:space="preserve">Cumplir el 100% con los </w:t>
      </w:r>
      <w:r w:rsidR="0036147E" w:rsidRPr="0036147E">
        <w:rPr>
          <w:rFonts w:ascii="Arial Narrow" w:hAnsi="Arial Narrow"/>
          <w:color w:val="000000"/>
          <w:sz w:val="20"/>
          <w:szCs w:val="20"/>
        </w:rPr>
        <w:t>estándares</w:t>
      </w:r>
      <w:r w:rsidRPr="0036147E">
        <w:rPr>
          <w:rFonts w:ascii="Arial Narrow" w:hAnsi="Arial Narrow"/>
          <w:color w:val="000000"/>
          <w:sz w:val="20"/>
          <w:szCs w:val="20"/>
        </w:rPr>
        <w:t xml:space="preserve"> establecidos y la normatividad vigente en materia de control interno y control interno disciplinario</w:t>
      </w:r>
      <w:r w:rsidR="00761E7D" w:rsidRPr="0036147E">
        <w:rPr>
          <w:rFonts w:ascii="Arial Narrow" w:hAnsi="Arial Narrow"/>
          <w:color w:val="000000"/>
          <w:sz w:val="20"/>
          <w:szCs w:val="20"/>
        </w:rPr>
        <w:t>.</w:t>
      </w:r>
    </w:p>
    <w:p w14:paraId="5470B36C" w14:textId="6F448F6D" w:rsidR="00761E7D" w:rsidRPr="0036147E" w:rsidRDefault="00761E7D">
      <w:pPr>
        <w:numPr>
          <w:ilvl w:val="0"/>
          <w:numId w:val="6"/>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Ejecutar el 100% de las obras y adecuaciones requeridas para la culminación de infraestructuras especializadas de la entidad y sector.</w:t>
      </w:r>
    </w:p>
    <w:p w14:paraId="0F127EC2" w14:textId="77777777" w:rsidR="00754F45" w:rsidRPr="0036147E" w:rsidRDefault="00754F45">
      <w:pPr>
        <w:rPr>
          <w:rFonts w:ascii="Arial Narrow" w:hAnsi="Arial Narrow"/>
          <w:color w:val="000000"/>
          <w:sz w:val="20"/>
          <w:szCs w:val="20"/>
        </w:rPr>
      </w:pPr>
    </w:p>
    <w:p w14:paraId="5395947E" w14:textId="77777777" w:rsidR="00754F45" w:rsidRPr="0036147E" w:rsidRDefault="00754F45">
      <w:pPr>
        <w:rPr>
          <w:rFonts w:ascii="Arial Narrow" w:hAnsi="Arial Narrow"/>
          <w:color w:val="000000"/>
          <w:sz w:val="20"/>
          <w:szCs w:val="20"/>
        </w:rPr>
      </w:pPr>
    </w:p>
    <w:p w14:paraId="2C6E9292" w14:textId="77777777" w:rsidR="00754F45" w:rsidRPr="0036147E" w:rsidRDefault="00000000">
      <w:pPr>
        <w:numPr>
          <w:ilvl w:val="4"/>
          <w:numId w:val="4"/>
        </w:numPr>
        <w:pBdr>
          <w:top w:val="nil"/>
          <w:left w:val="nil"/>
          <w:bottom w:val="nil"/>
          <w:right w:val="nil"/>
          <w:between w:val="nil"/>
        </w:pBdr>
        <w:ind w:left="1276" w:hanging="992"/>
        <w:rPr>
          <w:rFonts w:ascii="Arial Narrow" w:hAnsi="Arial Narrow"/>
          <w:color w:val="000000"/>
          <w:sz w:val="20"/>
          <w:szCs w:val="20"/>
        </w:rPr>
      </w:pPr>
      <w:r w:rsidRPr="0036147E">
        <w:rPr>
          <w:rFonts w:ascii="Arial Narrow" w:hAnsi="Arial Narrow"/>
          <w:color w:val="000000"/>
          <w:sz w:val="20"/>
          <w:szCs w:val="20"/>
        </w:rPr>
        <w:t xml:space="preserve">Descripción </w:t>
      </w:r>
    </w:p>
    <w:p w14:paraId="28F9BAFD"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0F874E7C" w14:textId="77777777" w:rsidR="00754F45" w:rsidRPr="0036147E" w:rsidRDefault="00000000">
      <w:pPr>
        <w:numPr>
          <w:ilvl w:val="0"/>
          <w:numId w:val="8"/>
        </w:numPr>
        <w:pBdr>
          <w:top w:val="nil"/>
          <w:left w:val="nil"/>
          <w:bottom w:val="nil"/>
          <w:right w:val="nil"/>
          <w:between w:val="nil"/>
        </w:pBdr>
        <w:rPr>
          <w:rFonts w:ascii="Arial Narrow" w:hAnsi="Arial Narrow"/>
          <w:color w:val="000000"/>
          <w:sz w:val="20"/>
          <w:szCs w:val="20"/>
        </w:rPr>
      </w:pPr>
      <w:bookmarkStart w:id="11" w:name="_heading=h.3dy6vkm" w:colFirst="0" w:colLast="0"/>
      <w:bookmarkEnd w:id="11"/>
      <w:r w:rsidRPr="0036147E">
        <w:rPr>
          <w:rFonts w:ascii="Arial Narrow" w:hAnsi="Arial Narrow"/>
          <w:color w:val="000000"/>
          <w:sz w:val="20"/>
          <w:szCs w:val="20"/>
        </w:rPr>
        <w:t>Fortalecer el 100% de la gestión del talento humano de la SDA.</w:t>
      </w:r>
    </w:p>
    <w:p w14:paraId="54DAA4F7" w14:textId="77777777" w:rsidR="00754F45" w:rsidRPr="0036147E" w:rsidRDefault="00754F45">
      <w:pPr>
        <w:rPr>
          <w:rFonts w:ascii="Arial Narrow" w:hAnsi="Arial Narrow"/>
          <w:color w:val="000000"/>
          <w:sz w:val="20"/>
          <w:szCs w:val="20"/>
        </w:rPr>
      </w:pPr>
    </w:p>
    <w:p w14:paraId="62F7813A"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Evaluar la estructura organizacional de la Secretaria Distrital de Ambiente donde se pueda determinar la conveniencia de una reingeniería facilitando las actividades misionales y administrativas de la Entidad.</w:t>
      </w:r>
    </w:p>
    <w:p w14:paraId="4C2584AE" w14:textId="77777777" w:rsidR="00754F45" w:rsidRPr="0036147E" w:rsidRDefault="00754F45">
      <w:pPr>
        <w:jc w:val="both"/>
        <w:rPr>
          <w:rFonts w:ascii="Arial Narrow" w:hAnsi="Arial Narrow"/>
          <w:color w:val="000000"/>
          <w:sz w:val="20"/>
          <w:szCs w:val="20"/>
        </w:rPr>
      </w:pPr>
    </w:p>
    <w:p w14:paraId="565FF5A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definición de la estructura organizativa permite identificar los roles desempeñados por cada funcionario de la Secretaría, no obstante, en diferentes dependencias se nota ausencia y conflicto de cargos para el buen funcionamiento y toma de decisiones en cada una de las actividades diarias que desarrolla la Entidad, por lo que es importante una reingeniería de la planta de personal conforme a las necesidades reales de cada dependencia y de la Entidad en general.</w:t>
      </w:r>
    </w:p>
    <w:p w14:paraId="3A5FFDD5" w14:textId="77777777" w:rsidR="00754F45" w:rsidRPr="0036147E" w:rsidRDefault="00754F45">
      <w:pPr>
        <w:jc w:val="both"/>
        <w:rPr>
          <w:rFonts w:ascii="Arial Narrow" w:hAnsi="Arial Narrow"/>
          <w:color w:val="000000"/>
          <w:sz w:val="20"/>
          <w:szCs w:val="20"/>
        </w:rPr>
      </w:pPr>
    </w:p>
    <w:p w14:paraId="0F999904"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Aunado a lo anterior, es indispensable implementar durante cada vigencia los planes de bienestar, salud ocupacional, incentivos y de capacitación a los servidores de la Entidad, con el fin de crear, mantener y mejorar las condiciones que favorezcan el desarrollo integral de los colaboradores, el mejoramiento de su nivel de vida y de su familia; y permitiendo el aumento de los niveles de satisfacción, eficacia, eficiencia y efectividad y la identificación del empleado con el servicio de la entidad en la cual labora.</w:t>
      </w:r>
    </w:p>
    <w:p w14:paraId="128FF09E" w14:textId="77777777" w:rsidR="00754F45" w:rsidRPr="0036147E" w:rsidRDefault="00754F45">
      <w:pPr>
        <w:jc w:val="both"/>
        <w:rPr>
          <w:rFonts w:ascii="Arial Narrow" w:hAnsi="Arial Narrow"/>
          <w:color w:val="000000"/>
          <w:sz w:val="20"/>
          <w:szCs w:val="20"/>
        </w:rPr>
      </w:pPr>
    </w:p>
    <w:p w14:paraId="370E9FC9" w14:textId="77777777" w:rsidR="00754F45" w:rsidRPr="0036147E" w:rsidRDefault="00754F45">
      <w:pPr>
        <w:rPr>
          <w:rFonts w:ascii="Arial Narrow" w:hAnsi="Arial Narrow"/>
          <w:color w:val="000000"/>
          <w:sz w:val="20"/>
          <w:szCs w:val="20"/>
        </w:rPr>
      </w:pPr>
    </w:p>
    <w:p w14:paraId="4714B950" w14:textId="77777777" w:rsidR="00754F45" w:rsidRPr="0036147E" w:rsidRDefault="00000000">
      <w:pPr>
        <w:numPr>
          <w:ilvl w:val="0"/>
          <w:numId w:val="8"/>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Contar con el 100% de los recursos tecnológicos priorizados para la gestión administrativa de la SDA</w:t>
      </w:r>
    </w:p>
    <w:p w14:paraId="0115FCFF" w14:textId="77777777" w:rsidR="00754F45" w:rsidRPr="0036147E" w:rsidRDefault="00754F45">
      <w:pPr>
        <w:rPr>
          <w:rFonts w:ascii="Arial Narrow" w:hAnsi="Arial Narrow"/>
          <w:color w:val="000000"/>
          <w:sz w:val="20"/>
          <w:szCs w:val="20"/>
        </w:rPr>
      </w:pPr>
    </w:p>
    <w:p w14:paraId="4397685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Secretaría Distrital de Ambiente requiere garantizar que los funcionarios y contratistas cuenten con las suficientes herramientas tecnológicas para el desarrollo de sus funciones y actividades, es por ello, que para lograr el máximo aprovechamiento de las Tecnologías de la Información (TI), se requiere contar con herramientas que permitan lograr la prestación de servicios eficientes a la ciudadanía en general, de esta forma se busca hacer más productiva y competitiva la Secretaría Distrital de Ambiente, a través del uso de las tecnologías de información, como herramienta de ejecución, integración y optimización de sus procesos.</w:t>
      </w:r>
    </w:p>
    <w:p w14:paraId="228A2002" w14:textId="77777777" w:rsidR="00754F45" w:rsidRPr="0036147E" w:rsidRDefault="00754F45">
      <w:pPr>
        <w:rPr>
          <w:rFonts w:ascii="Arial Narrow" w:hAnsi="Arial Narrow"/>
          <w:color w:val="000000"/>
          <w:sz w:val="20"/>
          <w:szCs w:val="20"/>
        </w:rPr>
      </w:pPr>
    </w:p>
    <w:p w14:paraId="27FAA23A" w14:textId="77777777" w:rsidR="00754F45" w:rsidRPr="0036147E" w:rsidRDefault="00754F45">
      <w:pPr>
        <w:rPr>
          <w:rFonts w:ascii="Arial Narrow" w:hAnsi="Arial Narrow"/>
          <w:color w:val="000000"/>
          <w:sz w:val="20"/>
          <w:szCs w:val="20"/>
        </w:rPr>
      </w:pPr>
    </w:p>
    <w:p w14:paraId="552E5912" w14:textId="77777777" w:rsidR="00754F45" w:rsidRPr="0036147E" w:rsidRDefault="00000000">
      <w:pPr>
        <w:numPr>
          <w:ilvl w:val="0"/>
          <w:numId w:val="8"/>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Realizar el 100% de las acciones programadas para el fortalecimiento de la gestión y desempeño ambiental en la SDA.</w:t>
      </w:r>
    </w:p>
    <w:p w14:paraId="6E1BE4BF" w14:textId="77777777" w:rsidR="00754F45" w:rsidRPr="0036147E" w:rsidRDefault="00754F45">
      <w:pPr>
        <w:rPr>
          <w:rFonts w:ascii="Arial Narrow" w:hAnsi="Arial Narrow"/>
          <w:color w:val="000000"/>
          <w:sz w:val="20"/>
          <w:szCs w:val="20"/>
        </w:rPr>
      </w:pPr>
    </w:p>
    <w:p w14:paraId="3F23721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La Secretaría Distrital de Ambiente - SDA, con miras a concertar un modelo adecuado de manejo de los recursos institucionales, financieros, humanos y técnicos, ha orientado sus prácticas a promover acciones ambientales dinamizadoras de la gestión institucional a partir de sus objetivos misionales y del Plan de Gestión Ambiental -PGA, los cuales pretenden alcanzar una cultura de responsabilidad ambiental. </w:t>
      </w:r>
    </w:p>
    <w:p w14:paraId="4DDCBC30" w14:textId="77777777" w:rsidR="00754F45" w:rsidRPr="0036147E" w:rsidRDefault="00754F45">
      <w:pPr>
        <w:jc w:val="both"/>
        <w:rPr>
          <w:rFonts w:ascii="Arial Narrow" w:hAnsi="Arial Narrow"/>
          <w:color w:val="000000"/>
          <w:sz w:val="20"/>
          <w:szCs w:val="20"/>
        </w:rPr>
      </w:pPr>
    </w:p>
    <w:p w14:paraId="282C637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lastRenderedPageBreak/>
        <w:t>En tal sentido, el Plan de institucional de Gestión Ambiental – PIGA, establece las responsabilidades, acciones, recursos institucionales de infraestructura y financieros, para hacer posible, mediante su implementación permanente, hacer uso sostenible de los recursos de la Secretaría Distrital de Ambiente.</w:t>
      </w:r>
    </w:p>
    <w:p w14:paraId="49F19B62" w14:textId="77777777" w:rsidR="00754F45" w:rsidRPr="0036147E" w:rsidRDefault="00754F45">
      <w:pPr>
        <w:jc w:val="both"/>
        <w:rPr>
          <w:rFonts w:ascii="Arial Narrow" w:hAnsi="Arial Narrow"/>
          <w:color w:val="000000"/>
          <w:sz w:val="20"/>
          <w:szCs w:val="20"/>
        </w:rPr>
      </w:pPr>
    </w:p>
    <w:p w14:paraId="54E2EACC"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Secretaria Distrital de Ambiente busca aunar recursos humanos, técnicos y administrativos para el fortalecimiento de la gestión, avanzando en la adecuación de la infraestructura a fin de dar cumplimiento a la legislación ambiental en temas relacionados con el uso eficiente del agua, uso eficiente de la energía, gestión integral de residuos sólidos, mejoramiento de condiciones ambientales internas, control de emisiones atmosféricas y compras sostenibles.</w:t>
      </w:r>
    </w:p>
    <w:p w14:paraId="2056790A" w14:textId="77777777" w:rsidR="00754F45" w:rsidRPr="0036147E" w:rsidRDefault="00754F45">
      <w:pPr>
        <w:jc w:val="both"/>
        <w:rPr>
          <w:rFonts w:ascii="Arial Narrow" w:hAnsi="Arial Narrow"/>
          <w:color w:val="000000"/>
          <w:sz w:val="20"/>
          <w:szCs w:val="20"/>
        </w:rPr>
      </w:pPr>
    </w:p>
    <w:p w14:paraId="306E41C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Por lo tanto, la SDA establecerá acciones para el fortalecimiento institucional del sistema de gestión ambiental a través del mejoramiento del instrumento Plan Institucional de Gestión Ambiental PIGA, con el fin de contribuir en el cumplimiento de los objetivos de desarrollo sostenible y lograr un alto desempeño ambiental de la entidad.</w:t>
      </w:r>
    </w:p>
    <w:p w14:paraId="10DF7F7D" w14:textId="77777777" w:rsidR="00754F45" w:rsidRPr="0036147E" w:rsidRDefault="00754F45">
      <w:pPr>
        <w:rPr>
          <w:rFonts w:ascii="Arial Narrow" w:hAnsi="Arial Narrow"/>
          <w:color w:val="000000"/>
          <w:sz w:val="20"/>
          <w:szCs w:val="20"/>
        </w:rPr>
      </w:pPr>
    </w:p>
    <w:p w14:paraId="692A975A" w14:textId="77777777" w:rsidR="00754F45" w:rsidRPr="0036147E" w:rsidRDefault="00000000">
      <w:pPr>
        <w:numPr>
          <w:ilvl w:val="0"/>
          <w:numId w:val="8"/>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Ejecutar el 100% de las actividades para implementación del Sistema de Gestión Documental</w:t>
      </w:r>
    </w:p>
    <w:p w14:paraId="21FD59B3" w14:textId="77777777" w:rsidR="00754F45" w:rsidRPr="0036147E" w:rsidRDefault="00754F45">
      <w:pPr>
        <w:rPr>
          <w:rFonts w:ascii="Arial Narrow" w:hAnsi="Arial Narrow"/>
          <w:color w:val="000000"/>
          <w:sz w:val="20"/>
          <w:szCs w:val="20"/>
        </w:rPr>
      </w:pPr>
    </w:p>
    <w:p w14:paraId="0F66E12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 Secretaría Distrital de Ambiente</w:t>
      </w:r>
    </w:p>
    <w:p w14:paraId="78D74BD5" w14:textId="77777777" w:rsidR="00754F45" w:rsidRPr="0036147E" w:rsidRDefault="00754F45">
      <w:pPr>
        <w:jc w:val="both"/>
        <w:rPr>
          <w:rFonts w:ascii="Arial Narrow" w:hAnsi="Arial Narrow"/>
          <w:color w:val="000000"/>
          <w:sz w:val="20"/>
          <w:szCs w:val="20"/>
        </w:rPr>
      </w:pPr>
    </w:p>
    <w:p w14:paraId="768527F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w:t>
      </w:r>
    </w:p>
    <w:p w14:paraId="6D5ACC53" w14:textId="77777777" w:rsidR="00754F45" w:rsidRPr="0036147E" w:rsidRDefault="00754F45">
      <w:pPr>
        <w:jc w:val="both"/>
        <w:rPr>
          <w:rFonts w:ascii="Arial Narrow" w:hAnsi="Arial Narrow"/>
          <w:color w:val="000000"/>
          <w:sz w:val="20"/>
          <w:szCs w:val="20"/>
        </w:rPr>
      </w:pPr>
    </w:p>
    <w:p w14:paraId="4F5D82C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el futuro a corto plazo, se espera fortalecer aún más el sistema de gestión de documentos para que pueda contribuir con la administración total de los documentos nativos electrónicos y los digitalizados en articulación con los sistemas internos de la entidad.</w:t>
      </w:r>
    </w:p>
    <w:p w14:paraId="516E615C" w14:textId="77777777" w:rsidR="00754F45" w:rsidRPr="0036147E" w:rsidRDefault="00754F45">
      <w:pPr>
        <w:rPr>
          <w:rFonts w:ascii="Arial Narrow" w:hAnsi="Arial Narrow"/>
          <w:color w:val="000000"/>
          <w:sz w:val="20"/>
          <w:szCs w:val="20"/>
        </w:rPr>
      </w:pPr>
    </w:p>
    <w:p w14:paraId="1299DD31" w14:textId="77777777" w:rsidR="00754F45" w:rsidRPr="0036147E" w:rsidRDefault="00754F45">
      <w:pPr>
        <w:rPr>
          <w:rFonts w:ascii="Arial Narrow" w:hAnsi="Arial Narrow"/>
          <w:color w:val="000000"/>
          <w:sz w:val="20"/>
          <w:szCs w:val="20"/>
        </w:rPr>
      </w:pPr>
    </w:p>
    <w:p w14:paraId="33C76151" w14:textId="77777777" w:rsidR="00754F45" w:rsidRPr="0036147E" w:rsidRDefault="00000000">
      <w:pPr>
        <w:numPr>
          <w:ilvl w:val="0"/>
          <w:numId w:val="8"/>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Garantizar el 100% de los espacios requeridos para el funcionamiento de la SDA</w:t>
      </w:r>
    </w:p>
    <w:p w14:paraId="02ED22F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Construir la Segunda Fase del Centro de Atención y Valoración de Flora y Fauna Silvestre,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14:paraId="5E631C98" w14:textId="77777777" w:rsidR="00754F45" w:rsidRPr="0036147E" w:rsidRDefault="00754F45">
      <w:pPr>
        <w:rPr>
          <w:rFonts w:ascii="Arial Narrow" w:hAnsi="Arial Narrow"/>
          <w:color w:val="000000"/>
          <w:sz w:val="20"/>
          <w:szCs w:val="20"/>
        </w:rPr>
      </w:pPr>
    </w:p>
    <w:p w14:paraId="1B4CDC46" w14:textId="77777777" w:rsidR="00754F45" w:rsidRPr="0036147E" w:rsidRDefault="00000000">
      <w:pPr>
        <w:numPr>
          <w:ilvl w:val="0"/>
          <w:numId w:val="8"/>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 xml:space="preserve">Realizar del 100% de las actividades de </w:t>
      </w:r>
      <w:r w:rsidRPr="0036147E">
        <w:rPr>
          <w:rFonts w:ascii="Arial Narrow" w:hAnsi="Arial Narrow"/>
          <w:sz w:val="20"/>
          <w:szCs w:val="20"/>
        </w:rPr>
        <w:t>construcción</w:t>
      </w:r>
      <w:r w:rsidRPr="0036147E">
        <w:rPr>
          <w:rFonts w:ascii="Arial Narrow" w:hAnsi="Arial Narrow"/>
          <w:color w:val="000000"/>
          <w:sz w:val="20"/>
          <w:szCs w:val="20"/>
        </w:rPr>
        <w:t xml:space="preserve"> de obras necesarias para el </w:t>
      </w:r>
      <w:r w:rsidRPr="0036147E">
        <w:rPr>
          <w:rFonts w:ascii="Arial Narrow" w:hAnsi="Arial Narrow"/>
          <w:sz w:val="20"/>
          <w:szCs w:val="20"/>
        </w:rPr>
        <w:t>funcionamiento</w:t>
      </w:r>
      <w:r w:rsidRPr="0036147E">
        <w:rPr>
          <w:rFonts w:ascii="Arial Narrow" w:hAnsi="Arial Narrow"/>
          <w:color w:val="000000"/>
          <w:sz w:val="20"/>
          <w:szCs w:val="20"/>
        </w:rPr>
        <w:t xml:space="preserve"> de la entidad y sector</w:t>
      </w:r>
    </w:p>
    <w:p w14:paraId="6EAB26DE" w14:textId="77777777" w:rsidR="00754F45" w:rsidRPr="0036147E" w:rsidRDefault="00754F45">
      <w:pPr>
        <w:pBdr>
          <w:top w:val="nil"/>
          <w:left w:val="nil"/>
          <w:bottom w:val="nil"/>
          <w:right w:val="nil"/>
          <w:between w:val="nil"/>
        </w:pBdr>
        <w:ind w:left="720"/>
        <w:rPr>
          <w:rFonts w:ascii="Arial Narrow" w:hAnsi="Arial Narrow"/>
          <w:color w:val="000000"/>
          <w:sz w:val="20"/>
          <w:szCs w:val="20"/>
        </w:rPr>
      </w:pPr>
    </w:p>
    <w:p w14:paraId="36FF10C1"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La construcción de la Casa Ecológica de los Animales es un proyecto que busca reivindicar el espacio ideal para los animales domésticos que sufren alguna condición de maltrato en el Distrito Capital, en el cual se les brinde los escenarios apropiados para que los animales puedan realizar su proceso de recuperación en óptimas circunstancias, garantizándoles calidad de vida. </w:t>
      </w:r>
    </w:p>
    <w:p w14:paraId="72328A8F" w14:textId="77777777" w:rsidR="00754F45" w:rsidRPr="0036147E" w:rsidRDefault="00754F45">
      <w:pPr>
        <w:jc w:val="both"/>
        <w:rPr>
          <w:rFonts w:ascii="Arial Narrow" w:hAnsi="Arial Narrow"/>
          <w:color w:val="000000"/>
          <w:sz w:val="20"/>
          <w:szCs w:val="20"/>
        </w:rPr>
      </w:pPr>
    </w:p>
    <w:p w14:paraId="17FA96F9"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lastRenderedPageBreak/>
        <w:t xml:space="preserve">Por lo anterior, es determinante la disposición de un espacio en el Distrito donde se puedan mantener en custodia preventiva animales víctimas de maltrato (Ley 85/85 Ley 172/15), disponer de ellos si así se determina con el propósito de resocializarlos e introducirlos en un habitad saludable. Además de propiciar en este lugar, servicios que propendan por la protección de la fauna doméstica como la atención médica veterinaria accesibles a la comunidad, espacios educativos que fortalezcan </w:t>
      </w:r>
      <w:r w:rsidRPr="0036147E">
        <w:rPr>
          <w:rFonts w:ascii="Arial Narrow" w:hAnsi="Arial Narrow"/>
          <w:sz w:val="20"/>
          <w:szCs w:val="20"/>
        </w:rPr>
        <w:t>el vínculo</w:t>
      </w:r>
      <w:r w:rsidRPr="0036147E">
        <w:rPr>
          <w:rFonts w:ascii="Arial Narrow" w:hAnsi="Arial Narrow"/>
          <w:color w:val="000000"/>
          <w:sz w:val="20"/>
          <w:szCs w:val="20"/>
        </w:rPr>
        <w:t xml:space="preserve"> humano animal a todos los sectores de la población y finalmente la promoción de la investigación en este campo tal y como se espera lograr con el Centro de Protección y Bienestar Animal.</w:t>
      </w:r>
    </w:p>
    <w:p w14:paraId="037E8E13" w14:textId="77777777" w:rsidR="00754F45" w:rsidRPr="0036147E" w:rsidRDefault="00754F45">
      <w:pPr>
        <w:jc w:val="both"/>
        <w:rPr>
          <w:rFonts w:ascii="Arial Narrow" w:hAnsi="Arial Narrow"/>
          <w:color w:val="000000"/>
          <w:sz w:val="20"/>
          <w:szCs w:val="20"/>
        </w:rPr>
      </w:pPr>
    </w:p>
    <w:p w14:paraId="291D2A8C"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Para ello se cuenta con un espacio de 8.5 hectáreas para coger aproximadamente 800 animales domésticos a través de su área clínica, zona de observación, de rehabilitación y de adopción; además de un consultorio de etología, auditorio y zonas verdes. En la actualidad ya se cuenta con la licencia de construcción emitida por el Municipio de Funza y se espera la elaboración de los pliegos para la contratación de la fase de construcción. Se considera conveniente prestar este servicio de manera centralizada, en un único y eficiente dotacional para todas las localidades; mediante la gestión técnica para la protección de los animales, en el cual se realizará el sostenimiento de los animales recuperados hasta el momento de su adopción. </w:t>
      </w:r>
    </w:p>
    <w:p w14:paraId="5EF606D0" w14:textId="77777777" w:rsidR="00754F45" w:rsidRPr="0036147E" w:rsidRDefault="00754F45">
      <w:pPr>
        <w:jc w:val="both"/>
        <w:rPr>
          <w:rFonts w:ascii="Arial Narrow" w:hAnsi="Arial Narrow"/>
          <w:color w:val="000000"/>
          <w:sz w:val="20"/>
          <w:szCs w:val="20"/>
        </w:rPr>
      </w:pPr>
    </w:p>
    <w:p w14:paraId="1F703E1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Esta meta de inversión se armoniza con el proyecto de inversión 7816 - Construcción de espacios de calidad para el Sector Ambiental Bogotá, el cual estaba asociado al pasado Plan Distrital de Desarrollo “Un Nuevo Contrato Social y Ambiental para el siglo XXI” 2020 - 2024, y se recibe la meta con una línea base del 91.09% de avance de obra.</w:t>
      </w:r>
    </w:p>
    <w:p w14:paraId="300BD599" w14:textId="77777777" w:rsidR="00754F45" w:rsidRPr="0036147E" w:rsidRDefault="00754F45">
      <w:pPr>
        <w:rPr>
          <w:rFonts w:ascii="Arial Narrow" w:hAnsi="Arial Narrow"/>
          <w:color w:val="000000"/>
          <w:sz w:val="20"/>
          <w:szCs w:val="20"/>
        </w:rPr>
      </w:pPr>
    </w:p>
    <w:p w14:paraId="510E1A1C" w14:textId="77777777" w:rsidR="00754F45" w:rsidRPr="0036147E" w:rsidRDefault="00000000">
      <w:pPr>
        <w:numPr>
          <w:ilvl w:val="0"/>
          <w:numId w:val="8"/>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Realizar el 100% de las actividades de mantenimiento programadas a la infraestructura física de la SDA</w:t>
      </w:r>
    </w:p>
    <w:p w14:paraId="250C819C" w14:textId="77777777" w:rsidR="00754F45" w:rsidRPr="0036147E" w:rsidRDefault="00754F45">
      <w:pPr>
        <w:rPr>
          <w:rFonts w:ascii="Arial Narrow" w:hAnsi="Arial Narrow"/>
          <w:color w:val="000000"/>
          <w:sz w:val="20"/>
          <w:szCs w:val="20"/>
        </w:rPr>
      </w:pPr>
    </w:p>
    <w:p w14:paraId="6BD5048D"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Realizar actividades de mantenimiento, en la infraestructura de la Secretaría Distrital de Ambiente realizando diagnóstico y evaluación de la infraestructura con el fin de identificar puntos críticos y condiciones termo hidrométricas, iluminación y de accesibilidad universal. </w:t>
      </w:r>
    </w:p>
    <w:p w14:paraId="661C8EFB" w14:textId="77777777" w:rsidR="00754F45" w:rsidRPr="0036147E" w:rsidRDefault="00754F45">
      <w:pPr>
        <w:jc w:val="both"/>
        <w:rPr>
          <w:rFonts w:ascii="Arial Narrow" w:hAnsi="Arial Narrow"/>
          <w:color w:val="000000"/>
          <w:sz w:val="20"/>
          <w:szCs w:val="20"/>
        </w:rPr>
      </w:pPr>
    </w:p>
    <w:p w14:paraId="70A6137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Mantenimiento de la Infraestructura Ambiental, realizando el diagnóstico por parte de la ARL para la identificación de puntos críticos para la evaluación de las condiciones termo hidrométricas, iluminación y de accesibilidad universal.</w:t>
      </w:r>
    </w:p>
    <w:p w14:paraId="2E45A5BB" w14:textId="77777777" w:rsidR="00754F45" w:rsidRPr="0036147E" w:rsidRDefault="00754F45">
      <w:pPr>
        <w:jc w:val="both"/>
        <w:rPr>
          <w:rFonts w:ascii="Arial Narrow" w:hAnsi="Arial Narrow"/>
          <w:color w:val="000000"/>
          <w:sz w:val="20"/>
          <w:szCs w:val="20"/>
        </w:rPr>
      </w:pPr>
    </w:p>
    <w:p w14:paraId="40F3C72F" w14:textId="77777777" w:rsidR="00754F45" w:rsidRPr="0036147E" w:rsidRDefault="00000000">
      <w:pPr>
        <w:numPr>
          <w:ilvl w:val="0"/>
          <w:numId w:val="8"/>
        </w:num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Cumplir el 100% con los estándares establecidos y la normatividad vigente en materia de control interno y control interno disciplinario</w:t>
      </w:r>
    </w:p>
    <w:p w14:paraId="632D1E27" w14:textId="77777777" w:rsidR="00754F45" w:rsidRPr="0036147E" w:rsidRDefault="00754F45">
      <w:pPr>
        <w:pBdr>
          <w:top w:val="nil"/>
          <w:left w:val="nil"/>
          <w:bottom w:val="nil"/>
          <w:right w:val="nil"/>
          <w:between w:val="nil"/>
        </w:pBdr>
        <w:jc w:val="both"/>
        <w:rPr>
          <w:rFonts w:ascii="Arial Narrow" w:hAnsi="Arial Narrow"/>
          <w:color w:val="000000"/>
          <w:sz w:val="20"/>
          <w:szCs w:val="20"/>
          <w:highlight w:val="yellow"/>
        </w:rPr>
      </w:pPr>
    </w:p>
    <w:p w14:paraId="54EAB454"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Cumplir el 100% del Plan Anual de Auditoria de la SDA: La Oficina de Control Interno, como tercera línea de defensa prioriza, elaborará y ejecutará el Plan Anual de Auditoría que será desarrollado durante cada una de las vigencias que enmarcan el Plan de Desarrollo. Este plan contiene las actividades suficientes y necesarias para evaluar la efectividad del sistema con un enfoque basado en riesgos, a través de la aplicación de los cinco roles, de acuerdo con la Guía de Auditoría del Departamento Administrativo de la Función Pública. El Plan Anual de Auditoría incluye las actividades adelantadas en cada uno de los cinco (5) roles: Liderazgo estratégico, Enfoque hacia la prevención, Evaluación a la gestión del riesgo, Evaluación y seguimiento y Relación con entes externos de control.</w:t>
      </w:r>
    </w:p>
    <w:p w14:paraId="4B14E583"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Adelantar 14 acciones preventivas disciplinarias: Adelantar anualmente 12 flash disciplinarios divulgados mensualmente y 2 actividades de capacitación o de fortalecimiento a prevención de faltas disciplinarias.</w:t>
      </w:r>
    </w:p>
    <w:p w14:paraId="7BB5BB1D"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t>- Tramitar el 100% de las peticiones y quejas de los ciudadanos, las solicitudes de las autoridades en materia disciplinaria y adelantar y fallar en primera instancia los procesos disciplinarios que de ellas se deriven: Con relación a la Función disciplinaria, la Oficina de Control Disciplinario Interno adelantará la labor procesal, se proyectan y firman autos de impulso,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w:t>
      </w:r>
    </w:p>
    <w:p w14:paraId="05D8304A" w14:textId="77777777" w:rsidR="00754F45" w:rsidRPr="0036147E" w:rsidRDefault="00000000">
      <w:pPr>
        <w:spacing w:before="240" w:after="240"/>
        <w:jc w:val="both"/>
        <w:rPr>
          <w:rFonts w:ascii="Arial Narrow" w:hAnsi="Arial Narrow"/>
          <w:color w:val="000000"/>
          <w:sz w:val="20"/>
          <w:szCs w:val="20"/>
        </w:rPr>
      </w:pPr>
      <w:r w:rsidRPr="0036147E">
        <w:rPr>
          <w:rFonts w:ascii="Arial Narrow" w:hAnsi="Arial Narrow"/>
          <w:color w:val="000000"/>
          <w:sz w:val="20"/>
          <w:szCs w:val="20"/>
        </w:rPr>
        <w:lastRenderedPageBreak/>
        <w:t>- Atender el 100% de las respuestas al Congreso de la República, el Concejo de Bogotá y la administración distrital: En el marco de las relaciones políticas se gestionaron las solicitudes del Concejo de Bogotá, el Congreso de la República y la Secretaría de Gobierno, se debe atender derechos de petición, proposiciones y proyectos de acuerdo o Ley.</w:t>
      </w:r>
    </w:p>
    <w:p w14:paraId="79D7A819" w14:textId="77777777" w:rsidR="00761E7D" w:rsidRPr="0036147E" w:rsidRDefault="00761E7D" w:rsidP="00761E7D">
      <w:pPr>
        <w:numPr>
          <w:ilvl w:val="0"/>
          <w:numId w:val="8"/>
        </w:num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Ejecutar el 100% de las obras y adecuaciones requeridas para la culminación de infraestructuras especializadas de la entidad y sector.</w:t>
      </w:r>
    </w:p>
    <w:p w14:paraId="62B66F3D" w14:textId="77777777" w:rsidR="00761E7D" w:rsidRPr="0036147E" w:rsidRDefault="00761E7D" w:rsidP="00761E7D">
      <w:pPr>
        <w:pStyle w:val="NormalWeb"/>
        <w:jc w:val="both"/>
        <w:rPr>
          <w:rFonts w:ascii="Arial Narrow" w:hAnsi="Arial Narrow"/>
          <w:color w:val="000000"/>
          <w:sz w:val="20"/>
          <w:szCs w:val="20"/>
        </w:rPr>
      </w:pPr>
      <w:r w:rsidRPr="0036147E">
        <w:rPr>
          <w:rFonts w:ascii="Arial Narrow" w:hAnsi="Arial Narrow"/>
          <w:color w:val="000000"/>
          <w:sz w:val="20"/>
          <w:szCs w:val="20"/>
        </w:rPr>
        <w:t>Dentro de los principales retos que enfrenta el proyecto se encuentra culminar la puesta en funcionamiento de la Casa Ecológica de los Animales, con el fin de garantizar un espacio adecuado para la protección y recuperación de animales domésticos víctimas de maltrato en el Distrito Capital. Este espacio debe ofrecer condiciones óptimas que aseguren su bienestar y calidad de vida, permitiendo el desarrollo de procesos de recuperación física y comportamental en entornos apropiados. En este sentido, resulta determinante contar con una infraestructura que permita la custodia preventiva de animales objeto de maltrato, su eventual disposición conforme a la normativa vigente y, cuando aplique, su resocialización e integración en entornos saludables. Adicionalmente, este equipamiento busca consolidarse como un escenario para la prestación de servicios orientados a la protección de la fauna doméstica, incluyendo atención médico-veterinaria accesible para la comunidad, espacios educativos que fortalezcan el vínculo humano–animal en todos los sectores de la población y la promoción de procesos de investigación en materia de protección y bienestar animal, en coherencia con los objetivos del Centro de Protección y Bienestar Animal.</w:t>
      </w:r>
    </w:p>
    <w:p w14:paraId="233EE633" w14:textId="2E5A8BEB" w:rsidR="00761E7D" w:rsidRPr="0036147E" w:rsidRDefault="00761E7D" w:rsidP="00761E7D">
      <w:pPr>
        <w:pStyle w:val="NormalWeb"/>
        <w:jc w:val="both"/>
        <w:rPr>
          <w:rFonts w:ascii="Arial Narrow" w:hAnsi="Arial Narrow"/>
          <w:color w:val="000000"/>
          <w:sz w:val="20"/>
          <w:szCs w:val="20"/>
        </w:rPr>
      </w:pPr>
      <w:r w:rsidRPr="0036147E">
        <w:rPr>
          <w:rFonts w:ascii="Arial Narrow" w:hAnsi="Arial Narrow"/>
          <w:color w:val="000000"/>
          <w:sz w:val="20"/>
          <w:szCs w:val="20"/>
        </w:rPr>
        <w:t>Si bien la obra principal del proyecto Casa Ecológica de los Animales se encuentra ejecutada en su totalidad, para alcanzar su plena funcionalidad la entidad debe gestionar una serie de retos adicionales. Entre ellos se encuentra el cumplimiento de obligaciones derivadas de la licencia urbanística, lo cual implica adelantar mecanismos de conciliación con la entidad territorial correspondiente para definir la compensación de las áreas de cesión establecidas, con base en un avalúo técnico. De igual manera, se requiere adelantar la contratación de obras complementarias orientadas a la finalización del urbanismo, los acabados exteriores e interiores de los módulos de atención animal, así como la construcción de pasarelas y escaleras necesarias para la operación integral de las instalaciones. Estas acciones permitirán completar el porcentaje restante de obra requerido para garantizar la funcionalidad total del equipamiento y su adecuada entrada en operación.</w:t>
      </w:r>
    </w:p>
    <w:p w14:paraId="1BBDCB28" w14:textId="77777777" w:rsidR="00761E7D" w:rsidRPr="0036147E" w:rsidRDefault="00761E7D">
      <w:pPr>
        <w:pBdr>
          <w:top w:val="nil"/>
          <w:left w:val="nil"/>
          <w:bottom w:val="nil"/>
          <w:right w:val="nil"/>
          <w:between w:val="nil"/>
        </w:pBdr>
        <w:jc w:val="both"/>
        <w:rPr>
          <w:rFonts w:ascii="Arial Narrow" w:hAnsi="Arial Narrow"/>
          <w:color w:val="000000"/>
          <w:sz w:val="20"/>
          <w:szCs w:val="20"/>
          <w:highlight w:val="yellow"/>
        </w:rPr>
      </w:pPr>
    </w:p>
    <w:p w14:paraId="17E434D3" w14:textId="77777777" w:rsidR="00761E7D" w:rsidRPr="0036147E" w:rsidRDefault="00761E7D">
      <w:pPr>
        <w:pBdr>
          <w:top w:val="nil"/>
          <w:left w:val="nil"/>
          <w:bottom w:val="nil"/>
          <w:right w:val="nil"/>
          <w:between w:val="nil"/>
        </w:pBdr>
        <w:jc w:val="both"/>
        <w:rPr>
          <w:rFonts w:ascii="Arial Narrow" w:hAnsi="Arial Narrow"/>
          <w:color w:val="000000"/>
          <w:sz w:val="20"/>
          <w:szCs w:val="20"/>
          <w:highlight w:val="yellow"/>
        </w:rPr>
      </w:pPr>
    </w:p>
    <w:p w14:paraId="1AAE3636" w14:textId="77777777" w:rsidR="00761E7D" w:rsidRPr="0036147E" w:rsidRDefault="00761E7D">
      <w:pPr>
        <w:pBdr>
          <w:top w:val="nil"/>
          <w:left w:val="nil"/>
          <w:bottom w:val="nil"/>
          <w:right w:val="nil"/>
          <w:between w:val="nil"/>
        </w:pBdr>
        <w:jc w:val="both"/>
        <w:rPr>
          <w:rFonts w:ascii="Arial Narrow" w:hAnsi="Arial Narrow"/>
          <w:color w:val="000000"/>
          <w:sz w:val="20"/>
          <w:szCs w:val="20"/>
          <w:highlight w:val="yellow"/>
        </w:rPr>
      </w:pPr>
    </w:p>
    <w:p w14:paraId="7C86F17D" w14:textId="77777777" w:rsidR="00754F45" w:rsidRPr="0036147E" w:rsidRDefault="00754F45">
      <w:pPr>
        <w:pBdr>
          <w:top w:val="nil"/>
          <w:left w:val="nil"/>
          <w:bottom w:val="nil"/>
          <w:right w:val="nil"/>
          <w:between w:val="nil"/>
        </w:pBdr>
        <w:ind w:left="1134"/>
        <w:rPr>
          <w:rFonts w:ascii="Arial Narrow" w:hAnsi="Arial Narrow"/>
          <w:color w:val="000000"/>
          <w:sz w:val="20"/>
          <w:szCs w:val="20"/>
        </w:rPr>
      </w:pPr>
    </w:p>
    <w:p w14:paraId="5FEB3AD3" w14:textId="77777777" w:rsidR="00754F45" w:rsidRPr="0036147E" w:rsidRDefault="00000000">
      <w:pPr>
        <w:numPr>
          <w:ilvl w:val="4"/>
          <w:numId w:val="4"/>
        </w:numPr>
        <w:pBdr>
          <w:top w:val="nil"/>
          <w:left w:val="nil"/>
          <w:bottom w:val="nil"/>
          <w:right w:val="nil"/>
          <w:between w:val="nil"/>
        </w:pBdr>
        <w:ind w:left="1134"/>
        <w:rPr>
          <w:rFonts w:ascii="Arial Narrow" w:hAnsi="Arial Narrow"/>
          <w:color w:val="000000"/>
          <w:sz w:val="20"/>
          <w:szCs w:val="20"/>
        </w:rPr>
      </w:pPr>
      <w:r w:rsidRPr="0036147E">
        <w:rPr>
          <w:rFonts w:ascii="Arial Narrow" w:hAnsi="Arial Narrow"/>
          <w:color w:val="000000"/>
          <w:sz w:val="20"/>
          <w:szCs w:val="20"/>
        </w:rPr>
        <w:t>Anualización (a nivel físico)</w:t>
      </w:r>
    </w:p>
    <w:p w14:paraId="5E3C9894"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rPr>
      </w:pPr>
    </w:p>
    <w:tbl>
      <w:tblPr>
        <w:tblStyle w:val="afffffffffb"/>
        <w:tblW w:w="9634"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271"/>
        <w:gridCol w:w="634"/>
        <w:gridCol w:w="925"/>
        <w:gridCol w:w="993"/>
        <w:gridCol w:w="850"/>
        <w:gridCol w:w="1701"/>
        <w:gridCol w:w="567"/>
        <w:gridCol w:w="567"/>
        <w:gridCol w:w="567"/>
        <w:gridCol w:w="567"/>
        <w:gridCol w:w="250"/>
        <w:gridCol w:w="723"/>
        <w:gridCol w:w="19"/>
      </w:tblGrid>
      <w:tr w:rsidR="00754F45" w:rsidRPr="0036147E" w14:paraId="5FDDC4F2" w14:textId="77777777" w:rsidTr="0036147E">
        <w:trPr>
          <w:trHeight w:val="399"/>
          <w:tblHeader/>
          <w:jc w:val="center"/>
        </w:trPr>
        <w:tc>
          <w:tcPr>
            <w:tcW w:w="1271" w:type="dxa"/>
            <w:vMerge w:val="restart"/>
            <w:shd w:val="clear" w:color="auto" w:fill="A6A6A6"/>
            <w:vAlign w:val="center"/>
          </w:tcPr>
          <w:p w14:paraId="55B63D22"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LÍNEA DE ACCIÓN</w:t>
            </w:r>
          </w:p>
        </w:tc>
        <w:tc>
          <w:tcPr>
            <w:tcW w:w="634" w:type="dxa"/>
            <w:vMerge w:val="restart"/>
            <w:shd w:val="clear" w:color="auto" w:fill="A6A6A6"/>
            <w:vAlign w:val="center"/>
          </w:tcPr>
          <w:p w14:paraId="4B54133F"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No DE LA ACTIVIDAD DE INVERSIÓN</w:t>
            </w:r>
          </w:p>
        </w:tc>
        <w:tc>
          <w:tcPr>
            <w:tcW w:w="925" w:type="dxa"/>
            <w:vMerge w:val="restart"/>
            <w:shd w:val="clear" w:color="auto" w:fill="A6A6A6"/>
            <w:vAlign w:val="center"/>
          </w:tcPr>
          <w:p w14:paraId="7373462E"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PROCESO</w:t>
            </w:r>
          </w:p>
        </w:tc>
        <w:tc>
          <w:tcPr>
            <w:tcW w:w="993" w:type="dxa"/>
            <w:vMerge w:val="restart"/>
            <w:shd w:val="clear" w:color="auto" w:fill="A6A6A6"/>
            <w:vAlign w:val="center"/>
          </w:tcPr>
          <w:p w14:paraId="28583AF0"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MAGNITUD</w:t>
            </w:r>
          </w:p>
        </w:tc>
        <w:tc>
          <w:tcPr>
            <w:tcW w:w="850" w:type="dxa"/>
            <w:vMerge w:val="restart"/>
            <w:shd w:val="clear" w:color="auto" w:fill="A6A6A6"/>
            <w:vAlign w:val="center"/>
          </w:tcPr>
          <w:p w14:paraId="5BD9D623"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UNIDAD DE MEDIDA</w:t>
            </w:r>
          </w:p>
        </w:tc>
        <w:tc>
          <w:tcPr>
            <w:tcW w:w="1701" w:type="dxa"/>
            <w:vMerge w:val="restart"/>
            <w:shd w:val="clear" w:color="auto" w:fill="A6A6A6"/>
            <w:vAlign w:val="center"/>
          </w:tcPr>
          <w:p w14:paraId="4EF8EB75"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DESCRIPCIÓN</w:t>
            </w:r>
          </w:p>
          <w:p w14:paraId="3E6DD32D" w14:textId="77777777" w:rsidR="00754F45" w:rsidRPr="0036147E" w:rsidRDefault="00754F45">
            <w:pPr>
              <w:jc w:val="center"/>
              <w:rPr>
                <w:rFonts w:ascii="Arial Narrow" w:hAnsi="Arial Narrow"/>
                <w:color w:val="000000"/>
                <w:sz w:val="13"/>
                <w:szCs w:val="13"/>
              </w:rPr>
            </w:pPr>
          </w:p>
        </w:tc>
        <w:tc>
          <w:tcPr>
            <w:tcW w:w="3260" w:type="dxa"/>
            <w:gridSpan w:val="7"/>
            <w:shd w:val="clear" w:color="auto" w:fill="A6A6A6"/>
            <w:vAlign w:val="center"/>
          </w:tcPr>
          <w:p w14:paraId="164B3FDD"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AÑOS</w:t>
            </w:r>
          </w:p>
        </w:tc>
      </w:tr>
      <w:tr w:rsidR="00754F45" w:rsidRPr="0036147E" w14:paraId="6D3A5A36" w14:textId="77777777" w:rsidTr="0036147E">
        <w:trPr>
          <w:gridAfter w:val="1"/>
          <w:wAfter w:w="19" w:type="dxa"/>
          <w:trHeight w:val="452"/>
          <w:tblHeader/>
          <w:jc w:val="center"/>
        </w:trPr>
        <w:tc>
          <w:tcPr>
            <w:tcW w:w="1271" w:type="dxa"/>
            <w:vMerge/>
            <w:shd w:val="clear" w:color="auto" w:fill="A6A6A6"/>
            <w:vAlign w:val="center"/>
          </w:tcPr>
          <w:p w14:paraId="59D95293"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3"/>
                <w:szCs w:val="13"/>
              </w:rPr>
            </w:pPr>
          </w:p>
        </w:tc>
        <w:tc>
          <w:tcPr>
            <w:tcW w:w="634" w:type="dxa"/>
            <w:vMerge/>
            <w:shd w:val="clear" w:color="auto" w:fill="A6A6A6"/>
            <w:vAlign w:val="center"/>
          </w:tcPr>
          <w:p w14:paraId="0141C95E"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3"/>
                <w:szCs w:val="13"/>
              </w:rPr>
            </w:pPr>
          </w:p>
        </w:tc>
        <w:tc>
          <w:tcPr>
            <w:tcW w:w="925" w:type="dxa"/>
            <w:vMerge/>
            <w:shd w:val="clear" w:color="auto" w:fill="A6A6A6"/>
            <w:vAlign w:val="center"/>
          </w:tcPr>
          <w:p w14:paraId="53D6C735"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3"/>
                <w:szCs w:val="13"/>
              </w:rPr>
            </w:pPr>
          </w:p>
        </w:tc>
        <w:tc>
          <w:tcPr>
            <w:tcW w:w="993" w:type="dxa"/>
            <w:vMerge/>
            <w:shd w:val="clear" w:color="auto" w:fill="A6A6A6"/>
            <w:vAlign w:val="center"/>
          </w:tcPr>
          <w:p w14:paraId="71A50E99"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3"/>
                <w:szCs w:val="13"/>
              </w:rPr>
            </w:pPr>
          </w:p>
        </w:tc>
        <w:tc>
          <w:tcPr>
            <w:tcW w:w="850" w:type="dxa"/>
            <w:vMerge/>
            <w:shd w:val="clear" w:color="auto" w:fill="A6A6A6"/>
            <w:vAlign w:val="center"/>
          </w:tcPr>
          <w:p w14:paraId="642E00C9"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3"/>
                <w:szCs w:val="13"/>
              </w:rPr>
            </w:pPr>
          </w:p>
        </w:tc>
        <w:tc>
          <w:tcPr>
            <w:tcW w:w="1701" w:type="dxa"/>
            <w:vMerge/>
            <w:shd w:val="clear" w:color="auto" w:fill="A6A6A6"/>
            <w:vAlign w:val="center"/>
          </w:tcPr>
          <w:p w14:paraId="53E10CF0"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3"/>
                <w:szCs w:val="13"/>
              </w:rPr>
            </w:pPr>
          </w:p>
        </w:tc>
        <w:tc>
          <w:tcPr>
            <w:tcW w:w="567" w:type="dxa"/>
            <w:shd w:val="clear" w:color="auto" w:fill="A6A6A6"/>
            <w:vAlign w:val="center"/>
          </w:tcPr>
          <w:p w14:paraId="7BBA3EEE"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2024</w:t>
            </w:r>
          </w:p>
        </w:tc>
        <w:tc>
          <w:tcPr>
            <w:tcW w:w="567" w:type="dxa"/>
            <w:shd w:val="clear" w:color="auto" w:fill="A6A6A6"/>
            <w:vAlign w:val="center"/>
          </w:tcPr>
          <w:p w14:paraId="330D384F"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2025</w:t>
            </w:r>
          </w:p>
        </w:tc>
        <w:tc>
          <w:tcPr>
            <w:tcW w:w="567" w:type="dxa"/>
            <w:shd w:val="clear" w:color="auto" w:fill="A6A6A6"/>
            <w:vAlign w:val="center"/>
          </w:tcPr>
          <w:p w14:paraId="1D35EE51"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2026</w:t>
            </w:r>
          </w:p>
        </w:tc>
        <w:tc>
          <w:tcPr>
            <w:tcW w:w="567" w:type="dxa"/>
            <w:shd w:val="clear" w:color="auto" w:fill="A6A6A6"/>
            <w:vAlign w:val="center"/>
          </w:tcPr>
          <w:p w14:paraId="39045512"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2027</w:t>
            </w:r>
          </w:p>
        </w:tc>
        <w:tc>
          <w:tcPr>
            <w:tcW w:w="250" w:type="dxa"/>
            <w:shd w:val="clear" w:color="auto" w:fill="A6A6A6"/>
            <w:vAlign w:val="center"/>
          </w:tcPr>
          <w:p w14:paraId="76405D7E" w14:textId="77777777" w:rsidR="00754F45" w:rsidRPr="0036147E" w:rsidRDefault="00754F45">
            <w:pPr>
              <w:jc w:val="center"/>
              <w:rPr>
                <w:rFonts w:ascii="Arial Narrow" w:hAnsi="Arial Narrow"/>
                <w:color w:val="000000"/>
                <w:sz w:val="13"/>
                <w:szCs w:val="13"/>
              </w:rPr>
            </w:pPr>
          </w:p>
        </w:tc>
        <w:tc>
          <w:tcPr>
            <w:tcW w:w="723" w:type="dxa"/>
            <w:shd w:val="clear" w:color="auto" w:fill="A6A6A6"/>
            <w:vAlign w:val="center"/>
          </w:tcPr>
          <w:p w14:paraId="1E4F8F54" w14:textId="77777777" w:rsidR="00754F45" w:rsidRPr="0036147E" w:rsidRDefault="00000000">
            <w:pPr>
              <w:jc w:val="center"/>
              <w:rPr>
                <w:rFonts w:ascii="Arial Narrow" w:hAnsi="Arial Narrow"/>
                <w:color w:val="000000"/>
                <w:sz w:val="13"/>
                <w:szCs w:val="13"/>
              </w:rPr>
            </w:pPr>
            <w:r w:rsidRPr="0036147E">
              <w:rPr>
                <w:rFonts w:ascii="Arial Narrow" w:hAnsi="Arial Narrow"/>
                <w:color w:val="000000"/>
                <w:sz w:val="13"/>
                <w:szCs w:val="13"/>
              </w:rPr>
              <w:t>TOTAL</w:t>
            </w:r>
          </w:p>
        </w:tc>
      </w:tr>
      <w:tr w:rsidR="00754F45" w:rsidRPr="0036147E" w14:paraId="5552750B" w14:textId="77777777" w:rsidTr="0036147E">
        <w:trPr>
          <w:gridAfter w:val="1"/>
          <w:wAfter w:w="19" w:type="dxa"/>
          <w:trHeight w:val="467"/>
          <w:jc w:val="center"/>
        </w:trPr>
        <w:tc>
          <w:tcPr>
            <w:tcW w:w="1271" w:type="dxa"/>
            <w:vMerge w:val="restart"/>
            <w:vAlign w:val="center"/>
          </w:tcPr>
          <w:p w14:paraId="72A3BB81"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Fortalecimiento institucional</w:t>
            </w:r>
          </w:p>
        </w:tc>
        <w:tc>
          <w:tcPr>
            <w:tcW w:w="634" w:type="dxa"/>
            <w:vAlign w:val="center"/>
          </w:tcPr>
          <w:p w14:paraId="0E5D47AA"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w:t>
            </w:r>
          </w:p>
        </w:tc>
        <w:tc>
          <w:tcPr>
            <w:tcW w:w="925" w:type="dxa"/>
            <w:shd w:val="clear" w:color="auto" w:fill="C6E0B4"/>
            <w:vAlign w:val="center"/>
          </w:tcPr>
          <w:p w14:paraId="2B930BB7"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Fortalecer</w:t>
            </w:r>
          </w:p>
        </w:tc>
        <w:tc>
          <w:tcPr>
            <w:tcW w:w="993" w:type="dxa"/>
            <w:vAlign w:val="center"/>
          </w:tcPr>
          <w:p w14:paraId="433545D8"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6DC54B8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44F0697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de la gestión del talento humano de la SDA.</w:t>
            </w:r>
          </w:p>
        </w:tc>
        <w:tc>
          <w:tcPr>
            <w:tcW w:w="567" w:type="dxa"/>
            <w:shd w:val="clear" w:color="auto" w:fill="auto"/>
            <w:vAlign w:val="center"/>
          </w:tcPr>
          <w:p w14:paraId="560BD79F"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9%</w:t>
            </w:r>
          </w:p>
        </w:tc>
        <w:tc>
          <w:tcPr>
            <w:tcW w:w="567" w:type="dxa"/>
            <w:shd w:val="clear" w:color="auto" w:fill="auto"/>
            <w:vAlign w:val="center"/>
          </w:tcPr>
          <w:p w14:paraId="1F5BC83A"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22%</w:t>
            </w:r>
          </w:p>
        </w:tc>
        <w:tc>
          <w:tcPr>
            <w:tcW w:w="567" w:type="dxa"/>
            <w:shd w:val="clear" w:color="auto" w:fill="auto"/>
            <w:vAlign w:val="center"/>
          </w:tcPr>
          <w:p w14:paraId="1F1D2E44"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23%</w:t>
            </w:r>
          </w:p>
        </w:tc>
        <w:tc>
          <w:tcPr>
            <w:tcW w:w="567" w:type="dxa"/>
            <w:shd w:val="clear" w:color="auto" w:fill="auto"/>
            <w:vAlign w:val="center"/>
          </w:tcPr>
          <w:p w14:paraId="3D84AE56"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46%</w:t>
            </w:r>
          </w:p>
        </w:tc>
        <w:tc>
          <w:tcPr>
            <w:tcW w:w="250" w:type="dxa"/>
            <w:shd w:val="clear" w:color="auto" w:fill="auto"/>
            <w:vAlign w:val="center"/>
          </w:tcPr>
          <w:p w14:paraId="2620E599" w14:textId="77777777" w:rsidR="00754F45" w:rsidRPr="0036147E" w:rsidRDefault="00754F45">
            <w:pPr>
              <w:jc w:val="center"/>
              <w:rPr>
                <w:rFonts w:ascii="Arial Narrow" w:hAnsi="Arial Narrow"/>
                <w:color w:val="000000"/>
                <w:sz w:val="15"/>
                <w:szCs w:val="15"/>
              </w:rPr>
            </w:pPr>
          </w:p>
        </w:tc>
        <w:tc>
          <w:tcPr>
            <w:tcW w:w="723" w:type="dxa"/>
            <w:vAlign w:val="center"/>
          </w:tcPr>
          <w:p w14:paraId="5714D594"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r>
      <w:tr w:rsidR="00754F45" w:rsidRPr="0036147E" w14:paraId="2AB0DB06" w14:textId="77777777" w:rsidTr="0036147E">
        <w:trPr>
          <w:gridAfter w:val="1"/>
          <w:wAfter w:w="19" w:type="dxa"/>
          <w:trHeight w:val="467"/>
          <w:jc w:val="center"/>
        </w:trPr>
        <w:tc>
          <w:tcPr>
            <w:tcW w:w="1271" w:type="dxa"/>
            <w:vMerge/>
            <w:vAlign w:val="center"/>
          </w:tcPr>
          <w:p w14:paraId="5760FE83"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634" w:type="dxa"/>
            <w:vAlign w:val="center"/>
          </w:tcPr>
          <w:p w14:paraId="3F10C76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2</w:t>
            </w:r>
          </w:p>
        </w:tc>
        <w:tc>
          <w:tcPr>
            <w:tcW w:w="925" w:type="dxa"/>
            <w:shd w:val="clear" w:color="auto" w:fill="C6E0B4"/>
            <w:vAlign w:val="center"/>
          </w:tcPr>
          <w:p w14:paraId="01BF604A"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Contar con el</w:t>
            </w:r>
          </w:p>
        </w:tc>
        <w:tc>
          <w:tcPr>
            <w:tcW w:w="993" w:type="dxa"/>
            <w:vAlign w:val="center"/>
          </w:tcPr>
          <w:p w14:paraId="25DDB97F"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462202F9"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21D8E00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de los recursos tecnológicos priorizados para la gestión administrativa de la SDA</w:t>
            </w:r>
          </w:p>
        </w:tc>
        <w:tc>
          <w:tcPr>
            <w:tcW w:w="567" w:type="dxa"/>
            <w:shd w:val="clear" w:color="auto" w:fill="auto"/>
            <w:vAlign w:val="center"/>
          </w:tcPr>
          <w:p w14:paraId="181730A8"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0%</w:t>
            </w:r>
          </w:p>
        </w:tc>
        <w:tc>
          <w:tcPr>
            <w:tcW w:w="567" w:type="dxa"/>
            <w:shd w:val="clear" w:color="auto" w:fill="auto"/>
            <w:vAlign w:val="center"/>
          </w:tcPr>
          <w:p w14:paraId="4CB254C7"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70%</w:t>
            </w:r>
          </w:p>
        </w:tc>
        <w:tc>
          <w:tcPr>
            <w:tcW w:w="567" w:type="dxa"/>
            <w:shd w:val="clear" w:color="auto" w:fill="auto"/>
            <w:vAlign w:val="center"/>
          </w:tcPr>
          <w:p w14:paraId="706B3586"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20%</w:t>
            </w:r>
          </w:p>
        </w:tc>
        <w:tc>
          <w:tcPr>
            <w:tcW w:w="567" w:type="dxa"/>
            <w:shd w:val="clear" w:color="auto" w:fill="auto"/>
            <w:vAlign w:val="center"/>
          </w:tcPr>
          <w:p w14:paraId="5BF150B6"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10%</w:t>
            </w:r>
          </w:p>
        </w:tc>
        <w:tc>
          <w:tcPr>
            <w:tcW w:w="250" w:type="dxa"/>
            <w:shd w:val="clear" w:color="auto" w:fill="auto"/>
            <w:vAlign w:val="center"/>
          </w:tcPr>
          <w:p w14:paraId="53B239B2" w14:textId="77777777" w:rsidR="00754F45" w:rsidRPr="0036147E" w:rsidRDefault="00754F45">
            <w:pPr>
              <w:jc w:val="center"/>
              <w:rPr>
                <w:rFonts w:ascii="Arial Narrow" w:hAnsi="Arial Narrow"/>
                <w:color w:val="000000"/>
                <w:sz w:val="15"/>
                <w:szCs w:val="15"/>
              </w:rPr>
            </w:pPr>
          </w:p>
        </w:tc>
        <w:tc>
          <w:tcPr>
            <w:tcW w:w="723" w:type="dxa"/>
            <w:vAlign w:val="center"/>
          </w:tcPr>
          <w:p w14:paraId="775C4AD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r>
      <w:tr w:rsidR="00754F45" w:rsidRPr="0036147E" w14:paraId="07163E52" w14:textId="77777777" w:rsidTr="0036147E">
        <w:trPr>
          <w:gridAfter w:val="1"/>
          <w:wAfter w:w="19" w:type="dxa"/>
          <w:trHeight w:val="467"/>
          <w:jc w:val="center"/>
        </w:trPr>
        <w:tc>
          <w:tcPr>
            <w:tcW w:w="1271" w:type="dxa"/>
            <w:vMerge/>
            <w:vAlign w:val="center"/>
          </w:tcPr>
          <w:p w14:paraId="5DCF4DD2"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634" w:type="dxa"/>
            <w:vAlign w:val="center"/>
          </w:tcPr>
          <w:p w14:paraId="74E9468E"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3</w:t>
            </w:r>
          </w:p>
        </w:tc>
        <w:tc>
          <w:tcPr>
            <w:tcW w:w="925" w:type="dxa"/>
            <w:shd w:val="clear" w:color="auto" w:fill="C6E0B4"/>
            <w:vAlign w:val="center"/>
          </w:tcPr>
          <w:p w14:paraId="3444AA8D"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Realizar </w:t>
            </w:r>
          </w:p>
        </w:tc>
        <w:tc>
          <w:tcPr>
            <w:tcW w:w="993" w:type="dxa"/>
            <w:vAlign w:val="center"/>
          </w:tcPr>
          <w:p w14:paraId="494FAB8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10743EC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56980405"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de las acciones programadas para el fortalecimiento de la gestión y desempeño ambiental en la SDA.</w:t>
            </w:r>
          </w:p>
        </w:tc>
        <w:tc>
          <w:tcPr>
            <w:tcW w:w="567" w:type="dxa"/>
            <w:vAlign w:val="center"/>
          </w:tcPr>
          <w:p w14:paraId="20DF1D78"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0%</w:t>
            </w:r>
          </w:p>
        </w:tc>
        <w:tc>
          <w:tcPr>
            <w:tcW w:w="567" w:type="dxa"/>
            <w:shd w:val="clear" w:color="auto" w:fill="auto"/>
            <w:vAlign w:val="center"/>
          </w:tcPr>
          <w:p w14:paraId="2A7A3C6B"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40%</w:t>
            </w:r>
          </w:p>
        </w:tc>
        <w:tc>
          <w:tcPr>
            <w:tcW w:w="567" w:type="dxa"/>
            <w:shd w:val="clear" w:color="auto" w:fill="auto"/>
            <w:vAlign w:val="center"/>
          </w:tcPr>
          <w:p w14:paraId="2E6C94B6"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38%</w:t>
            </w:r>
          </w:p>
        </w:tc>
        <w:tc>
          <w:tcPr>
            <w:tcW w:w="567" w:type="dxa"/>
            <w:shd w:val="clear" w:color="auto" w:fill="auto"/>
            <w:vAlign w:val="center"/>
          </w:tcPr>
          <w:p w14:paraId="1691DAAB"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22%</w:t>
            </w:r>
          </w:p>
        </w:tc>
        <w:tc>
          <w:tcPr>
            <w:tcW w:w="250" w:type="dxa"/>
            <w:shd w:val="clear" w:color="auto" w:fill="auto"/>
            <w:vAlign w:val="center"/>
          </w:tcPr>
          <w:p w14:paraId="747E8FB6" w14:textId="77777777" w:rsidR="00754F45" w:rsidRPr="0036147E" w:rsidRDefault="00754F45">
            <w:pPr>
              <w:jc w:val="center"/>
              <w:rPr>
                <w:rFonts w:ascii="Arial Narrow" w:hAnsi="Arial Narrow"/>
                <w:color w:val="000000"/>
                <w:sz w:val="15"/>
                <w:szCs w:val="15"/>
              </w:rPr>
            </w:pPr>
          </w:p>
        </w:tc>
        <w:tc>
          <w:tcPr>
            <w:tcW w:w="723" w:type="dxa"/>
            <w:vAlign w:val="center"/>
          </w:tcPr>
          <w:p w14:paraId="365C1EC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r>
      <w:tr w:rsidR="00754F45" w:rsidRPr="0036147E" w14:paraId="3CEF293A" w14:textId="77777777" w:rsidTr="0036147E">
        <w:trPr>
          <w:gridAfter w:val="1"/>
          <w:wAfter w:w="19" w:type="dxa"/>
          <w:trHeight w:val="467"/>
          <w:jc w:val="center"/>
        </w:trPr>
        <w:tc>
          <w:tcPr>
            <w:tcW w:w="1271" w:type="dxa"/>
            <w:vMerge/>
            <w:vAlign w:val="center"/>
          </w:tcPr>
          <w:p w14:paraId="7B618AD4"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634" w:type="dxa"/>
            <w:vAlign w:val="center"/>
          </w:tcPr>
          <w:p w14:paraId="6817EC5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4</w:t>
            </w:r>
          </w:p>
        </w:tc>
        <w:tc>
          <w:tcPr>
            <w:tcW w:w="925" w:type="dxa"/>
            <w:shd w:val="clear" w:color="auto" w:fill="C6E0B4"/>
            <w:vAlign w:val="center"/>
          </w:tcPr>
          <w:p w14:paraId="78D1984B"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Ejecutar </w:t>
            </w:r>
          </w:p>
        </w:tc>
        <w:tc>
          <w:tcPr>
            <w:tcW w:w="993" w:type="dxa"/>
            <w:vAlign w:val="center"/>
          </w:tcPr>
          <w:p w14:paraId="1BCC7048"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0CFC376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42E520B6"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de las actividades para implementación del Sistema de Gestión Documental</w:t>
            </w:r>
          </w:p>
        </w:tc>
        <w:tc>
          <w:tcPr>
            <w:tcW w:w="567" w:type="dxa"/>
            <w:shd w:val="clear" w:color="auto" w:fill="auto"/>
            <w:vAlign w:val="center"/>
          </w:tcPr>
          <w:p w14:paraId="6B24C0DA"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9%</w:t>
            </w:r>
          </w:p>
        </w:tc>
        <w:tc>
          <w:tcPr>
            <w:tcW w:w="567" w:type="dxa"/>
            <w:shd w:val="clear" w:color="auto" w:fill="auto"/>
            <w:vAlign w:val="center"/>
          </w:tcPr>
          <w:p w14:paraId="7C076A1F"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21%</w:t>
            </w:r>
          </w:p>
        </w:tc>
        <w:tc>
          <w:tcPr>
            <w:tcW w:w="567" w:type="dxa"/>
            <w:shd w:val="clear" w:color="auto" w:fill="auto"/>
            <w:vAlign w:val="center"/>
          </w:tcPr>
          <w:p w14:paraId="437F1BED"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23%</w:t>
            </w:r>
          </w:p>
        </w:tc>
        <w:tc>
          <w:tcPr>
            <w:tcW w:w="567" w:type="dxa"/>
            <w:shd w:val="clear" w:color="auto" w:fill="auto"/>
            <w:vAlign w:val="center"/>
          </w:tcPr>
          <w:p w14:paraId="7E5F25E4"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47%</w:t>
            </w:r>
          </w:p>
        </w:tc>
        <w:tc>
          <w:tcPr>
            <w:tcW w:w="250" w:type="dxa"/>
            <w:shd w:val="clear" w:color="auto" w:fill="auto"/>
            <w:vAlign w:val="center"/>
          </w:tcPr>
          <w:p w14:paraId="233D9105" w14:textId="77777777" w:rsidR="00754F45" w:rsidRPr="0036147E" w:rsidRDefault="00754F45">
            <w:pPr>
              <w:jc w:val="center"/>
              <w:rPr>
                <w:rFonts w:ascii="Arial Narrow" w:hAnsi="Arial Narrow"/>
                <w:color w:val="000000"/>
                <w:sz w:val="15"/>
                <w:szCs w:val="15"/>
              </w:rPr>
            </w:pPr>
          </w:p>
        </w:tc>
        <w:tc>
          <w:tcPr>
            <w:tcW w:w="723" w:type="dxa"/>
            <w:vAlign w:val="center"/>
          </w:tcPr>
          <w:p w14:paraId="0BF12398"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r>
      <w:tr w:rsidR="00754F45" w:rsidRPr="0036147E" w14:paraId="292CC163" w14:textId="77777777" w:rsidTr="0036147E">
        <w:trPr>
          <w:gridAfter w:val="1"/>
          <w:wAfter w:w="19" w:type="dxa"/>
          <w:trHeight w:val="467"/>
          <w:jc w:val="center"/>
        </w:trPr>
        <w:tc>
          <w:tcPr>
            <w:tcW w:w="1271" w:type="dxa"/>
            <w:vAlign w:val="center"/>
          </w:tcPr>
          <w:p w14:paraId="3E0D79F3" w14:textId="77777777" w:rsidR="00754F45" w:rsidRPr="0036147E" w:rsidRDefault="00000000">
            <w:pPr>
              <w:widowControl w:val="0"/>
              <w:pBdr>
                <w:top w:val="nil"/>
                <w:left w:val="nil"/>
                <w:bottom w:val="nil"/>
                <w:right w:val="nil"/>
                <w:between w:val="nil"/>
              </w:pBdr>
              <w:spacing w:line="276" w:lineRule="auto"/>
              <w:rPr>
                <w:rFonts w:ascii="Arial Narrow" w:hAnsi="Arial Narrow"/>
                <w:color w:val="000000"/>
                <w:sz w:val="16"/>
                <w:szCs w:val="16"/>
              </w:rPr>
            </w:pPr>
            <w:r w:rsidRPr="0036147E">
              <w:rPr>
                <w:rFonts w:ascii="Arial Narrow" w:hAnsi="Arial Narrow"/>
                <w:color w:val="000000"/>
                <w:sz w:val="16"/>
                <w:szCs w:val="16"/>
              </w:rPr>
              <w:t>Fortalecimiento institucional</w:t>
            </w:r>
          </w:p>
        </w:tc>
        <w:tc>
          <w:tcPr>
            <w:tcW w:w="634" w:type="dxa"/>
            <w:vAlign w:val="center"/>
          </w:tcPr>
          <w:p w14:paraId="260C3DF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8</w:t>
            </w:r>
          </w:p>
        </w:tc>
        <w:tc>
          <w:tcPr>
            <w:tcW w:w="925" w:type="dxa"/>
            <w:shd w:val="clear" w:color="auto" w:fill="C6E0B4"/>
            <w:vAlign w:val="center"/>
          </w:tcPr>
          <w:p w14:paraId="3EB2DD2A"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Cumplir </w:t>
            </w:r>
          </w:p>
        </w:tc>
        <w:tc>
          <w:tcPr>
            <w:tcW w:w="993" w:type="dxa"/>
            <w:vAlign w:val="center"/>
          </w:tcPr>
          <w:p w14:paraId="6EDB6E52"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7324265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4CE0B14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con los estándares establecidos y la normatividad vigente  en materia de control interno y control interno disciplinario</w:t>
            </w:r>
          </w:p>
        </w:tc>
        <w:tc>
          <w:tcPr>
            <w:tcW w:w="567" w:type="dxa"/>
            <w:shd w:val="clear" w:color="auto" w:fill="auto"/>
            <w:vAlign w:val="center"/>
          </w:tcPr>
          <w:p w14:paraId="62FCBAA4"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5%</w:t>
            </w:r>
          </w:p>
        </w:tc>
        <w:tc>
          <w:tcPr>
            <w:tcW w:w="567" w:type="dxa"/>
            <w:shd w:val="clear" w:color="auto" w:fill="auto"/>
            <w:vAlign w:val="center"/>
          </w:tcPr>
          <w:p w14:paraId="14910FFB"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22%</w:t>
            </w:r>
          </w:p>
        </w:tc>
        <w:tc>
          <w:tcPr>
            <w:tcW w:w="567" w:type="dxa"/>
            <w:shd w:val="clear" w:color="auto" w:fill="auto"/>
            <w:vAlign w:val="center"/>
          </w:tcPr>
          <w:p w14:paraId="1C1EC0F7"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25%</w:t>
            </w:r>
          </w:p>
        </w:tc>
        <w:tc>
          <w:tcPr>
            <w:tcW w:w="567" w:type="dxa"/>
            <w:shd w:val="clear" w:color="auto" w:fill="auto"/>
            <w:vAlign w:val="center"/>
          </w:tcPr>
          <w:p w14:paraId="62DD80B8" w14:textId="77777777" w:rsidR="00754F45" w:rsidRPr="0036147E" w:rsidRDefault="00000000">
            <w:pPr>
              <w:jc w:val="center"/>
              <w:rPr>
                <w:rFonts w:ascii="Arial Narrow" w:hAnsi="Arial Narrow"/>
                <w:color w:val="000000"/>
                <w:sz w:val="15"/>
                <w:szCs w:val="15"/>
              </w:rPr>
            </w:pPr>
            <w:r w:rsidRPr="0036147E">
              <w:rPr>
                <w:rFonts w:ascii="Arial Narrow" w:hAnsi="Arial Narrow"/>
                <w:color w:val="000000"/>
                <w:sz w:val="15"/>
                <w:szCs w:val="15"/>
              </w:rPr>
              <w:t>48%</w:t>
            </w:r>
          </w:p>
        </w:tc>
        <w:tc>
          <w:tcPr>
            <w:tcW w:w="250" w:type="dxa"/>
            <w:shd w:val="clear" w:color="auto" w:fill="auto"/>
            <w:vAlign w:val="center"/>
          </w:tcPr>
          <w:p w14:paraId="66A00D80" w14:textId="77777777" w:rsidR="00754F45" w:rsidRPr="0036147E" w:rsidRDefault="00754F45">
            <w:pPr>
              <w:jc w:val="center"/>
              <w:rPr>
                <w:rFonts w:ascii="Arial Narrow" w:hAnsi="Arial Narrow"/>
                <w:color w:val="000000"/>
                <w:sz w:val="15"/>
                <w:szCs w:val="15"/>
              </w:rPr>
            </w:pPr>
          </w:p>
        </w:tc>
        <w:tc>
          <w:tcPr>
            <w:tcW w:w="723" w:type="dxa"/>
            <w:vAlign w:val="center"/>
          </w:tcPr>
          <w:p w14:paraId="2532CE9A"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100%</w:t>
            </w:r>
          </w:p>
        </w:tc>
      </w:tr>
      <w:tr w:rsidR="00761E7D" w:rsidRPr="0036147E" w14:paraId="1C89EA2C" w14:textId="77777777" w:rsidTr="0036147E">
        <w:trPr>
          <w:gridAfter w:val="1"/>
          <w:wAfter w:w="19" w:type="dxa"/>
          <w:trHeight w:val="467"/>
          <w:jc w:val="center"/>
        </w:trPr>
        <w:tc>
          <w:tcPr>
            <w:tcW w:w="1271" w:type="dxa"/>
            <w:vMerge w:val="restart"/>
            <w:vAlign w:val="center"/>
          </w:tcPr>
          <w:p w14:paraId="3503CBD5" w14:textId="77777777" w:rsidR="00761E7D" w:rsidRPr="0036147E" w:rsidRDefault="00761E7D">
            <w:pPr>
              <w:rPr>
                <w:rFonts w:ascii="Arial Narrow" w:hAnsi="Arial Narrow"/>
                <w:color w:val="000000"/>
                <w:sz w:val="16"/>
                <w:szCs w:val="16"/>
              </w:rPr>
            </w:pPr>
            <w:r w:rsidRPr="0036147E">
              <w:rPr>
                <w:rFonts w:ascii="Arial Narrow" w:hAnsi="Arial Narrow"/>
                <w:color w:val="000000"/>
                <w:sz w:val="16"/>
                <w:szCs w:val="16"/>
              </w:rPr>
              <w:t>Infraestructura Física</w:t>
            </w:r>
          </w:p>
        </w:tc>
        <w:tc>
          <w:tcPr>
            <w:tcW w:w="634" w:type="dxa"/>
            <w:vAlign w:val="center"/>
          </w:tcPr>
          <w:p w14:paraId="6DAF6E30"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5</w:t>
            </w:r>
          </w:p>
        </w:tc>
        <w:tc>
          <w:tcPr>
            <w:tcW w:w="925" w:type="dxa"/>
            <w:shd w:val="clear" w:color="auto" w:fill="C6E0B4"/>
            <w:vAlign w:val="center"/>
          </w:tcPr>
          <w:p w14:paraId="7E231009" w14:textId="77777777" w:rsidR="00761E7D" w:rsidRPr="0036147E" w:rsidRDefault="00761E7D">
            <w:pPr>
              <w:rPr>
                <w:rFonts w:ascii="Arial Narrow" w:hAnsi="Arial Narrow"/>
                <w:color w:val="000000"/>
                <w:sz w:val="16"/>
                <w:szCs w:val="16"/>
              </w:rPr>
            </w:pPr>
            <w:r w:rsidRPr="0036147E">
              <w:rPr>
                <w:rFonts w:ascii="Arial Narrow" w:hAnsi="Arial Narrow"/>
                <w:color w:val="000000"/>
                <w:sz w:val="16"/>
                <w:szCs w:val="16"/>
              </w:rPr>
              <w:t xml:space="preserve">Garantizar </w:t>
            </w:r>
          </w:p>
        </w:tc>
        <w:tc>
          <w:tcPr>
            <w:tcW w:w="993" w:type="dxa"/>
            <w:vAlign w:val="center"/>
          </w:tcPr>
          <w:p w14:paraId="222B18FD"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6A6A7527"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111D51CE"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espacios requeridos para el funcionamiento de la SDA</w:t>
            </w:r>
          </w:p>
        </w:tc>
        <w:tc>
          <w:tcPr>
            <w:tcW w:w="567" w:type="dxa"/>
            <w:vAlign w:val="center"/>
          </w:tcPr>
          <w:p w14:paraId="2CD8103F" w14:textId="77777777" w:rsidR="00761E7D" w:rsidRPr="0036147E" w:rsidRDefault="00761E7D">
            <w:pPr>
              <w:jc w:val="center"/>
              <w:rPr>
                <w:rFonts w:ascii="Arial Narrow" w:hAnsi="Arial Narrow"/>
                <w:color w:val="000000"/>
                <w:sz w:val="15"/>
                <w:szCs w:val="15"/>
              </w:rPr>
            </w:pPr>
            <w:r w:rsidRPr="0036147E">
              <w:rPr>
                <w:rFonts w:ascii="Arial Narrow" w:hAnsi="Arial Narrow"/>
                <w:color w:val="000000"/>
                <w:sz w:val="15"/>
                <w:szCs w:val="15"/>
              </w:rPr>
              <w:t>10%</w:t>
            </w:r>
          </w:p>
        </w:tc>
        <w:tc>
          <w:tcPr>
            <w:tcW w:w="567" w:type="dxa"/>
            <w:vAlign w:val="center"/>
          </w:tcPr>
          <w:p w14:paraId="77F41481" w14:textId="77777777" w:rsidR="00761E7D" w:rsidRPr="0036147E" w:rsidRDefault="00761E7D">
            <w:pPr>
              <w:jc w:val="center"/>
              <w:rPr>
                <w:rFonts w:ascii="Arial Narrow" w:hAnsi="Arial Narrow"/>
                <w:color w:val="000000"/>
                <w:sz w:val="15"/>
                <w:szCs w:val="15"/>
              </w:rPr>
            </w:pPr>
            <w:r w:rsidRPr="0036147E">
              <w:rPr>
                <w:rFonts w:ascii="Arial Narrow" w:hAnsi="Arial Narrow"/>
                <w:color w:val="000000"/>
                <w:sz w:val="15"/>
                <w:szCs w:val="15"/>
              </w:rPr>
              <w:t>75%</w:t>
            </w:r>
          </w:p>
        </w:tc>
        <w:tc>
          <w:tcPr>
            <w:tcW w:w="567" w:type="dxa"/>
            <w:vAlign w:val="center"/>
          </w:tcPr>
          <w:p w14:paraId="69C38DF9" w14:textId="77777777" w:rsidR="00761E7D" w:rsidRPr="0036147E" w:rsidRDefault="00761E7D">
            <w:pPr>
              <w:jc w:val="center"/>
              <w:rPr>
                <w:rFonts w:ascii="Arial Narrow" w:hAnsi="Arial Narrow"/>
                <w:color w:val="000000"/>
                <w:sz w:val="15"/>
                <w:szCs w:val="15"/>
              </w:rPr>
            </w:pPr>
            <w:r w:rsidRPr="0036147E">
              <w:rPr>
                <w:rFonts w:ascii="Arial Narrow" w:hAnsi="Arial Narrow"/>
                <w:color w:val="000000"/>
                <w:sz w:val="15"/>
                <w:szCs w:val="15"/>
              </w:rPr>
              <w:t>15%</w:t>
            </w:r>
          </w:p>
        </w:tc>
        <w:tc>
          <w:tcPr>
            <w:tcW w:w="567" w:type="dxa"/>
            <w:vAlign w:val="center"/>
          </w:tcPr>
          <w:p w14:paraId="0E2A8611" w14:textId="77ADBA2E" w:rsidR="00761E7D" w:rsidRPr="0036147E" w:rsidRDefault="0036147E">
            <w:pPr>
              <w:jc w:val="center"/>
              <w:rPr>
                <w:rFonts w:ascii="Arial Narrow" w:hAnsi="Arial Narrow"/>
                <w:color w:val="000000"/>
                <w:sz w:val="15"/>
                <w:szCs w:val="15"/>
              </w:rPr>
            </w:pPr>
            <w:r w:rsidRPr="0036147E">
              <w:rPr>
                <w:rFonts w:ascii="Arial Narrow" w:hAnsi="Arial Narrow"/>
                <w:color w:val="000000"/>
                <w:sz w:val="15"/>
                <w:szCs w:val="15"/>
              </w:rPr>
              <w:t>0%</w:t>
            </w:r>
          </w:p>
        </w:tc>
        <w:tc>
          <w:tcPr>
            <w:tcW w:w="250" w:type="dxa"/>
            <w:vAlign w:val="center"/>
          </w:tcPr>
          <w:p w14:paraId="1065F047" w14:textId="77777777" w:rsidR="00761E7D" w:rsidRPr="0036147E" w:rsidRDefault="00761E7D">
            <w:pPr>
              <w:jc w:val="center"/>
              <w:rPr>
                <w:rFonts w:ascii="Arial Narrow" w:hAnsi="Arial Narrow"/>
                <w:color w:val="000000"/>
                <w:sz w:val="15"/>
                <w:szCs w:val="15"/>
              </w:rPr>
            </w:pPr>
          </w:p>
        </w:tc>
        <w:tc>
          <w:tcPr>
            <w:tcW w:w="723" w:type="dxa"/>
            <w:vAlign w:val="center"/>
          </w:tcPr>
          <w:p w14:paraId="31BF8CD1" w14:textId="0C7B9D9D"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100%</w:t>
            </w:r>
          </w:p>
        </w:tc>
      </w:tr>
      <w:tr w:rsidR="0036147E" w:rsidRPr="0036147E" w14:paraId="0AC4DDA9" w14:textId="77777777" w:rsidTr="0036147E">
        <w:trPr>
          <w:gridAfter w:val="1"/>
          <w:wAfter w:w="19" w:type="dxa"/>
          <w:trHeight w:val="467"/>
          <w:jc w:val="center"/>
        </w:trPr>
        <w:tc>
          <w:tcPr>
            <w:tcW w:w="1271" w:type="dxa"/>
            <w:vMerge/>
            <w:vAlign w:val="center"/>
          </w:tcPr>
          <w:p w14:paraId="71E94EF5" w14:textId="77777777" w:rsidR="0036147E" w:rsidRPr="0036147E" w:rsidRDefault="0036147E" w:rsidP="0036147E">
            <w:pPr>
              <w:widowControl w:val="0"/>
              <w:pBdr>
                <w:top w:val="nil"/>
                <w:left w:val="nil"/>
                <w:bottom w:val="nil"/>
                <w:right w:val="nil"/>
                <w:between w:val="nil"/>
              </w:pBdr>
              <w:spacing w:line="276" w:lineRule="auto"/>
              <w:rPr>
                <w:rFonts w:ascii="Arial Narrow" w:hAnsi="Arial Narrow"/>
                <w:color w:val="000000"/>
                <w:sz w:val="16"/>
                <w:szCs w:val="16"/>
              </w:rPr>
            </w:pPr>
          </w:p>
        </w:tc>
        <w:tc>
          <w:tcPr>
            <w:tcW w:w="634" w:type="dxa"/>
            <w:vAlign w:val="center"/>
          </w:tcPr>
          <w:p w14:paraId="1E86F6F4" w14:textId="77777777" w:rsidR="0036147E" w:rsidRPr="0036147E" w:rsidRDefault="0036147E" w:rsidP="0036147E">
            <w:pPr>
              <w:jc w:val="center"/>
              <w:rPr>
                <w:rFonts w:ascii="Arial Narrow" w:hAnsi="Arial Narrow"/>
                <w:color w:val="000000"/>
                <w:sz w:val="16"/>
                <w:szCs w:val="16"/>
              </w:rPr>
            </w:pPr>
            <w:r w:rsidRPr="0036147E">
              <w:rPr>
                <w:rFonts w:ascii="Arial Narrow" w:hAnsi="Arial Narrow"/>
                <w:color w:val="000000"/>
                <w:sz w:val="16"/>
                <w:szCs w:val="16"/>
              </w:rPr>
              <w:t>6</w:t>
            </w:r>
          </w:p>
        </w:tc>
        <w:tc>
          <w:tcPr>
            <w:tcW w:w="925" w:type="dxa"/>
            <w:shd w:val="clear" w:color="auto" w:fill="C6E0B4"/>
            <w:vAlign w:val="center"/>
          </w:tcPr>
          <w:p w14:paraId="3ABCC256" w14:textId="77777777" w:rsidR="0036147E" w:rsidRPr="0036147E" w:rsidRDefault="0036147E" w:rsidP="0036147E">
            <w:pPr>
              <w:rPr>
                <w:rFonts w:ascii="Arial Narrow" w:hAnsi="Arial Narrow"/>
                <w:color w:val="000000"/>
                <w:sz w:val="16"/>
                <w:szCs w:val="16"/>
              </w:rPr>
            </w:pPr>
            <w:r w:rsidRPr="0036147E">
              <w:rPr>
                <w:rFonts w:ascii="Arial Narrow" w:hAnsi="Arial Narrow"/>
                <w:color w:val="000000"/>
                <w:sz w:val="16"/>
                <w:szCs w:val="16"/>
              </w:rPr>
              <w:t xml:space="preserve">Realizar </w:t>
            </w:r>
          </w:p>
        </w:tc>
        <w:tc>
          <w:tcPr>
            <w:tcW w:w="993" w:type="dxa"/>
            <w:vAlign w:val="center"/>
          </w:tcPr>
          <w:p w14:paraId="767832F5" w14:textId="77777777" w:rsidR="0036147E" w:rsidRPr="0036147E" w:rsidRDefault="0036147E" w:rsidP="0036147E">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7C47D969" w14:textId="77777777" w:rsidR="0036147E" w:rsidRPr="0036147E" w:rsidRDefault="0036147E" w:rsidP="0036147E">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6B6C8D73" w14:textId="77777777" w:rsidR="0036147E" w:rsidRPr="0036147E" w:rsidRDefault="0036147E" w:rsidP="0036147E">
            <w:pPr>
              <w:jc w:val="center"/>
              <w:rPr>
                <w:rFonts w:ascii="Arial Narrow" w:hAnsi="Arial Narrow"/>
                <w:color w:val="000000"/>
                <w:sz w:val="16"/>
                <w:szCs w:val="16"/>
              </w:rPr>
            </w:pPr>
            <w:r w:rsidRPr="0036147E">
              <w:rPr>
                <w:rFonts w:ascii="Arial Narrow" w:hAnsi="Arial Narrow"/>
                <w:color w:val="000000"/>
                <w:sz w:val="16"/>
                <w:szCs w:val="16"/>
              </w:rPr>
              <w:t>actividades de construccion de obras necesarias para el funcionanamiento de la entidad y sector</w:t>
            </w:r>
          </w:p>
        </w:tc>
        <w:tc>
          <w:tcPr>
            <w:tcW w:w="567" w:type="dxa"/>
            <w:vAlign w:val="center"/>
          </w:tcPr>
          <w:p w14:paraId="3E7B5BCE" w14:textId="77777777" w:rsidR="0036147E" w:rsidRPr="0036147E" w:rsidRDefault="0036147E" w:rsidP="0036147E">
            <w:pPr>
              <w:jc w:val="center"/>
              <w:rPr>
                <w:rFonts w:ascii="Arial Narrow" w:hAnsi="Arial Narrow"/>
                <w:color w:val="000000"/>
                <w:sz w:val="15"/>
                <w:szCs w:val="15"/>
              </w:rPr>
            </w:pPr>
            <w:r w:rsidRPr="0036147E">
              <w:rPr>
                <w:rFonts w:ascii="Arial Narrow" w:hAnsi="Arial Narrow"/>
                <w:color w:val="000000"/>
                <w:sz w:val="15"/>
                <w:szCs w:val="15"/>
              </w:rPr>
              <w:t>80%</w:t>
            </w:r>
          </w:p>
        </w:tc>
        <w:tc>
          <w:tcPr>
            <w:tcW w:w="567" w:type="dxa"/>
            <w:vAlign w:val="center"/>
          </w:tcPr>
          <w:p w14:paraId="1D7DBE63" w14:textId="77777777" w:rsidR="0036147E" w:rsidRPr="0036147E" w:rsidRDefault="0036147E" w:rsidP="0036147E">
            <w:pPr>
              <w:jc w:val="center"/>
              <w:rPr>
                <w:rFonts w:ascii="Arial Narrow" w:hAnsi="Arial Narrow"/>
                <w:color w:val="000000"/>
                <w:sz w:val="15"/>
                <w:szCs w:val="15"/>
              </w:rPr>
            </w:pPr>
            <w:r w:rsidRPr="0036147E">
              <w:rPr>
                <w:rFonts w:ascii="Arial Narrow" w:hAnsi="Arial Narrow"/>
                <w:color w:val="000000"/>
                <w:sz w:val="15"/>
                <w:szCs w:val="15"/>
              </w:rPr>
              <w:t>20%</w:t>
            </w:r>
          </w:p>
        </w:tc>
        <w:tc>
          <w:tcPr>
            <w:tcW w:w="567" w:type="dxa"/>
            <w:vAlign w:val="center"/>
          </w:tcPr>
          <w:p w14:paraId="7BFD998D" w14:textId="12F1974E" w:rsidR="0036147E" w:rsidRPr="0036147E" w:rsidRDefault="0036147E" w:rsidP="0036147E">
            <w:pPr>
              <w:jc w:val="center"/>
              <w:rPr>
                <w:rFonts w:ascii="Arial Narrow" w:hAnsi="Arial Narrow"/>
                <w:color w:val="000000"/>
                <w:sz w:val="15"/>
                <w:szCs w:val="15"/>
              </w:rPr>
            </w:pPr>
            <w:r w:rsidRPr="0036147E">
              <w:rPr>
                <w:rFonts w:ascii="Arial Narrow" w:hAnsi="Arial Narrow"/>
                <w:color w:val="000000"/>
                <w:sz w:val="15"/>
                <w:szCs w:val="15"/>
              </w:rPr>
              <w:t>0%</w:t>
            </w:r>
          </w:p>
        </w:tc>
        <w:tc>
          <w:tcPr>
            <w:tcW w:w="567" w:type="dxa"/>
            <w:vAlign w:val="center"/>
          </w:tcPr>
          <w:p w14:paraId="4AF8C243" w14:textId="5946440E" w:rsidR="0036147E" w:rsidRPr="0036147E" w:rsidRDefault="0036147E" w:rsidP="0036147E">
            <w:pPr>
              <w:jc w:val="center"/>
              <w:rPr>
                <w:rFonts w:ascii="Arial Narrow" w:hAnsi="Arial Narrow"/>
                <w:color w:val="000000"/>
                <w:sz w:val="15"/>
                <w:szCs w:val="15"/>
              </w:rPr>
            </w:pPr>
            <w:r w:rsidRPr="0036147E">
              <w:rPr>
                <w:rFonts w:ascii="Arial Narrow" w:hAnsi="Arial Narrow"/>
                <w:color w:val="000000"/>
                <w:sz w:val="15"/>
                <w:szCs w:val="15"/>
              </w:rPr>
              <w:t>0%</w:t>
            </w:r>
          </w:p>
        </w:tc>
        <w:tc>
          <w:tcPr>
            <w:tcW w:w="250" w:type="dxa"/>
            <w:vAlign w:val="center"/>
          </w:tcPr>
          <w:p w14:paraId="444170E9" w14:textId="77777777" w:rsidR="0036147E" w:rsidRPr="0036147E" w:rsidRDefault="0036147E" w:rsidP="0036147E">
            <w:pPr>
              <w:jc w:val="center"/>
              <w:rPr>
                <w:rFonts w:ascii="Arial Narrow" w:hAnsi="Arial Narrow"/>
                <w:color w:val="000000"/>
                <w:sz w:val="15"/>
                <w:szCs w:val="15"/>
              </w:rPr>
            </w:pPr>
          </w:p>
        </w:tc>
        <w:tc>
          <w:tcPr>
            <w:tcW w:w="723" w:type="dxa"/>
            <w:vAlign w:val="center"/>
          </w:tcPr>
          <w:p w14:paraId="1D957C0E" w14:textId="2DE02F19" w:rsidR="0036147E" w:rsidRPr="0036147E" w:rsidRDefault="0036147E" w:rsidP="0036147E">
            <w:pPr>
              <w:jc w:val="center"/>
              <w:rPr>
                <w:rFonts w:ascii="Arial Narrow" w:hAnsi="Arial Narrow"/>
                <w:color w:val="000000"/>
                <w:sz w:val="16"/>
                <w:szCs w:val="16"/>
              </w:rPr>
            </w:pPr>
            <w:r w:rsidRPr="0036147E">
              <w:rPr>
                <w:rFonts w:ascii="Arial Narrow" w:hAnsi="Arial Narrow"/>
                <w:color w:val="000000"/>
                <w:sz w:val="16"/>
                <w:szCs w:val="16"/>
              </w:rPr>
              <w:t>100%</w:t>
            </w:r>
          </w:p>
        </w:tc>
      </w:tr>
      <w:tr w:rsidR="00761E7D" w:rsidRPr="0036147E" w14:paraId="074B4F9C" w14:textId="77777777" w:rsidTr="0036147E">
        <w:trPr>
          <w:gridAfter w:val="1"/>
          <w:wAfter w:w="19" w:type="dxa"/>
          <w:trHeight w:val="467"/>
          <w:jc w:val="center"/>
        </w:trPr>
        <w:tc>
          <w:tcPr>
            <w:tcW w:w="1271" w:type="dxa"/>
            <w:vMerge/>
            <w:vAlign w:val="center"/>
          </w:tcPr>
          <w:p w14:paraId="3D785531" w14:textId="77777777" w:rsidR="00761E7D" w:rsidRPr="0036147E" w:rsidRDefault="00761E7D">
            <w:pPr>
              <w:widowControl w:val="0"/>
              <w:pBdr>
                <w:top w:val="nil"/>
                <w:left w:val="nil"/>
                <w:bottom w:val="nil"/>
                <w:right w:val="nil"/>
                <w:between w:val="nil"/>
              </w:pBdr>
              <w:spacing w:line="276" w:lineRule="auto"/>
              <w:rPr>
                <w:rFonts w:ascii="Arial Narrow" w:hAnsi="Arial Narrow"/>
                <w:color w:val="000000"/>
                <w:sz w:val="16"/>
                <w:szCs w:val="16"/>
              </w:rPr>
            </w:pPr>
          </w:p>
        </w:tc>
        <w:tc>
          <w:tcPr>
            <w:tcW w:w="634" w:type="dxa"/>
            <w:vAlign w:val="center"/>
          </w:tcPr>
          <w:p w14:paraId="4C690680"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7</w:t>
            </w:r>
          </w:p>
        </w:tc>
        <w:tc>
          <w:tcPr>
            <w:tcW w:w="925" w:type="dxa"/>
            <w:shd w:val="clear" w:color="auto" w:fill="C6E0B4"/>
            <w:vAlign w:val="center"/>
          </w:tcPr>
          <w:p w14:paraId="742B4433" w14:textId="77777777" w:rsidR="00761E7D" w:rsidRPr="0036147E" w:rsidRDefault="00761E7D">
            <w:pPr>
              <w:rPr>
                <w:rFonts w:ascii="Arial Narrow" w:hAnsi="Arial Narrow"/>
                <w:color w:val="000000"/>
                <w:sz w:val="16"/>
                <w:szCs w:val="16"/>
              </w:rPr>
            </w:pPr>
            <w:r w:rsidRPr="0036147E">
              <w:rPr>
                <w:rFonts w:ascii="Arial Narrow" w:hAnsi="Arial Narrow"/>
                <w:color w:val="000000"/>
                <w:sz w:val="16"/>
                <w:szCs w:val="16"/>
              </w:rPr>
              <w:t xml:space="preserve">Realizar </w:t>
            </w:r>
          </w:p>
        </w:tc>
        <w:tc>
          <w:tcPr>
            <w:tcW w:w="993" w:type="dxa"/>
            <w:vAlign w:val="center"/>
          </w:tcPr>
          <w:p w14:paraId="3AE4415A"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61ABF807"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1D5718AF"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de las actividades de mantenimiento programadas a la infraestructura física de la SDA</w:t>
            </w:r>
          </w:p>
        </w:tc>
        <w:tc>
          <w:tcPr>
            <w:tcW w:w="567" w:type="dxa"/>
            <w:shd w:val="clear" w:color="auto" w:fill="auto"/>
            <w:vAlign w:val="center"/>
          </w:tcPr>
          <w:p w14:paraId="315AB9E2" w14:textId="77777777" w:rsidR="00761E7D" w:rsidRPr="0036147E" w:rsidRDefault="00761E7D">
            <w:pPr>
              <w:jc w:val="center"/>
              <w:rPr>
                <w:rFonts w:ascii="Arial Narrow" w:hAnsi="Arial Narrow"/>
                <w:color w:val="000000"/>
                <w:sz w:val="15"/>
                <w:szCs w:val="15"/>
              </w:rPr>
            </w:pPr>
            <w:r w:rsidRPr="0036147E">
              <w:rPr>
                <w:rFonts w:ascii="Arial Narrow" w:hAnsi="Arial Narrow"/>
                <w:color w:val="000000"/>
                <w:sz w:val="15"/>
                <w:szCs w:val="15"/>
              </w:rPr>
              <w:t>9%</w:t>
            </w:r>
          </w:p>
        </w:tc>
        <w:tc>
          <w:tcPr>
            <w:tcW w:w="567" w:type="dxa"/>
            <w:shd w:val="clear" w:color="auto" w:fill="auto"/>
            <w:vAlign w:val="center"/>
          </w:tcPr>
          <w:p w14:paraId="0099D172" w14:textId="77777777" w:rsidR="00761E7D" w:rsidRPr="0036147E" w:rsidRDefault="00761E7D">
            <w:pPr>
              <w:jc w:val="center"/>
              <w:rPr>
                <w:rFonts w:ascii="Arial Narrow" w:hAnsi="Arial Narrow"/>
                <w:color w:val="000000"/>
                <w:sz w:val="15"/>
                <w:szCs w:val="15"/>
              </w:rPr>
            </w:pPr>
            <w:r w:rsidRPr="0036147E">
              <w:rPr>
                <w:rFonts w:ascii="Arial Narrow" w:hAnsi="Arial Narrow"/>
                <w:color w:val="000000"/>
                <w:sz w:val="15"/>
                <w:szCs w:val="15"/>
              </w:rPr>
              <w:t>20%</w:t>
            </w:r>
          </w:p>
        </w:tc>
        <w:tc>
          <w:tcPr>
            <w:tcW w:w="567" w:type="dxa"/>
            <w:shd w:val="clear" w:color="auto" w:fill="auto"/>
            <w:vAlign w:val="center"/>
          </w:tcPr>
          <w:p w14:paraId="2804BAB0" w14:textId="77777777" w:rsidR="00761E7D" w:rsidRPr="0036147E" w:rsidRDefault="00761E7D">
            <w:pPr>
              <w:jc w:val="center"/>
              <w:rPr>
                <w:rFonts w:ascii="Arial Narrow" w:hAnsi="Arial Narrow"/>
                <w:color w:val="000000"/>
                <w:sz w:val="15"/>
                <w:szCs w:val="15"/>
              </w:rPr>
            </w:pPr>
            <w:r w:rsidRPr="0036147E">
              <w:rPr>
                <w:rFonts w:ascii="Arial Narrow" w:hAnsi="Arial Narrow"/>
                <w:color w:val="000000"/>
                <w:sz w:val="15"/>
                <w:szCs w:val="15"/>
              </w:rPr>
              <w:t>22%</w:t>
            </w:r>
          </w:p>
        </w:tc>
        <w:tc>
          <w:tcPr>
            <w:tcW w:w="567" w:type="dxa"/>
            <w:shd w:val="clear" w:color="auto" w:fill="auto"/>
            <w:vAlign w:val="center"/>
          </w:tcPr>
          <w:p w14:paraId="587AB539" w14:textId="77777777" w:rsidR="00761E7D" w:rsidRPr="0036147E" w:rsidRDefault="00761E7D">
            <w:pPr>
              <w:jc w:val="center"/>
              <w:rPr>
                <w:rFonts w:ascii="Arial Narrow" w:hAnsi="Arial Narrow"/>
                <w:color w:val="000000"/>
                <w:sz w:val="15"/>
                <w:szCs w:val="15"/>
              </w:rPr>
            </w:pPr>
            <w:r w:rsidRPr="0036147E">
              <w:rPr>
                <w:rFonts w:ascii="Arial Narrow" w:hAnsi="Arial Narrow"/>
                <w:color w:val="000000"/>
                <w:sz w:val="15"/>
                <w:szCs w:val="15"/>
              </w:rPr>
              <w:t>49%</w:t>
            </w:r>
          </w:p>
        </w:tc>
        <w:tc>
          <w:tcPr>
            <w:tcW w:w="250" w:type="dxa"/>
            <w:shd w:val="clear" w:color="auto" w:fill="auto"/>
            <w:vAlign w:val="center"/>
          </w:tcPr>
          <w:p w14:paraId="76873564" w14:textId="77777777" w:rsidR="00761E7D" w:rsidRPr="0036147E" w:rsidRDefault="00761E7D">
            <w:pPr>
              <w:jc w:val="center"/>
              <w:rPr>
                <w:rFonts w:ascii="Arial Narrow" w:hAnsi="Arial Narrow"/>
                <w:color w:val="000000"/>
                <w:sz w:val="15"/>
                <w:szCs w:val="15"/>
              </w:rPr>
            </w:pPr>
          </w:p>
        </w:tc>
        <w:tc>
          <w:tcPr>
            <w:tcW w:w="723" w:type="dxa"/>
            <w:vAlign w:val="center"/>
          </w:tcPr>
          <w:p w14:paraId="3C183238" w14:textId="77777777" w:rsidR="00761E7D" w:rsidRPr="0036147E" w:rsidRDefault="00761E7D">
            <w:pPr>
              <w:jc w:val="center"/>
              <w:rPr>
                <w:rFonts w:ascii="Arial Narrow" w:hAnsi="Arial Narrow"/>
                <w:color w:val="000000"/>
                <w:sz w:val="16"/>
                <w:szCs w:val="16"/>
              </w:rPr>
            </w:pPr>
            <w:r w:rsidRPr="0036147E">
              <w:rPr>
                <w:rFonts w:ascii="Arial Narrow" w:hAnsi="Arial Narrow"/>
                <w:color w:val="000000"/>
                <w:sz w:val="16"/>
                <w:szCs w:val="16"/>
              </w:rPr>
              <w:t>100%</w:t>
            </w:r>
          </w:p>
        </w:tc>
      </w:tr>
      <w:tr w:rsidR="00761E7D" w:rsidRPr="0036147E" w14:paraId="7F1F3D7F" w14:textId="77777777" w:rsidTr="0036147E">
        <w:trPr>
          <w:gridAfter w:val="1"/>
          <w:wAfter w:w="19" w:type="dxa"/>
          <w:trHeight w:val="467"/>
          <w:jc w:val="center"/>
        </w:trPr>
        <w:tc>
          <w:tcPr>
            <w:tcW w:w="1271" w:type="dxa"/>
            <w:vMerge/>
            <w:vAlign w:val="center"/>
          </w:tcPr>
          <w:p w14:paraId="51D72729" w14:textId="77777777" w:rsidR="00761E7D" w:rsidRPr="0036147E" w:rsidRDefault="00761E7D" w:rsidP="00761E7D">
            <w:pPr>
              <w:widowControl w:val="0"/>
              <w:pBdr>
                <w:top w:val="nil"/>
                <w:left w:val="nil"/>
                <w:bottom w:val="nil"/>
                <w:right w:val="nil"/>
                <w:between w:val="nil"/>
              </w:pBdr>
              <w:spacing w:line="276" w:lineRule="auto"/>
              <w:rPr>
                <w:rFonts w:ascii="Arial Narrow" w:hAnsi="Arial Narrow"/>
                <w:color w:val="000000"/>
                <w:sz w:val="16"/>
                <w:szCs w:val="16"/>
              </w:rPr>
            </w:pPr>
          </w:p>
        </w:tc>
        <w:tc>
          <w:tcPr>
            <w:tcW w:w="634" w:type="dxa"/>
            <w:vAlign w:val="center"/>
          </w:tcPr>
          <w:p w14:paraId="46062084" w14:textId="706AD616"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9</w:t>
            </w:r>
          </w:p>
        </w:tc>
        <w:tc>
          <w:tcPr>
            <w:tcW w:w="925" w:type="dxa"/>
            <w:shd w:val="clear" w:color="auto" w:fill="C6E0B4"/>
            <w:vAlign w:val="center"/>
          </w:tcPr>
          <w:p w14:paraId="741A52DF" w14:textId="76671B16" w:rsidR="00761E7D" w:rsidRPr="0036147E" w:rsidRDefault="00761E7D" w:rsidP="00761E7D">
            <w:pPr>
              <w:rPr>
                <w:rFonts w:ascii="Arial Narrow" w:hAnsi="Arial Narrow"/>
                <w:color w:val="000000"/>
                <w:sz w:val="16"/>
                <w:szCs w:val="16"/>
              </w:rPr>
            </w:pPr>
            <w:r w:rsidRPr="0036147E">
              <w:rPr>
                <w:rFonts w:ascii="Arial Narrow" w:hAnsi="Arial Narrow"/>
                <w:color w:val="000000"/>
                <w:sz w:val="16"/>
                <w:szCs w:val="16"/>
              </w:rPr>
              <w:t>Ejecutar</w:t>
            </w:r>
          </w:p>
        </w:tc>
        <w:tc>
          <w:tcPr>
            <w:tcW w:w="993" w:type="dxa"/>
            <w:vAlign w:val="center"/>
          </w:tcPr>
          <w:p w14:paraId="30EA3CEF" w14:textId="55F52F92"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100</w:t>
            </w:r>
          </w:p>
        </w:tc>
        <w:tc>
          <w:tcPr>
            <w:tcW w:w="850" w:type="dxa"/>
            <w:vAlign w:val="center"/>
          </w:tcPr>
          <w:p w14:paraId="25306355" w14:textId="3A2ED60C"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w:t>
            </w:r>
          </w:p>
        </w:tc>
        <w:tc>
          <w:tcPr>
            <w:tcW w:w="1701" w:type="dxa"/>
            <w:shd w:val="clear" w:color="auto" w:fill="auto"/>
            <w:vAlign w:val="center"/>
          </w:tcPr>
          <w:p w14:paraId="4C5F8ACC" w14:textId="26A7A161"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de las obras y adecuaciones requeridas para la culminación de infraestructuras especializadas de la entidad y sector.</w:t>
            </w:r>
          </w:p>
        </w:tc>
        <w:tc>
          <w:tcPr>
            <w:tcW w:w="567" w:type="dxa"/>
            <w:shd w:val="clear" w:color="auto" w:fill="auto"/>
            <w:vAlign w:val="center"/>
          </w:tcPr>
          <w:p w14:paraId="085C8290" w14:textId="7EB3C28C" w:rsidR="00761E7D" w:rsidRPr="0036147E" w:rsidRDefault="0036147E" w:rsidP="00761E7D">
            <w:pPr>
              <w:jc w:val="center"/>
              <w:rPr>
                <w:rFonts w:ascii="Arial Narrow" w:hAnsi="Arial Narrow"/>
                <w:color w:val="000000"/>
                <w:sz w:val="15"/>
                <w:szCs w:val="15"/>
              </w:rPr>
            </w:pPr>
            <w:r w:rsidRPr="0036147E">
              <w:rPr>
                <w:rFonts w:ascii="Arial Narrow" w:hAnsi="Arial Narrow"/>
                <w:color w:val="000000"/>
                <w:sz w:val="15"/>
                <w:szCs w:val="15"/>
              </w:rPr>
              <w:t>0%</w:t>
            </w:r>
          </w:p>
        </w:tc>
        <w:tc>
          <w:tcPr>
            <w:tcW w:w="567" w:type="dxa"/>
            <w:shd w:val="clear" w:color="auto" w:fill="auto"/>
            <w:vAlign w:val="center"/>
          </w:tcPr>
          <w:p w14:paraId="6009889B" w14:textId="6280E997" w:rsidR="00761E7D" w:rsidRPr="0036147E" w:rsidRDefault="0036147E" w:rsidP="00761E7D">
            <w:pPr>
              <w:jc w:val="center"/>
              <w:rPr>
                <w:rFonts w:ascii="Arial Narrow" w:hAnsi="Arial Narrow"/>
                <w:color w:val="000000"/>
                <w:sz w:val="15"/>
                <w:szCs w:val="15"/>
              </w:rPr>
            </w:pPr>
            <w:r w:rsidRPr="0036147E">
              <w:rPr>
                <w:rFonts w:ascii="Arial Narrow" w:hAnsi="Arial Narrow"/>
                <w:color w:val="000000"/>
                <w:sz w:val="15"/>
                <w:szCs w:val="15"/>
              </w:rPr>
              <w:t>0%</w:t>
            </w:r>
          </w:p>
        </w:tc>
        <w:tc>
          <w:tcPr>
            <w:tcW w:w="567" w:type="dxa"/>
            <w:shd w:val="clear" w:color="auto" w:fill="auto"/>
            <w:vAlign w:val="center"/>
          </w:tcPr>
          <w:p w14:paraId="68CA8849" w14:textId="5EB29150" w:rsidR="00761E7D" w:rsidRPr="0036147E" w:rsidRDefault="0036147E" w:rsidP="00761E7D">
            <w:pPr>
              <w:jc w:val="center"/>
              <w:rPr>
                <w:rFonts w:ascii="Arial Narrow" w:hAnsi="Arial Narrow"/>
                <w:color w:val="000000"/>
                <w:sz w:val="15"/>
                <w:szCs w:val="15"/>
              </w:rPr>
            </w:pPr>
            <w:r w:rsidRPr="0036147E">
              <w:rPr>
                <w:rFonts w:ascii="Arial Narrow" w:hAnsi="Arial Narrow"/>
                <w:color w:val="000000"/>
                <w:sz w:val="15"/>
                <w:szCs w:val="15"/>
              </w:rPr>
              <w:t>50%</w:t>
            </w:r>
          </w:p>
        </w:tc>
        <w:tc>
          <w:tcPr>
            <w:tcW w:w="567" w:type="dxa"/>
            <w:shd w:val="clear" w:color="auto" w:fill="auto"/>
            <w:vAlign w:val="center"/>
          </w:tcPr>
          <w:p w14:paraId="3CDB3A87" w14:textId="2F921A39" w:rsidR="00761E7D" w:rsidRPr="0036147E" w:rsidRDefault="0036147E" w:rsidP="00761E7D">
            <w:pPr>
              <w:jc w:val="center"/>
              <w:rPr>
                <w:rFonts w:ascii="Arial Narrow" w:hAnsi="Arial Narrow"/>
                <w:color w:val="000000"/>
                <w:sz w:val="15"/>
                <w:szCs w:val="15"/>
              </w:rPr>
            </w:pPr>
            <w:r w:rsidRPr="0036147E">
              <w:rPr>
                <w:rFonts w:ascii="Arial Narrow" w:hAnsi="Arial Narrow"/>
                <w:color w:val="000000"/>
                <w:sz w:val="15"/>
                <w:szCs w:val="15"/>
              </w:rPr>
              <w:t>50%</w:t>
            </w:r>
          </w:p>
        </w:tc>
        <w:tc>
          <w:tcPr>
            <w:tcW w:w="250" w:type="dxa"/>
            <w:shd w:val="clear" w:color="auto" w:fill="auto"/>
            <w:vAlign w:val="center"/>
          </w:tcPr>
          <w:p w14:paraId="416116FF" w14:textId="77777777" w:rsidR="00761E7D" w:rsidRPr="0036147E" w:rsidRDefault="00761E7D" w:rsidP="00761E7D">
            <w:pPr>
              <w:jc w:val="center"/>
              <w:rPr>
                <w:rFonts w:ascii="Arial Narrow" w:hAnsi="Arial Narrow"/>
                <w:color w:val="000000"/>
                <w:sz w:val="15"/>
                <w:szCs w:val="15"/>
              </w:rPr>
            </w:pPr>
          </w:p>
        </w:tc>
        <w:tc>
          <w:tcPr>
            <w:tcW w:w="723" w:type="dxa"/>
            <w:vAlign w:val="center"/>
          </w:tcPr>
          <w:p w14:paraId="44BC1931" w14:textId="066D659F" w:rsidR="00761E7D" w:rsidRPr="0036147E" w:rsidRDefault="00761E7D" w:rsidP="00761E7D">
            <w:pPr>
              <w:jc w:val="center"/>
              <w:rPr>
                <w:rFonts w:ascii="Arial Narrow" w:hAnsi="Arial Narrow"/>
                <w:color w:val="000000"/>
                <w:sz w:val="16"/>
                <w:szCs w:val="16"/>
              </w:rPr>
            </w:pPr>
            <w:r w:rsidRPr="0036147E">
              <w:rPr>
                <w:rFonts w:ascii="Arial Narrow" w:hAnsi="Arial Narrow"/>
                <w:color w:val="000000"/>
                <w:sz w:val="16"/>
                <w:szCs w:val="16"/>
              </w:rPr>
              <w:t>100%</w:t>
            </w:r>
          </w:p>
        </w:tc>
      </w:tr>
    </w:tbl>
    <w:p w14:paraId="6F39CF2A" w14:textId="7777777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p>
    <w:p w14:paraId="17CD60A4" w14:textId="77777777" w:rsidR="00754F45" w:rsidRPr="0036147E" w:rsidRDefault="00754F45">
      <w:pPr>
        <w:pBdr>
          <w:top w:val="nil"/>
          <w:left w:val="nil"/>
          <w:bottom w:val="nil"/>
          <w:right w:val="nil"/>
          <w:between w:val="nil"/>
        </w:pBdr>
        <w:ind w:left="360"/>
        <w:jc w:val="center"/>
        <w:rPr>
          <w:rFonts w:ascii="Arial Narrow" w:hAnsi="Arial Narrow"/>
          <w:color w:val="000000"/>
          <w:sz w:val="20"/>
          <w:szCs w:val="20"/>
        </w:rPr>
      </w:pPr>
    </w:p>
    <w:p w14:paraId="3D013A16" w14:textId="77777777" w:rsidR="00754F45" w:rsidRPr="0036147E" w:rsidRDefault="00754F45">
      <w:pPr>
        <w:pBdr>
          <w:top w:val="nil"/>
          <w:left w:val="nil"/>
          <w:bottom w:val="nil"/>
          <w:right w:val="nil"/>
          <w:between w:val="nil"/>
        </w:pBdr>
        <w:ind w:left="360"/>
        <w:jc w:val="center"/>
        <w:rPr>
          <w:rFonts w:ascii="Arial Narrow" w:hAnsi="Arial Narrow"/>
          <w:color w:val="000000"/>
          <w:sz w:val="20"/>
          <w:szCs w:val="20"/>
        </w:rPr>
      </w:pPr>
    </w:p>
    <w:p w14:paraId="731E34E8" w14:textId="77777777" w:rsidR="00754F45" w:rsidRPr="0036147E" w:rsidRDefault="00000000">
      <w:pPr>
        <w:numPr>
          <w:ilvl w:val="3"/>
          <w:numId w:val="4"/>
        </w:numPr>
        <w:pBdr>
          <w:top w:val="nil"/>
          <w:left w:val="nil"/>
          <w:bottom w:val="nil"/>
          <w:right w:val="nil"/>
          <w:between w:val="nil"/>
        </w:pBdr>
        <w:ind w:left="1418"/>
        <w:rPr>
          <w:rFonts w:ascii="Arial Narrow" w:hAnsi="Arial Narrow"/>
          <w:color w:val="000000"/>
          <w:sz w:val="20"/>
          <w:szCs w:val="20"/>
        </w:rPr>
      </w:pPr>
      <w:r w:rsidRPr="0036147E">
        <w:rPr>
          <w:rFonts w:ascii="Arial Narrow" w:hAnsi="Arial Narrow"/>
          <w:color w:val="000000"/>
          <w:sz w:val="20"/>
          <w:szCs w:val="20"/>
        </w:rPr>
        <w:t>Indicadores del objetivo específicos</w:t>
      </w:r>
    </w:p>
    <w:p w14:paraId="68E09D18"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0BF78274"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315462B9" w14:textId="77777777" w:rsidR="00754F45" w:rsidRPr="0036147E" w:rsidRDefault="00754F45">
      <w:pPr>
        <w:pBdr>
          <w:top w:val="nil"/>
          <w:left w:val="nil"/>
          <w:bottom w:val="nil"/>
          <w:right w:val="nil"/>
          <w:between w:val="nil"/>
        </w:pBdr>
        <w:rPr>
          <w:rFonts w:ascii="Arial Narrow" w:hAnsi="Arial Narrow"/>
          <w:color w:val="000000"/>
          <w:sz w:val="20"/>
          <w:szCs w:val="20"/>
        </w:rPr>
      </w:pPr>
    </w:p>
    <w:tbl>
      <w:tblPr>
        <w:tblStyle w:val="afffffffffc"/>
        <w:tblW w:w="9682" w:type="dxa"/>
        <w:tblInd w:w="-28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1418"/>
        <w:gridCol w:w="1091"/>
        <w:gridCol w:w="1094"/>
        <w:gridCol w:w="830"/>
        <w:gridCol w:w="527"/>
        <w:gridCol w:w="563"/>
        <w:gridCol w:w="573"/>
        <w:gridCol w:w="565"/>
        <w:gridCol w:w="285"/>
        <w:gridCol w:w="851"/>
        <w:gridCol w:w="990"/>
        <w:gridCol w:w="895"/>
      </w:tblGrid>
      <w:tr w:rsidR="00754F45" w:rsidRPr="0036147E" w14:paraId="4C22576C" w14:textId="77777777" w:rsidTr="0036147E">
        <w:trPr>
          <w:trHeight w:val="337"/>
        </w:trPr>
        <w:tc>
          <w:tcPr>
            <w:tcW w:w="1418" w:type="dxa"/>
            <w:vMerge w:val="restart"/>
            <w:shd w:val="clear" w:color="auto" w:fill="D0CECE"/>
            <w:vAlign w:val="center"/>
          </w:tcPr>
          <w:p w14:paraId="0D5C3118"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Objetivo específico</w:t>
            </w:r>
          </w:p>
        </w:tc>
        <w:tc>
          <w:tcPr>
            <w:tcW w:w="6379" w:type="dxa"/>
            <w:gridSpan w:val="9"/>
            <w:shd w:val="clear" w:color="auto" w:fill="D0CECE"/>
            <w:vAlign w:val="center"/>
          </w:tcPr>
          <w:p w14:paraId="24D4300D"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PRODUCTOS</w:t>
            </w:r>
          </w:p>
        </w:tc>
        <w:tc>
          <w:tcPr>
            <w:tcW w:w="990" w:type="dxa"/>
            <w:vMerge w:val="restart"/>
            <w:shd w:val="clear" w:color="auto" w:fill="D0CECE"/>
            <w:vAlign w:val="center"/>
          </w:tcPr>
          <w:p w14:paraId="7B441D63" w14:textId="77777777" w:rsidR="00754F45" w:rsidRPr="0036147E" w:rsidRDefault="00000000">
            <w:pPr>
              <w:pBdr>
                <w:top w:val="nil"/>
                <w:left w:val="nil"/>
                <w:bottom w:val="nil"/>
                <w:right w:val="nil"/>
                <w:between w:val="nil"/>
              </w:pBdr>
              <w:ind w:firstLine="1"/>
              <w:jc w:val="center"/>
              <w:rPr>
                <w:rFonts w:ascii="Arial Narrow" w:hAnsi="Arial Narrow"/>
                <w:color w:val="000000"/>
                <w:sz w:val="12"/>
                <w:szCs w:val="12"/>
              </w:rPr>
            </w:pPr>
            <w:r w:rsidRPr="0036147E">
              <w:rPr>
                <w:rFonts w:ascii="Arial Narrow" w:hAnsi="Arial Narrow"/>
                <w:color w:val="000000"/>
                <w:sz w:val="12"/>
                <w:szCs w:val="12"/>
              </w:rPr>
              <w:t>TIPO DE FUENTE</w:t>
            </w:r>
          </w:p>
        </w:tc>
        <w:tc>
          <w:tcPr>
            <w:tcW w:w="895" w:type="dxa"/>
            <w:vMerge w:val="restart"/>
            <w:shd w:val="clear" w:color="auto" w:fill="D0CECE"/>
            <w:vAlign w:val="center"/>
          </w:tcPr>
          <w:p w14:paraId="7F2867C8" w14:textId="77777777" w:rsidR="00754F45" w:rsidRPr="0036147E" w:rsidRDefault="00000000">
            <w:pPr>
              <w:pBdr>
                <w:top w:val="nil"/>
                <w:left w:val="nil"/>
                <w:bottom w:val="nil"/>
                <w:right w:val="nil"/>
                <w:between w:val="nil"/>
              </w:pBdr>
              <w:ind w:firstLine="1"/>
              <w:jc w:val="center"/>
              <w:rPr>
                <w:rFonts w:ascii="Arial Narrow" w:hAnsi="Arial Narrow"/>
                <w:color w:val="000000"/>
                <w:sz w:val="12"/>
                <w:szCs w:val="12"/>
              </w:rPr>
            </w:pPr>
            <w:r w:rsidRPr="0036147E">
              <w:rPr>
                <w:rFonts w:ascii="Arial Narrow" w:hAnsi="Arial Narrow"/>
                <w:color w:val="000000"/>
                <w:sz w:val="12"/>
                <w:szCs w:val="12"/>
              </w:rPr>
              <w:t>FUENTE DE VERIFICACIÓN</w:t>
            </w:r>
          </w:p>
        </w:tc>
      </w:tr>
      <w:tr w:rsidR="00754F45" w:rsidRPr="0036147E" w14:paraId="2E3BDC45" w14:textId="77777777" w:rsidTr="0036147E">
        <w:trPr>
          <w:trHeight w:val="501"/>
        </w:trPr>
        <w:tc>
          <w:tcPr>
            <w:tcW w:w="1418" w:type="dxa"/>
            <w:vMerge/>
            <w:shd w:val="clear" w:color="auto" w:fill="D0CECE"/>
            <w:vAlign w:val="center"/>
          </w:tcPr>
          <w:p w14:paraId="5C809623"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2"/>
                <w:szCs w:val="12"/>
              </w:rPr>
            </w:pPr>
          </w:p>
        </w:tc>
        <w:tc>
          <w:tcPr>
            <w:tcW w:w="1091" w:type="dxa"/>
            <w:vMerge w:val="restart"/>
            <w:shd w:val="clear" w:color="auto" w:fill="D0CECE"/>
            <w:vAlign w:val="center"/>
          </w:tcPr>
          <w:p w14:paraId="4C0C96A1"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Producto y código MGA</w:t>
            </w:r>
          </w:p>
        </w:tc>
        <w:tc>
          <w:tcPr>
            <w:tcW w:w="1094" w:type="dxa"/>
            <w:vMerge w:val="restart"/>
            <w:shd w:val="clear" w:color="auto" w:fill="D0CECE"/>
            <w:vAlign w:val="center"/>
          </w:tcPr>
          <w:p w14:paraId="19FB7722"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Indicador de Producto y código</w:t>
            </w:r>
          </w:p>
        </w:tc>
        <w:tc>
          <w:tcPr>
            <w:tcW w:w="830" w:type="dxa"/>
            <w:vMerge w:val="restart"/>
            <w:shd w:val="clear" w:color="auto" w:fill="D0CECE"/>
            <w:vAlign w:val="center"/>
          </w:tcPr>
          <w:p w14:paraId="5F160241"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Unidad de Medida</w:t>
            </w:r>
          </w:p>
        </w:tc>
        <w:tc>
          <w:tcPr>
            <w:tcW w:w="3364" w:type="dxa"/>
            <w:gridSpan w:val="6"/>
            <w:shd w:val="clear" w:color="auto" w:fill="D0CECE"/>
            <w:vAlign w:val="center"/>
          </w:tcPr>
          <w:p w14:paraId="6A616C93"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4"/>
                <w:szCs w:val="14"/>
              </w:rPr>
              <w:t>ANUALIZACION MAGNITUD INDICADOR DE PRODUCTO</w:t>
            </w:r>
          </w:p>
        </w:tc>
        <w:tc>
          <w:tcPr>
            <w:tcW w:w="990" w:type="dxa"/>
            <w:vMerge/>
            <w:shd w:val="clear" w:color="auto" w:fill="D0CECE"/>
            <w:vAlign w:val="center"/>
          </w:tcPr>
          <w:p w14:paraId="368F31FF"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95" w:type="dxa"/>
            <w:vMerge/>
            <w:shd w:val="clear" w:color="auto" w:fill="D0CECE"/>
            <w:vAlign w:val="center"/>
          </w:tcPr>
          <w:p w14:paraId="2E7DE160"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r>
      <w:tr w:rsidR="00754F45" w:rsidRPr="0036147E" w14:paraId="01A3306A" w14:textId="77777777" w:rsidTr="0036147E">
        <w:trPr>
          <w:trHeight w:val="128"/>
        </w:trPr>
        <w:tc>
          <w:tcPr>
            <w:tcW w:w="1418" w:type="dxa"/>
            <w:vMerge/>
            <w:shd w:val="clear" w:color="auto" w:fill="D0CECE"/>
            <w:vAlign w:val="center"/>
          </w:tcPr>
          <w:p w14:paraId="497E05FA"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091" w:type="dxa"/>
            <w:vMerge/>
            <w:shd w:val="clear" w:color="auto" w:fill="D0CECE"/>
            <w:vAlign w:val="center"/>
          </w:tcPr>
          <w:p w14:paraId="02B82988"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094" w:type="dxa"/>
            <w:vMerge/>
            <w:shd w:val="clear" w:color="auto" w:fill="D0CECE"/>
            <w:vAlign w:val="center"/>
          </w:tcPr>
          <w:p w14:paraId="6E1DF47C"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30" w:type="dxa"/>
            <w:vMerge/>
            <w:shd w:val="clear" w:color="auto" w:fill="D0CECE"/>
            <w:vAlign w:val="center"/>
          </w:tcPr>
          <w:p w14:paraId="0E392E17"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527" w:type="dxa"/>
            <w:shd w:val="clear" w:color="auto" w:fill="D0CECE"/>
            <w:vAlign w:val="center"/>
          </w:tcPr>
          <w:p w14:paraId="42A9E81F"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2024</w:t>
            </w:r>
          </w:p>
        </w:tc>
        <w:tc>
          <w:tcPr>
            <w:tcW w:w="563" w:type="dxa"/>
            <w:shd w:val="clear" w:color="auto" w:fill="D0CECE"/>
            <w:vAlign w:val="center"/>
          </w:tcPr>
          <w:p w14:paraId="0B3AB6D8"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2025</w:t>
            </w:r>
          </w:p>
        </w:tc>
        <w:tc>
          <w:tcPr>
            <w:tcW w:w="573" w:type="dxa"/>
            <w:shd w:val="clear" w:color="auto" w:fill="D0CECE"/>
            <w:vAlign w:val="center"/>
          </w:tcPr>
          <w:p w14:paraId="66853E2E"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2026</w:t>
            </w:r>
          </w:p>
        </w:tc>
        <w:tc>
          <w:tcPr>
            <w:tcW w:w="565" w:type="dxa"/>
            <w:shd w:val="clear" w:color="auto" w:fill="D0CECE"/>
            <w:vAlign w:val="center"/>
          </w:tcPr>
          <w:p w14:paraId="20AF5004"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2027</w:t>
            </w:r>
          </w:p>
        </w:tc>
        <w:tc>
          <w:tcPr>
            <w:tcW w:w="285" w:type="dxa"/>
            <w:shd w:val="clear" w:color="auto" w:fill="D0CECE"/>
            <w:vAlign w:val="center"/>
          </w:tcPr>
          <w:p w14:paraId="009D731D" w14:textId="77777777" w:rsidR="00754F45" w:rsidRPr="0036147E" w:rsidRDefault="00754F45">
            <w:pPr>
              <w:pBdr>
                <w:top w:val="nil"/>
                <w:left w:val="nil"/>
                <w:bottom w:val="nil"/>
                <w:right w:val="nil"/>
                <w:between w:val="nil"/>
              </w:pBdr>
              <w:ind w:firstLine="1"/>
              <w:jc w:val="center"/>
              <w:rPr>
                <w:rFonts w:ascii="Arial Narrow" w:hAnsi="Arial Narrow"/>
                <w:color w:val="000000"/>
                <w:sz w:val="16"/>
                <w:szCs w:val="16"/>
              </w:rPr>
            </w:pPr>
          </w:p>
        </w:tc>
        <w:tc>
          <w:tcPr>
            <w:tcW w:w="851" w:type="dxa"/>
            <w:shd w:val="clear" w:color="auto" w:fill="D0CECE"/>
            <w:vAlign w:val="center"/>
          </w:tcPr>
          <w:p w14:paraId="3355C1DA"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TOTAL</w:t>
            </w:r>
          </w:p>
        </w:tc>
        <w:tc>
          <w:tcPr>
            <w:tcW w:w="990" w:type="dxa"/>
            <w:vMerge/>
            <w:shd w:val="clear" w:color="auto" w:fill="D0CECE"/>
            <w:vAlign w:val="center"/>
          </w:tcPr>
          <w:p w14:paraId="7BFAA960"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95" w:type="dxa"/>
            <w:vMerge/>
            <w:shd w:val="clear" w:color="auto" w:fill="D0CECE"/>
            <w:vAlign w:val="center"/>
          </w:tcPr>
          <w:p w14:paraId="5A40C3C5"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r>
      <w:tr w:rsidR="00754F45" w:rsidRPr="0036147E" w14:paraId="33E63929" w14:textId="77777777" w:rsidTr="0036147E">
        <w:trPr>
          <w:trHeight w:val="903"/>
        </w:trPr>
        <w:tc>
          <w:tcPr>
            <w:tcW w:w="1418" w:type="dxa"/>
            <w:shd w:val="clear" w:color="auto" w:fill="auto"/>
            <w:vAlign w:val="center"/>
          </w:tcPr>
          <w:p w14:paraId="6C850FCC"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Fortalecer la estructura organizacional y administrativa de la SDA.</w:t>
            </w:r>
          </w:p>
          <w:p w14:paraId="47BBF547" w14:textId="77777777" w:rsidR="00754F45" w:rsidRPr="0036147E" w:rsidRDefault="00754F45" w:rsidP="0036147E">
            <w:pPr>
              <w:pBdr>
                <w:top w:val="nil"/>
                <w:left w:val="nil"/>
                <w:bottom w:val="nil"/>
                <w:right w:val="nil"/>
                <w:between w:val="nil"/>
              </w:pBdr>
              <w:ind w:firstLine="1"/>
              <w:jc w:val="center"/>
              <w:rPr>
                <w:rFonts w:ascii="Arial Narrow" w:hAnsi="Arial Narrow"/>
                <w:color w:val="000000"/>
                <w:sz w:val="16"/>
                <w:szCs w:val="16"/>
              </w:rPr>
            </w:pPr>
          </w:p>
        </w:tc>
        <w:tc>
          <w:tcPr>
            <w:tcW w:w="1091" w:type="dxa"/>
            <w:shd w:val="clear" w:color="auto" w:fill="auto"/>
            <w:vAlign w:val="center"/>
          </w:tcPr>
          <w:p w14:paraId="683A140A" w14:textId="251EA92F"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Servicio de implementación sistemas de gestió</w:t>
            </w:r>
            <w:r w:rsidR="0036147E" w:rsidRPr="0036147E">
              <w:rPr>
                <w:rFonts w:ascii="Arial Narrow" w:hAnsi="Arial Narrow"/>
                <w:color w:val="000000"/>
                <w:sz w:val="16"/>
                <w:szCs w:val="16"/>
              </w:rPr>
              <w:t>n</w:t>
            </w:r>
          </w:p>
          <w:p w14:paraId="171FBB12" w14:textId="77777777" w:rsidR="00754F45" w:rsidRPr="0036147E" w:rsidRDefault="00754F45" w:rsidP="0036147E">
            <w:pPr>
              <w:pBdr>
                <w:top w:val="nil"/>
                <w:left w:val="nil"/>
                <w:bottom w:val="nil"/>
                <w:right w:val="nil"/>
                <w:between w:val="nil"/>
              </w:pBdr>
              <w:ind w:firstLine="1"/>
              <w:jc w:val="center"/>
              <w:rPr>
                <w:rFonts w:ascii="Arial Narrow" w:hAnsi="Arial Narrow"/>
                <w:color w:val="000000"/>
                <w:sz w:val="16"/>
                <w:szCs w:val="16"/>
              </w:rPr>
            </w:pPr>
          </w:p>
        </w:tc>
        <w:tc>
          <w:tcPr>
            <w:tcW w:w="1094" w:type="dxa"/>
            <w:shd w:val="clear" w:color="auto" w:fill="auto"/>
            <w:vAlign w:val="center"/>
          </w:tcPr>
          <w:p w14:paraId="3758698C"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Herramientas implementadas</w:t>
            </w:r>
          </w:p>
        </w:tc>
        <w:tc>
          <w:tcPr>
            <w:tcW w:w="830" w:type="dxa"/>
            <w:shd w:val="clear" w:color="auto" w:fill="auto"/>
            <w:vAlign w:val="center"/>
          </w:tcPr>
          <w:p w14:paraId="55D5E8B0"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3"/>
                <w:szCs w:val="13"/>
              </w:rPr>
            </w:pPr>
            <w:r w:rsidRPr="0036147E">
              <w:rPr>
                <w:rFonts w:ascii="Arial Narrow" w:hAnsi="Arial Narrow"/>
                <w:color w:val="000000"/>
                <w:sz w:val="13"/>
                <w:szCs w:val="13"/>
              </w:rPr>
              <w:t>Porcentaje</w:t>
            </w:r>
          </w:p>
        </w:tc>
        <w:tc>
          <w:tcPr>
            <w:tcW w:w="527" w:type="dxa"/>
            <w:shd w:val="clear" w:color="auto" w:fill="auto"/>
            <w:vAlign w:val="center"/>
          </w:tcPr>
          <w:p w14:paraId="0A4C970F"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5%</w:t>
            </w:r>
          </w:p>
        </w:tc>
        <w:tc>
          <w:tcPr>
            <w:tcW w:w="563" w:type="dxa"/>
            <w:shd w:val="clear" w:color="auto" w:fill="auto"/>
            <w:vAlign w:val="center"/>
          </w:tcPr>
          <w:p w14:paraId="374BDC3D"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28%</w:t>
            </w:r>
          </w:p>
        </w:tc>
        <w:tc>
          <w:tcPr>
            <w:tcW w:w="573" w:type="dxa"/>
            <w:shd w:val="clear" w:color="auto" w:fill="auto"/>
            <w:vAlign w:val="center"/>
          </w:tcPr>
          <w:p w14:paraId="744CD611"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28%</w:t>
            </w:r>
          </w:p>
        </w:tc>
        <w:tc>
          <w:tcPr>
            <w:tcW w:w="565" w:type="dxa"/>
            <w:shd w:val="clear" w:color="auto" w:fill="auto"/>
            <w:vAlign w:val="center"/>
          </w:tcPr>
          <w:p w14:paraId="42BD3613"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39%</w:t>
            </w:r>
          </w:p>
        </w:tc>
        <w:tc>
          <w:tcPr>
            <w:tcW w:w="285" w:type="dxa"/>
            <w:shd w:val="clear" w:color="auto" w:fill="auto"/>
            <w:vAlign w:val="center"/>
          </w:tcPr>
          <w:p w14:paraId="6FD03FF4" w14:textId="77777777" w:rsidR="00754F45" w:rsidRPr="0036147E" w:rsidRDefault="00754F45" w:rsidP="0036147E">
            <w:pPr>
              <w:pBdr>
                <w:top w:val="nil"/>
                <w:left w:val="nil"/>
                <w:bottom w:val="nil"/>
                <w:right w:val="nil"/>
                <w:between w:val="nil"/>
              </w:pBdr>
              <w:ind w:firstLine="1"/>
              <w:jc w:val="center"/>
              <w:rPr>
                <w:rFonts w:ascii="Arial Narrow" w:hAnsi="Arial Narrow"/>
                <w:color w:val="000000"/>
                <w:sz w:val="16"/>
                <w:szCs w:val="16"/>
              </w:rPr>
            </w:pPr>
          </w:p>
        </w:tc>
        <w:tc>
          <w:tcPr>
            <w:tcW w:w="851" w:type="dxa"/>
            <w:shd w:val="clear" w:color="auto" w:fill="auto"/>
            <w:vAlign w:val="center"/>
          </w:tcPr>
          <w:p w14:paraId="233277AB" w14:textId="77777777" w:rsidR="00754F45" w:rsidRPr="0036147E" w:rsidRDefault="00000000"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100%</w:t>
            </w:r>
          </w:p>
        </w:tc>
        <w:tc>
          <w:tcPr>
            <w:tcW w:w="990" w:type="dxa"/>
            <w:vAlign w:val="center"/>
          </w:tcPr>
          <w:p w14:paraId="6225908B" w14:textId="7B3280F6" w:rsidR="00754F45" w:rsidRPr="0036147E" w:rsidRDefault="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Documento Oficial</w:t>
            </w:r>
          </w:p>
        </w:tc>
        <w:tc>
          <w:tcPr>
            <w:tcW w:w="895" w:type="dxa"/>
            <w:vAlign w:val="center"/>
          </w:tcPr>
          <w:p w14:paraId="562711E4"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Actas e Informes</w:t>
            </w:r>
          </w:p>
        </w:tc>
      </w:tr>
      <w:tr w:rsidR="0036147E" w:rsidRPr="0036147E" w14:paraId="068A4AFC" w14:textId="77777777" w:rsidTr="0036147E">
        <w:trPr>
          <w:trHeight w:val="751"/>
        </w:trPr>
        <w:tc>
          <w:tcPr>
            <w:tcW w:w="1418" w:type="dxa"/>
            <w:vMerge w:val="restart"/>
            <w:shd w:val="clear" w:color="auto" w:fill="auto"/>
            <w:vAlign w:val="center"/>
          </w:tcPr>
          <w:p w14:paraId="222BB1DD"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 xml:space="preserve">Aumentar, adecuar y mejorar la infraestructura física para garantizar la </w:t>
            </w:r>
            <w:r w:rsidRPr="0036147E">
              <w:rPr>
                <w:rFonts w:ascii="Arial Narrow" w:hAnsi="Arial Narrow"/>
                <w:color w:val="000000"/>
                <w:sz w:val="16"/>
                <w:szCs w:val="16"/>
              </w:rPr>
              <w:lastRenderedPageBreak/>
              <w:t>ejecución de las actividades propias de la SDA.</w:t>
            </w:r>
          </w:p>
          <w:p w14:paraId="01532835"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p>
        </w:tc>
        <w:tc>
          <w:tcPr>
            <w:tcW w:w="1091" w:type="dxa"/>
            <w:shd w:val="clear" w:color="auto" w:fill="auto"/>
            <w:vAlign w:val="center"/>
          </w:tcPr>
          <w:p w14:paraId="6E3A2037" w14:textId="77777777" w:rsidR="0036147E" w:rsidRPr="0036147E" w:rsidRDefault="0036147E" w:rsidP="0036147E">
            <w:pPr>
              <w:jc w:val="center"/>
              <w:rPr>
                <w:rFonts w:ascii="Arial Narrow" w:hAnsi="Arial Narrow"/>
                <w:color w:val="000000"/>
                <w:sz w:val="16"/>
                <w:szCs w:val="16"/>
              </w:rPr>
            </w:pPr>
            <w:r w:rsidRPr="0036147E">
              <w:rPr>
                <w:rFonts w:ascii="Arial Narrow" w:hAnsi="Arial Narrow"/>
                <w:color w:val="000000"/>
                <w:sz w:val="16"/>
                <w:szCs w:val="16"/>
              </w:rPr>
              <w:lastRenderedPageBreak/>
              <w:t>Sedes construidas</w:t>
            </w:r>
          </w:p>
          <w:p w14:paraId="46F2C934"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p>
        </w:tc>
        <w:tc>
          <w:tcPr>
            <w:tcW w:w="1094" w:type="dxa"/>
            <w:shd w:val="clear" w:color="auto" w:fill="auto"/>
            <w:vAlign w:val="center"/>
          </w:tcPr>
          <w:p w14:paraId="6B1DB26B" w14:textId="77777777" w:rsidR="0036147E" w:rsidRPr="0036147E" w:rsidRDefault="0036147E" w:rsidP="0036147E">
            <w:pPr>
              <w:jc w:val="center"/>
              <w:rPr>
                <w:rFonts w:ascii="Arial Narrow" w:hAnsi="Arial Narrow"/>
                <w:color w:val="000000"/>
                <w:sz w:val="16"/>
                <w:szCs w:val="16"/>
              </w:rPr>
            </w:pPr>
            <w:r w:rsidRPr="0036147E">
              <w:rPr>
                <w:rFonts w:ascii="Arial Narrow" w:hAnsi="Arial Narrow"/>
                <w:color w:val="000000"/>
                <w:sz w:val="16"/>
                <w:szCs w:val="16"/>
              </w:rPr>
              <w:t>Sedes construidas</w:t>
            </w:r>
          </w:p>
          <w:p w14:paraId="6D52AD9A"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p>
        </w:tc>
        <w:tc>
          <w:tcPr>
            <w:tcW w:w="830" w:type="dxa"/>
            <w:shd w:val="clear" w:color="auto" w:fill="auto"/>
            <w:vAlign w:val="center"/>
          </w:tcPr>
          <w:p w14:paraId="17DADB05"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3"/>
                <w:szCs w:val="13"/>
              </w:rPr>
            </w:pPr>
            <w:r w:rsidRPr="0036147E">
              <w:rPr>
                <w:rFonts w:ascii="Arial Narrow" w:hAnsi="Arial Narrow"/>
                <w:color w:val="000000"/>
                <w:sz w:val="13"/>
                <w:szCs w:val="13"/>
              </w:rPr>
              <w:t>Porcentaje</w:t>
            </w:r>
          </w:p>
        </w:tc>
        <w:tc>
          <w:tcPr>
            <w:tcW w:w="527" w:type="dxa"/>
            <w:shd w:val="clear" w:color="auto" w:fill="auto"/>
            <w:vAlign w:val="center"/>
          </w:tcPr>
          <w:p w14:paraId="4210FBD9"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80%</w:t>
            </w:r>
          </w:p>
        </w:tc>
        <w:tc>
          <w:tcPr>
            <w:tcW w:w="563" w:type="dxa"/>
            <w:shd w:val="clear" w:color="auto" w:fill="auto"/>
            <w:vAlign w:val="center"/>
          </w:tcPr>
          <w:p w14:paraId="209A940B"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20%</w:t>
            </w:r>
          </w:p>
        </w:tc>
        <w:tc>
          <w:tcPr>
            <w:tcW w:w="573" w:type="dxa"/>
            <w:shd w:val="clear" w:color="auto" w:fill="auto"/>
            <w:vAlign w:val="center"/>
          </w:tcPr>
          <w:p w14:paraId="652E2629" w14:textId="37BB0F8D"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0%</w:t>
            </w:r>
          </w:p>
        </w:tc>
        <w:tc>
          <w:tcPr>
            <w:tcW w:w="565" w:type="dxa"/>
            <w:shd w:val="clear" w:color="auto" w:fill="auto"/>
            <w:vAlign w:val="center"/>
          </w:tcPr>
          <w:p w14:paraId="367AEDA1" w14:textId="1E505C9B"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0%</w:t>
            </w:r>
          </w:p>
        </w:tc>
        <w:tc>
          <w:tcPr>
            <w:tcW w:w="285" w:type="dxa"/>
            <w:shd w:val="clear" w:color="auto" w:fill="auto"/>
            <w:vAlign w:val="center"/>
          </w:tcPr>
          <w:p w14:paraId="24FB0132"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p>
        </w:tc>
        <w:tc>
          <w:tcPr>
            <w:tcW w:w="851" w:type="dxa"/>
            <w:vMerge w:val="restart"/>
            <w:shd w:val="clear" w:color="auto" w:fill="auto"/>
            <w:vAlign w:val="center"/>
          </w:tcPr>
          <w:p w14:paraId="4C69AE7C"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100%</w:t>
            </w:r>
          </w:p>
        </w:tc>
        <w:tc>
          <w:tcPr>
            <w:tcW w:w="990" w:type="dxa"/>
            <w:vMerge w:val="restart"/>
            <w:vAlign w:val="center"/>
          </w:tcPr>
          <w:p w14:paraId="0D57A44A" w14:textId="6EB214C1"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Documento Oficial</w:t>
            </w:r>
          </w:p>
        </w:tc>
        <w:tc>
          <w:tcPr>
            <w:tcW w:w="895" w:type="dxa"/>
            <w:vMerge w:val="restart"/>
            <w:vAlign w:val="center"/>
          </w:tcPr>
          <w:p w14:paraId="76466B2B" w14:textId="77777777" w:rsidR="0036147E" w:rsidRPr="0036147E" w:rsidRDefault="0036147E" w:rsidP="0036147E">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Actas e Informes</w:t>
            </w:r>
          </w:p>
        </w:tc>
      </w:tr>
      <w:tr w:rsidR="00754F45" w:rsidRPr="0036147E" w14:paraId="277FCB10" w14:textId="77777777" w:rsidTr="0036147E">
        <w:trPr>
          <w:trHeight w:val="832"/>
        </w:trPr>
        <w:tc>
          <w:tcPr>
            <w:tcW w:w="1418" w:type="dxa"/>
            <w:vMerge/>
            <w:shd w:val="clear" w:color="auto" w:fill="auto"/>
            <w:vAlign w:val="center"/>
          </w:tcPr>
          <w:p w14:paraId="026B4A7E"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091" w:type="dxa"/>
            <w:shd w:val="clear" w:color="auto" w:fill="auto"/>
            <w:vAlign w:val="center"/>
          </w:tcPr>
          <w:p w14:paraId="691565F0"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Sedes adecuadas</w:t>
            </w:r>
          </w:p>
        </w:tc>
        <w:tc>
          <w:tcPr>
            <w:tcW w:w="1094" w:type="dxa"/>
            <w:shd w:val="clear" w:color="auto" w:fill="auto"/>
            <w:vAlign w:val="center"/>
          </w:tcPr>
          <w:p w14:paraId="74F4A1CC"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Sedes adecuadas</w:t>
            </w:r>
          </w:p>
        </w:tc>
        <w:tc>
          <w:tcPr>
            <w:tcW w:w="830" w:type="dxa"/>
            <w:shd w:val="clear" w:color="auto" w:fill="auto"/>
            <w:vAlign w:val="center"/>
          </w:tcPr>
          <w:p w14:paraId="67EFF862" w14:textId="77777777" w:rsidR="00754F45" w:rsidRPr="0036147E" w:rsidRDefault="00000000">
            <w:pPr>
              <w:pBdr>
                <w:top w:val="nil"/>
                <w:left w:val="nil"/>
                <w:bottom w:val="nil"/>
                <w:right w:val="nil"/>
                <w:between w:val="nil"/>
              </w:pBdr>
              <w:ind w:firstLine="1"/>
              <w:jc w:val="center"/>
              <w:rPr>
                <w:rFonts w:ascii="Arial Narrow" w:hAnsi="Arial Narrow"/>
                <w:color w:val="000000"/>
                <w:sz w:val="13"/>
                <w:szCs w:val="13"/>
              </w:rPr>
            </w:pPr>
            <w:r w:rsidRPr="0036147E">
              <w:rPr>
                <w:rFonts w:ascii="Arial Narrow" w:hAnsi="Arial Narrow"/>
                <w:color w:val="000000"/>
                <w:sz w:val="13"/>
                <w:szCs w:val="13"/>
              </w:rPr>
              <w:t>Porcentaje</w:t>
            </w:r>
          </w:p>
        </w:tc>
        <w:tc>
          <w:tcPr>
            <w:tcW w:w="527" w:type="dxa"/>
            <w:shd w:val="clear" w:color="auto" w:fill="auto"/>
            <w:vAlign w:val="center"/>
          </w:tcPr>
          <w:p w14:paraId="7C18A961"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10%</w:t>
            </w:r>
          </w:p>
        </w:tc>
        <w:tc>
          <w:tcPr>
            <w:tcW w:w="563" w:type="dxa"/>
            <w:shd w:val="clear" w:color="auto" w:fill="auto"/>
            <w:vAlign w:val="center"/>
          </w:tcPr>
          <w:p w14:paraId="5926F003"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75%</w:t>
            </w:r>
          </w:p>
        </w:tc>
        <w:tc>
          <w:tcPr>
            <w:tcW w:w="573" w:type="dxa"/>
            <w:shd w:val="clear" w:color="auto" w:fill="auto"/>
            <w:vAlign w:val="center"/>
          </w:tcPr>
          <w:p w14:paraId="45D29402"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15%</w:t>
            </w:r>
          </w:p>
        </w:tc>
        <w:tc>
          <w:tcPr>
            <w:tcW w:w="565" w:type="dxa"/>
            <w:shd w:val="clear" w:color="auto" w:fill="auto"/>
            <w:vAlign w:val="center"/>
          </w:tcPr>
          <w:p w14:paraId="3A84E04D"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0%</w:t>
            </w:r>
          </w:p>
        </w:tc>
        <w:tc>
          <w:tcPr>
            <w:tcW w:w="285" w:type="dxa"/>
            <w:shd w:val="clear" w:color="auto" w:fill="auto"/>
            <w:vAlign w:val="center"/>
          </w:tcPr>
          <w:p w14:paraId="169DC011" w14:textId="77777777" w:rsidR="00754F45" w:rsidRPr="0036147E" w:rsidRDefault="00754F45">
            <w:pPr>
              <w:pBdr>
                <w:top w:val="nil"/>
                <w:left w:val="nil"/>
                <w:bottom w:val="nil"/>
                <w:right w:val="nil"/>
                <w:between w:val="nil"/>
              </w:pBdr>
              <w:ind w:firstLine="1"/>
              <w:jc w:val="center"/>
              <w:rPr>
                <w:rFonts w:ascii="Arial Narrow" w:hAnsi="Arial Narrow"/>
                <w:color w:val="000000"/>
                <w:sz w:val="16"/>
                <w:szCs w:val="16"/>
              </w:rPr>
            </w:pPr>
          </w:p>
        </w:tc>
        <w:tc>
          <w:tcPr>
            <w:tcW w:w="851" w:type="dxa"/>
            <w:vMerge/>
            <w:shd w:val="clear" w:color="auto" w:fill="auto"/>
            <w:vAlign w:val="center"/>
          </w:tcPr>
          <w:p w14:paraId="3CDE1AB3"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990" w:type="dxa"/>
            <w:vMerge/>
            <w:vAlign w:val="center"/>
          </w:tcPr>
          <w:p w14:paraId="2FB32CA8"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95" w:type="dxa"/>
            <w:vMerge/>
            <w:vAlign w:val="center"/>
          </w:tcPr>
          <w:p w14:paraId="07C4E487"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r>
      <w:tr w:rsidR="00754F45" w:rsidRPr="0036147E" w14:paraId="4129313A" w14:textId="77777777" w:rsidTr="0036147E">
        <w:trPr>
          <w:trHeight w:val="845"/>
        </w:trPr>
        <w:tc>
          <w:tcPr>
            <w:tcW w:w="1418" w:type="dxa"/>
            <w:vMerge/>
            <w:shd w:val="clear" w:color="auto" w:fill="auto"/>
            <w:vAlign w:val="center"/>
          </w:tcPr>
          <w:p w14:paraId="6C9DEB3E"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1091" w:type="dxa"/>
            <w:shd w:val="clear" w:color="auto" w:fill="auto"/>
            <w:vAlign w:val="center"/>
          </w:tcPr>
          <w:p w14:paraId="01569FD7"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Sedes mantenidas</w:t>
            </w:r>
          </w:p>
        </w:tc>
        <w:tc>
          <w:tcPr>
            <w:tcW w:w="1094" w:type="dxa"/>
            <w:shd w:val="clear" w:color="auto" w:fill="auto"/>
            <w:vAlign w:val="center"/>
          </w:tcPr>
          <w:p w14:paraId="733EA763" w14:textId="77777777" w:rsidR="00754F45" w:rsidRPr="0036147E" w:rsidRDefault="00000000">
            <w:pPr>
              <w:pBdr>
                <w:top w:val="nil"/>
                <w:left w:val="nil"/>
                <w:bottom w:val="nil"/>
                <w:right w:val="nil"/>
                <w:between w:val="nil"/>
              </w:pBdr>
              <w:ind w:firstLine="1"/>
              <w:jc w:val="center"/>
              <w:rPr>
                <w:rFonts w:ascii="Arial Narrow" w:hAnsi="Arial Narrow"/>
                <w:color w:val="000000"/>
                <w:sz w:val="16"/>
                <w:szCs w:val="16"/>
              </w:rPr>
            </w:pPr>
            <w:r w:rsidRPr="0036147E">
              <w:rPr>
                <w:rFonts w:ascii="Arial Narrow" w:hAnsi="Arial Narrow"/>
                <w:color w:val="000000"/>
                <w:sz w:val="16"/>
                <w:szCs w:val="16"/>
              </w:rPr>
              <w:t>Sedes mantenidas</w:t>
            </w:r>
          </w:p>
        </w:tc>
        <w:tc>
          <w:tcPr>
            <w:tcW w:w="830" w:type="dxa"/>
            <w:shd w:val="clear" w:color="auto" w:fill="auto"/>
            <w:vAlign w:val="center"/>
          </w:tcPr>
          <w:p w14:paraId="45A86838" w14:textId="77777777" w:rsidR="00754F45" w:rsidRPr="0036147E" w:rsidRDefault="00000000">
            <w:pPr>
              <w:pBdr>
                <w:top w:val="nil"/>
                <w:left w:val="nil"/>
                <w:bottom w:val="nil"/>
                <w:right w:val="nil"/>
                <w:between w:val="nil"/>
              </w:pBdr>
              <w:ind w:firstLine="1"/>
              <w:jc w:val="center"/>
              <w:rPr>
                <w:rFonts w:ascii="Arial Narrow" w:hAnsi="Arial Narrow"/>
                <w:color w:val="000000"/>
                <w:sz w:val="13"/>
                <w:szCs w:val="13"/>
              </w:rPr>
            </w:pPr>
            <w:r w:rsidRPr="0036147E">
              <w:rPr>
                <w:rFonts w:ascii="Arial Narrow" w:hAnsi="Arial Narrow"/>
                <w:color w:val="000000"/>
                <w:sz w:val="13"/>
                <w:szCs w:val="13"/>
              </w:rPr>
              <w:t>Porcentaje</w:t>
            </w:r>
          </w:p>
        </w:tc>
        <w:tc>
          <w:tcPr>
            <w:tcW w:w="527" w:type="dxa"/>
            <w:shd w:val="clear" w:color="auto" w:fill="auto"/>
            <w:vAlign w:val="center"/>
          </w:tcPr>
          <w:p w14:paraId="68B2F6E5" w14:textId="77777777" w:rsidR="00754F45" w:rsidRPr="0036147E" w:rsidRDefault="00000000">
            <w:pPr>
              <w:widowControl w:val="0"/>
              <w:pBdr>
                <w:top w:val="nil"/>
                <w:left w:val="nil"/>
                <w:bottom w:val="nil"/>
                <w:right w:val="nil"/>
                <w:between w:val="nil"/>
              </w:pBdr>
              <w:spacing w:line="276" w:lineRule="auto"/>
              <w:rPr>
                <w:rFonts w:ascii="Arial Narrow" w:hAnsi="Arial Narrow"/>
                <w:color w:val="000000"/>
                <w:sz w:val="16"/>
                <w:szCs w:val="16"/>
              </w:rPr>
            </w:pPr>
            <w:r w:rsidRPr="0036147E">
              <w:rPr>
                <w:rFonts w:ascii="Arial Narrow" w:hAnsi="Arial Narrow"/>
                <w:color w:val="000000"/>
                <w:sz w:val="16"/>
                <w:szCs w:val="16"/>
              </w:rPr>
              <w:t>9%</w:t>
            </w:r>
          </w:p>
        </w:tc>
        <w:tc>
          <w:tcPr>
            <w:tcW w:w="563" w:type="dxa"/>
            <w:shd w:val="clear" w:color="auto" w:fill="auto"/>
            <w:vAlign w:val="center"/>
          </w:tcPr>
          <w:p w14:paraId="34B6A521" w14:textId="77777777" w:rsidR="00754F45" w:rsidRPr="0036147E" w:rsidRDefault="00000000">
            <w:pPr>
              <w:widowControl w:val="0"/>
              <w:pBdr>
                <w:top w:val="nil"/>
                <w:left w:val="nil"/>
                <w:bottom w:val="nil"/>
                <w:right w:val="nil"/>
                <w:between w:val="nil"/>
              </w:pBdr>
              <w:spacing w:line="276" w:lineRule="auto"/>
              <w:rPr>
                <w:rFonts w:ascii="Arial Narrow" w:hAnsi="Arial Narrow"/>
                <w:color w:val="000000"/>
                <w:sz w:val="16"/>
                <w:szCs w:val="16"/>
              </w:rPr>
            </w:pPr>
            <w:r w:rsidRPr="0036147E">
              <w:rPr>
                <w:rFonts w:ascii="Arial Narrow" w:hAnsi="Arial Narrow"/>
                <w:color w:val="000000"/>
                <w:sz w:val="16"/>
                <w:szCs w:val="16"/>
              </w:rPr>
              <w:t>20%</w:t>
            </w:r>
          </w:p>
        </w:tc>
        <w:tc>
          <w:tcPr>
            <w:tcW w:w="573" w:type="dxa"/>
            <w:shd w:val="clear" w:color="auto" w:fill="auto"/>
            <w:vAlign w:val="center"/>
          </w:tcPr>
          <w:p w14:paraId="5DE9B914" w14:textId="77777777" w:rsidR="00754F45" w:rsidRPr="0036147E" w:rsidRDefault="00000000">
            <w:pPr>
              <w:widowControl w:val="0"/>
              <w:pBdr>
                <w:top w:val="nil"/>
                <w:left w:val="nil"/>
                <w:bottom w:val="nil"/>
                <w:right w:val="nil"/>
                <w:between w:val="nil"/>
              </w:pBdr>
              <w:spacing w:line="276" w:lineRule="auto"/>
              <w:rPr>
                <w:rFonts w:ascii="Arial Narrow" w:hAnsi="Arial Narrow"/>
                <w:color w:val="000000"/>
                <w:sz w:val="16"/>
                <w:szCs w:val="16"/>
              </w:rPr>
            </w:pPr>
            <w:r w:rsidRPr="0036147E">
              <w:rPr>
                <w:rFonts w:ascii="Arial Narrow" w:hAnsi="Arial Narrow"/>
                <w:color w:val="000000"/>
                <w:sz w:val="16"/>
                <w:szCs w:val="16"/>
              </w:rPr>
              <w:t>22%</w:t>
            </w:r>
          </w:p>
        </w:tc>
        <w:tc>
          <w:tcPr>
            <w:tcW w:w="565" w:type="dxa"/>
            <w:shd w:val="clear" w:color="auto" w:fill="auto"/>
            <w:vAlign w:val="center"/>
          </w:tcPr>
          <w:p w14:paraId="6A6E2927" w14:textId="77777777" w:rsidR="00754F45" w:rsidRPr="0036147E" w:rsidRDefault="00000000">
            <w:pPr>
              <w:widowControl w:val="0"/>
              <w:pBdr>
                <w:top w:val="nil"/>
                <w:left w:val="nil"/>
                <w:bottom w:val="nil"/>
                <w:right w:val="nil"/>
                <w:between w:val="nil"/>
              </w:pBdr>
              <w:spacing w:line="276" w:lineRule="auto"/>
              <w:rPr>
                <w:rFonts w:ascii="Arial Narrow" w:hAnsi="Arial Narrow"/>
                <w:color w:val="000000"/>
                <w:sz w:val="16"/>
                <w:szCs w:val="16"/>
              </w:rPr>
            </w:pPr>
            <w:r w:rsidRPr="0036147E">
              <w:rPr>
                <w:rFonts w:ascii="Arial Narrow" w:hAnsi="Arial Narrow"/>
                <w:color w:val="000000"/>
                <w:sz w:val="16"/>
                <w:szCs w:val="16"/>
              </w:rPr>
              <w:t>49%</w:t>
            </w:r>
          </w:p>
        </w:tc>
        <w:tc>
          <w:tcPr>
            <w:tcW w:w="285" w:type="dxa"/>
            <w:shd w:val="clear" w:color="auto" w:fill="auto"/>
            <w:vAlign w:val="center"/>
          </w:tcPr>
          <w:p w14:paraId="1F2DA4CC"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51" w:type="dxa"/>
            <w:vMerge/>
            <w:shd w:val="clear" w:color="auto" w:fill="auto"/>
            <w:vAlign w:val="center"/>
          </w:tcPr>
          <w:p w14:paraId="3517E19A"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990" w:type="dxa"/>
            <w:vMerge/>
            <w:vAlign w:val="center"/>
          </w:tcPr>
          <w:p w14:paraId="7036B353"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c>
          <w:tcPr>
            <w:tcW w:w="895" w:type="dxa"/>
            <w:vMerge/>
            <w:vAlign w:val="center"/>
          </w:tcPr>
          <w:p w14:paraId="7D8A63F2"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r>
    </w:tbl>
    <w:p w14:paraId="645250B7" w14:textId="77777777" w:rsidR="00754F45" w:rsidRPr="0036147E" w:rsidRDefault="00754F45">
      <w:pPr>
        <w:pBdr>
          <w:top w:val="nil"/>
          <w:left w:val="nil"/>
          <w:bottom w:val="nil"/>
          <w:right w:val="nil"/>
          <w:between w:val="nil"/>
        </w:pBdr>
        <w:ind w:firstLine="1"/>
        <w:rPr>
          <w:rFonts w:ascii="Arial Narrow" w:hAnsi="Arial Narrow"/>
          <w:color w:val="000000"/>
          <w:sz w:val="20"/>
          <w:szCs w:val="20"/>
          <w:highlight w:val="green"/>
        </w:rPr>
      </w:pPr>
    </w:p>
    <w:p w14:paraId="44EF63BB" w14:textId="39D95B6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r w:rsidR="0036147E" w:rsidRPr="0036147E">
        <w:rPr>
          <w:rFonts w:ascii="Arial Narrow" w:hAnsi="Arial Narrow"/>
          <w:color w:val="000000"/>
          <w:sz w:val="20"/>
          <w:szCs w:val="20"/>
        </w:rPr>
        <w:t xml:space="preserve"> </w:t>
      </w:r>
      <w:r w:rsidRPr="0036147E">
        <w:rPr>
          <w:rFonts w:ascii="Arial Narrow" w:hAnsi="Arial Narrow"/>
          <w:color w:val="000000"/>
          <w:sz w:val="20"/>
          <w:szCs w:val="20"/>
        </w:rPr>
        <w:t>SDA</w:t>
      </w:r>
    </w:p>
    <w:p w14:paraId="2ED1E250"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highlight w:val="green"/>
        </w:rPr>
      </w:pPr>
    </w:p>
    <w:p w14:paraId="44E3E7AF" w14:textId="77777777" w:rsidR="00754F45" w:rsidRPr="0036147E" w:rsidRDefault="00000000">
      <w:pPr>
        <w:numPr>
          <w:ilvl w:val="0"/>
          <w:numId w:val="9"/>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 xml:space="preserve">Ficha hoja de vida del Indicador </w:t>
      </w:r>
    </w:p>
    <w:p w14:paraId="763C0F7E" w14:textId="77777777" w:rsidR="00754F45" w:rsidRPr="0036147E" w:rsidRDefault="00754F45">
      <w:pPr>
        <w:pBdr>
          <w:top w:val="nil"/>
          <w:left w:val="nil"/>
          <w:bottom w:val="nil"/>
          <w:right w:val="nil"/>
          <w:between w:val="nil"/>
        </w:pBdr>
        <w:ind w:left="720"/>
        <w:rPr>
          <w:rFonts w:ascii="Arial Narrow" w:hAnsi="Arial Narrow"/>
          <w:color w:val="000000"/>
          <w:sz w:val="20"/>
          <w:szCs w:val="20"/>
        </w:rPr>
      </w:pPr>
    </w:p>
    <w:p w14:paraId="792B5CB1" w14:textId="77777777" w:rsidR="00754F45" w:rsidRPr="0036147E" w:rsidRDefault="00000000">
      <w:p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Se elabora la ficha de hoja de vida por cada indicador, la cual es parte integral de este documento, y se incluye como un anexo. Ver anexo 2.</w:t>
      </w:r>
    </w:p>
    <w:p w14:paraId="0F8FDF2D"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highlight w:val="green"/>
        </w:rPr>
      </w:pPr>
    </w:p>
    <w:p w14:paraId="1D7171FB" w14:textId="77777777" w:rsidR="00754F45" w:rsidRPr="0036147E" w:rsidRDefault="00000000">
      <w:pPr>
        <w:numPr>
          <w:ilvl w:val="2"/>
          <w:numId w:val="4"/>
        </w:numPr>
        <w:pBdr>
          <w:top w:val="nil"/>
          <w:left w:val="nil"/>
          <w:bottom w:val="nil"/>
          <w:right w:val="nil"/>
          <w:between w:val="nil"/>
        </w:pBdr>
        <w:ind w:left="1134"/>
        <w:rPr>
          <w:rFonts w:ascii="Arial Narrow" w:hAnsi="Arial Narrow"/>
          <w:color w:val="000000"/>
          <w:sz w:val="20"/>
          <w:szCs w:val="20"/>
        </w:rPr>
      </w:pPr>
      <w:r w:rsidRPr="0036147E">
        <w:rPr>
          <w:rFonts w:ascii="Arial Narrow" w:hAnsi="Arial Narrow"/>
          <w:color w:val="000000"/>
          <w:sz w:val="20"/>
          <w:szCs w:val="20"/>
        </w:rPr>
        <w:t>Acciones (Actividades en SEGPLAN)</w:t>
      </w:r>
    </w:p>
    <w:p w14:paraId="242E593E"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212255B3" w14:textId="77777777" w:rsidR="00754F45" w:rsidRPr="0036147E" w:rsidRDefault="00754F45">
      <w:pPr>
        <w:ind w:left="1134"/>
        <w:rPr>
          <w:rFonts w:ascii="Arial Narrow" w:hAnsi="Arial Narrow"/>
          <w:sz w:val="20"/>
          <w:szCs w:val="20"/>
        </w:rPr>
      </w:pPr>
    </w:p>
    <w:p w14:paraId="3D3E7404" w14:textId="77777777"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Fortalecer el 100% de la gestión del talento humano de la SDA.</w:t>
      </w:r>
    </w:p>
    <w:p w14:paraId="1FF59BF1" w14:textId="77777777"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Contar con el 100% de los recursos tecnológicos priorizados para la gestión administrativa de la SDA</w:t>
      </w:r>
    </w:p>
    <w:p w14:paraId="2C6C21E7" w14:textId="77777777"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Realizar el 100% de las acciones programadas para el fortalecimiento de la gestión y desempeño ambiental en la SDA.</w:t>
      </w:r>
    </w:p>
    <w:p w14:paraId="4B5D5AFB" w14:textId="77777777"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Ejecutar el 100% de las actividades para implementación del Sistema de Gestión Documental</w:t>
      </w:r>
    </w:p>
    <w:p w14:paraId="577834A3" w14:textId="77777777"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Realizar el 100% de las actividades de construcción de obras necesarias para el funcionamiento de la entidad y sector</w:t>
      </w:r>
    </w:p>
    <w:p w14:paraId="398828CF" w14:textId="77777777"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Garantizar el 100% de los espacios requeridos para el funcionamiento de la SDA</w:t>
      </w:r>
    </w:p>
    <w:p w14:paraId="37924DA3" w14:textId="77777777"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Realizar el 100% de las actividades de mantenimiento programadas a la infraestructura física priorizada del sector ambiente</w:t>
      </w:r>
    </w:p>
    <w:p w14:paraId="02B94826" w14:textId="575ECCB3" w:rsidR="00754F45" w:rsidRPr="0036147E" w:rsidRDefault="00000000">
      <w:pPr>
        <w:numPr>
          <w:ilvl w:val="0"/>
          <w:numId w:val="2"/>
        </w:numPr>
        <w:rPr>
          <w:rFonts w:ascii="Arial Narrow" w:hAnsi="Arial Narrow"/>
          <w:sz w:val="20"/>
          <w:szCs w:val="20"/>
        </w:rPr>
      </w:pPr>
      <w:r w:rsidRPr="0036147E">
        <w:rPr>
          <w:rFonts w:ascii="Arial Narrow" w:hAnsi="Arial Narrow"/>
          <w:sz w:val="20"/>
          <w:szCs w:val="20"/>
        </w:rPr>
        <w:t xml:space="preserve">Cumplir el 100% con los </w:t>
      </w:r>
      <w:r w:rsidR="0036147E" w:rsidRPr="0036147E">
        <w:rPr>
          <w:rFonts w:ascii="Arial Narrow" w:hAnsi="Arial Narrow"/>
          <w:sz w:val="20"/>
          <w:szCs w:val="20"/>
        </w:rPr>
        <w:t>estándares</w:t>
      </w:r>
      <w:r w:rsidRPr="0036147E">
        <w:rPr>
          <w:rFonts w:ascii="Arial Narrow" w:hAnsi="Arial Narrow"/>
          <w:sz w:val="20"/>
          <w:szCs w:val="20"/>
        </w:rPr>
        <w:t xml:space="preserve"> establecidos y la normatividad vigente en materia de control interno y control interno disciplinario</w:t>
      </w:r>
    </w:p>
    <w:p w14:paraId="6E003408" w14:textId="77777777" w:rsidR="0036147E" w:rsidRPr="0036147E" w:rsidRDefault="0036147E" w:rsidP="0036147E">
      <w:pPr>
        <w:numPr>
          <w:ilvl w:val="0"/>
          <w:numId w:val="2"/>
        </w:num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Ejecutar el 100% de las obras y adecuaciones requeridas para la culminación de infraestructuras especializadas de la entidad y sector.</w:t>
      </w:r>
    </w:p>
    <w:p w14:paraId="4C90E724" w14:textId="77777777" w:rsidR="0036147E" w:rsidRPr="0036147E" w:rsidRDefault="0036147E" w:rsidP="0036147E">
      <w:pPr>
        <w:rPr>
          <w:rFonts w:ascii="Arial Narrow" w:hAnsi="Arial Narrow"/>
          <w:sz w:val="20"/>
          <w:szCs w:val="20"/>
        </w:rPr>
      </w:pPr>
    </w:p>
    <w:p w14:paraId="19119CCB"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53B8DA0F" w14:textId="77777777" w:rsidR="00754F45" w:rsidRPr="0036147E" w:rsidRDefault="00754F45">
      <w:pPr>
        <w:numPr>
          <w:ilvl w:val="1"/>
          <w:numId w:val="4"/>
        </w:numPr>
        <w:pBdr>
          <w:top w:val="nil"/>
          <w:left w:val="nil"/>
          <w:bottom w:val="nil"/>
          <w:right w:val="nil"/>
          <w:between w:val="nil"/>
        </w:pBdr>
        <w:ind w:left="851"/>
        <w:rPr>
          <w:rFonts w:ascii="Arial Narrow" w:hAnsi="Arial Narrow"/>
          <w:color w:val="000000"/>
          <w:sz w:val="20"/>
          <w:szCs w:val="20"/>
        </w:rPr>
      </w:pPr>
      <w:hyperlink r:id="rId24">
        <w:r w:rsidRPr="0036147E">
          <w:rPr>
            <w:rFonts w:ascii="Arial Narrow" w:hAnsi="Arial Narrow"/>
            <w:color w:val="000000"/>
            <w:sz w:val="20"/>
            <w:szCs w:val="20"/>
          </w:rPr>
          <w:t>Alternativas de solución</w:t>
        </w:r>
      </w:hyperlink>
    </w:p>
    <w:tbl>
      <w:tblPr>
        <w:tblStyle w:val="afffffffffd"/>
        <w:tblpPr w:leftFromText="141" w:rightFromText="141" w:vertAnchor="text" w:tblpY="279"/>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113"/>
        <w:gridCol w:w="4155"/>
      </w:tblGrid>
      <w:tr w:rsidR="00754F45" w:rsidRPr="0036147E" w14:paraId="0A649048" w14:textId="77777777">
        <w:trPr>
          <w:trHeight w:val="498"/>
        </w:trPr>
        <w:tc>
          <w:tcPr>
            <w:tcW w:w="9395" w:type="dxa"/>
            <w:gridSpan w:val="3"/>
            <w:shd w:val="clear" w:color="auto" w:fill="C00000"/>
            <w:vAlign w:val="center"/>
          </w:tcPr>
          <w:p w14:paraId="759258C6"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Alternativas de solución</w:t>
            </w:r>
          </w:p>
        </w:tc>
      </w:tr>
      <w:tr w:rsidR="00754F45" w:rsidRPr="0036147E" w14:paraId="03490BAD" w14:textId="77777777" w:rsidTr="0036147E">
        <w:trPr>
          <w:trHeight w:val="360"/>
        </w:trPr>
        <w:tc>
          <w:tcPr>
            <w:tcW w:w="2127" w:type="dxa"/>
            <w:shd w:val="clear" w:color="auto" w:fill="F2F2F2"/>
            <w:vAlign w:val="center"/>
          </w:tcPr>
          <w:p w14:paraId="4EFFC04B"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Objetivo específico</w:t>
            </w:r>
          </w:p>
        </w:tc>
        <w:tc>
          <w:tcPr>
            <w:tcW w:w="3113" w:type="dxa"/>
            <w:shd w:val="clear" w:color="auto" w:fill="F2F2F2"/>
            <w:vAlign w:val="center"/>
          </w:tcPr>
          <w:p w14:paraId="4480E88B"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Actividades</w:t>
            </w:r>
          </w:p>
        </w:tc>
        <w:tc>
          <w:tcPr>
            <w:tcW w:w="4155" w:type="dxa"/>
            <w:shd w:val="clear" w:color="auto" w:fill="F2F2F2"/>
            <w:vAlign w:val="center"/>
          </w:tcPr>
          <w:p w14:paraId="2065FA89"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Descripción alternativa de solución</w:t>
            </w:r>
          </w:p>
        </w:tc>
      </w:tr>
      <w:tr w:rsidR="00754F45" w:rsidRPr="0036147E" w14:paraId="3113A392" w14:textId="77777777" w:rsidTr="0036147E">
        <w:trPr>
          <w:trHeight w:val="1519"/>
        </w:trPr>
        <w:tc>
          <w:tcPr>
            <w:tcW w:w="2127" w:type="dxa"/>
            <w:shd w:val="clear" w:color="auto" w:fill="auto"/>
            <w:vAlign w:val="center"/>
          </w:tcPr>
          <w:p w14:paraId="24519E47"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Fortalecer la estructura organizacional y administrativa de la SDA.</w:t>
            </w:r>
          </w:p>
        </w:tc>
        <w:tc>
          <w:tcPr>
            <w:tcW w:w="3113" w:type="dxa"/>
            <w:shd w:val="clear" w:color="auto" w:fill="auto"/>
            <w:vAlign w:val="center"/>
          </w:tcPr>
          <w:p w14:paraId="6A31C6A3"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-Fortalecer el 100% de la gestión del talento humano de la SDA.</w:t>
            </w:r>
          </w:p>
          <w:p w14:paraId="129E3894"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-Contar con el 100% de los recursos tecnológicos priorizados para la gestión administrativa de la SDA</w:t>
            </w:r>
          </w:p>
          <w:p w14:paraId="5AED45AE"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-Realizar el 100% de las acciones programadas para el fortalecimiento de la gestión y desempeño ambiental en la SDA.</w:t>
            </w:r>
          </w:p>
          <w:p w14:paraId="5B96FBBA" w14:textId="77777777" w:rsidR="00754F45" w:rsidRPr="0036147E" w:rsidRDefault="00000000">
            <w:pPr>
              <w:rPr>
                <w:rFonts w:ascii="Arial Narrow" w:hAnsi="Arial Narrow"/>
                <w:color w:val="000000"/>
                <w:sz w:val="20"/>
                <w:szCs w:val="20"/>
              </w:rPr>
            </w:pPr>
            <w:r w:rsidRPr="0036147E">
              <w:rPr>
                <w:rFonts w:ascii="Arial Narrow" w:hAnsi="Arial Narrow"/>
                <w:color w:val="000000"/>
                <w:sz w:val="16"/>
                <w:szCs w:val="16"/>
              </w:rPr>
              <w:t>-Ejecutar el 100% de las actividades para implementación del Sistema de Gestión Documenta</w:t>
            </w:r>
            <w:r w:rsidRPr="0036147E">
              <w:rPr>
                <w:rFonts w:ascii="Arial Narrow" w:hAnsi="Arial Narrow"/>
                <w:color w:val="000000"/>
                <w:sz w:val="20"/>
                <w:szCs w:val="20"/>
              </w:rPr>
              <w:t>l</w:t>
            </w:r>
          </w:p>
          <w:p w14:paraId="4A43EE67" w14:textId="77777777" w:rsidR="00754F45" w:rsidRPr="0036147E" w:rsidRDefault="00754F45">
            <w:pPr>
              <w:rPr>
                <w:rFonts w:ascii="Arial Narrow" w:hAnsi="Arial Narrow"/>
                <w:color w:val="000000"/>
                <w:sz w:val="16"/>
                <w:szCs w:val="16"/>
              </w:rPr>
            </w:pPr>
          </w:p>
        </w:tc>
        <w:tc>
          <w:tcPr>
            <w:tcW w:w="4155" w:type="dxa"/>
            <w:vMerge w:val="restart"/>
            <w:shd w:val="clear" w:color="auto" w:fill="auto"/>
            <w:vAlign w:val="center"/>
          </w:tcPr>
          <w:p w14:paraId="5C4E35DD" w14:textId="77777777" w:rsidR="0036147E" w:rsidRPr="0036147E" w:rsidRDefault="0036147E" w:rsidP="0036147E">
            <w:pPr>
              <w:pStyle w:val="NormalWeb"/>
              <w:jc w:val="both"/>
              <w:rPr>
                <w:rFonts w:ascii="Arial Narrow" w:hAnsi="Arial Narrow"/>
                <w:color w:val="000000"/>
                <w:sz w:val="16"/>
                <w:szCs w:val="16"/>
              </w:rPr>
            </w:pPr>
            <w:r w:rsidRPr="0036147E">
              <w:rPr>
                <w:rFonts w:ascii="Arial Narrow" w:hAnsi="Arial Narrow"/>
                <w:color w:val="000000"/>
                <w:sz w:val="16"/>
                <w:szCs w:val="16"/>
              </w:rPr>
              <w:t>La Secretaría Distrital de Ambiente plantea como alternativa de solución el fortalecimiento integral de su capacidad institucional, orientado a garantizar el cumplimiento efectivo de sus funciones misionales y estratégicas, así como el logro de sus metas y objetivos, en concordancia con su misión y con los lineamientos de la gestión pública distrital. Esta alternativa se fundamenta en la ejecución de un proyecto de fortalecimiento institucional que articula acciones en los ámbitos organizacional, administrativo, tecnológico, físico y ambiental, con el propósito de mejorar la eficiencia, eficacia y sostenibilidad de la gestión de la entidad.</w:t>
            </w:r>
          </w:p>
          <w:p w14:paraId="3F7537C7" w14:textId="77777777" w:rsidR="0036147E" w:rsidRPr="0036147E" w:rsidRDefault="0036147E" w:rsidP="0036147E">
            <w:pPr>
              <w:pStyle w:val="NormalWeb"/>
              <w:jc w:val="both"/>
              <w:rPr>
                <w:rFonts w:ascii="Arial Narrow" w:hAnsi="Arial Narrow"/>
                <w:color w:val="000000"/>
                <w:sz w:val="16"/>
                <w:szCs w:val="16"/>
              </w:rPr>
            </w:pPr>
            <w:r w:rsidRPr="0036147E">
              <w:rPr>
                <w:rFonts w:ascii="Arial Narrow" w:hAnsi="Arial Narrow"/>
                <w:color w:val="000000"/>
                <w:sz w:val="16"/>
                <w:szCs w:val="16"/>
              </w:rPr>
              <w:lastRenderedPageBreak/>
              <w:t>En este marco, resulta prioritario consolidar una estructura organizacional y administrativa robusta que permita optimizar los procesos logísticos, administrativos y de gestión del talento humano, así como fortalecer la capacidad tecnológica, física y operativa de la entidad. Lo anterior implica avanzar en el mejoramiento de la estructura orgánica y funcional, de manera que la Secretaría cuente con las condiciones necesarias para dirigir, coordinar y controlar de forma integral sus procesos, asegurando el cumplimiento de los objetivos institucionales y sectoriales.</w:t>
            </w:r>
          </w:p>
          <w:p w14:paraId="0EE994A1" w14:textId="77777777" w:rsidR="0036147E" w:rsidRPr="0036147E" w:rsidRDefault="0036147E" w:rsidP="0036147E">
            <w:pPr>
              <w:pStyle w:val="NormalWeb"/>
              <w:jc w:val="both"/>
              <w:rPr>
                <w:rFonts w:ascii="Arial Narrow" w:hAnsi="Arial Narrow"/>
                <w:color w:val="000000"/>
                <w:sz w:val="16"/>
                <w:szCs w:val="16"/>
              </w:rPr>
            </w:pPr>
            <w:r w:rsidRPr="0036147E">
              <w:rPr>
                <w:rFonts w:ascii="Arial Narrow" w:hAnsi="Arial Narrow"/>
                <w:color w:val="000000"/>
                <w:sz w:val="16"/>
                <w:szCs w:val="16"/>
              </w:rPr>
              <w:t>De manera complementaria, la Secretaría Distrital de Ambiente busca aunar recursos humanos, técnicos y administrativos para fortalecer la gestión ambiental institucional, mediante la adecuación y mejora de su infraestructura física y especializada. Estas acciones están orientadas a dar cumplimiento a la normatividad ambiental vigente en aspectos relacionados con el uso eficiente del agua y la energía, la gestión integral de residuos sólidos, el mejoramiento de las condiciones ambientales internas, el control de emisiones atmosféricas y la implementación de prácticas de compras sostenibles. En este contexto, se prioriza no solo la construcción y finalización de nuevas infraestructuras, sino también la ejecución del ciento por ciento de las obras y adecuaciones requeridas para la culminación y puesta en funcionamiento de infraestructuras especializadas de la entidad y del sector ambiental.</w:t>
            </w:r>
          </w:p>
          <w:p w14:paraId="31F794F8" w14:textId="77777777" w:rsidR="0036147E" w:rsidRPr="0036147E" w:rsidRDefault="0036147E" w:rsidP="0036147E">
            <w:pPr>
              <w:pStyle w:val="NormalWeb"/>
              <w:jc w:val="both"/>
              <w:rPr>
                <w:rFonts w:ascii="Arial Narrow" w:hAnsi="Arial Narrow"/>
                <w:color w:val="000000"/>
                <w:sz w:val="16"/>
                <w:szCs w:val="16"/>
              </w:rPr>
            </w:pPr>
            <w:r w:rsidRPr="0036147E">
              <w:rPr>
                <w:rFonts w:ascii="Arial Narrow" w:hAnsi="Arial Narrow"/>
                <w:color w:val="000000"/>
                <w:sz w:val="16"/>
                <w:szCs w:val="16"/>
              </w:rPr>
              <w:t>Finalmente, esta alternativa de solución contempla el fortalecimiento del Sistema de Gestión Ambiental institucional a través del mejoramiento continuo del Plan Institucional de Gestión Ambiental – PIGA, como instrumento articulador de las acciones ambientales internas. Con ello, se busca contribuir al cumplimiento de los Objetivos de Desarrollo Sostenible y alcanzar un alto desempeño ambiental de la entidad, consolidando a la Secretaría Distrital de Ambiente como un referente en gestión pública ambiental eficiente, responsable y sostenible.</w:t>
            </w:r>
          </w:p>
          <w:p w14:paraId="2B1DCB79" w14:textId="332CE4B1" w:rsidR="00754F45" w:rsidRPr="0036147E" w:rsidRDefault="00754F45" w:rsidP="0036147E">
            <w:pPr>
              <w:jc w:val="both"/>
              <w:rPr>
                <w:rFonts w:ascii="Arial Narrow" w:hAnsi="Arial Narrow"/>
                <w:color w:val="000000"/>
                <w:sz w:val="16"/>
                <w:szCs w:val="16"/>
              </w:rPr>
            </w:pPr>
          </w:p>
        </w:tc>
      </w:tr>
      <w:tr w:rsidR="00754F45" w:rsidRPr="0036147E" w14:paraId="7A5316DA" w14:textId="77777777" w:rsidTr="0036147E">
        <w:trPr>
          <w:trHeight w:val="1115"/>
        </w:trPr>
        <w:tc>
          <w:tcPr>
            <w:tcW w:w="2127" w:type="dxa"/>
            <w:shd w:val="clear" w:color="auto" w:fill="auto"/>
            <w:vAlign w:val="center"/>
          </w:tcPr>
          <w:p w14:paraId="5976DDDF"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lastRenderedPageBreak/>
              <w:t>Aumentar, adecuar y mejorar la infraestructura física para garantizar la ejecución de las actividades propias de la SDA.</w:t>
            </w:r>
          </w:p>
        </w:tc>
        <w:tc>
          <w:tcPr>
            <w:tcW w:w="3113" w:type="dxa"/>
            <w:shd w:val="clear" w:color="auto" w:fill="auto"/>
            <w:vAlign w:val="center"/>
          </w:tcPr>
          <w:p w14:paraId="39C42B5D"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 - Construir una obra nueva de infraestructura para la II Fase del CAVFFS</w:t>
            </w:r>
            <w:r w:rsidRPr="0036147E">
              <w:rPr>
                <w:rFonts w:ascii="Arial Narrow" w:hAnsi="Arial Narrow"/>
                <w:color w:val="000000"/>
                <w:sz w:val="16"/>
                <w:szCs w:val="16"/>
              </w:rPr>
              <w:br/>
            </w:r>
            <w:r w:rsidRPr="0036147E">
              <w:rPr>
                <w:rFonts w:ascii="Arial Narrow" w:hAnsi="Arial Narrow"/>
                <w:color w:val="000000"/>
                <w:sz w:val="16"/>
                <w:szCs w:val="16"/>
              </w:rPr>
              <w:br/>
              <w:t>- Completar el 100% de la obra Casa Ecológica de los Animales</w:t>
            </w:r>
            <w:r w:rsidRPr="0036147E">
              <w:rPr>
                <w:rFonts w:ascii="Arial Narrow" w:hAnsi="Arial Narrow"/>
                <w:color w:val="000000"/>
                <w:sz w:val="16"/>
                <w:szCs w:val="16"/>
              </w:rPr>
              <w:br/>
            </w:r>
            <w:r w:rsidRPr="0036147E">
              <w:rPr>
                <w:rFonts w:ascii="Arial Narrow" w:hAnsi="Arial Narrow"/>
                <w:color w:val="000000"/>
                <w:sz w:val="16"/>
                <w:szCs w:val="16"/>
              </w:rPr>
              <w:br/>
              <w:t xml:space="preserve"> - Realizar el 100% de las actividades de mantenimiento programadas a la infraestructura física de la SDA</w:t>
            </w:r>
          </w:p>
          <w:p w14:paraId="2E83B5F1" w14:textId="77777777" w:rsidR="0036147E" w:rsidRPr="0036147E" w:rsidRDefault="0036147E">
            <w:pPr>
              <w:rPr>
                <w:rFonts w:ascii="Arial Narrow" w:hAnsi="Arial Narrow"/>
                <w:color w:val="000000"/>
                <w:sz w:val="16"/>
                <w:szCs w:val="16"/>
              </w:rPr>
            </w:pPr>
          </w:p>
          <w:p w14:paraId="09ABD190" w14:textId="77777777" w:rsidR="0036147E" w:rsidRPr="0036147E" w:rsidRDefault="0036147E" w:rsidP="0036147E">
            <w:pPr>
              <w:pBdr>
                <w:top w:val="nil"/>
                <w:left w:val="nil"/>
                <w:bottom w:val="nil"/>
                <w:right w:val="nil"/>
                <w:between w:val="nil"/>
              </w:pBdr>
              <w:rPr>
                <w:rFonts w:ascii="Arial Narrow" w:hAnsi="Arial Narrow"/>
                <w:color w:val="000000"/>
                <w:sz w:val="16"/>
                <w:szCs w:val="16"/>
              </w:rPr>
            </w:pPr>
            <w:r w:rsidRPr="0036147E">
              <w:rPr>
                <w:rFonts w:ascii="Arial Narrow" w:hAnsi="Arial Narrow"/>
                <w:color w:val="000000"/>
                <w:sz w:val="16"/>
                <w:szCs w:val="16"/>
              </w:rPr>
              <w:t>-Ejecutar el 100% de las obras y adecuaciones requeridas para la culminación de infraestructuras especializadas de la entidad y sector.</w:t>
            </w:r>
          </w:p>
          <w:p w14:paraId="402A98F1" w14:textId="371208E9" w:rsidR="0036147E" w:rsidRPr="0036147E" w:rsidRDefault="0036147E" w:rsidP="0036147E">
            <w:pPr>
              <w:pBdr>
                <w:top w:val="nil"/>
                <w:left w:val="nil"/>
                <w:bottom w:val="nil"/>
                <w:right w:val="nil"/>
                <w:between w:val="nil"/>
              </w:pBdr>
              <w:rPr>
                <w:rFonts w:ascii="Arial Narrow" w:hAnsi="Arial Narrow"/>
                <w:color w:val="000000"/>
                <w:sz w:val="16"/>
                <w:szCs w:val="16"/>
              </w:rPr>
            </w:pPr>
          </w:p>
        </w:tc>
        <w:tc>
          <w:tcPr>
            <w:tcW w:w="4155" w:type="dxa"/>
            <w:vMerge/>
            <w:shd w:val="clear" w:color="auto" w:fill="auto"/>
            <w:vAlign w:val="center"/>
          </w:tcPr>
          <w:p w14:paraId="3D3A22BA"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r>
      <w:tr w:rsidR="00754F45" w:rsidRPr="0036147E" w14:paraId="157D1966" w14:textId="77777777" w:rsidTr="0036147E">
        <w:trPr>
          <w:trHeight w:val="1965"/>
        </w:trPr>
        <w:tc>
          <w:tcPr>
            <w:tcW w:w="2127" w:type="dxa"/>
            <w:shd w:val="clear" w:color="auto" w:fill="auto"/>
            <w:vAlign w:val="center"/>
          </w:tcPr>
          <w:p w14:paraId="60A0AEDE"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Cumplir con los estándares establecidos y la normatividad vigente en materia de control interno y control interno disciplinario</w:t>
            </w:r>
          </w:p>
        </w:tc>
        <w:tc>
          <w:tcPr>
            <w:tcW w:w="3113" w:type="dxa"/>
            <w:shd w:val="clear" w:color="auto" w:fill="auto"/>
            <w:vAlign w:val="center"/>
          </w:tcPr>
          <w:p w14:paraId="07910384" w14:textId="77777777" w:rsidR="0036147E"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 xml:space="preserve">  - Cumplir el 100% del Plan Anual de Auditoria de la SDA</w:t>
            </w:r>
          </w:p>
          <w:p w14:paraId="03ABE9BE" w14:textId="77777777" w:rsidR="0036147E"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br/>
              <w:t>- Adelantar 14 acciones preventivas disciplinarias</w:t>
            </w:r>
          </w:p>
          <w:p w14:paraId="0F61564A" w14:textId="614087F0"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br/>
              <w:t>- Tramitar el 100% de las peticiones y quejas de los ciudadanos, las solicitudes de las autoridades en materia disciplinaria y adelantar y fallar en primera instancia los procesos disciplinarios que de ellas se deriven</w:t>
            </w:r>
          </w:p>
        </w:tc>
        <w:tc>
          <w:tcPr>
            <w:tcW w:w="4155" w:type="dxa"/>
            <w:vMerge/>
            <w:shd w:val="clear" w:color="auto" w:fill="auto"/>
            <w:vAlign w:val="center"/>
          </w:tcPr>
          <w:p w14:paraId="24380DFB" w14:textId="77777777" w:rsidR="00754F45" w:rsidRPr="0036147E" w:rsidRDefault="00754F45">
            <w:pPr>
              <w:widowControl w:val="0"/>
              <w:pBdr>
                <w:top w:val="nil"/>
                <w:left w:val="nil"/>
                <w:bottom w:val="nil"/>
                <w:right w:val="nil"/>
                <w:between w:val="nil"/>
              </w:pBdr>
              <w:spacing w:line="276" w:lineRule="auto"/>
              <w:rPr>
                <w:rFonts w:ascii="Arial Narrow" w:hAnsi="Arial Narrow"/>
                <w:color w:val="000000"/>
                <w:sz w:val="16"/>
                <w:szCs w:val="16"/>
              </w:rPr>
            </w:pPr>
          </w:p>
        </w:tc>
      </w:tr>
    </w:tbl>
    <w:p w14:paraId="080F3E8F" w14:textId="77777777" w:rsidR="00754F45" w:rsidRPr="0036147E" w:rsidRDefault="00000000" w:rsidP="0036147E">
      <w:pPr>
        <w:pBdr>
          <w:top w:val="nil"/>
          <w:left w:val="nil"/>
          <w:bottom w:val="nil"/>
          <w:right w:val="nil"/>
          <w:between w:val="nil"/>
        </w:pBd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Fuente: SDA</w:t>
      </w:r>
    </w:p>
    <w:p w14:paraId="4BDFBC1B" w14:textId="77777777" w:rsidR="00754F45" w:rsidRPr="0036147E" w:rsidRDefault="00754F45">
      <w:pPr>
        <w:jc w:val="both"/>
        <w:rPr>
          <w:rFonts w:ascii="Arial Narrow" w:eastAsia="Arial" w:hAnsi="Arial Narrow" w:cs="Arial"/>
          <w:color w:val="000000"/>
          <w:sz w:val="20"/>
          <w:szCs w:val="20"/>
        </w:rPr>
      </w:pPr>
    </w:p>
    <w:p w14:paraId="61402E93" w14:textId="77777777" w:rsidR="00754F45" w:rsidRPr="0036147E" w:rsidRDefault="00000000">
      <w:pPr>
        <w:numPr>
          <w:ilvl w:val="0"/>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MODULO II -PREPARAR ALTERNATIVA DE SOLUCIÓN</w:t>
      </w:r>
    </w:p>
    <w:p w14:paraId="7647A447" w14:textId="77777777" w:rsidR="00754F45" w:rsidRPr="0036147E" w:rsidRDefault="00754F45">
      <w:pPr>
        <w:pBdr>
          <w:top w:val="nil"/>
          <w:left w:val="nil"/>
          <w:bottom w:val="nil"/>
          <w:right w:val="nil"/>
          <w:between w:val="nil"/>
        </w:pBdr>
        <w:tabs>
          <w:tab w:val="center" w:pos="4252"/>
          <w:tab w:val="right" w:pos="8504"/>
        </w:tabs>
        <w:ind w:left="780"/>
        <w:rPr>
          <w:rFonts w:ascii="Arial Narrow" w:hAnsi="Arial Narrow"/>
          <w:color w:val="000000"/>
          <w:sz w:val="20"/>
          <w:szCs w:val="20"/>
        </w:rPr>
      </w:pPr>
    </w:p>
    <w:p w14:paraId="357620B2"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Estudio de necesidades </w:t>
      </w:r>
    </w:p>
    <w:p w14:paraId="0FD10B88"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61B42317"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Realizar la descripción del Bien o servicio a entregar o demanda a satisfacer, el cual corresponde al producto principal del proyecto.</w:t>
      </w:r>
    </w:p>
    <w:p w14:paraId="56B31C85" w14:textId="77777777" w:rsidR="00754F45" w:rsidRPr="0036147E" w:rsidRDefault="00754F45">
      <w:pPr>
        <w:rPr>
          <w:rFonts w:ascii="Arial Narrow" w:hAnsi="Arial Narrow"/>
          <w:color w:val="000000"/>
          <w:sz w:val="20"/>
          <w:szCs w:val="20"/>
        </w:rPr>
      </w:pPr>
    </w:p>
    <w:p w14:paraId="3059FB2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Se ocupa de indagar la evolución de la oferta y la demanda de los productos que entregará el proyecto durante el periodo o los años de su operación, con lo cual se cuantifica dicha necesidad u oportunidad. Se debe diligenciar un cuadro por cada producto o servicio a generar</w:t>
      </w:r>
    </w:p>
    <w:p w14:paraId="0703C82E" w14:textId="77777777" w:rsidR="00754F45" w:rsidRPr="0036147E" w:rsidRDefault="00754F45">
      <w:pPr>
        <w:rPr>
          <w:rFonts w:ascii="Arial Narrow" w:hAnsi="Arial Narrow"/>
          <w:color w:val="000000"/>
          <w:sz w:val="20"/>
          <w:szCs w:val="20"/>
        </w:rPr>
      </w:pPr>
    </w:p>
    <w:tbl>
      <w:tblPr>
        <w:tblStyle w:val="afffffffffe"/>
        <w:tblW w:w="8921" w:type="dxa"/>
        <w:tblInd w:w="0" w:type="dxa"/>
        <w:tblLayout w:type="fixed"/>
        <w:tblLook w:val="0400" w:firstRow="0" w:lastRow="0" w:firstColumn="0" w:lastColumn="0" w:noHBand="0" w:noVBand="1"/>
      </w:tblPr>
      <w:tblGrid>
        <w:gridCol w:w="2800"/>
        <w:gridCol w:w="1573"/>
        <w:gridCol w:w="1682"/>
        <w:gridCol w:w="1241"/>
        <w:gridCol w:w="1625"/>
      </w:tblGrid>
      <w:tr w:rsidR="00754F45" w:rsidRPr="0036147E" w14:paraId="5E5F633D" w14:textId="77777777">
        <w:trPr>
          <w:trHeight w:val="201"/>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3723401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ESTUDIO DE NECESIDADES</w:t>
            </w:r>
          </w:p>
        </w:tc>
      </w:tr>
      <w:tr w:rsidR="00754F45" w:rsidRPr="0036147E" w14:paraId="3D93946C" w14:textId="77777777">
        <w:trPr>
          <w:trHeight w:val="199"/>
        </w:trPr>
        <w:tc>
          <w:tcPr>
            <w:tcW w:w="2800" w:type="dxa"/>
            <w:tcBorders>
              <w:top w:val="nil"/>
              <w:left w:val="nil"/>
              <w:bottom w:val="nil"/>
              <w:right w:val="nil"/>
            </w:tcBorders>
            <w:shd w:val="clear" w:color="auto" w:fill="auto"/>
            <w:vAlign w:val="bottom"/>
          </w:tcPr>
          <w:p w14:paraId="0C6EF8AD" w14:textId="77777777" w:rsidR="00754F45" w:rsidRPr="0036147E" w:rsidRDefault="00754F45">
            <w:pPr>
              <w:jc w:val="center"/>
              <w:rPr>
                <w:rFonts w:ascii="Arial Narrow" w:eastAsia="Arial" w:hAnsi="Arial Narrow" w:cs="Arial"/>
                <w:color w:val="000000"/>
                <w:sz w:val="16"/>
                <w:szCs w:val="16"/>
              </w:rPr>
            </w:pPr>
          </w:p>
        </w:tc>
        <w:tc>
          <w:tcPr>
            <w:tcW w:w="1573" w:type="dxa"/>
            <w:tcBorders>
              <w:top w:val="nil"/>
              <w:left w:val="nil"/>
              <w:bottom w:val="nil"/>
              <w:right w:val="nil"/>
            </w:tcBorders>
            <w:shd w:val="clear" w:color="auto" w:fill="auto"/>
            <w:vAlign w:val="bottom"/>
          </w:tcPr>
          <w:p w14:paraId="1846AC56" w14:textId="77777777" w:rsidR="00754F45" w:rsidRPr="0036147E" w:rsidRDefault="00754F45">
            <w:pPr>
              <w:rPr>
                <w:rFonts w:ascii="Arial Narrow" w:eastAsia="Arial" w:hAnsi="Arial Narrow" w:cs="Arial"/>
                <w:color w:val="000000"/>
                <w:sz w:val="16"/>
                <w:szCs w:val="16"/>
              </w:rPr>
            </w:pPr>
          </w:p>
        </w:tc>
        <w:tc>
          <w:tcPr>
            <w:tcW w:w="1682" w:type="dxa"/>
            <w:tcBorders>
              <w:top w:val="nil"/>
              <w:left w:val="nil"/>
              <w:bottom w:val="nil"/>
              <w:right w:val="nil"/>
            </w:tcBorders>
            <w:shd w:val="clear" w:color="auto" w:fill="auto"/>
            <w:vAlign w:val="bottom"/>
          </w:tcPr>
          <w:p w14:paraId="6A4E2E84" w14:textId="77777777" w:rsidR="00754F45" w:rsidRPr="0036147E" w:rsidRDefault="00754F45">
            <w:pPr>
              <w:rPr>
                <w:rFonts w:ascii="Arial Narrow" w:eastAsia="Arial" w:hAnsi="Arial Narrow" w:cs="Arial"/>
                <w:color w:val="000000"/>
                <w:sz w:val="16"/>
                <w:szCs w:val="16"/>
              </w:rPr>
            </w:pPr>
          </w:p>
        </w:tc>
        <w:tc>
          <w:tcPr>
            <w:tcW w:w="1241" w:type="dxa"/>
            <w:tcBorders>
              <w:top w:val="nil"/>
              <w:left w:val="nil"/>
              <w:bottom w:val="nil"/>
              <w:right w:val="nil"/>
            </w:tcBorders>
            <w:shd w:val="clear" w:color="auto" w:fill="auto"/>
            <w:vAlign w:val="bottom"/>
          </w:tcPr>
          <w:p w14:paraId="545B5E89" w14:textId="77777777" w:rsidR="00754F45" w:rsidRPr="0036147E" w:rsidRDefault="00754F45">
            <w:pPr>
              <w:rPr>
                <w:rFonts w:ascii="Arial Narrow" w:eastAsia="Arial" w:hAnsi="Arial Narrow" w:cs="Arial"/>
                <w:color w:val="000000"/>
                <w:sz w:val="16"/>
                <w:szCs w:val="16"/>
              </w:rPr>
            </w:pPr>
          </w:p>
        </w:tc>
        <w:tc>
          <w:tcPr>
            <w:tcW w:w="1625" w:type="dxa"/>
            <w:tcBorders>
              <w:top w:val="nil"/>
              <w:left w:val="nil"/>
              <w:bottom w:val="nil"/>
              <w:right w:val="nil"/>
            </w:tcBorders>
            <w:shd w:val="clear" w:color="auto" w:fill="auto"/>
            <w:vAlign w:val="bottom"/>
          </w:tcPr>
          <w:p w14:paraId="50468CC7" w14:textId="77777777" w:rsidR="00754F45" w:rsidRPr="0036147E" w:rsidRDefault="00754F45">
            <w:pPr>
              <w:rPr>
                <w:rFonts w:ascii="Arial Narrow" w:eastAsia="Arial" w:hAnsi="Arial Narrow" w:cs="Arial"/>
                <w:color w:val="000000"/>
                <w:sz w:val="16"/>
                <w:szCs w:val="16"/>
              </w:rPr>
            </w:pPr>
          </w:p>
        </w:tc>
      </w:tr>
      <w:tr w:rsidR="00754F45" w:rsidRPr="0036147E" w14:paraId="7AA55FA2"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61B1BCD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 BIEN O SERVICO A ENTREGAR O DEMANDA A SATISFACER NO. 1</w:t>
            </w:r>
          </w:p>
        </w:tc>
      </w:tr>
      <w:tr w:rsidR="00754F45" w:rsidRPr="0036147E" w14:paraId="45D618F9"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3552D58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w:t>
            </w:r>
          </w:p>
        </w:tc>
      </w:tr>
      <w:tr w:rsidR="00754F45" w:rsidRPr="0036147E" w14:paraId="07179D96"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4188D123"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lastRenderedPageBreak/>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38CC0CE6"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Proceso de modernización administrativa, operativa, física y tecnológica de la Entidad en la búsqueda del fortalecimiento de la función administrativa y desarrollo institucional para el logro del cumplimiento del objetivo y misión de la entidad </w:t>
            </w:r>
          </w:p>
        </w:tc>
      </w:tr>
      <w:tr w:rsidR="00754F45" w:rsidRPr="0036147E" w14:paraId="67736BC9"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00548A7"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55C0FB3E"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Unidad </w:t>
            </w:r>
          </w:p>
        </w:tc>
      </w:tr>
      <w:tr w:rsidR="00754F45" w:rsidRPr="0036147E" w14:paraId="3963A685"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51FAFE4C"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24FA824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Número de la Población Beneficiada, contratistas, directivos y funcionarios </w:t>
            </w:r>
          </w:p>
        </w:tc>
      </w:tr>
      <w:tr w:rsidR="00754F45" w:rsidRPr="0036147E" w14:paraId="218F6EAF"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EF80AEB"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4CC7A19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w:t>
            </w:r>
          </w:p>
        </w:tc>
      </w:tr>
      <w:tr w:rsidR="00754F45" w:rsidRPr="0036147E" w14:paraId="203BCDE9"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1695EBF8"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TIPO DE ANALISIS</w:t>
            </w:r>
          </w:p>
        </w:tc>
        <w:tc>
          <w:tcPr>
            <w:tcW w:w="1573" w:type="dxa"/>
            <w:tcBorders>
              <w:top w:val="nil"/>
              <w:left w:val="nil"/>
              <w:bottom w:val="single" w:sz="8" w:space="0" w:color="000000"/>
              <w:right w:val="single" w:sz="8" w:space="0" w:color="000000"/>
            </w:tcBorders>
            <w:shd w:val="clear" w:color="auto" w:fill="808080"/>
            <w:vAlign w:val="center"/>
          </w:tcPr>
          <w:p w14:paraId="108A4C02"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2492A412"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28AD1AFC"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13F10439"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DEFICIT</w:t>
            </w:r>
          </w:p>
        </w:tc>
      </w:tr>
      <w:tr w:rsidR="00754F45" w:rsidRPr="0036147E" w14:paraId="3CD937DB"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315716E6"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HISTÓRICO</w:t>
            </w:r>
          </w:p>
        </w:tc>
        <w:tc>
          <w:tcPr>
            <w:tcW w:w="1573" w:type="dxa"/>
            <w:tcBorders>
              <w:top w:val="nil"/>
              <w:left w:val="nil"/>
              <w:bottom w:val="single" w:sz="8" w:space="0" w:color="000000"/>
              <w:right w:val="single" w:sz="8" w:space="0" w:color="000000"/>
            </w:tcBorders>
            <w:shd w:val="clear" w:color="auto" w:fill="auto"/>
            <w:vAlign w:val="center"/>
          </w:tcPr>
          <w:p w14:paraId="75163252"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6F95598A"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1434</w:t>
            </w:r>
          </w:p>
        </w:tc>
        <w:tc>
          <w:tcPr>
            <w:tcW w:w="1241" w:type="dxa"/>
            <w:tcBorders>
              <w:top w:val="nil"/>
              <w:left w:val="nil"/>
              <w:bottom w:val="single" w:sz="8" w:space="0" w:color="000000"/>
              <w:right w:val="single" w:sz="8" w:space="0" w:color="000000"/>
            </w:tcBorders>
            <w:shd w:val="clear" w:color="auto" w:fill="auto"/>
            <w:vAlign w:val="center"/>
          </w:tcPr>
          <w:p w14:paraId="4F98F699"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3A3921FA"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-1434</w:t>
            </w:r>
          </w:p>
        </w:tc>
      </w:tr>
      <w:tr w:rsidR="00754F45" w:rsidRPr="0036147E" w14:paraId="36A4CA91"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40A3B3"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6ED4ED61"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9A39CE5"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1578</w:t>
            </w:r>
          </w:p>
        </w:tc>
        <w:tc>
          <w:tcPr>
            <w:tcW w:w="1241" w:type="dxa"/>
            <w:tcBorders>
              <w:top w:val="nil"/>
              <w:left w:val="nil"/>
              <w:bottom w:val="single" w:sz="8" w:space="0" w:color="000000"/>
              <w:right w:val="single" w:sz="8" w:space="0" w:color="000000"/>
            </w:tcBorders>
            <w:shd w:val="clear" w:color="auto" w:fill="auto"/>
            <w:vAlign w:val="center"/>
          </w:tcPr>
          <w:p w14:paraId="14C6E45F"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2D33C8A2"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-1578</w:t>
            </w:r>
          </w:p>
        </w:tc>
      </w:tr>
      <w:tr w:rsidR="00754F45" w:rsidRPr="0036147E" w14:paraId="39F63565"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AFBDCBD"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5B50241D"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2C864421"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1727</w:t>
            </w:r>
          </w:p>
        </w:tc>
        <w:tc>
          <w:tcPr>
            <w:tcW w:w="1241" w:type="dxa"/>
            <w:tcBorders>
              <w:top w:val="nil"/>
              <w:left w:val="nil"/>
              <w:bottom w:val="single" w:sz="8" w:space="0" w:color="000000"/>
              <w:right w:val="single" w:sz="8" w:space="0" w:color="000000"/>
            </w:tcBorders>
            <w:shd w:val="clear" w:color="auto" w:fill="auto"/>
            <w:vAlign w:val="center"/>
          </w:tcPr>
          <w:p w14:paraId="35F0666D"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62964587"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-1727</w:t>
            </w:r>
          </w:p>
        </w:tc>
      </w:tr>
      <w:tr w:rsidR="00754F45" w:rsidRPr="0036147E" w14:paraId="1FD5BB4A"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356B2601"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6A9DC4AF"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418F62FD"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1650</w:t>
            </w:r>
          </w:p>
        </w:tc>
        <w:tc>
          <w:tcPr>
            <w:tcW w:w="1241" w:type="dxa"/>
            <w:tcBorders>
              <w:top w:val="nil"/>
              <w:left w:val="nil"/>
              <w:bottom w:val="single" w:sz="8" w:space="0" w:color="000000"/>
              <w:right w:val="single" w:sz="8" w:space="0" w:color="000000"/>
            </w:tcBorders>
            <w:shd w:val="clear" w:color="auto" w:fill="auto"/>
            <w:vAlign w:val="center"/>
          </w:tcPr>
          <w:p w14:paraId="34D54F97"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765B18DD"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-1650</w:t>
            </w:r>
          </w:p>
        </w:tc>
      </w:tr>
      <w:tr w:rsidR="00754F45" w:rsidRPr="0036147E" w14:paraId="0A7F1263"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57EDA06"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4E7F17B5"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CBD5A6F" w14:textId="77777777" w:rsidR="00754F45" w:rsidRPr="0036147E" w:rsidRDefault="00754F45">
            <w:pPr>
              <w:jc w:val="center"/>
              <w:rPr>
                <w:rFonts w:ascii="Arial Narrow" w:eastAsia="Arial" w:hAnsi="Arial Narrow" w:cs="Arial"/>
                <w:color w:val="000000"/>
                <w:sz w:val="18"/>
                <w:szCs w:val="18"/>
              </w:rPr>
            </w:pPr>
          </w:p>
        </w:tc>
        <w:tc>
          <w:tcPr>
            <w:tcW w:w="1241" w:type="dxa"/>
            <w:tcBorders>
              <w:top w:val="nil"/>
              <w:left w:val="nil"/>
              <w:bottom w:val="single" w:sz="8" w:space="0" w:color="000000"/>
              <w:right w:val="single" w:sz="8" w:space="0" w:color="000000"/>
            </w:tcBorders>
            <w:shd w:val="clear" w:color="auto" w:fill="auto"/>
            <w:vAlign w:val="center"/>
          </w:tcPr>
          <w:p w14:paraId="074352CF"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3CCC73B1"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0</w:t>
            </w:r>
          </w:p>
        </w:tc>
      </w:tr>
      <w:tr w:rsidR="00754F45" w:rsidRPr="0036147E" w14:paraId="5A4B2FFA"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47F1259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PROYECTADO</w:t>
            </w:r>
          </w:p>
        </w:tc>
        <w:tc>
          <w:tcPr>
            <w:tcW w:w="1573" w:type="dxa"/>
            <w:tcBorders>
              <w:top w:val="nil"/>
              <w:left w:val="nil"/>
              <w:bottom w:val="single" w:sz="8" w:space="0" w:color="000000"/>
              <w:right w:val="single" w:sz="8" w:space="0" w:color="000000"/>
            </w:tcBorders>
            <w:shd w:val="clear" w:color="auto" w:fill="auto"/>
            <w:vAlign w:val="center"/>
          </w:tcPr>
          <w:p w14:paraId="093B486E"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42565723"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0559B5E1"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5DA33C3F"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0</w:t>
            </w:r>
          </w:p>
        </w:tc>
      </w:tr>
      <w:tr w:rsidR="00754F45" w:rsidRPr="0036147E" w14:paraId="7AD8BE5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117C63AA"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6C081C10"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0E299192"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6BC235F9"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149D8A8B"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0</w:t>
            </w:r>
          </w:p>
        </w:tc>
      </w:tr>
      <w:tr w:rsidR="00754F45" w:rsidRPr="0036147E" w14:paraId="357F1B93"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80B63F3"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180658A4"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46834C9E"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361F165A"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61A94313"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0</w:t>
            </w:r>
          </w:p>
        </w:tc>
      </w:tr>
      <w:tr w:rsidR="00754F45" w:rsidRPr="0036147E" w14:paraId="02260091"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851B0EA"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20FCEB09"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21D16C92"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A3EEEA2"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5B55B5A2"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0</w:t>
            </w:r>
          </w:p>
        </w:tc>
      </w:tr>
      <w:tr w:rsidR="00754F45" w:rsidRPr="0036147E" w14:paraId="06005EC3"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06F05FB2"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4E93D8CD" w14:textId="77777777" w:rsidR="00754F45" w:rsidRPr="0036147E" w:rsidRDefault="00000000">
            <w:pPr>
              <w:jc w:val="center"/>
              <w:rPr>
                <w:rFonts w:ascii="Arial Narrow" w:eastAsia="Calibri" w:hAnsi="Arial Narrow" w:cs="Calibri"/>
                <w:color w:val="000000"/>
                <w:sz w:val="18"/>
                <w:szCs w:val="18"/>
              </w:rPr>
            </w:pPr>
            <w:r w:rsidRPr="0036147E">
              <w:rPr>
                <w:rFonts w:ascii="Arial Narrow" w:eastAsia="Calibri" w:hAnsi="Arial Narrow" w:cs="Calibri"/>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18F11698"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3FC7F83"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38B4AA91" w14:textId="77777777" w:rsidR="00754F45" w:rsidRPr="0036147E" w:rsidRDefault="00000000">
            <w:pPr>
              <w:jc w:val="center"/>
              <w:rPr>
                <w:rFonts w:ascii="Arial Narrow" w:eastAsia="Arial" w:hAnsi="Arial Narrow" w:cs="Arial"/>
                <w:color w:val="000000"/>
                <w:sz w:val="18"/>
                <w:szCs w:val="18"/>
              </w:rPr>
            </w:pPr>
            <w:r w:rsidRPr="0036147E">
              <w:rPr>
                <w:rFonts w:ascii="Arial Narrow" w:eastAsia="Arial" w:hAnsi="Arial Narrow" w:cs="Arial"/>
                <w:color w:val="000000"/>
                <w:sz w:val="18"/>
                <w:szCs w:val="18"/>
              </w:rPr>
              <w:t>0</w:t>
            </w:r>
          </w:p>
        </w:tc>
      </w:tr>
    </w:tbl>
    <w:p w14:paraId="57400966" w14:textId="7777777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p>
    <w:p w14:paraId="4EB56E7D" w14:textId="77777777" w:rsidR="00754F45" w:rsidRPr="0036147E" w:rsidRDefault="00754F45">
      <w:pPr>
        <w:pBdr>
          <w:top w:val="nil"/>
          <w:left w:val="nil"/>
          <w:bottom w:val="nil"/>
          <w:right w:val="nil"/>
          <w:between w:val="nil"/>
        </w:pBdr>
        <w:ind w:left="851"/>
        <w:jc w:val="center"/>
        <w:rPr>
          <w:rFonts w:ascii="Arial Narrow" w:hAnsi="Arial Narrow"/>
          <w:color w:val="000000"/>
          <w:sz w:val="20"/>
          <w:szCs w:val="20"/>
        </w:rPr>
      </w:pPr>
    </w:p>
    <w:p w14:paraId="215C827C" w14:textId="77777777" w:rsidR="00754F45" w:rsidRPr="0036147E" w:rsidRDefault="00000000">
      <w:pPr>
        <w:numPr>
          <w:ilvl w:val="1"/>
          <w:numId w:val="4"/>
        </w:numPr>
        <w:pBdr>
          <w:top w:val="nil"/>
          <w:left w:val="nil"/>
          <w:bottom w:val="nil"/>
          <w:right w:val="nil"/>
          <w:between w:val="nil"/>
        </w:pBdr>
        <w:tabs>
          <w:tab w:val="center" w:pos="4252"/>
          <w:tab w:val="right" w:pos="8504"/>
        </w:tabs>
        <w:ind w:left="851"/>
        <w:rPr>
          <w:rFonts w:ascii="Arial Narrow" w:hAnsi="Arial Narrow"/>
          <w:color w:val="000000"/>
          <w:sz w:val="20"/>
          <w:szCs w:val="20"/>
        </w:rPr>
      </w:pPr>
      <w:r w:rsidRPr="0036147E">
        <w:rPr>
          <w:rFonts w:ascii="Arial Narrow" w:hAnsi="Arial Narrow"/>
          <w:color w:val="000000"/>
          <w:sz w:val="20"/>
          <w:szCs w:val="20"/>
        </w:rPr>
        <w:t xml:space="preserve">Análisis técnico </w:t>
      </w:r>
    </w:p>
    <w:p w14:paraId="7506970D"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  </w:t>
      </w:r>
    </w:p>
    <w:p w14:paraId="18DDBCEB"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Nombre de la alternativa seleccionada</w:t>
      </w:r>
    </w:p>
    <w:p w14:paraId="0DA54C21" w14:textId="77777777" w:rsidR="00754F45" w:rsidRPr="0036147E" w:rsidRDefault="00754F45">
      <w:pPr>
        <w:pBdr>
          <w:top w:val="nil"/>
          <w:left w:val="nil"/>
          <w:bottom w:val="nil"/>
          <w:right w:val="nil"/>
          <w:between w:val="nil"/>
        </w:pBdr>
        <w:ind w:left="1134"/>
        <w:rPr>
          <w:rFonts w:ascii="Arial Narrow" w:hAnsi="Arial Narrow"/>
          <w:color w:val="000000"/>
          <w:sz w:val="20"/>
          <w:szCs w:val="20"/>
        </w:rPr>
      </w:pPr>
    </w:p>
    <w:tbl>
      <w:tblPr>
        <w:tblStyle w:val="affffffffff"/>
        <w:tblW w:w="8829" w:type="dxa"/>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000" w:firstRow="0" w:lastRow="0" w:firstColumn="0" w:lastColumn="0" w:noHBand="0" w:noVBand="0"/>
      </w:tblPr>
      <w:tblGrid>
        <w:gridCol w:w="8829"/>
      </w:tblGrid>
      <w:tr w:rsidR="00754F45" w:rsidRPr="0036147E" w14:paraId="36C4CF6D" w14:textId="77777777">
        <w:trPr>
          <w:trHeight w:val="1098"/>
        </w:trPr>
        <w:tc>
          <w:tcPr>
            <w:tcW w:w="8829" w:type="dxa"/>
            <w:shd w:val="clear" w:color="auto" w:fill="F1F1F1"/>
          </w:tcPr>
          <w:p w14:paraId="19664FC7" w14:textId="77777777" w:rsidR="00754F45" w:rsidRPr="0036147E" w:rsidRDefault="00754F45">
            <w:pPr>
              <w:widowControl w:val="0"/>
              <w:pBdr>
                <w:top w:val="nil"/>
                <w:left w:val="nil"/>
                <w:bottom w:val="nil"/>
                <w:right w:val="nil"/>
                <w:between w:val="nil"/>
              </w:pBdr>
              <w:spacing w:before="10"/>
              <w:rPr>
                <w:rFonts w:ascii="Arial Narrow" w:eastAsia="Georgia" w:hAnsi="Arial Narrow" w:cs="Georgia"/>
                <w:color w:val="000000"/>
                <w:sz w:val="17"/>
                <w:szCs w:val="17"/>
              </w:rPr>
            </w:pPr>
          </w:p>
          <w:p w14:paraId="050F4B34" w14:textId="77777777" w:rsidR="00754F45" w:rsidRPr="0036147E" w:rsidRDefault="00000000">
            <w:pPr>
              <w:widowControl w:val="0"/>
              <w:pBdr>
                <w:top w:val="nil"/>
                <w:left w:val="nil"/>
                <w:bottom w:val="nil"/>
                <w:right w:val="nil"/>
                <w:between w:val="nil"/>
              </w:pBdr>
              <w:ind w:left="69" w:right="66"/>
              <w:jc w:val="both"/>
              <w:rPr>
                <w:rFonts w:ascii="Arial Narrow" w:eastAsia="Georgia" w:hAnsi="Arial Narrow" w:cs="Georgia"/>
                <w:color w:val="000000"/>
                <w:sz w:val="20"/>
                <w:szCs w:val="20"/>
              </w:rPr>
            </w:pPr>
            <w:r w:rsidRPr="0036147E">
              <w:rPr>
                <w:rFonts w:ascii="Arial Narrow" w:eastAsia="Georgia" w:hAnsi="Arial Narrow" w:cs="Georgia"/>
                <w:color w:val="000000"/>
                <w:sz w:val="20"/>
                <w:szCs w:val="20"/>
              </w:rPr>
              <w:t>Adelantar un proceso de fortalecimiento administrativo, físico, operativa y tecnológica en la búsqueda de la función administrativa y desarrollo institucional para el cumplimiento de la misionalidad de la entidad.</w:t>
            </w:r>
          </w:p>
        </w:tc>
      </w:tr>
      <w:tr w:rsidR="00754F45" w:rsidRPr="0036147E" w14:paraId="05875155" w14:textId="77777777">
        <w:trPr>
          <w:trHeight w:val="690"/>
        </w:trPr>
        <w:tc>
          <w:tcPr>
            <w:tcW w:w="8829" w:type="dxa"/>
            <w:shd w:val="clear" w:color="auto" w:fill="F1F1F1"/>
          </w:tcPr>
          <w:p w14:paraId="375651A7" w14:textId="77777777" w:rsidR="00754F45" w:rsidRPr="0036147E" w:rsidRDefault="00000000">
            <w:pPr>
              <w:widowControl w:val="0"/>
              <w:pBdr>
                <w:top w:val="nil"/>
                <w:left w:val="nil"/>
                <w:bottom w:val="nil"/>
                <w:right w:val="nil"/>
                <w:between w:val="nil"/>
              </w:pBdr>
              <w:spacing w:before="114"/>
              <w:ind w:left="69"/>
              <w:rPr>
                <w:rFonts w:ascii="Arial Narrow" w:eastAsia="Georgia" w:hAnsi="Arial Narrow" w:cs="Georgia"/>
                <w:color w:val="000000"/>
                <w:sz w:val="20"/>
                <w:szCs w:val="20"/>
              </w:rPr>
            </w:pPr>
            <w:r w:rsidRPr="0036147E">
              <w:rPr>
                <w:rFonts w:ascii="Arial Narrow" w:eastAsia="Georgia" w:hAnsi="Arial Narrow" w:cs="Georgia"/>
                <w:color w:val="000000"/>
                <w:sz w:val="20"/>
                <w:szCs w:val="20"/>
              </w:rPr>
              <w:t>Implementar un programa de fortalecimiento a la gestión de la información ambiental de la SDA</w:t>
            </w:r>
          </w:p>
        </w:tc>
      </w:tr>
    </w:tbl>
    <w:p w14:paraId="3347DF4E" w14:textId="77777777" w:rsidR="00754F45" w:rsidRPr="0036147E" w:rsidRDefault="00754F45">
      <w:pPr>
        <w:rPr>
          <w:rFonts w:ascii="Arial Narrow" w:hAnsi="Arial Narrow"/>
          <w:color w:val="000000"/>
          <w:sz w:val="20"/>
          <w:szCs w:val="20"/>
        </w:rPr>
      </w:pPr>
    </w:p>
    <w:p w14:paraId="674E7A5E" w14:textId="77777777" w:rsidR="00754F45" w:rsidRPr="0036147E" w:rsidRDefault="00000000">
      <w:pPr>
        <w:pBdr>
          <w:top w:val="nil"/>
          <w:left w:val="nil"/>
          <w:bottom w:val="nil"/>
          <w:right w:val="nil"/>
          <w:between w:val="nil"/>
        </w:pBdr>
        <w:ind w:left="284"/>
        <w:rPr>
          <w:rFonts w:ascii="Arial Narrow" w:hAnsi="Arial Narrow"/>
          <w:color w:val="000000"/>
          <w:sz w:val="20"/>
          <w:szCs w:val="20"/>
        </w:rPr>
      </w:pPr>
      <w:r w:rsidRPr="0036147E">
        <w:rPr>
          <w:rFonts w:ascii="Arial Narrow" w:hAnsi="Arial Narrow"/>
          <w:color w:val="000000"/>
          <w:sz w:val="20"/>
          <w:szCs w:val="20"/>
        </w:rPr>
        <w:tab/>
      </w:r>
    </w:p>
    <w:p w14:paraId="48B9497B" w14:textId="77777777" w:rsidR="00754F45" w:rsidRPr="0036147E" w:rsidRDefault="00000000">
      <w:pPr>
        <w:numPr>
          <w:ilvl w:val="2"/>
          <w:numId w:val="4"/>
        </w:numPr>
        <w:pBdr>
          <w:top w:val="nil"/>
          <w:left w:val="nil"/>
          <w:bottom w:val="nil"/>
          <w:right w:val="nil"/>
          <w:between w:val="nil"/>
        </w:pBdr>
        <w:tabs>
          <w:tab w:val="center" w:pos="4252"/>
          <w:tab w:val="right" w:pos="8504"/>
        </w:tabs>
        <w:ind w:left="1134"/>
        <w:rPr>
          <w:rFonts w:ascii="Arial Narrow" w:hAnsi="Arial Narrow"/>
          <w:color w:val="000000"/>
          <w:sz w:val="20"/>
          <w:szCs w:val="20"/>
        </w:rPr>
      </w:pPr>
      <w:r w:rsidRPr="0036147E">
        <w:rPr>
          <w:rFonts w:ascii="Arial Narrow" w:hAnsi="Arial Narrow"/>
          <w:color w:val="000000"/>
          <w:sz w:val="20"/>
          <w:szCs w:val="20"/>
        </w:rPr>
        <w:t>Aspectos generales</w:t>
      </w:r>
    </w:p>
    <w:p w14:paraId="0744CBA7" w14:textId="77777777" w:rsidR="00754F45" w:rsidRPr="0036147E" w:rsidRDefault="00754F45">
      <w:pPr>
        <w:pBdr>
          <w:top w:val="nil"/>
          <w:left w:val="nil"/>
          <w:bottom w:val="nil"/>
          <w:right w:val="nil"/>
          <w:between w:val="nil"/>
        </w:pBdr>
        <w:ind w:left="567"/>
        <w:rPr>
          <w:rFonts w:ascii="Arial Narrow" w:hAnsi="Arial Narrow"/>
          <w:color w:val="000000"/>
          <w:sz w:val="20"/>
          <w:szCs w:val="20"/>
        </w:rPr>
      </w:pPr>
    </w:p>
    <w:p w14:paraId="75458295" w14:textId="77777777" w:rsidR="00754F45" w:rsidRPr="0036147E" w:rsidRDefault="00000000">
      <w:pPr>
        <w:jc w:val="both"/>
        <w:rPr>
          <w:rFonts w:ascii="Arial Narrow" w:hAnsi="Arial Narrow"/>
          <w:color w:val="000000"/>
          <w:sz w:val="20"/>
          <w:szCs w:val="20"/>
          <w:u w:val="single"/>
        </w:rPr>
      </w:pPr>
      <w:r w:rsidRPr="0036147E">
        <w:rPr>
          <w:rFonts w:ascii="Arial Narrow" w:hAnsi="Arial Narrow"/>
          <w:color w:val="000000"/>
          <w:sz w:val="20"/>
          <w:szCs w:val="20"/>
          <w:u w:val="single"/>
        </w:rPr>
        <w:t>Casa Ecológica de los Animales:</w:t>
      </w:r>
    </w:p>
    <w:p w14:paraId="06AF81D2" w14:textId="77777777" w:rsidR="00754F45" w:rsidRPr="0036147E" w:rsidRDefault="00754F45">
      <w:pPr>
        <w:rPr>
          <w:rFonts w:ascii="Arial Narrow" w:eastAsia="Calibri" w:hAnsi="Arial Narrow" w:cs="Calibri"/>
          <w:color w:val="000000"/>
        </w:rPr>
      </w:pPr>
    </w:p>
    <w:p w14:paraId="50BA493C" w14:textId="77777777" w:rsidR="002D6C41" w:rsidRDefault="002D6C41" w:rsidP="002D6C41">
      <w:pPr>
        <w:jc w:val="both"/>
        <w:rPr>
          <w:rFonts w:ascii="Arial Narrow" w:hAnsi="Arial Narrow"/>
          <w:color w:val="000000"/>
          <w:sz w:val="20"/>
          <w:szCs w:val="20"/>
        </w:rPr>
      </w:pPr>
      <w:r w:rsidRPr="002D6C41">
        <w:rPr>
          <w:rFonts w:ascii="Arial Narrow" w:hAnsi="Arial Narrow"/>
          <w:color w:val="000000"/>
          <w:sz w:val="20"/>
          <w:szCs w:val="20"/>
        </w:rPr>
        <w:t xml:space="preserve">La Casa Ecológica de los Animales se originó a partir de la suscripción de un contrato de obra cuyo objeto fue la construcción de un Centro de Protección y Bienestar Animal. Dicho contrato finalizó su plazo de ejecución sin que se lograra la culminación total de la infraestructura proyectada. Con base en la información presentada por la interventoría, los avances de obra evidenciados y el levantamiento técnico realizado por el equipo interdisciplinario responsable de la supervisión, se determinó que la ejecución del contrato alcanzó un porcentaje parcial respecto de las especificaciones técnicas y obligaciones contractuales inicialmente </w:t>
      </w:r>
      <w:r w:rsidRPr="002D6C41">
        <w:rPr>
          <w:rFonts w:ascii="Arial Narrow" w:hAnsi="Arial Narrow"/>
          <w:color w:val="000000"/>
          <w:sz w:val="20"/>
          <w:szCs w:val="20"/>
        </w:rPr>
        <w:lastRenderedPageBreak/>
        <w:t>previstas. En razón a la terminación anticipada del contrato sin la finalización de la obra, la entidad adelanta un proceso sancionatorio en contra del contratista de obra, actualmente en trámite.</w:t>
      </w:r>
    </w:p>
    <w:p w14:paraId="4376FE09" w14:textId="77777777" w:rsidR="002D6C41" w:rsidRPr="002D6C41" w:rsidRDefault="002D6C41" w:rsidP="002D6C41">
      <w:pPr>
        <w:jc w:val="both"/>
        <w:rPr>
          <w:rFonts w:ascii="Arial Narrow" w:hAnsi="Arial Narrow"/>
          <w:color w:val="000000"/>
          <w:sz w:val="20"/>
          <w:szCs w:val="20"/>
        </w:rPr>
      </w:pPr>
    </w:p>
    <w:p w14:paraId="159854D9" w14:textId="77777777" w:rsidR="002D6C41" w:rsidRDefault="002D6C41" w:rsidP="002D6C41">
      <w:pPr>
        <w:jc w:val="both"/>
        <w:rPr>
          <w:rFonts w:ascii="Arial Narrow" w:hAnsi="Arial Narrow"/>
          <w:color w:val="000000"/>
          <w:sz w:val="20"/>
          <w:szCs w:val="20"/>
        </w:rPr>
      </w:pPr>
      <w:r w:rsidRPr="002D6C41">
        <w:rPr>
          <w:rFonts w:ascii="Arial Narrow" w:hAnsi="Arial Narrow"/>
          <w:color w:val="000000"/>
          <w:sz w:val="20"/>
          <w:szCs w:val="20"/>
        </w:rPr>
        <w:t>Con el propósito de concluir la construcción de la Casa Ecológica de los Animales, la Secretaría Distrital de Ambiente y el Instituto Distrital de Protección y Bienestar Animal suscribieron un contrato interadministrativo con la Financiera de Desarrollo Territorial S.A. – FINDETER, mediante el cual se estructuró y ejecutó una estrategia para la finalización de la obra faltante. En el marco de este contrato interadministrativo, se han adelantado actividades constructivas en los módulos de acceso, áreas de aislamiento y alojamientos para caninos y felinos, conforme al cronograma aprobado por la interventoría y validado por FINDETER. De acuerdo con los reportes técnicos, el avance de la obra se ha desarrollado de manera consistente frente a lo programado, alcanzando un alto nivel de ejecución física acumulada del proyecto.</w:t>
      </w:r>
    </w:p>
    <w:p w14:paraId="6145BBBE" w14:textId="77777777" w:rsidR="002D6C41" w:rsidRPr="002D6C41" w:rsidRDefault="002D6C41" w:rsidP="002D6C41">
      <w:pPr>
        <w:jc w:val="both"/>
        <w:rPr>
          <w:rFonts w:ascii="Arial Narrow" w:hAnsi="Arial Narrow"/>
          <w:color w:val="000000"/>
          <w:sz w:val="20"/>
          <w:szCs w:val="20"/>
        </w:rPr>
      </w:pPr>
    </w:p>
    <w:p w14:paraId="0FFBB857" w14:textId="77777777" w:rsidR="002D6C41" w:rsidRDefault="002D6C41" w:rsidP="002D6C41">
      <w:pPr>
        <w:jc w:val="both"/>
        <w:rPr>
          <w:rFonts w:ascii="Arial Narrow" w:hAnsi="Arial Narrow"/>
          <w:color w:val="000000"/>
          <w:sz w:val="20"/>
          <w:szCs w:val="20"/>
        </w:rPr>
      </w:pPr>
      <w:r w:rsidRPr="002D6C41">
        <w:rPr>
          <w:rFonts w:ascii="Arial Narrow" w:hAnsi="Arial Narrow"/>
          <w:color w:val="000000"/>
          <w:sz w:val="20"/>
          <w:szCs w:val="20"/>
        </w:rPr>
        <w:t>Adicionalmente, en el marco del proceso de liquidación del contrato interadministrativo, se han desarrollado diversas actuaciones orientadas a su cierre administrativo y financiero. Entre estas se incluyen la remisión del proyecto de acta de liquidación con el balance financiero preliminar por parte de FINDETER, la realización de sesiones técnicas de revisión del estado de la liquidación y del balance presentado, así como la recepción de las actas de liquidación de los contratos derivados de obra e interventoría. Es importante precisar que, al tratarse de contratos derivados del contrato interadministrativo, el seguimiento contractual, administrativo, técnico y financiero de los mismos es de competencia exclusiva de FINDETER, conforme a lo establecido en el esquema contractual adoptado.</w:t>
      </w:r>
    </w:p>
    <w:p w14:paraId="7FDFF6C4" w14:textId="77777777" w:rsidR="002D6C41" w:rsidRPr="002D6C41" w:rsidRDefault="002D6C41" w:rsidP="002D6C41">
      <w:pPr>
        <w:jc w:val="both"/>
        <w:rPr>
          <w:rFonts w:ascii="Arial Narrow" w:hAnsi="Arial Narrow"/>
          <w:color w:val="000000"/>
          <w:sz w:val="20"/>
          <w:szCs w:val="20"/>
        </w:rPr>
      </w:pPr>
    </w:p>
    <w:p w14:paraId="521F3678" w14:textId="1357E588" w:rsidR="00754F45" w:rsidRPr="002D6C41" w:rsidRDefault="002D6C41" w:rsidP="002D6C41">
      <w:pPr>
        <w:jc w:val="both"/>
        <w:rPr>
          <w:rFonts w:ascii="Arial Narrow" w:hAnsi="Arial Narrow"/>
          <w:color w:val="000000"/>
          <w:sz w:val="20"/>
          <w:szCs w:val="20"/>
        </w:rPr>
      </w:pPr>
      <w:r w:rsidRPr="002D6C41">
        <w:rPr>
          <w:rFonts w:ascii="Arial Narrow" w:hAnsi="Arial Narrow"/>
          <w:color w:val="000000"/>
          <w:sz w:val="20"/>
          <w:szCs w:val="20"/>
        </w:rPr>
        <w:t>En conjunto, estas acciones evidencian los esfuerzos institucionales adelantados para superar las dificultades contractuales iniciales, avanzar en la culminación física del proyecto y encaminarlo hacia su cierre definitivo, garantizando la adecuada gestión de los recursos públicos y la consolidación de una infraestructura estratégica para la protección y el bienestar animal en el Distrito Capital.</w:t>
      </w:r>
    </w:p>
    <w:p w14:paraId="22802CCD" w14:textId="77777777" w:rsidR="002D6C41" w:rsidRPr="0036147E" w:rsidRDefault="002D6C41">
      <w:pPr>
        <w:jc w:val="both"/>
        <w:rPr>
          <w:rFonts w:ascii="Arial Narrow" w:hAnsi="Arial Narrow"/>
          <w:color w:val="000000"/>
          <w:sz w:val="20"/>
          <w:szCs w:val="20"/>
        </w:rPr>
      </w:pPr>
    </w:p>
    <w:p w14:paraId="12798053"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Segunda Fase del Centro de Atención y Valoración de Flora y Fauna Silvestre</w:t>
      </w:r>
    </w:p>
    <w:p w14:paraId="5A3CA4C0" w14:textId="77777777" w:rsidR="00754F45" w:rsidRPr="0036147E" w:rsidRDefault="00754F45">
      <w:pPr>
        <w:rPr>
          <w:rFonts w:ascii="Arial Narrow" w:hAnsi="Arial Narrow"/>
          <w:color w:val="000000"/>
          <w:sz w:val="20"/>
          <w:szCs w:val="20"/>
          <w:u w:val="single"/>
        </w:rPr>
      </w:pPr>
    </w:p>
    <w:p w14:paraId="63894738"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la vigencia 2021 se suscribió el Contrato Interadministrativo SDA-20211595 con Findeter,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14:paraId="247E17A5" w14:textId="77777777" w:rsidR="00754F45" w:rsidRPr="0036147E" w:rsidRDefault="00754F45">
      <w:pPr>
        <w:jc w:val="both"/>
        <w:rPr>
          <w:rFonts w:ascii="Arial Narrow" w:hAnsi="Arial Narrow"/>
          <w:color w:val="000000"/>
          <w:sz w:val="20"/>
          <w:szCs w:val="20"/>
        </w:rPr>
      </w:pPr>
    </w:p>
    <w:p w14:paraId="145DE8CA"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Urbansa a el DADEP.</w:t>
      </w:r>
    </w:p>
    <w:p w14:paraId="71B84AAC"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14:paraId="461598A7" w14:textId="77777777" w:rsidR="00754F45" w:rsidRPr="0036147E" w:rsidRDefault="00754F45">
      <w:pPr>
        <w:rPr>
          <w:rFonts w:ascii="Arial Narrow" w:hAnsi="Arial Narrow"/>
          <w:color w:val="000000"/>
          <w:sz w:val="20"/>
          <w:szCs w:val="20"/>
          <w:highlight w:val="white"/>
          <w:u w:val="single"/>
        </w:rPr>
      </w:pPr>
    </w:p>
    <w:p w14:paraId="458E155C" w14:textId="77777777" w:rsidR="00754F45" w:rsidRPr="0036147E" w:rsidRDefault="00000000">
      <w:pPr>
        <w:jc w:val="both"/>
        <w:rPr>
          <w:rFonts w:ascii="Arial Narrow" w:hAnsi="Arial Narrow"/>
          <w:color w:val="000000"/>
          <w:sz w:val="20"/>
          <w:szCs w:val="20"/>
          <w:u w:val="single"/>
        </w:rPr>
      </w:pPr>
      <w:r w:rsidRPr="0036147E">
        <w:rPr>
          <w:rFonts w:ascii="Arial Narrow" w:hAnsi="Arial Narrow"/>
          <w:color w:val="000000"/>
          <w:sz w:val="20"/>
          <w:szCs w:val="20"/>
          <w:u w:val="single"/>
        </w:rPr>
        <w:t xml:space="preserve">Mantenimiento infraestructuras y equipos </w:t>
      </w:r>
    </w:p>
    <w:p w14:paraId="76D64A54" w14:textId="77777777" w:rsidR="00754F45" w:rsidRPr="0036147E" w:rsidRDefault="00754F45">
      <w:pPr>
        <w:jc w:val="both"/>
        <w:rPr>
          <w:rFonts w:ascii="Arial Narrow" w:hAnsi="Arial Narrow"/>
          <w:color w:val="000000"/>
          <w:sz w:val="20"/>
          <w:szCs w:val="20"/>
          <w:u w:val="single"/>
        </w:rPr>
      </w:pPr>
    </w:p>
    <w:p w14:paraId="15EE658A"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los últimos años, la SDA se ha encargado de ejecutar acciones de mantenimiento a los bienes muebles e inmuebles de la Entidad con el fin de cuidar el patrimonio del Estado, alargando su vida útil y preservando la prestación del servicio a la ciudadanía.</w:t>
      </w:r>
    </w:p>
    <w:p w14:paraId="75BA1DB2" w14:textId="77777777" w:rsidR="00754F45" w:rsidRPr="0036147E" w:rsidRDefault="00754F45">
      <w:pPr>
        <w:jc w:val="both"/>
        <w:rPr>
          <w:rFonts w:ascii="Arial Narrow" w:hAnsi="Arial Narrow"/>
          <w:color w:val="000000"/>
          <w:sz w:val="20"/>
          <w:szCs w:val="20"/>
        </w:rPr>
      </w:pPr>
    </w:p>
    <w:p w14:paraId="00122935" w14:textId="77777777" w:rsidR="00754F45" w:rsidRPr="0036147E" w:rsidRDefault="00754F45">
      <w:pPr>
        <w:jc w:val="both"/>
        <w:rPr>
          <w:rFonts w:ascii="Arial Narrow" w:hAnsi="Arial Narrow"/>
          <w:color w:val="000000"/>
          <w:sz w:val="20"/>
          <w:szCs w:val="20"/>
        </w:rPr>
      </w:pPr>
    </w:p>
    <w:p w14:paraId="53C38D2D"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lastRenderedPageBreak/>
        <w:t>Estructura orgánica y funcional:</w:t>
      </w:r>
    </w:p>
    <w:p w14:paraId="100BD6A9" w14:textId="77777777" w:rsidR="00754F45" w:rsidRPr="0036147E" w:rsidRDefault="00754F45">
      <w:pPr>
        <w:rPr>
          <w:rFonts w:ascii="Arial Narrow" w:hAnsi="Arial Narrow"/>
          <w:color w:val="000000"/>
          <w:sz w:val="20"/>
          <w:szCs w:val="20"/>
          <w:u w:val="single"/>
        </w:rPr>
      </w:pPr>
    </w:p>
    <w:p w14:paraId="3136D44F"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La conformación de la planta actual de la SDA está conformada por un total de ciento cuarenta y dos (142) cargos y sustentada legalmente por el Decreto 110 de 2009, así:</w:t>
      </w:r>
    </w:p>
    <w:p w14:paraId="1F7B960B" w14:textId="77777777" w:rsidR="00754F45" w:rsidRPr="0036147E" w:rsidRDefault="00754F45">
      <w:pPr>
        <w:rPr>
          <w:rFonts w:ascii="Arial Narrow" w:hAnsi="Arial Narrow"/>
          <w:color w:val="000000"/>
          <w:sz w:val="20"/>
          <w:szCs w:val="20"/>
        </w:rPr>
      </w:pPr>
    </w:p>
    <w:p w14:paraId="6337F870" w14:textId="77777777" w:rsidR="00754F45" w:rsidRPr="0036147E" w:rsidRDefault="00000000">
      <w:pPr>
        <w:jc w:val="center"/>
        <w:rPr>
          <w:rFonts w:ascii="Arial Narrow" w:eastAsia="Calibri" w:hAnsi="Arial Narrow" w:cs="Calibri"/>
          <w:color w:val="000000"/>
        </w:rPr>
      </w:pPr>
      <w:r w:rsidRPr="0036147E">
        <w:rPr>
          <w:rFonts w:ascii="Arial Narrow" w:eastAsia="Calibri" w:hAnsi="Arial Narrow" w:cs="Calibri"/>
          <w:noProof/>
          <w:color w:val="000000"/>
        </w:rPr>
        <w:drawing>
          <wp:inline distT="0" distB="0" distL="0" distR="0" wp14:anchorId="5366F67D" wp14:editId="48ABAC3E">
            <wp:extent cx="4826000" cy="1735667"/>
            <wp:effectExtent l="0" t="0" r="0" b="4445"/>
            <wp:docPr id="127512218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838380" cy="1740120"/>
                    </a:xfrm>
                    <a:prstGeom prst="rect">
                      <a:avLst/>
                    </a:prstGeom>
                    <a:ln/>
                  </pic:spPr>
                </pic:pic>
              </a:graphicData>
            </a:graphic>
          </wp:inline>
        </w:drawing>
      </w:r>
    </w:p>
    <w:p w14:paraId="7542D5B9"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200E0FC6"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 xml:space="preserve">De acuerdo con el reporte de la Subdirección Contractual del año 2020, mediante la modalidad de contratos de prestación de servicios profesionales y de apoyo a la gestión, la Secretaría tuvo 1.448 Contratistas. </w:t>
      </w:r>
    </w:p>
    <w:p w14:paraId="567FD241"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00B1F1B7"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Por lo que, en el mes de marzo de 2021, se inició en la SDA el ejercicio de levantamiento de cargas laborales, con el propósito de analizar y dimensionar la estructura de los empleos con relación a las necesidades de la misma y su estrategia.</w:t>
      </w:r>
    </w:p>
    <w:p w14:paraId="4592B4C0" w14:textId="77777777" w:rsidR="00754F45" w:rsidRPr="0036147E" w:rsidRDefault="00754F45">
      <w:pPr>
        <w:pBdr>
          <w:top w:val="nil"/>
          <w:left w:val="nil"/>
          <w:bottom w:val="nil"/>
          <w:right w:val="nil"/>
          <w:between w:val="nil"/>
        </w:pBdr>
        <w:jc w:val="both"/>
        <w:rPr>
          <w:rFonts w:ascii="Arial Narrow" w:hAnsi="Arial Narrow"/>
          <w:color w:val="000000"/>
          <w:sz w:val="20"/>
          <w:szCs w:val="20"/>
        </w:rPr>
      </w:pPr>
    </w:p>
    <w:p w14:paraId="282CF73B" w14:textId="77777777" w:rsidR="00754F45" w:rsidRPr="0036147E" w:rsidRDefault="00000000">
      <w:pPr>
        <w:pBdr>
          <w:top w:val="nil"/>
          <w:left w:val="nil"/>
          <w:bottom w:val="nil"/>
          <w:right w:val="nil"/>
          <w:between w:val="nil"/>
        </w:pBdr>
        <w:jc w:val="both"/>
        <w:rPr>
          <w:rFonts w:ascii="Arial Narrow" w:hAnsi="Arial Narrow"/>
          <w:color w:val="000000"/>
          <w:sz w:val="20"/>
          <w:szCs w:val="20"/>
        </w:rPr>
      </w:pPr>
      <w:r w:rsidRPr="0036147E">
        <w:rPr>
          <w:rFonts w:ascii="Arial Narrow" w:hAnsi="Arial Narrow"/>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60154A54" w14:textId="77777777" w:rsidR="00754F45" w:rsidRPr="0036147E" w:rsidRDefault="00754F45">
      <w:pPr>
        <w:rPr>
          <w:rFonts w:ascii="Arial Narrow" w:hAnsi="Arial Narrow"/>
          <w:color w:val="000000"/>
          <w:sz w:val="20"/>
          <w:szCs w:val="20"/>
          <w:u w:val="single"/>
        </w:rPr>
      </w:pPr>
    </w:p>
    <w:p w14:paraId="2BD165B0" w14:textId="77777777" w:rsidR="00754F45" w:rsidRPr="0036147E" w:rsidRDefault="00000000">
      <w:pPr>
        <w:rPr>
          <w:rFonts w:ascii="Arial Narrow" w:hAnsi="Arial Narrow"/>
          <w:color w:val="000000"/>
          <w:sz w:val="20"/>
          <w:szCs w:val="20"/>
          <w:u w:val="single"/>
        </w:rPr>
      </w:pPr>
      <w:r w:rsidRPr="0036147E">
        <w:rPr>
          <w:rFonts w:ascii="Arial Narrow" w:hAnsi="Arial Narrow"/>
          <w:color w:val="000000"/>
          <w:sz w:val="20"/>
          <w:szCs w:val="20"/>
          <w:u w:val="single"/>
        </w:rPr>
        <w:t>Gestión Documental:</w:t>
      </w:r>
    </w:p>
    <w:p w14:paraId="1B36DD5E" w14:textId="77777777" w:rsidR="00754F45" w:rsidRPr="0036147E" w:rsidRDefault="00754F45">
      <w:pPr>
        <w:jc w:val="both"/>
        <w:rPr>
          <w:rFonts w:ascii="Arial Narrow" w:hAnsi="Arial Narrow"/>
          <w:color w:val="000000"/>
          <w:sz w:val="20"/>
          <w:szCs w:val="20"/>
        </w:rPr>
      </w:pPr>
    </w:p>
    <w:p w14:paraId="22D71D1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gestión documental para la alta dirección resulta de gran importancia en la entidad, dado que es un proceso de apoyo transversal para todas las dependencias que permite organizar y recuperar en menor tiempo la información para la toma de decisiones, que sin lugar a duda redunda en una mejor calidad en la atención al ciudadano. Además, es una herramienta de control que minimiza los riesgos de pérdida de información.</w:t>
      </w:r>
    </w:p>
    <w:p w14:paraId="3184C3B1" w14:textId="77777777" w:rsidR="00754F45" w:rsidRPr="0036147E" w:rsidRDefault="00754F45">
      <w:pPr>
        <w:jc w:val="both"/>
        <w:rPr>
          <w:rFonts w:ascii="Arial Narrow" w:hAnsi="Arial Narrow"/>
          <w:color w:val="000000"/>
          <w:sz w:val="20"/>
          <w:szCs w:val="20"/>
        </w:rPr>
      </w:pPr>
    </w:p>
    <w:p w14:paraId="4D543531"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De esta manera el grado de madurez de la gestión documental paso de un 48% en el 2021 a más de un 80% en el 2022 según el informe de seguimiento estratégico al cumplimiento de la normatividad archivística emitido por el Archivo de Bogotá.</w:t>
      </w:r>
    </w:p>
    <w:p w14:paraId="3289751D" w14:textId="77777777" w:rsidR="00754F45" w:rsidRPr="0036147E" w:rsidRDefault="00754F45">
      <w:pPr>
        <w:jc w:val="both"/>
        <w:rPr>
          <w:rFonts w:ascii="Arial Narrow" w:hAnsi="Arial Narrow"/>
          <w:color w:val="000000"/>
          <w:sz w:val="20"/>
          <w:szCs w:val="20"/>
        </w:rPr>
      </w:pPr>
    </w:p>
    <w:p w14:paraId="5E5EAAF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Esto se debe a que la Secretaría, con el acompañamiento del Archivo de Bogotá, desarrolló e implementó los diferentes instrumentos archivísticos establecido en la normativa actual.</w:t>
      </w:r>
    </w:p>
    <w:p w14:paraId="70D24A0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 </w:t>
      </w:r>
    </w:p>
    <w:p w14:paraId="4E6EEF7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De los 9 instrumentos, se cuenta con todos al 100% con excepción de los inventarios documentales en archivos de gestión. Pese a las campañas anuales que se hacen a todas las dependencias, solo 13 de las 21 dependencias han cumplido con el levantamiento de esta información, de conformidad con lo dispuesto en el Acuerdo 038 de 2002 emitido por el Archivo General de la Nación.</w:t>
      </w:r>
    </w:p>
    <w:p w14:paraId="10E6A5D8" w14:textId="77777777" w:rsidR="00754F45" w:rsidRPr="0036147E" w:rsidRDefault="00754F45">
      <w:pPr>
        <w:jc w:val="both"/>
        <w:rPr>
          <w:rFonts w:ascii="Arial Narrow" w:hAnsi="Arial Narrow"/>
          <w:color w:val="000000"/>
          <w:sz w:val="20"/>
          <w:szCs w:val="20"/>
        </w:rPr>
      </w:pPr>
    </w:p>
    <w:p w14:paraId="7B75069D"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Aunque la SDA cuenta con una Tabla de Retención Documental TRD y Tabla de Valoración Documental TVD convalidadas por el Consejo Distrital de Archivos, desde el último cuatrienio, se realizó la actualización de estos dos instrumentos archivísticos y se </w:t>
      </w:r>
      <w:r w:rsidRPr="0036147E">
        <w:rPr>
          <w:rFonts w:ascii="Arial Narrow" w:hAnsi="Arial Narrow"/>
          <w:color w:val="000000"/>
          <w:sz w:val="20"/>
          <w:szCs w:val="20"/>
        </w:rPr>
        <w:lastRenderedPageBreak/>
        <w:t>está a la espera del concepto de convalidación por parte de dicha instancia. Tanto la TRD y TVD vigentes se han venido implementando ya sea en archivos de gestión y archivo central respectivamente.</w:t>
      </w:r>
    </w:p>
    <w:p w14:paraId="538BA94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14:paraId="2FE8CB9A" w14:textId="77777777" w:rsidR="00754F45" w:rsidRPr="0036147E" w:rsidRDefault="00754F45">
      <w:pPr>
        <w:jc w:val="both"/>
        <w:rPr>
          <w:rFonts w:ascii="Arial Narrow" w:hAnsi="Arial Narrow"/>
          <w:color w:val="000000"/>
          <w:sz w:val="20"/>
          <w:szCs w:val="20"/>
        </w:rPr>
      </w:pPr>
    </w:p>
    <w:p w14:paraId="10D7942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También se cuenta con el Plan Operativo Anual POA aprobado para el año 2024 el cual orientará las actividades de tipo operativo de la Dirección de Gestión Corporativa y que en las anteriores vigencias contó con un cumplimiento del 98%. </w:t>
      </w:r>
    </w:p>
    <w:p w14:paraId="395AB73E" w14:textId="77777777" w:rsidR="00754F45" w:rsidRPr="0036147E" w:rsidRDefault="00754F45">
      <w:pPr>
        <w:jc w:val="both"/>
        <w:rPr>
          <w:rFonts w:ascii="Arial Narrow" w:hAnsi="Arial Narrow"/>
          <w:color w:val="000000"/>
          <w:sz w:val="20"/>
          <w:szCs w:val="20"/>
        </w:rPr>
      </w:pPr>
    </w:p>
    <w:p w14:paraId="683485A9"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De otra parte, la entidad cuenta con los siguientes programas especiales:</w:t>
      </w:r>
    </w:p>
    <w:p w14:paraId="41F890D1" w14:textId="77777777" w:rsidR="00754F45" w:rsidRPr="0036147E" w:rsidRDefault="00754F45">
      <w:pPr>
        <w:jc w:val="both"/>
        <w:rPr>
          <w:rFonts w:ascii="Arial Narrow" w:hAnsi="Arial Narrow"/>
          <w:color w:val="000000"/>
          <w:sz w:val="20"/>
          <w:szCs w:val="20"/>
        </w:rPr>
      </w:pPr>
    </w:p>
    <w:p w14:paraId="77D8756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20"/>
          <w:szCs w:val="20"/>
        </w:rPr>
        <w:tab/>
        <w:t>Programa de documentos vitales</w:t>
      </w:r>
    </w:p>
    <w:p w14:paraId="461C8AD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20"/>
          <w:szCs w:val="20"/>
        </w:rPr>
        <w:tab/>
        <w:t>Programa de reprografía que incluye el programa de digitalización</w:t>
      </w:r>
    </w:p>
    <w:p w14:paraId="5008452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w:t>
      </w:r>
      <w:r w:rsidRPr="0036147E">
        <w:rPr>
          <w:rFonts w:ascii="Arial Narrow" w:hAnsi="Arial Narrow"/>
          <w:color w:val="000000"/>
          <w:sz w:val="20"/>
          <w:szCs w:val="20"/>
        </w:rPr>
        <w:tab/>
        <w:t>Programa de documentos electrónicos</w:t>
      </w:r>
    </w:p>
    <w:p w14:paraId="68510510" w14:textId="77777777" w:rsidR="00754F45" w:rsidRPr="0036147E" w:rsidRDefault="00754F45">
      <w:pPr>
        <w:jc w:val="both"/>
        <w:rPr>
          <w:rFonts w:ascii="Arial Narrow" w:hAnsi="Arial Narrow"/>
          <w:color w:val="000000"/>
          <w:sz w:val="20"/>
          <w:szCs w:val="20"/>
        </w:rPr>
      </w:pPr>
    </w:p>
    <w:p w14:paraId="073C1D3E"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14:paraId="283A929D" w14:textId="77777777" w:rsidR="00754F45" w:rsidRPr="0036147E" w:rsidRDefault="00754F45">
      <w:pPr>
        <w:jc w:val="both"/>
        <w:rPr>
          <w:rFonts w:ascii="Arial Narrow" w:hAnsi="Arial Narrow"/>
          <w:color w:val="000000"/>
          <w:sz w:val="20"/>
          <w:szCs w:val="20"/>
        </w:rPr>
      </w:pPr>
    </w:p>
    <w:p w14:paraId="6A1768A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(workflow), generación de documentos electrónicos con base en plantillas definidas en el sistema.</w:t>
      </w:r>
    </w:p>
    <w:p w14:paraId="1F15A8EE" w14:textId="77777777" w:rsidR="00754F45" w:rsidRPr="0036147E" w:rsidRDefault="00754F45">
      <w:pPr>
        <w:jc w:val="both"/>
        <w:rPr>
          <w:rFonts w:ascii="Arial Narrow" w:hAnsi="Arial Narrow"/>
          <w:color w:val="000000"/>
          <w:sz w:val="20"/>
          <w:szCs w:val="20"/>
        </w:rPr>
      </w:pPr>
    </w:p>
    <w:p w14:paraId="1CFE6E0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      </w:t>
      </w:r>
    </w:p>
    <w:p w14:paraId="67CFEBE4" w14:textId="77777777" w:rsidR="00754F45" w:rsidRPr="0036147E" w:rsidRDefault="00754F45">
      <w:pPr>
        <w:ind w:left="1080"/>
        <w:rPr>
          <w:rFonts w:ascii="Arial Narrow" w:hAnsi="Arial Narrow"/>
          <w:color w:val="000000"/>
          <w:sz w:val="20"/>
          <w:szCs w:val="20"/>
        </w:rPr>
      </w:pPr>
    </w:p>
    <w:p w14:paraId="2E997281" w14:textId="77777777" w:rsidR="00754F45" w:rsidRPr="0036147E" w:rsidRDefault="00000000">
      <w:pPr>
        <w:numPr>
          <w:ilvl w:val="2"/>
          <w:numId w:val="4"/>
        </w:numPr>
        <w:pBdr>
          <w:top w:val="nil"/>
          <w:left w:val="nil"/>
          <w:bottom w:val="nil"/>
          <w:right w:val="nil"/>
          <w:between w:val="nil"/>
        </w:pBdr>
        <w:tabs>
          <w:tab w:val="center" w:pos="4252"/>
          <w:tab w:val="right" w:pos="8504"/>
        </w:tabs>
        <w:ind w:left="1134"/>
        <w:rPr>
          <w:rFonts w:ascii="Arial Narrow" w:hAnsi="Arial Narrow"/>
          <w:color w:val="000000"/>
          <w:sz w:val="20"/>
          <w:szCs w:val="20"/>
        </w:rPr>
      </w:pPr>
      <w:r w:rsidRPr="0036147E">
        <w:rPr>
          <w:rFonts w:ascii="Arial Narrow" w:hAnsi="Arial Narrow"/>
          <w:color w:val="000000"/>
          <w:sz w:val="20"/>
          <w:szCs w:val="20"/>
        </w:rPr>
        <w:t>A</w:t>
      </w:r>
      <w:r w:rsidRPr="0036147E">
        <w:rPr>
          <w:rFonts w:ascii="Arial Narrow" w:hAnsi="Arial Narrow"/>
          <w:color w:val="000000"/>
          <w:sz w:val="22"/>
          <w:szCs w:val="22"/>
        </w:rPr>
        <w:t>spectos Legales y estudios que respalda la formulación del proyecto</w:t>
      </w:r>
      <w:r w:rsidRPr="0036147E">
        <w:rPr>
          <w:rFonts w:ascii="Arial Narrow" w:hAnsi="Arial Narrow"/>
          <w:color w:val="000000"/>
          <w:sz w:val="20"/>
          <w:szCs w:val="20"/>
        </w:rPr>
        <w:t>.</w:t>
      </w:r>
    </w:p>
    <w:p w14:paraId="4FCA8F30" w14:textId="77777777" w:rsidR="00754F45" w:rsidRPr="0036147E" w:rsidRDefault="00754F45">
      <w:pPr>
        <w:pBdr>
          <w:top w:val="nil"/>
          <w:left w:val="nil"/>
          <w:bottom w:val="nil"/>
          <w:right w:val="nil"/>
          <w:between w:val="nil"/>
        </w:pBdr>
        <w:ind w:left="567"/>
        <w:rPr>
          <w:rFonts w:ascii="Arial Narrow" w:hAnsi="Arial Narrow"/>
          <w:color w:val="000000"/>
          <w:sz w:val="20"/>
          <w:szCs w:val="20"/>
        </w:rPr>
      </w:pPr>
    </w:p>
    <w:tbl>
      <w:tblPr>
        <w:tblStyle w:val="affffffffff0"/>
        <w:tblW w:w="9308" w:type="dxa"/>
        <w:tblInd w:w="-147" w:type="dxa"/>
        <w:tblLayout w:type="fixed"/>
        <w:tblLook w:val="0400" w:firstRow="0" w:lastRow="0" w:firstColumn="0" w:lastColumn="0" w:noHBand="0" w:noVBand="1"/>
      </w:tblPr>
      <w:tblGrid>
        <w:gridCol w:w="2292"/>
        <w:gridCol w:w="4152"/>
        <w:gridCol w:w="2864"/>
      </w:tblGrid>
      <w:tr w:rsidR="00754F45" w:rsidRPr="0036147E" w14:paraId="17AC5288" w14:textId="77777777">
        <w:trPr>
          <w:trHeight w:val="296"/>
          <w:tblHeader/>
        </w:trPr>
        <w:tc>
          <w:tcPr>
            <w:tcW w:w="22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8E3F37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NUMERO DE LA NORMA</w:t>
            </w:r>
          </w:p>
        </w:tc>
        <w:tc>
          <w:tcPr>
            <w:tcW w:w="4152" w:type="dxa"/>
            <w:tcBorders>
              <w:top w:val="single" w:sz="4" w:space="0" w:color="000000"/>
              <w:left w:val="nil"/>
              <w:bottom w:val="single" w:sz="4" w:space="0" w:color="000000"/>
              <w:right w:val="single" w:sz="4" w:space="0" w:color="000000"/>
            </w:tcBorders>
            <w:shd w:val="clear" w:color="auto" w:fill="A6A6A6"/>
            <w:vAlign w:val="center"/>
          </w:tcPr>
          <w:p w14:paraId="4C00CE16"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NOMBRE DE LA NORMA</w:t>
            </w:r>
          </w:p>
        </w:tc>
        <w:tc>
          <w:tcPr>
            <w:tcW w:w="2864" w:type="dxa"/>
            <w:tcBorders>
              <w:top w:val="single" w:sz="4" w:space="0" w:color="000000"/>
              <w:left w:val="nil"/>
              <w:bottom w:val="single" w:sz="4" w:space="0" w:color="000000"/>
              <w:right w:val="single" w:sz="4" w:space="0" w:color="000000"/>
            </w:tcBorders>
            <w:shd w:val="clear" w:color="auto" w:fill="A6A6A6"/>
            <w:vAlign w:val="center"/>
          </w:tcPr>
          <w:p w14:paraId="55EF0D5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FECHA DE PROMULGACION</w:t>
            </w:r>
          </w:p>
          <w:p w14:paraId="4EE08DC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(dd/mes/año)</w:t>
            </w:r>
          </w:p>
        </w:tc>
      </w:tr>
      <w:tr w:rsidR="00754F45" w:rsidRPr="0036147E" w14:paraId="4F675430" w14:textId="77777777">
        <w:trPr>
          <w:trHeight w:val="355"/>
        </w:trPr>
        <w:tc>
          <w:tcPr>
            <w:tcW w:w="2292" w:type="dxa"/>
            <w:tcBorders>
              <w:top w:val="nil"/>
              <w:left w:val="single" w:sz="4" w:space="0" w:color="000000"/>
              <w:bottom w:val="single" w:sz="4" w:space="0" w:color="000000"/>
              <w:right w:val="single" w:sz="4" w:space="0" w:color="000000"/>
            </w:tcBorders>
            <w:shd w:val="clear" w:color="auto" w:fill="auto"/>
            <w:vAlign w:val="center"/>
          </w:tcPr>
          <w:p w14:paraId="48E6DE3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80 de 1993</w:t>
            </w:r>
          </w:p>
        </w:tc>
        <w:tc>
          <w:tcPr>
            <w:tcW w:w="4152" w:type="dxa"/>
            <w:tcBorders>
              <w:top w:val="nil"/>
              <w:left w:val="nil"/>
              <w:bottom w:val="single" w:sz="4" w:space="0" w:color="000000"/>
              <w:right w:val="single" w:sz="4" w:space="0" w:color="000000"/>
            </w:tcBorders>
            <w:shd w:val="clear" w:color="auto" w:fill="auto"/>
            <w:vAlign w:val="center"/>
          </w:tcPr>
          <w:p w14:paraId="5BE776F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Por la cual se expide el Estatuto General de Contratación de la Administración Pública</w:t>
            </w:r>
          </w:p>
        </w:tc>
        <w:tc>
          <w:tcPr>
            <w:tcW w:w="2864" w:type="dxa"/>
            <w:tcBorders>
              <w:top w:val="nil"/>
              <w:left w:val="nil"/>
              <w:bottom w:val="single" w:sz="4" w:space="0" w:color="000000"/>
              <w:right w:val="single" w:sz="4" w:space="0" w:color="000000"/>
            </w:tcBorders>
            <w:shd w:val="clear" w:color="auto" w:fill="auto"/>
            <w:vAlign w:val="center"/>
          </w:tcPr>
          <w:p w14:paraId="59CAAD4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28-10-1993</w:t>
            </w:r>
          </w:p>
        </w:tc>
      </w:tr>
      <w:tr w:rsidR="00754F45" w:rsidRPr="0036147E" w14:paraId="131B1FA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5A0E2"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1150 de 2007</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9EA1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Por medio de la cual se introducen medidas para la eficiencia y la transparencia en la Ley 80 de 1993 y se dictan otras disposiciones generales sobre la contratación con Recursos Públicos.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5AAEC"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16-07-2016</w:t>
            </w:r>
          </w:p>
        </w:tc>
      </w:tr>
      <w:tr w:rsidR="00754F45" w:rsidRPr="0036147E" w14:paraId="021BE45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98C74"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1474 de 2011</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E089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Por la cual se dictan normas orientadas a fortalecer los mecanismos de prevención, investigación y sanción de actos de corrupción y la efectividad del control de la gestión pública.</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D845E"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12/07/2012</w:t>
            </w:r>
          </w:p>
        </w:tc>
      </w:tr>
      <w:tr w:rsidR="00754F45" w:rsidRPr="0036147E" w14:paraId="6C8ABA6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491F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1682 de 2013</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F68F9"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Por la cual se adoptan medidas y disposiciones para los proyectos de infraestructura de transporte y se conceden facultades extraordinarias.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AFF8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22-11-2013</w:t>
            </w:r>
          </w:p>
        </w:tc>
      </w:tr>
      <w:tr w:rsidR="00754F45" w:rsidRPr="0036147E" w14:paraId="6CF17E6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D2C9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Decreto 340 de 2012</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4DDA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Por el cual se modifica parcialmente el Reglamento de Construcciones Sismo resistentes NSR-10</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7EAA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13-02-2012</w:t>
            </w:r>
          </w:p>
        </w:tc>
      </w:tr>
      <w:tr w:rsidR="00754F45" w:rsidRPr="0036147E" w14:paraId="48BB0F97"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B13AE"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Decreto No 92 del 17 de Enero de 2011</w:t>
            </w:r>
          </w:p>
          <w:p w14:paraId="7D7EC104"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Anexo Técnico Modificación</w:t>
            </w:r>
          </w:p>
          <w:p w14:paraId="02BFA93F" w14:textId="77777777" w:rsidR="00754F45" w:rsidRPr="0036147E" w:rsidRDefault="00754F45">
            <w:pPr>
              <w:jc w:val="center"/>
              <w:rPr>
                <w:rFonts w:ascii="Arial Narrow" w:eastAsia="Arial" w:hAnsi="Arial Narrow" w:cs="Arial"/>
                <w:color w:val="000000"/>
                <w:sz w:val="16"/>
                <w:szCs w:val="16"/>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C93DB"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highlight w:val="white"/>
              </w:rPr>
              <w:t>Por el cual se modifica el Decreto </w:t>
            </w:r>
            <w:hyperlink r:id="rId25" w:anchor="0">
              <w:r w:rsidR="00754F45" w:rsidRPr="0036147E">
                <w:rPr>
                  <w:rFonts w:ascii="Arial Narrow" w:eastAsia="Arial" w:hAnsi="Arial Narrow" w:cs="Arial"/>
                  <w:color w:val="000000"/>
                  <w:sz w:val="16"/>
                  <w:szCs w:val="16"/>
                  <w:highlight w:val="white"/>
                  <w:u w:val="single"/>
                </w:rPr>
                <w:t>926</w:t>
              </w:r>
            </w:hyperlink>
            <w:r w:rsidRPr="0036147E">
              <w:rPr>
                <w:rFonts w:ascii="Arial Narrow" w:eastAsia="Arial" w:hAnsi="Arial Narrow" w:cs="Arial"/>
                <w:color w:val="000000"/>
                <w:sz w:val="16"/>
                <w:szCs w:val="16"/>
                <w:highlight w:val="white"/>
              </w:rPr>
              <w:t> de 2010. Por el cual se establecen los requisitos de carácter técnico y científico para construcciones sismo resistentes NSR-10.</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0F45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17-01-2011</w:t>
            </w:r>
          </w:p>
        </w:tc>
      </w:tr>
      <w:tr w:rsidR="00754F45" w:rsidRPr="0036147E" w14:paraId="6FF45E3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1E71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lastRenderedPageBreak/>
              <w:t>Decreto 2525 del 14 de julio de 2010</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BA2B8"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highlight w:val="white"/>
              </w:rPr>
              <w:t>"Por el cual se modifica el Decreto 926 de 2010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E314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14-07-2010</w:t>
            </w:r>
          </w:p>
        </w:tc>
      </w:tr>
      <w:tr w:rsidR="00754F45" w:rsidRPr="0036147E" w14:paraId="415EC35D"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FF28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190 de 1995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8BB1B" w14:textId="77777777" w:rsidR="00754F45" w:rsidRPr="0036147E" w:rsidRDefault="00000000">
            <w:pPr>
              <w:widowControl w:val="0"/>
              <w:numPr>
                <w:ilvl w:val="0"/>
                <w:numId w:val="3"/>
              </w:numPr>
              <w:pBdr>
                <w:top w:val="nil"/>
                <w:left w:val="nil"/>
                <w:bottom w:val="nil"/>
                <w:right w:val="nil"/>
                <w:between w:val="nil"/>
              </w:pBdr>
              <w:tabs>
                <w:tab w:val="left" w:pos="813"/>
                <w:tab w:val="left" w:pos="814"/>
              </w:tabs>
              <w:ind w:right="105" w:firstLine="0"/>
              <w:rPr>
                <w:rFonts w:ascii="Arial Narrow" w:eastAsia="Arial" w:hAnsi="Arial Narrow" w:cs="Arial"/>
                <w:color w:val="000000"/>
                <w:sz w:val="16"/>
                <w:szCs w:val="16"/>
              </w:rPr>
            </w:pPr>
            <w:r w:rsidRPr="0036147E">
              <w:rPr>
                <w:rFonts w:ascii="Arial Narrow" w:eastAsia="Arial" w:hAnsi="Arial Narrow" w:cs="Arial"/>
                <w:color w:val="000000"/>
                <w:sz w:val="16"/>
                <w:szCs w:val="16"/>
              </w:rPr>
              <w:t>Por el cual se dictan normas tendientes a preservar la moralidad en la administración pública y se fijan disposiciones con el fin de erradicar la corrupción administrativa. Artículos 27 y 29. Faltas y delitos en archivos.</w:t>
            </w:r>
          </w:p>
          <w:p w14:paraId="1E4EB0E9" w14:textId="77777777" w:rsidR="00754F45" w:rsidRPr="0036147E" w:rsidRDefault="00754F45">
            <w:pPr>
              <w:jc w:val="center"/>
              <w:rPr>
                <w:rFonts w:ascii="Arial Narrow" w:eastAsia="Arial" w:hAnsi="Arial Narrow"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593A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06-06-1995</w:t>
            </w:r>
          </w:p>
        </w:tc>
      </w:tr>
      <w:tr w:rsidR="00754F45" w:rsidRPr="0036147E" w14:paraId="36D1A4B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9A21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527 de 1999</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D6936" w14:textId="77777777" w:rsidR="00754F45" w:rsidRPr="0036147E" w:rsidRDefault="00000000">
            <w:pPr>
              <w:widowControl w:val="0"/>
              <w:numPr>
                <w:ilvl w:val="0"/>
                <w:numId w:val="3"/>
              </w:numPr>
              <w:pBdr>
                <w:top w:val="nil"/>
                <w:left w:val="nil"/>
                <w:bottom w:val="nil"/>
                <w:right w:val="nil"/>
                <w:between w:val="nil"/>
              </w:pBdr>
              <w:tabs>
                <w:tab w:val="left" w:pos="813"/>
                <w:tab w:val="left" w:pos="814"/>
              </w:tabs>
              <w:ind w:right="368" w:firstLine="0"/>
              <w:rPr>
                <w:rFonts w:ascii="Arial Narrow" w:eastAsia="Arial" w:hAnsi="Arial Narrow" w:cs="Arial"/>
                <w:color w:val="000000"/>
                <w:sz w:val="16"/>
                <w:szCs w:val="16"/>
              </w:rPr>
            </w:pPr>
            <w:r w:rsidRPr="0036147E">
              <w:rPr>
                <w:rFonts w:ascii="Arial Narrow" w:eastAsia="Arial" w:hAnsi="Arial Narrow" w:cs="Arial"/>
                <w:color w:val="000000"/>
                <w:sz w:val="16"/>
                <w:szCs w:val="16"/>
              </w:rPr>
              <w:t>Artículos 6 al 13. Se define y reglamenta el acceso y uso de los mensajes de datos, del comercio electrónico y las firmas digitales, y se establecen las entidades de certificación y se dictan otras disposiciones.</w:t>
            </w:r>
          </w:p>
          <w:p w14:paraId="18CA1051" w14:textId="77777777" w:rsidR="00754F45" w:rsidRPr="0036147E" w:rsidRDefault="00754F45">
            <w:pPr>
              <w:jc w:val="center"/>
              <w:rPr>
                <w:rFonts w:ascii="Arial Narrow" w:eastAsia="Arial" w:hAnsi="Arial Narrow"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0A2C8"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18-08-1999</w:t>
            </w:r>
          </w:p>
        </w:tc>
      </w:tr>
      <w:tr w:rsidR="00754F45" w:rsidRPr="0036147E" w14:paraId="43F1BD0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8634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594 de 2000</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4BAF7" w14:textId="77777777" w:rsidR="00754F45" w:rsidRPr="0036147E" w:rsidRDefault="00000000">
            <w:pPr>
              <w:jc w:val="center"/>
              <w:rPr>
                <w:rFonts w:ascii="Arial Narrow" w:eastAsia="Arial" w:hAnsi="Arial Narrow" w:cs="Arial"/>
                <w:color w:val="000000"/>
                <w:sz w:val="16"/>
                <w:szCs w:val="16"/>
                <w:highlight w:val="white"/>
              </w:rPr>
            </w:pPr>
            <w:r w:rsidRPr="0036147E">
              <w:rPr>
                <w:rFonts w:ascii="Arial Narrow" w:eastAsia="Arial" w:hAnsi="Arial Narrow" w:cs="Arial"/>
                <w:color w:val="000000"/>
                <w:sz w:val="16"/>
                <w:szCs w:val="16"/>
              </w:rPr>
              <w:t>Por medio de la cual se dicta la Ley General de Archivos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53CF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14-07-2000</w:t>
            </w:r>
          </w:p>
        </w:tc>
      </w:tr>
      <w:tr w:rsidR="00754F45" w:rsidRPr="0036147E" w14:paraId="67F0D44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CBC5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795 de 2003</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10C0D" w14:textId="77777777" w:rsidR="00754F45" w:rsidRPr="0036147E" w:rsidRDefault="00000000">
            <w:pPr>
              <w:widowControl w:val="0"/>
              <w:numPr>
                <w:ilvl w:val="0"/>
                <w:numId w:val="3"/>
              </w:numPr>
              <w:pBdr>
                <w:top w:val="nil"/>
                <w:left w:val="nil"/>
                <w:bottom w:val="nil"/>
                <w:right w:val="nil"/>
                <w:between w:val="nil"/>
              </w:pBdr>
              <w:tabs>
                <w:tab w:val="left" w:pos="813"/>
                <w:tab w:val="left" w:pos="814"/>
              </w:tabs>
              <w:ind w:right="280" w:firstLine="0"/>
              <w:rPr>
                <w:rFonts w:ascii="Arial Narrow" w:eastAsia="Arial" w:hAnsi="Arial Narrow" w:cs="Arial"/>
                <w:color w:val="000000"/>
                <w:sz w:val="16"/>
                <w:szCs w:val="16"/>
              </w:rPr>
            </w:pPr>
            <w:r w:rsidRPr="0036147E">
              <w:rPr>
                <w:rFonts w:ascii="Arial Narrow" w:eastAsia="Arial" w:hAnsi="Arial Narrow" w:cs="Arial"/>
                <w:color w:val="000000"/>
                <w:sz w:val="16"/>
                <w:szCs w:val="16"/>
              </w:rPr>
              <w:t>Ajusta algunas normas del Estatuto Orgánico del Sistema Financiero. Artículo 22. Sobre administración y conservación de los archivos de las entidades financieras públicas en liquidación.</w:t>
            </w:r>
          </w:p>
          <w:p w14:paraId="27381109" w14:textId="77777777" w:rsidR="00754F45" w:rsidRPr="0036147E" w:rsidRDefault="00754F45">
            <w:pPr>
              <w:jc w:val="center"/>
              <w:rPr>
                <w:rFonts w:ascii="Arial Narrow" w:eastAsia="Arial" w:hAnsi="Arial Narrow"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25698"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14-01-2003</w:t>
            </w:r>
          </w:p>
        </w:tc>
      </w:tr>
      <w:tr w:rsidR="00754F45" w:rsidRPr="0036147E" w14:paraId="22B3EA7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C26B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Ley 962 de 2005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73265" w14:textId="77777777" w:rsidR="00754F45" w:rsidRPr="0036147E" w:rsidRDefault="00000000">
            <w:pPr>
              <w:widowControl w:val="0"/>
              <w:numPr>
                <w:ilvl w:val="0"/>
                <w:numId w:val="3"/>
              </w:numPr>
              <w:pBdr>
                <w:top w:val="nil"/>
                <w:left w:val="nil"/>
                <w:bottom w:val="nil"/>
                <w:right w:val="nil"/>
                <w:between w:val="nil"/>
              </w:pBdr>
              <w:tabs>
                <w:tab w:val="left" w:pos="813"/>
                <w:tab w:val="left" w:pos="814"/>
              </w:tabs>
              <w:ind w:left="813" w:hanging="702"/>
              <w:rPr>
                <w:rFonts w:ascii="Arial Narrow" w:eastAsia="Arial" w:hAnsi="Arial Narrow" w:cs="Arial"/>
                <w:color w:val="000000"/>
                <w:sz w:val="16"/>
                <w:szCs w:val="16"/>
              </w:rPr>
            </w:pPr>
            <w:r w:rsidRPr="0036147E">
              <w:rPr>
                <w:rFonts w:ascii="Arial Narrow" w:eastAsia="Arial" w:hAnsi="Arial Narrow" w:cs="Arial"/>
                <w:color w:val="000000"/>
                <w:sz w:val="16"/>
                <w:szCs w:val="16"/>
              </w:rPr>
              <w:t>Ley anti tramites.</w:t>
            </w:r>
          </w:p>
          <w:p w14:paraId="3E9531B2" w14:textId="77777777" w:rsidR="00754F45" w:rsidRPr="0036147E" w:rsidRDefault="00754F45">
            <w:pPr>
              <w:widowControl w:val="0"/>
              <w:pBdr>
                <w:top w:val="nil"/>
                <w:left w:val="nil"/>
                <w:bottom w:val="nil"/>
                <w:right w:val="nil"/>
                <w:between w:val="nil"/>
              </w:pBdr>
              <w:rPr>
                <w:rFonts w:ascii="Arial Narrow" w:eastAsia="Arial" w:hAnsi="Arial Narrow" w:cs="Arial"/>
                <w:color w:val="000000"/>
                <w:sz w:val="16"/>
                <w:szCs w:val="16"/>
              </w:rPr>
            </w:pPr>
          </w:p>
          <w:p w14:paraId="7CA04DCE" w14:textId="77777777" w:rsidR="00754F45" w:rsidRPr="0036147E" w:rsidRDefault="00754F45">
            <w:pPr>
              <w:jc w:val="center"/>
              <w:rPr>
                <w:rFonts w:ascii="Arial Narrow" w:eastAsia="Arial" w:hAnsi="Arial Narrow"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5D75E"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08-07-2005</w:t>
            </w:r>
          </w:p>
        </w:tc>
      </w:tr>
      <w:tr w:rsidR="00754F45" w:rsidRPr="0036147E" w14:paraId="3F32D3F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6D5B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NTC 4095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171F9" w14:textId="77777777" w:rsidR="00754F45" w:rsidRPr="0036147E" w:rsidRDefault="00000000">
            <w:pPr>
              <w:jc w:val="center"/>
              <w:rPr>
                <w:rFonts w:ascii="Arial Narrow" w:eastAsia="Arial" w:hAnsi="Arial Narrow" w:cs="Arial"/>
                <w:color w:val="000000"/>
                <w:sz w:val="16"/>
                <w:szCs w:val="16"/>
                <w:highlight w:val="white"/>
              </w:rPr>
            </w:pPr>
            <w:r w:rsidRPr="0036147E">
              <w:rPr>
                <w:rFonts w:ascii="Arial Narrow" w:eastAsia="Arial" w:hAnsi="Arial Narrow" w:cs="Arial"/>
                <w:color w:val="000000"/>
                <w:sz w:val="16"/>
                <w:szCs w:val="16"/>
              </w:rPr>
              <w:t>Norma general para la descripción archivística</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E229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18-09-2013</w:t>
            </w:r>
          </w:p>
        </w:tc>
      </w:tr>
      <w:tr w:rsidR="00754F45" w:rsidRPr="0036147E" w14:paraId="42A1040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AE9B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NTC 4436</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53820" w14:textId="77777777" w:rsidR="00754F45" w:rsidRPr="0036147E" w:rsidRDefault="00000000">
            <w:pPr>
              <w:widowControl w:val="0"/>
              <w:pBdr>
                <w:top w:val="nil"/>
                <w:left w:val="nil"/>
                <w:bottom w:val="nil"/>
                <w:right w:val="nil"/>
                <w:between w:val="nil"/>
              </w:pBdr>
              <w:ind w:right="700"/>
              <w:rPr>
                <w:rFonts w:ascii="Arial Narrow" w:eastAsia="Arial" w:hAnsi="Arial Narrow" w:cs="Arial"/>
                <w:color w:val="000000"/>
                <w:sz w:val="16"/>
                <w:szCs w:val="16"/>
              </w:rPr>
            </w:pPr>
            <w:r w:rsidRPr="0036147E">
              <w:rPr>
                <w:rFonts w:ascii="Arial Narrow" w:eastAsia="Arial" w:hAnsi="Arial Narrow" w:cs="Arial"/>
                <w:color w:val="000000"/>
                <w:sz w:val="16"/>
                <w:szCs w:val="16"/>
              </w:rPr>
              <w:t>Información y documentación, papel para documentos de archivo, requisitos para la permanencia y durabilidad.</w:t>
            </w:r>
          </w:p>
          <w:p w14:paraId="0BA6D5E8" w14:textId="77777777" w:rsidR="00754F45" w:rsidRPr="0036147E" w:rsidRDefault="00754F45">
            <w:pPr>
              <w:jc w:val="center"/>
              <w:rPr>
                <w:rFonts w:ascii="Arial Narrow" w:eastAsia="Arial" w:hAnsi="Arial Narrow" w:cs="Arial"/>
                <w:color w:val="000000"/>
                <w:sz w:val="16"/>
                <w:szCs w:val="16"/>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43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22-07-1998</w:t>
            </w:r>
          </w:p>
        </w:tc>
      </w:tr>
      <w:tr w:rsidR="00754F45" w:rsidRPr="0036147E" w14:paraId="25192751"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4BBD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NTC 5029</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7EB0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Norma sobre medición de archivo</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00192"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12-12-2001</w:t>
            </w:r>
          </w:p>
        </w:tc>
      </w:tr>
    </w:tbl>
    <w:p w14:paraId="510609D8" w14:textId="7777777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p>
    <w:p w14:paraId="6FB47EE1" w14:textId="77777777" w:rsidR="00754F45" w:rsidRPr="0036147E" w:rsidRDefault="00754F45">
      <w:pPr>
        <w:rPr>
          <w:rFonts w:ascii="Arial Narrow" w:hAnsi="Arial Narrow"/>
          <w:color w:val="000000"/>
          <w:sz w:val="20"/>
          <w:szCs w:val="20"/>
        </w:rPr>
      </w:pPr>
    </w:p>
    <w:p w14:paraId="7A746EA7" w14:textId="77777777" w:rsidR="00754F45" w:rsidRPr="0036147E" w:rsidRDefault="00754F45">
      <w:pPr>
        <w:rPr>
          <w:rFonts w:ascii="Arial Narrow" w:hAnsi="Arial Narrow"/>
          <w:color w:val="000000"/>
          <w:sz w:val="20"/>
          <w:szCs w:val="20"/>
        </w:rPr>
      </w:pPr>
    </w:p>
    <w:p w14:paraId="5FC5F2AE" w14:textId="77777777" w:rsidR="00754F45" w:rsidRPr="0036147E" w:rsidRDefault="00754F45">
      <w:pPr>
        <w:rPr>
          <w:rFonts w:ascii="Arial Narrow" w:hAnsi="Arial Narrow"/>
          <w:color w:val="000000"/>
          <w:sz w:val="20"/>
          <w:szCs w:val="20"/>
        </w:rPr>
      </w:pPr>
    </w:p>
    <w:p w14:paraId="47FBDA59"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bookmarkStart w:id="12" w:name="_heading=h.1t3h5sf" w:colFirst="0" w:colLast="0"/>
      <w:bookmarkEnd w:id="12"/>
      <w:r w:rsidRPr="0036147E">
        <w:rPr>
          <w:rFonts w:ascii="Arial Narrow" w:hAnsi="Arial Narrow"/>
          <w:color w:val="000000"/>
          <w:sz w:val="20"/>
          <w:szCs w:val="20"/>
        </w:rPr>
        <w:t xml:space="preserve">Aspectos técnicos de los bienes o productos a entregar en la alternativa </w:t>
      </w:r>
    </w:p>
    <w:p w14:paraId="23F459B5" w14:textId="77777777" w:rsidR="00754F45" w:rsidRPr="0036147E" w:rsidRDefault="00754F45">
      <w:pPr>
        <w:rPr>
          <w:rFonts w:ascii="Arial Narrow" w:hAnsi="Arial Narrow"/>
          <w:color w:val="000000"/>
          <w:sz w:val="20"/>
          <w:szCs w:val="20"/>
        </w:rPr>
      </w:pPr>
    </w:p>
    <w:p w14:paraId="70223244"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Dentro de las estrategias que se prevén para llevar a cabo el cumplimiento del programa de mantenimiento de la infraestructura física de la Entidad, lo que se refieren en general a inversiones en planta y equipo requeridas para mejorar la gestión de las entidades.</w:t>
      </w:r>
    </w:p>
    <w:p w14:paraId="6AEF5FC6" w14:textId="77777777" w:rsidR="00754F45" w:rsidRPr="0036147E" w:rsidRDefault="00754F45">
      <w:pPr>
        <w:jc w:val="both"/>
        <w:rPr>
          <w:rFonts w:ascii="Arial Narrow" w:hAnsi="Arial Narrow"/>
          <w:color w:val="000000"/>
          <w:sz w:val="20"/>
          <w:szCs w:val="20"/>
        </w:rPr>
      </w:pPr>
    </w:p>
    <w:p w14:paraId="7C3A1F8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Por lo cual, se plantea el desarrollo de diferentes obras de intervención y mejoramiento de la infraestructura física de la SDA con el fin de mejorar y optimizar los espacios con los que actualmente se cuentan, dentro de estas se proyecta construir nueva infraestructura ambiental de calidad en el Distrito Capital y la terminación de la Casa Ecológica de los Animales dando no solo beneficios de los servidores públicos sino de la ciudadanía en general, en pro de garantizar espacios para el desarrollo de las actividades misionales y transversales como cabeza del sector ambiente del Distrito.</w:t>
      </w:r>
    </w:p>
    <w:p w14:paraId="5CD917FF" w14:textId="77777777" w:rsidR="00754F45" w:rsidRPr="0036147E" w:rsidRDefault="00754F45">
      <w:pPr>
        <w:jc w:val="both"/>
        <w:rPr>
          <w:rFonts w:ascii="Arial Narrow" w:hAnsi="Arial Narrow"/>
          <w:color w:val="000000"/>
          <w:sz w:val="20"/>
          <w:szCs w:val="20"/>
        </w:rPr>
      </w:pPr>
    </w:p>
    <w:p w14:paraId="0F7A7F4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 xml:space="preserve">Dentro de las estrategias que se prevén para llevar a cabo el cumplimiento del programa de Fortalecimiento institucional para un gobierno confiable, se plantean 3 componentes: El primero de ellos se centra en fortalecer la información ambiental de la Secretaria de Ambiente. Un segundo elemento será la racionalización de procesos del cliente interno. El tercer componente agrupa iniciativas </w:t>
      </w:r>
      <w:r w:rsidRPr="0036147E">
        <w:rPr>
          <w:rFonts w:ascii="Arial Narrow" w:hAnsi="Arial Narrow"/>
          <w:color w:val="000000"/>
          <w:sz w:val="20"/>
          <w:szCs w:val="20"/>
        </w:rPr>
        <w:lastRenderedPageBreak/>
        <w:t>de modernización de la estructura orgánica y funcional que se refieren en general a inversiones en planta, equipo, diagnóstico, estructura e implementación</w:t>
      </w:r>
    </w:p>
    <w:p w14:paraId="6970D6D9" w14:textId="77777777" w:rsidR="00754F45" w:rsidRPr="0036147E" w:rsidRDefault="00754F45">
      <w:pPr>
        <w:rPr>
          <w:rFonts w:ascii="Arial Narrow" w:hAnsi="Arial Narrow"/>
          <w:color w:val="000000"/>
          <w:sz w:val="20"/>
          <w:szCs w:val="20"/>
        </w:rPr>
      </w:pPr>
    </w:p>
    <w:p w14:paraId="28EF34CD"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Por otro lado, se plantea y se formula la implementación de una estrategia con el fin de desarrollar un capital humano que responda a las necesidades de la ciudad y sus instituciones, reconociendo la excelencia técnica y humana de los funcionarios y contratistas y fomentando una cultura organizacional que facilite el alcance de los objetivos.</w:t>
      </w:r>
    </w:p>
    <w:p w14:paraId="7BC95A83" w14:textId="77777777" w:rsidR="00754F45" w:rsidRPr="0036147E" w:rsidRDefault="00754F45">
      <w:pPr>
        <w:ind w:left="720" w:hanging="720"/>
        <w:rPr>
          <w:rFonts w:ascii="Arial Narrow" w:hAnsi="Arial Narrow"/>
          <w:color w:val="000000"/>
          <w:sz w:val="20"/>
          <w:szCs w:val="20"/>
        </w:rPr>
      </w:pPr>
    </w:p>
    <w:p w14:paraId="76A23CB6" w14:textId="77777777" w:rsidR="00754F45" w:rsidRPr="0036147E" w:rsidRDefault="00754F45">
      <w:pPr>
        <w:rPr>
          <w:rFonts w:ascii="Arial Narrow" w:hAnsi="Arial Narrow"/>
          <w:color w:val="000000"/>
          <w:sz w:val="20"/>
          <w:szCs w:val="20"/>
        </w:rPr>
      </w:pPr>
    </w:p>
    <w:p w14:paraId="49000C53"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2"/>
          <w:szCs w:val="22"/>
        </w:rPr>
      </w:pPr>
      <w:r w:rsidRPr="0036147E">
        <w:rPr>
          <w:rFonts w:ascii="Arial Narrow" w:hAnsi="Arial Narrow"/>
          <w:color w:val="000000"/>
          <w:sz w:val="22"/>
          <w:szCs w:val="22"/>
        </w:rPr>
        <w:t>Efectos Ambientales</w:t>
      </w:r>
    </w:p>
    <w:p w14:paraId="21E5AFE2" w14:textId="77777777" w:rsidR="00754F45" w:rsidRPr="0036147E" w:rsidRDefault="00754F45">
      <w:pPr>
        <w:rPr>
          <w:rFonts w:ascii="Arial Narrow" w:hAnsi="Arial Narrow"/>
          <w:color w:val="000000"/>
          <w:sz w:val="20"/>
          <w:szCs w:val="20"/>
        </w:rPr>
      </w:pPr>
    </w:p>
    <w:p w14:paraId="039941E1"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Los alcances y entregables del proyecto en esencia favorecen que la ciudad cuente con 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 oportunos.</w:t>
      </w:r>
    </w:p>
    <w:p w14:paraId="298100DF" w14:textId="77777777" w:rsidR="00754F45" w:rsidRPr="0036147E" w:rsidRDefault="00754F45">
      <w:pPr>
        <w:jc w:val="both"/>
        <w:rPr>
          <w:rFonts w:ascii="Arial Narrow" w:hAnsi="Arial Narrow"/>
          <w:color w:val="000000"/>
          <w:sz w:val="20"/>
          <w:szCs w:val="20"/>
        </w:rPr>
      </w:pPr>
    </w:p>
    <w:p w14:paraId="550B445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proyecto incide en el componente ambiental del D.C. al garantizar una mayor racionalidad del gasto y la inversión ambiental acorde con un marco de planeación estratégica y la sostenibilidad financiera, que en conjunto incentivan y focalizan los recursos hacia el uso racional de los bienes y recursos públicos del distrito.</w:t>
      </w:r>
    </w:p>
    <w:p w14:paraId="2C4911C6" w14:textId="77777777" w:rsidR="00754F45" w:rsidRPr="0036147E" w:rsidRDefault="00754F45">
      <w:pPr>
        <w:jc w:val="both"/>
        <w:rPr>
          <w:rFonts w:ascii="Arial Narrow" w:hAnsi="Arial Narrow"/>
          <w:color w:val="000000"/>
          <w:sz w:val="20"/>
          <w:szCs w:val="20"/>
        </w:rPr>
      </w:pPr>
    </w:p>
    <w:p w14:paraId="0A3BA8C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proyecto incentiva la armonización entre lo formulado (política e instrumentos de política) y lo posible de ejecutar dado un conjunto de restricciones de orden técnica, presupuestal, de infraestructura y de información. Es decir, que evalúa y selecciona las acciones ambientales de mayor viabilidad, beneficios ambientales y sociales.</w:t>
      </w:r>
    </w:p>
    <w:p w14:paraId="2DC7B271" w14:textId="77777777" w:rsidR="00754F45" w:rsidRPr="0036147E" w:rsidRDefault="00754F45">
      <w:pPr>
        <w:jc w:val="both"/>
        <w:rPr>
          <w:rFonts w:ascii="Arial Narrow" w:hAnsi="Arial Narrow"/>
          <w:color w:val="000000"/>
          <w:sz w:val="20"/>
          <w:szCs w:val="20"/>
        </w:rPr>
      </w:pPr>
    </w:p>
    <w:p w14:paraId="61155717"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Este proyecto fortalece e incentiva no sólo el ejercicio de Autoridad Ambiental en el D. C., sino que claramente incentiva los procesos y las directrices de participación así como la descentralización y desconcentración, desarrollando una política y mecanismos efectivos de atención al cliente interno; priorización de los proyectos ambientales presentados por las diferentes organizaciones sociales o de control mediante el registro y calificación de estos en el Banco de proyectos ambientales.</w:t>
      </w:r>
    </w:p>
    <w:p w14:paraId="0ABAF67C" w14:textId="77777777" w:rsidR="00754F45" w:rsidRPr="0036147E" w:rsidRDefault="00754F45">
      <w:pPr>
        <w:rPr>
          <w:rFonts w:ascii="Arial Narrow" w:hAnsi="Arial Narrow"/>
          <w:color w:val="000000"/>
          <w:sz w:val="20"/>
          <w:szCs w:val="20"/>
        </w:rPr>
      </w:pPr>
    </w:p>
    <w:p w14:paraId="418EA074"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 Sostenibilidad del proyecto</w:t>
      </w:r>
    </w:p>
    <w:p w14:paraId="17AE5ED4" w14:textId="77777777" w:rsidR="00754F45" w:rsidRPr="0036147E" w:rsidRDefault="00754F45">
      <w:pPr>
        <w:pBdr>
          <w:top w:val="nil"/>
          <w:left w:val="nil"/>
          <w:bottom w:val="nil"/>
          <w:right w:val="nil"/>
          <w:between w:val="nil"/>
        </w:pBdr>
        <w:rPr>
          <w:rFonts w:ascii="Arial Narrow" w:hAnsi="Arial Narrow"/>
          <w:color w:val="000000"/>
          <w:sz w:val="20"/>
          <w:szCs w:val="20"/>
          <w:highlight w:val="yellow"/>
        </w:rPr>
      </w:pPr>
    </w:p>
    <w:p w14:paraId="1778B8F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plan de desarrollo “Bogotá Camina Segura”, en el programa Fortalecimiento institucional para un gobierno confiable, el cual busca dotar a las entidades distritales de conocimientos, habilidades y actitudes para asegurar valor</w:t>
      </w:r>
    </w:p>
    <w:p w14:paraId="0D5BCBCC"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público, de tal manera que se sintonicen las instituciones del Distrito Capital con las necesidades de las personas y hogares. Desarrollar estrategias de fortalecimiento de la gestión, la innovación, la creatividad, la gestión documental distrital y la apropiación de la memoria histórica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15A60736" w14:textId="77777777" w:rsidR="00754F45" w:rsidRPr="0036147E" w:rsidRDefault="00754F45">
      <w:pPr>
        <w:rPr>
          <w:rFonts w:ascii="Arial Narrow" w:hAnsi="Arial Narrow"/>
          <w:color w:val="000000"/>
          <w:sz w:val="20"/>
          <w:szCs w:val="20"/>
        </w:rPr>
      </w:pPr>
    </w:p>
    <w:p w14:paraId="1D6F5BA4" w14:textId="6F1E7E86"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Respaldo del Plan de Desarrollo y capacidad institucional y de gestión para dar continuidad a las acciones implementadas al proyecto: Considerando que se está iniciando un nuevo plan de desarrollo permite dar continuidad a las acciones proyectadas durante el cuatrienio y lograr los objetivos establecidos en </w:t>
      </w:r>
      <w:r w:rsidR="0036147E" w:rsidRPr="0036147E">
        <w:rPr>
          <w:rFonts w:ascii="Arial Narrow" w:hAnsi="Arial Narrow"/>
          <w:color w:val="000000"/>
          <w:sz w:val="20"/>
          <w:szCs w:val="20"/>
        </w:rPr>
        <w:t>él</w:t>
      </w:r>
      <w:r w:rsidRPr="0036147E">
        <w:rPr>
          <w:rFonts w:ascii="Arial Narrow" w:hAnsi="Arial Narrow"/>
          <w:color w:val="000000"/>
          <w:sz w:val="20"/>
          <w:szCs w:val="20"/>
        </w:rPr>
        <w:t>.</w:t>
      </w:r>
    </w:p>
    <w:p w14:paraId="541B5ED2" w14:textId="77777777" w:rsidR="00754F45" w:rsidRPr="0036147E" w:rsidRDefault="00754F45">
      <w:pPr>
        <w:rPr>
          <w:rFonts w:ascii="Arial Narrow" w:hAnsi="Arial Narrow"/>
          <w:color w:val="000000"/>
          <w:sz w:val="20"/>
          <w:szCs w:val="20"/>
        </w:rPr>
      </w:pPr>
    </w:p>
    <w:p w14:paraId="391179A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Sostenibilidad financiera: La continuación del proyecto en el apoyo a los procesos emprendidos depende en gran parte de la disposición del financiamiento estatal, por lo 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 Proyecto.</w:t>
      </w:r>
    </w:p>
    <w:p w14:paraId="6E73D912" w14:textId="77777777" w:rsidR="00754F45" w:rsidRPr="0036147E" w:rsidRDefault="00754F45">
      <w:pPr>
        <w:rPr>
          <w:rFonts w:ascii="Arial Narrow" w:hAnsi="Arial Narrow"/>
          <w:color w:val="000000"/>
          <w:sz w:val="20"/>
          <w:szCs w:val="20"/>
        </w:rPr>
      </w:pPr>
    </w:p>
    <w:p w14:paraId="6D5B819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lastRenderedPageBreak/>
        <w:t>Sostenibilidad Tecnológica: Se tiene previsto conforme a la capacidad del proyecto en aplicar tecnologías adecuadas, que sea comprensible y de fácil uso por los usuarios internos.</w:t>
      </w:r>
    </w:p>
    <w:p w14:paraId="6A87A05F" w14:textId="77777777" w:rsidR="00754F45" w:rsidRPr="0036147E" w:rsidRDefault="00754F45">
      <w:pPr>
        <w:rPr>
          <w:rFonts w:ascii="Arial Narrow" w:hAnsi="Arial Narrow"/>
          <w:color w:val="000000"/>
          <w:sz w:val="20"/>
          <w:szCs w:val="20"/>
        </w:rPr>
      </w:pPr>
    </w:p>
    <w:p w14:paraId="70205BF6"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Estrategia de asociación al POT</w:t>
      </w:r>
    </w:p>
    <w:p w14:paraId="2474EB73" w14:textId="77777777" w:rsidR="00754F45" w:rsidRPr="0036147E" w:rsidRDefault="00754F45">
      <w:pPr>
        <w:pBdr>
          <w:top w:val="nil"/>
          <w:left w:val="nil"/>
          <w:bottom w:val="nil"/>
          <w:right w:val="nil"/>
          <w:between w:val="nil"/>
        </w:pBdr>
        <w:ind w:left="1134"/>
        <w:rPr>
          <w:rFonts w:ascii="Arial Narrow" w:hAnsi="Arial Narrow"/>
          <w:color w:val="000000"/>
          <w:sz w:val="20"/>
          <w:szCs w:val="20"/>
        </w:rPr>
      </w:pPr>
    </w:p>
    <w:p w14:paraId="347950A7" w14:textId="77777777" w:rsidR="00754F45" w:rsidRPr="0036147E" w:rsidRDefault="00000000">
      <w:pPr>
        <w:pBdr>
          <w:top w:val="nil"/>
          <w:left w:val="nil"/>
          <w:bottom w:val="nil"/>
          <w:right w:val="nil"/>
          <w:between w:val="nil"/>
        </w:pBdr>
        <w:rPr>
          <w:rFonts w:ascii="Arial Narrow" w:hAnsi="Arial Narrow"/>
          <w:color w:val="000000"/>
          <w:sz w:val="20"/>
          <w:szCs w:val="20"/>
        </w:rPr>
      </w:pPr>
      <w:bookmarkStart w:id="13" w:name="_heading=h.4d34og8" w:colFirst="0" w:colLast="0"/>
      <w:bookmarkEnd w:id="13"/>
      <w:r w:rsidRPr="0036147E">
        <w:rPr>
          <w:rFonts w:ascii="Arial Narrow" w:hAnsi="Arial Narrow"/>
          <w:color w:val="000000"/>
          <w:sz w:val="20"/>
          <w:szCs w:val="20"/>
        </w:rPr>
        <w:t>Escoger el proyecto POT al cual se asocian los productos generados por el proyecto.</w:t>
      </w:r>
    </w:p>
    <w:p w14:paraId="2D17E126" w14:textId="77777777" w:rsidR="00754F45" w:rsidRPr="0036147E" w:rsidRDefault="00754F45">
      <w:pPr>
        <w:pBdr>
          <w:top w:val="nil"/>
          <w:left w:val="nil"/>
          <w:bottom w:val="nil"/>
          <w:right w:val="nil"/>
          <w:between w:val="nil"/>
        </w:pBdr>
        <w:rPr>
          <w:rFonts w:ascii="Arial Narrow" w:hAnsi="Arial Narrow"/>
          <w:color w:val="000000"/>
          <w:sz w:val="20"/>
          <w:szCs w:val="20"/>
        </w:rPr>
      </w:pPr>
    </w:p>
    <w:tbl>
      <w:tblPr>
        <w:tblStyle w:val="affffffffff1"/>
        <w:tblW w:w="9062" w:type="dxa"/>
        <w:tblInd w:w="0" w:type="dxa"/>
        <w:tblLayout w:type="fixed"/>
        <w:tblLook w:val="0400" w:firstRow="0" w:lastRow="0" w:firstColumn="0" w:lastColumn="0" w:noHBand="0" w:noVBand="1"/>
      </w:tblPr>
      <w:tblGrid>
        <w:gridCol w:w="1880"/>
        <w:gridCol w:w="1880"/>
        <w:gridCol w:w="1880"/>
        <w:gridCol w:w="1880"/>
        <w:gridCol w:w="1542"/>
      </w:tblGrid>
      <w:tr w:rsidR="00754F45" w:rsidRPr="0036147E" w14:paraId="16CB915C" w14:textId="77777777">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0825376A"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 xml:space="preserve">     PLAN DE ORDENAMIENTO TERRITORIAL – ESTRATEGIAS</w:t>
            </w:r>
          </w:p>
        </w:tc>
      </w:tr>
      <w:tr w:rsidR="00754F45" w:rsidRPr="0036147E" w14:paraId="55D4B1A1" w14:textId="77777777">
        <w:trPr>
          <w:trHeight w:val="1470"/>
        </w:trPr>
        <w:tc>
          <w:tcPr>
            <w:tcW w:w="1880" w:type="dxa"/>
            <w:tcBorders>
              <w:top w:val="nil"/>
              <w:left w:val="single" w:sz="8" w:space="0" w:color="000000"/>
              <w:bottom w:val="single" w:sz="4" w:space="0" w:color="000000"/>
              <w:right w:val="single" w:sz="4" w:space="0" w:color="000000"/>
            </w:tcBorders>
            <w:shd w:val="clear" w:color="auto" w:fill="auto"/>
            <w:vAlign w:val="center"/>
          </w:tcPr>
          <w:p w14:paraId="1A944493"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2. Estructura Funcional y de Servicios - EFS </w:t>
            </w:r>
          </w:p>
        </w:tc>
        <w:tc>
          <w:tcPr>
            <w:tcW w:w="1880" w:type="dxa"/>
            <w:tcBorders>
              <w:top w:val="nil"/>
              <w:left w:val="nil"/>
              <w:bottom w:val="single" w:sz="4" w:space="0" w:color="000000"/>
              <w:right w:val="single" w:sz="4" w:space="0" w:color="000000"/>
            </w:tcBorders>
            <w:shd w:val="clear" w:color="auto" w:fill="auto"/>
            <w:vAlign w:val="center"/>
          </w:tcPr>
          <w:p w14:paraId="4517803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Sistema de movilidad </w:t>
            </w:r>
          </w:p>
        </w:tc>
        <w:tc>
          <w:tcPr>
            <w:tcW w:w="1880" w:type="dxa"/>
            <w:tcBorders>
              <w:top w:val="nil"/>
              <w:left w:val="nil"/>
              <w:bottom w:val="single" w:sz="4" w:space="0" w:color="000000"/>
              <w:right w:val="single" w:sz="4" w:space="0" w:color="000000"/>
            </w:tcBorders>
            <w:shd w:val="clear" w:color="auto" w:fill="auto"/>
            <w:vAlign w:val="center"/>
          </w:tcPr>
          <w:p w14:paraId="319D8189"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Sistemas de equipamientos urbanos </w:t>
            </w:r>
          </w:p>
        </w:tc>
        <w:tc>
          <w:tcPr>
            <w:tcW w:w="1880" w:type="dxa"/>
            <w:tcBorders>
              <w:top w:val="nil"/>
              <w:left w:val="nil"/>
              <w:bottom w:val="single" w:sz="4" w:space="0" w:color="000000"/>
              <w:right w:val="single" w:sz="4" w:space="0" w:color="000000"/>
            </w:tcBorders>
            <w:shd w:val="clear" w:color="auto" w:fill="auto"/>
            <w:vAlign w:val="center"/>
          </w:tcPr>
          <w:p w14:paraId="027F454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Sistema de espacio público construido: Parques y espacios peatonales </w:t>
            </w:r>
          </w:p>
        </w:tc>
        <w:tc>
          <w:tcPr>
            <w:tcW w:w="1542" w:type="dxa"/>
            <w:tcBorders>
              <w:top w:val="nil"/>
              <w:left w:val="nil"/>
              <w:bottom w:val="single" w:sz="4" w:space="0" w:color="000000"/>
              <w:right w:val="single" w:sz="8" w:space="0" w:color="000000"/>
            </w:tcBorders>
            <w:shd w:val="clear" w:color="auto" w:fill="auto"/>
            <w:vAlign w:val="center"/>
          </w:tcPr>
          <w:p w14:paraId="67918CD5"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Sistemas generales de servicios públicos </w:t>
            </w:r>
          </w:p>
        </w:tc>
      </w:tr>
    </w:tbl>
    <w:p w14:paraId="5BAF4DB2" w14:textId="7777777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p>
    <w:p w14:paraId="6F448831" w14:textId="77777777" w:rsidR="00754F45" w:rsidRPr="0036147E" w:rsidRDefault="00754F45">
      <w:pPr>
        <w:rPr>
          <w:rFonts w:ascii="Arial Narrow" w:hAnsi="Arial Narrow"/>
          <w:color w:val="000000"/>
          <w:sz w:val="20"/>
          <w:szCs w:val="20"/>
        </w:rPr>
      </w:pPr>
    </w:p>
    <w:p w14:paraId="3329BA89"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62E5E179"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Planes Maestros asociados del POT</w:t>
      </w:r>
    </w:p>
    <w:p w14:paraId="2807D8A4" w14:textId="77777777" w:rsidR="00754F45" w:rsidRPr="0036147E" w:rsidRDefault="00754F45">
      <w:pPr>
        <w:pBdr>
          <w:top w:val="nil"/>
          <w:left w:val="nil"/>
          <w:bottom w:val="nil"/>
          <w:right w:val="nil"/>
          <w:between w:val="nil"/>
        </w:pBdr>
        <w:ind w:left="1134"/>
        <w:rPr>
          <w:rFonts w:ascii="Arial Narrow" w:hAnsi="Arial Narrow"/>
          <w:color w:val="000000"/>
          <w:sz w:val="20"/>
          <w:szCs w:val="20"/>
        </w:rPr>
      </w:pPr>
    </w:p>
    <w:p w14:paraId="500EE4D1" w14:textId="77777777" w:rsidR="00754F45" w:rsidRPr="0036147E" w:rsidRDefault="00000000">
      <w:pPr>
        <w:pBdr>
          <w:top w:val="nil"/>
          <w:left w:val="nil"/>
          <w:bottom w:val="nil"/>
          <w:right w:val="nil"/>
          <w:between w:val="nil"/>
        </w:pBdr>
        <w:rPr>
          <w:rFonts w:ascii="Arial Narrow" w:hAnsi="Arial Narrow"/>
          <w:color w:val="000000"/>
          <w:sz w:val="20"/>
          <w:szCs w:val="20"/>
        </w:rPr>
      </w:pPr>
      <w:bookmarkStart w:id="14" w:name="_heading=h.2s8eyo1" w:colFirst="0" w:colLast="0"/>
      <w:bookmarkEnd w:id="14"/>
      <w:r w:rsidRPr="0036147E">
        <w:rPr>
          <w:rFonts w:ascii="Arial Narrow" w:hAnsi="Arial Narrow"/>
          <w:color w:val="000000"/>
          <w:sz w:val="20"/>
          <w:szCs w:val="20"/>
        </w:rPr>
        <w:t>Escoger el Plan Maestro que se asocie al proyecto.</w:t>
      </w:r>
    </w:p>
    <w:p w14:paraId="666D0C93" w14:textId="77777777" w:rsidR="00754F45" w:rsidRPr="0036147E" w:rsidRDefault="00754F45">
      <w:pPr>
        <w:pBdr>
          <w:top w:val="nil"/>
          <w:left w:val="nil"/>
          <w:bottom w:val="nil"/>
          <w:right w:val="nil"/>
          <w:between w:val="nil"/>
        </w:pBdr>
        <w:rPr>
          <w:rFonts w:ascii="Arial Narrow" w:hAnsi="Arial Narrow"/>
          <w:color w:val="000000"/>
          <w:sz w:val="20"/>
          <w:szCs w:val="20"/>
        </w:rPr>
      </w:pPr>
    </w:p>
    <w:tbl>
      <w:tblPr>
        <w:tblStyle w:val="affffffffff2"/>
        <w:tblW w:w="8549" w:type="dxa"/>
        <w:tblInd w:w="0" w:type="dxa"/>
        <w:tblLayout w:type="fixed"/>
        <w:tblLook w:val="0400" w:firstRow="0" w:lastRow="0" w:firstColumn="0" w:lastColumn="0" w:noHBand="0" w:noVBand="1"/>
      </w:tblPr>
      <w:tblGrid>
        <w:gridCol w:w="1991"/>
        <w:gridCol w:w="3104"/>
        <w:gridCol w:w="3454"/>
      </w:tblGrid>
      <w:tr w:rsidR="00754F45" w:rsidRPr="0036147E" w14:paraId="0A81CD12" w14:textId="77777777">
        <w:trPr>
          <w:trHeight w:val="276"/>
        </w:trPr>
        <w:tc>
          <w:tcPr>
            <w:tcW w:w="854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00885DC4" w14:textId="77777777" w:rsidR="00754F45" w:rsidRPr="0036147E" w:rsidRDefault="00000000">
            <w:pPr>
              <w:jc w:val="center"/>
              <w:rPr>
                <w:rFonts w:ascii="Arial Narrow" w:hAnsi="Arial Narrow"/>
                <w:color w:val="000000"/>
                <w:sz w:val="20"/>
                <w:szCs w:val="20"/>
              </w:rPr>
            </w:pPr>
            <w:bookmarkStart w:id="15" w:name="_heading=h.17dp8vu" w:colFirst="0" w:colLast="0"/>
            <w:bookmarkEnd w:id="15"/>
            <w:r w:rsidRPr="0036147E">
              <w:rPr>
                <w:rFonts w:ascii="Arial Narrow" w:hAnsi="Arial Narrow"/>
                <w:color w:val="000000"/>
                <w:sz w:val="20"/>
                <w:szCs w:val="20"/>
              </w:rPr>
              <w:t>PLAN DE ORDENAMIENTO TERRITORIAL – PLANES MAESTROS</w:t>
            </w:r>
          </w:p>
        </w:tc>
      </w:tr>
      <w:tr w:rsidR="00754F45" w:rsidRPr="0036147E" w14:paraId="23301B0E" w14:textId="77777777">
        <w:trPr>
          <w:trHeight w:val="165"/>
        </w:trPr>
        <w:tc>
          <w:tcPr>
            <w:tcW w:w="1991" w:type="dxa"/>
            <w:tcBorders>
              <w:top w:val="nil"/>
              <w:left w:val="single" w:sz="8" w:space="0" w:color="000000"/>
              <w:bottom w:val="single" w:sz="4" w:space="0" w:color="000000"/>
              <w:right w:val="single" w:sz="4" w:space="0" w:color="000000"/>
            </w:tcBorders>
            <w:shd w:val="clear" w:color="auto" w:fill="auto"/>
            <w:vAlign w:val="center"/>
          </w:tcPr>
          <w:p w14:paraId="30A4ED1B"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 Movilidad. </w:t>
            </w:r>
          </w:p>
        </w:tc>
        <w:tc>
          <w:tcPr>
            <w:tcW w:w="3104" w:type="dxa"/>
            <w:tcBorders>
              <w:top w:val="nil"/>
              <w:left w:val="nil"/>
              <w:bottom w:val="single" w:sz="4" w:space="0" w:color="000000"/>
              <w:right w:val="single" w:sz="4" w:space="0" w:color="000000"/>
            </w:tcBorders>
            <w:shd w:val="clear" w:color="auto" w:fill="auto"/>
            <w:vAlign w:val="center"/>
          </w:tcPr>
          <w:p w14:paraId="4228E15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7. Equipamientos Culturales </w:t>
            </w:r>
          </w:p>
        </w:tc>
        <w:tc>
          <w:tcPr>
            <w:tcW w:w="3454" w:type="dxa"/>
            <w:tcBorders>
              <w:top w:val="nil"/>
              <w:left w:val="nil"/>
              <w:bottom w:val="single" w:sz="4" w:space="0" w:color="000000"/>
              <w:right w:val="single" w:sz="8" w:space="0" w:color="000000"/>
            </w:tcBorders>
            <w:shd w:val="clear" w:color="auto" w:fill="auto"/>
            <w:vAlign w:val="center"/>
          </w:tcPr>
          <w:p w14:paraId="35589A9C"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13. Abastecimiento de alimentos y seguridad alimentaria. </w:t>
            </w:r>
          </w:p>
        </w:tc>
      </w:tr>
      <w:tr w:rsidR="00754F45" w:rsidRPr="0036147E" w14:paraId="4E0D55BF" w14:textId="77777777">
        <w:trPr>
          <w:trHeight w:val="44"/>
        </w:trPr>
        <w:tc>
          <w:tcPr>
            <w:tcW w:w="1991" w:type="dxa"/>
            <w:tcBorders>
              <w:top w:val="nil"/>
              <w:left w:val="single" w:sz="8" w:space="0" w:color="000000"/>
              <w:bottom w:val="single" w:sz="4" w:space="0" w:color="000000"/>
              <w:right w:val="single" w:sz="4" w:space="0" w:color="000000"/>
            </w:tcBorders>
            <w:shd w:val="clear" w:color="auto" w:fill="auto"/>
            <w:vAlign w:val="center"/>
          </w:tcPr>
          <w:p w14:paraId="078AAD66"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2. Acueducto y Alcantarillado </w:t>
            </w:r>
          </w:p>
        </w:tc>
        <w:tc>
          <w:tcPr>
            <w:tcW w:w="3104" w:type="dxa"/>
            <w:tcBorders>
              <w:top w:val="nil"/>
              <w:left w:val="nil"/>
              <w:bottom w:val="single" w:sz="4" w:space="0" w:color="000000"/>
              <w:right w:val="single" w:sz="4" w:space="0" w:color="000000"/>
            </w:tcBorders>
            <w:shd w:val="clear" w:color="auto" w:fill="auto"/>
            <w:vAlign w:val="center"/>
          </w:tcPr>
          <w:p w14:paraId="6E2AD634"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8. Equipamientos de Salud </w:t>
            </w:r>
          </w:p>
        </w:tc>
        <w:tc>
          <w:tcPr>
            <w:tcW w:w="3454" w:type="dxa"/>
            <w:tcBorders>
              <w:top w:val="nil"/>
              <w:left w:val="nil"/>
              <w:bottom w:val="single" w:sz="4" w:space="0" w:color="000000"/>
              <w:right w:val="single" w:sz="8" w:space="0" w:color="000000"/>
            </w:tcBorders>
            <w:shd w:val="clear" w:color="auto" w:fill="auto"/>
            <w:vAlign w:val="center"/>
          </w:tcPr>
          <w:p w14:paraId="7C6872E9"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14. Recintos feriales. </w:t>
            </w:r>
          </w:p>
        </w:tc>
      </w:tr>
      <w:tr w:rsidR="00754F45" w:rsidRPr="0036147E" w14:paraId="68D04B7D" w14:textId="77777777">
        <w:trPr>
          <w:trHeight w:val="132"/>
        </w:trPr>
        <w:tc>
          <w:tcPr>
            <w:tcW w:w="1991" w:type="dxa"/>
            <w:tcBorders>
              <w:top w:val="nil"/>
              <w:left w:val="single" w:sz="8" w:space="0" w:color="000000"/>
              <w:bottom w:val="single" w:sz="4" w:space="0" w:color="000000"/>
              <w:right w:val="single" w:sz="4" w:space="0" w:color="000000"/>
            </w:tcBorders>
            <w:shd w:val="clear" w:color="auto" w:fill="auto"/>
            <w:vAlign w:val="center"/>
          </w:tcPr>
          <w:p w14:paraId="709F5906"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3. Residuos Sólidos </w:t>
            </w:r>
          </w:p>
        </w:tc>
        <w:tc>
          <w:tcPr>
            <w:tcW w:w="3104" w:type="dxa"/>
            <w:tcBorders>
              <w:top w:val="nil"/>
              <w:left w:val="nil"/>
              <w:bottom w:val="single" w:sz="4" w:space="0" w:color="000000"/>
              <w:right w:val="single" w:sz="4" w:space="0" w:color="000000"/>
            </w:tcBorders>
            <w:shd w:val="clear" w:color="auto" w:fill="auto"/>
            <w:vAlign w:val="center"/>
          </w:tcPr>
          <w:p w14:paraId="2C2736D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9. Equipamientos de Bienestar Social </w:t>
            </w:r>
          </w:p>
        </w:tc>
        <w:tc>
          <w:tcPr>
            <w:tcW w:w="3454" w:type="dxa"/>
            <w:tcBorders>
              <w:top w:val="nil"/>
              <w:left w:val="nil"/>
              <w:bottom w:val="single" w:sz="4" w:space="0" w:color="000000"/>
              <w:right w:val="single" w:sz="8" w:space="0" w:color="000000"/>
            </w:tcBorders>
            <w:shd w:val="clear" w:color="auto" w:fill="auto"/>
            <w:vAlign w:val="center"/>
          </w:tcPr>
          <w:p w14:paraId="776E9829"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15. Cementerios y Servicios funerarios. </w:t>
            </w:r>
          </w:p>
        </w:tc>
      </w:tr>
      <w:tr w:rsidR="00754F45" w:rsidRPr="0036147E" w14:paraId="79DFAB64" w14:textId="77777777">
        <w:trPr>
          <w:trHeight w:val="287"/>
        </w:trPr>
        <w:tc>
          <w:tcPr>
            <w:tcW w:w="1991" w:type="dxa"/>
            <w:tcBorders>
              <w:top w:val="nil"/>
              <w:left w:val="single" w:sz="8" w:space="0" w:color="000000"/>
              <w:bottom w:val="single" w:sz="4" w:space="0" w:color="000000"/>
              <w:right w:val="single" w:sz="4" w:space="0" w:color="000000"/>
            </w:tcBorders>
            <w:shd w:val="clear" w:color="auto" w:fill="auto"/>
            <w:vAlign w:val="center"/>
          </w:tcPr>
          <w:p w14:paraId="19ECD826"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4. Energía </w:t>
            </w:r>
          </w:p>
        </w:tc>
        <w:tc>
          <w:tcPr>
            <w:tcW w:w="3104" w:type="dxa"/>
            <w:tcBorders>
              <w:top w:val="nil"/>
              <w:left w:val="nil"/>
              <w:bottom w:val="single" w:sz="4" w:space="0" w:color="000000"/>
              <w:right w:val="single" w:sz="4" w:space="0" w:color="000000"/>
            </w:tcBorders>
            <w:shd w:val="clear" w:color="auto" w:fill="auto"/>
            <w:vAlign w:val="center"/>
          </w:tcPr>
          <w:p w14:paraId="2E2CE633"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10. Equipamientos deportivos y recreativos </w:t>
            </w:r>
          </w:p>
        </w:tc>
        <w:tc>
          <w:tcPr>
            <w:tcW w:w="3454" w:type="dxa"/>
            <w:tcBorders>
              <w:top w:val="nil"/>
              <w:left w:val="nil"/>
              <w:bottom w:val="single" w:sz="4" w:space="0" w:color="000000"/>
              <w:right w:val="single" w:sz="8" w:space="0" w:color="000000"/>
            </w:tcBorders>
            <w:shd w:val="clear" w:color="auto" w:fill="auto"/>
            <w:vAlign w:val="center"/>
          </w:tcPr>
          <w:p w14:paraId="0B87F57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16. Culto. </w:t>
            </w:r>
          </w:p>
        </w:tc>
      </w:tr>
      <w:tr w:rsidR="00754F45" w:rsidRPr="0036147E" w14:paraId="1D52E08D" w14:textId="77777777">
        <w:trPr>
          <w:trHeight w:val="427"/>
        </w:trPr>
        <w:tc>
          <w:tcPr>
            <w:tcW w:w="1991" w:type="dxa"/>
            <w:tcBorders>
              <w:top w:val="nil"/>
              <w:left w:val="single" w:sz="8" w:space="0" w:color="000000"/>
              <w:bottom w:val="single" w:sz="4" w:space="0" w:color="000000"/>
              <w:right w:val="single" w:sz="4" w:space="0" w:color="000000"/>
            </w:tcBorders>
            <w:shd w:val="clear" w:color="auto" w:fill="auto"/>
            <w:vAlign w:val="center"/>
          </w:tcPr>
          <w:p w14:paraId="14BF1623"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5. Gas </w:t>
            </w:r>
          </w:p>
        </w:tc>
        <w:tc>
          <w:tcPr>
            <w:tcW w:w="3104" w:type="dxa"/>
            <w:tcBorders>
              <w:top w:val="nil"/>
              <w:left w:val="nil"/>
              <w:bottom w:val="single" w:sz="4" w:space="0" w:color="000000"/>
              <w:right w:val="single" w:sz="4" w:space="0" w:color="000000"/>
            </w:tcBorders>
            <w:shd w:val="clear" w:color="auto" w:fill="auto"/>
            <w:vAlign w:val="center"/>
          </w:tcPr>
          <w:p w14:paraId="01C10B7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11. Seguridad ciudadana </w:t>
            </w:r>
          </w:p>
        </w:tc>
        <w:tc>
          <w:tcPr>
            <w:tcW w:w="3454" w:type="dxa"/>
            <w:tcBorders>
              <w:top w:val="nil"/>
              <w:left w:val="nil"/>
              <w:bottom w:val="single" w:sz="4" w:space="0" w:color="000000"/>
              <w:right w:val="single" w:sz="8" w:space="0" w:color="000000"/>
            </w:tcBorders>
            <w:shd w:val="clear" w:color="auto" w:fill="FFD965"/>
            <w:vAlign w:val="center"/>
          </w:tcPr>
          <w:p w14:paraId="65E1AA65"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17. Plan Maestro de Espacio Público </w:t>
            </w:r>
          </w:p>
        </w:tc>
      </w:tr>
      <w:tr w:rsidR="00754F45" w:rsidRPr="0036147E" w14:paraId="664CB380" w14:textId="77777777">
        <w:trPr>
          <w:trHeight w:val="275"/>
        </w:trPr>
        <w:tc>
          <w:tcPr>
            <w:tcW w:w="1991" w:type="dxa"/>
            <w:tcBorders>
              <w:top w:val="nil"/>
              <w:left w:val="single" w:sz="8" w:space="0" w:color="000000"/>
              <w:bottom w:val="single" w:sz="8" w:space="0" w:color="000000"/>
              <w:right w:val="single" w:sz="4" w:space="0" w:color="000000"/>
            </w:tcBorders>
            <w:shd w:val="clear" w:color="auto" w:fill="auto"/>
            <w:vAlign w:val="center"/>
          </w:tcPr>
          <w:p w14:paraId="0F7D555F"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6. Equipamientos Educativos </w:t>
            </w:r>
          </w:p>
        </w:tc>
        <w:tc>
          <w:tcPr>
            <w:tcW w:w="3104" w:type="dxa"/>
            <w:tcBorders>
              <w:top w:val="nil"/>
              <w:left w:val="nil"/>
              <w:bottom w:val="single" w:sz="8" w:space="0" w:color="000000"/>
              <w:right w:val="single" w:sz="4" w:space="0" w:color="000000"/>
            </w:tcBorders>
            <w:shd w:val="clear" w:color="auto" w:fill="auto"/>
            <w:vAlign w:val="center"/>
          </w:tcPr>
          <w:p w14:paraId="5640D05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12. Defensa y justicia </w:t>
            </w:r>
          </w:p>
        </w:tc>
        <w:tc>
          <w:tcPr>
            <w:tcW w:w="3454" w:type="dxa"/>
            <w:tcBorders>
              <w:top w:val="nil"/>
              <w:left w:val="nil"/>
              <w:bottom w:val="single" w:sz="8" w:space="0" w:color="000000"/>
              <w:right w:val="single" w:sz="8" w:space="0" w:color="000000"/>
            </w:tcBorders>
            <w:shd w:val="clear" w:color="auto" w:fill="auto"/>
            <w:vAlign w:val="center"/>
          </w:tcPr>
          <w:p w14:paraId="0F846CC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w:t>
            </w:r>
          </w:p>
        </w:tc>
      </w:tr>
    </w:tbl>
    <w:p w14:paraId="278F26B8" w14:textId="7777777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p>
    <w:p w14:paraId="39CD25EE" w14:textId="77777777" w:rsidR="00754F45" w:rsidRPr="0036147E" w:rsidRDefault="00754F45">
      <w:pPr>
        <w:rPr>
          <w:rFonts w:ascii="Arial Narrow" w:hAnsi="Arial Narrow"/>
          <w:color w:val="000000"/>
          <w:sz w:val="20"/>
          <w:szCs w:val="20"/>
        </w:rPr>
      </w:pPr>
    </w:p>
    <w:p w14:paraId="0E34E113"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rPr>
      </w:pPr>
    </w:p>
    <w:p w14:paraId="1DAB3F91"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Localización de la alternativa.</w:t>
      </w:r>
    </w:p>
    <w:p w14:paraId="4DB250DA" w14:textId="77777777" w:rsidR="00754F45" w:rsidRPr="0036147E" w:rsidRDefault="00754F45">
      <w:pPr>
        <w:pBdr>
          <w:top w:val="nil"/>
          <w:left w:val="nil"/>
          <w:bottom w:val="nil"/>
          <w:right w:val="nil"/>
          <w:between w:val="nil"/>
        </w:pBdr>
        <w:ind w:left="567"/>
        <w:rPr>
          <w:rFonts w:ascii="Arial Narrow" w:hAnsi="Arial Narrow"/>
          <w:color w:val="000000"/>
          <w:sz w:val="20"/>
          <w:szCs w:val="20"/>
        </w:rPr>
      </w:pPr>
    </w:p>
    <w:p w14:paraId="4CD4975B" w14:textId="77777777" w:rsidR="00754F45" w:rsidRPr="0036147E" w:rsidRDefault="00000000">
      <w:pPr>
        <w:numPr>
          <w:ilvl w:val="3"/>
          <w:numId w:val="4"/>
        </w:numPr>
        <w:pBdr>
          <w:top w:val="nil"/>
          <w:left w:val="nil"/>
          <w:bottom w:val="nil"/>
          <w:right w:val="nil"/>
          <w:between w:val="nil"/>
        </w:pBdr>
        <w:ind w:left="709" w:hanging="709"/>
        <w:rPr>
          <w:rFonts w:ascii="Arial Narrow" w:hAnsi="Arial Narrow"/>
          <w:color w:val="000000"/>
          <w:sz w:val="20"/>
          <w:szCs w:val="20"/>
        </w:rPr>
      </w:pPr>
      <w:r w:rsidRPr="0036147E">
        <w:rPr>
          <w:rFonts w:ascii="Arial Narrow" w:hAnsi="Arial Narrow"/>
          <w:color w:val="000000"/>
          <w:sz w:val="20"/>
          <w:szCs w:val="20"/>
        </w:rPr>
        <w:t xml:space="preserve">       Localización de alternativa </w:t>
      </w:r>
    </w:p>
    <w:p w14:paraId="12BF67EF" w14:textId="77777777" w:rsidR="00754F45" w:rsidRPr="0036147E" w:rsidRDefault="00754F45">
      <w:pPr>
        <w:pBdr>
          <w:top w:val="nil"/>
          <w:left w:val="nil"/>
          <w:bottom w:val="nil"/>
          <w:right w:val="nil"/>
          <w:between w:val="nil"/>
        </w:pBdr>
        <w:tabs>
          <w:tab w:val="center" w:pos="4252"/>
          <w:tab w:val="right" w:pos="8504"/>
        </w:tabs>
        <w:ind w:left="1930"/>
        <w:rPr>
          <w:rFonts w:ascii="Arial Narrow" w:hAnsi="Arial Narrow"/>
          <w:color w:val="000000"/>
          <w:sz w:val="20"/>
          <w:szCs w:val="20"/>
        </w:rPr>
      </w:pPr>
    </w:p>
    <w:p w14:paraId="5403088D"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rPr>
      </w:pPr>
    </w:p>
    <w:tbl>
      <w:tblPr>
        <w:tblStyle w:val="affffffffff3"/>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754F45" w:rsidRPr="0036147E" w14:paraId="2CF2AE7C" w14:textId="77777777">
        <w:trPr>
          <w:trHeight w:val="364"/>
        </w:trPr>
        <w:tc>
          <w:tcPr>
            <w:tcW w:w="9130" w:type="dxa"/>
            <w:gridSpan w:val="8"/>
            <w:shd w:val="clear" w:color="auto" w:fill="A6A6A6"/>
            <w:tcMar>
              <w:top w:w="20" w:type="dxa"/>
              <w:left w:w="20" w:type="dxa"/>
              <w:bottom w:w="20" w:type="dxa"/>
              <w:right w:w="20" w:type="dxa"/>
            </w:tcMar>
            <w:vAlign w:val="center"/>
          </w:tcPr>
          <w:p w14:paraId="136BE311"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LOCALIZACIÓN DE LA ALTERNATIVA </w:t>
            </w:r>
          </w:p>
        </w:tc>
      </w:tr>
      <w:tr w:rsidR="00754F45" w:rsidRPr="0036147E" w14:paraId="6F7E567D" w14:textId="77777777">
        <w:trPr>
          <w:trHeight w:val="712"/>
        </w:trPr>
        <w:tc>
          <w:tcPr>
            <w:tcW w:w="869" w:type="dxa"/>
            <w:shd w:val="clear" w:color="auto" w:fill="A6A6A6"/>
            <w:tcMar>
              <w:top w:w="20" w:type="dxa"/>
              <w:left w:w="20" w:type="dxa"/>
              <w:bottom w:w="20" w:type="dxa"/>
              <w:right w:w="20" w:type="dxa"/>
            </w:tcMar>
            <w:vAlign w:val="center"/>
          </w:tcPr>
          <w:p w14:paraId="751CA46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Región</w:t>
            </w:r>
          </w:p>
        </w:tc>
        <w:tc>
          <w:tcPr>
            <w:tcW w:w="1592" w:type="dxa"/>
            <w:shd w:val="clear" w:color="auto" w:fill="A6A6A6"/>
            <w:tcMar>
              <w:top w:w="20" w:type="dxa"/>
              <w:left w:w="20" w:type="dxa"/>
              <w:bottom w:w="20" w:type="dxa"/>
              <w:right w:w="20" w:type="dxa"/>
            </w:tcMar>
            <w:vAlign w:val="center"/>
          </w:tcPr>
          <w:p w14:paraId="66DD2AE9"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Departamento</w:t>
            </w:r>
          </w:p>
        </w:tc>
        <w:tc>
          <w:tcPr>
            <w:tcW w:w="1013" w:type="dxa"/>
            <w:shd w:val="clear" w:color="auto" w:fill="A6A6A6"/>
            <w:tcMar>
              <w:top w:w="20" w:type="dxa"/>
              <w:left w:w="20" w:type="dxa"/>
              <w:bottom w:w="20" w:type="dxa"/>
              <w:right w:w="20" w:type="dxa"/>
            </w:tcMar>
            <w:vAlign w:val="center"/>
          </w:tcPr>
          <w:p w14:paraId="4DC41EC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Municipio</w:t>
            </w:r>
          </w:p>
        </w:tc>
        <w:tc>
          <w:tcPr>
            <w:tcW w:w="1014" w:type="dxa"/>
            <w:shd w:val="clear" w:color="auto" w:fill="A6A6A6"/>
            <w:tcMar>
              <w:top w:w="20" w:type="dxa"/>
              <w:left w:w="20" w:type="dxa"/>
              <w:bottom w:w="20" w:type="dxa"/>
              <w:right w:w="20" w:type="dxa"/>
            </w:tcMar>
            <w:vAlign w:val="center"/>
          </w:tcPr>
          <w:p w14:paraId="77DCEAD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Centro poblado</w:t>
            </w:r>
          </w:p>
        </w:tc>
        <w:tc>
          <w:tcPr>
            <w:tcW w:w="1159" w:type="dxa"/>
            <w:shd w:val="clear" w:color="auto" w:fill="A6A6A6"/>
            <w:tcMar>
              <w:top w:w="20" w:type="dxa"/>
              <w:left w:w="20" w:type="dxa"/>
              <w:bottom w:w="20" w:type="dxa"/>
              <w:right w:w="20" w:type="dxa"/>
            </w:tcMar>
            <w:vAlign w:val="center"/>
          </w:tcPr>
          <w:p w14:paraId="712934CE"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Resguardo</w:t>
            </w:r>
          </w:p>
        </w:tc>
        <w:tc>
          <w:tcPr>
            <w:tcW w:w="1303" w:type="dxa"/>
            <w:shd w:val="clear" w:color="auto" w:fill="A6A6A6"/>
            <w:tcMar>
              <w:top w:w="20" w:type="dxa"/>
              <w:left w:w="20" w:type="dxa"/>
              <w:bottom w:w="20" w:type="dxa"/>
              <w:right w:w="20" w:type="dxa"/>
            </w:tcMar>
            <w:vAlign w:val="center"/>
          </w:tcPr>
          <w:p w14:paraId="54DBBDCB"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Específica</w:t>
            </w:r>
          </w:p>
        </w:tc>
        <w:tc>
          <w:tcPr>
            <w:tcW w:w="1159" w:type="dxa"/>
            <w:shd w:val="clear" w:color="auto" w:fill="A6A6A6"/>
            <w:tcMar>
              <w:top w:w="20" w:type="dxa"/>
              <w:left w:w="20" w:type="dxa"/>
              <w:bottom w:w="20" w:type="dxa"/>
              <w:right w:w="20" w:type="dxa"/>
            </w:tcMar>
            <w:vAlign w:val="center"/>
          </w:tcPr>
          <w:p w14:paraId="0D0CF17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Latitud</w:t>
            </w:r>
          </w:p>
        </w:tc>
        <w:tc>
          <w:tcPr>
            <w:tcW w:w="1021" w:type="dxa"/>
            <w:shd w:val="clear" w:color="auto" w:fill="A6A6A6"/>
            <w:tcMar>
              <w:top w:w="20" w:type="dxa"/>
              <w:left w:w="20" w:type="dxa"/>
              <w:bottom w:w="20" w:type="dxa"/>
              <w:right w:w="20" w:type="dxa"/>
            </w:tcMar>
            <w:vAlign w:val="center"/>
          </w:tcPr>
          <w:p w14:paraId="4496FD4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Longitud</w:t>
            </w:r>
          </w:p>
        </w:tc>
      </w:tr>
      <w:tr w:rsidR="00754F45" w:rsidRPr="0036147E" w14:paraId="00F57A76" w14:textId="77777777">
        <w:trPr>
          <w:trHeight w:val="241"/>
        </w:trPr>
        <w:tc>
          <w:tcPr>
            <w:tcW w:w="869" w:type="dxa"/>
            <w:shd w:val="clear" w:color="auto" w:fill="F9F9F9"/>
            <w:tcMar>
              <w:top w:w="20" w:type="dxa"/>
              <w:left w:w="20" w:type="dxa"/>
              <w:bottom w:w="20" w:type="dxa"/>
              <w:right w:w="20" w:type="dxa"/>
            </w:tcMar>
            <w:vAlign w:val="center"/>
          </w:tcPr>
          <w:p w14:paraId="5CC8FC3C"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lastRenderedPageBreak/>
              <w:t>Central</w:t>
            </w:r>
          </w:p>
        </w:tc>
        <w:tc>
          <w:tcPr>
            <w:tcW w:w="1592" w:type="dxa"/>
            <w:shd w:val="clear" w:color="auto" w:fill="F9F9F9"/>
            <w:tcMar>
              <w:top w:w="20" w:type="dxa"/>
              <w:left w:w="20" w:type="dxa"/>
              <w:bottom w:w="20" w:type="dxa"/>
              <w:right w:w="20" w:type="dxa"/>
            </w:tcMar>
            <w:vAlign w:val="center"/>
          </w:tcPr>
          <w:p w14:paraId="2581692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Bogotá D.C.</w:t>
            </w:r>
          </w:p>
        </w:tc>
        <w:tc>
          <w:tcPr>
            <w:tcW w:w="1013" w:type="dxa"/>
            <w:shd w:val="clear" w:color="auto" w:fill="F9F9F9"/>
            <w:tcMar>
              <w:top w:w="20" w:type="dxa"/>
              <w:left w:w="20" w:type="dxa"/>
              <w:bottom w:w="20" w:type="dxa"/>
              <w:right w:w="20" w:type="dxa"/>
            </w:tcMar>
            <w:vAlign w:val="center"/>
          </w:tcPr>
          <w:p w14:paraId="70ACEC5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34F2BAC4"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5EF3B4D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466E5CF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12F0A7E1"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35650ECC"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 </w:t>
            </w:r>
          </w:p>
        </w:tc>
      </w:tr>
    </w:tbl>
    <w:p w14:paraId="6467A5E1" w14:textId="7777777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p>
    <w:p w14:paraId="77539E99" w14:textId="77777777" w:rsidR="00754F45" w:rsidRPr="0036147E" w:rsidRDefault="00754F45">
      <w:pPr>
        <w:pBdr>
          <w:top w:val="nil"/>
          <w:left w:val="nil"/>
          <w:bottom w:val="nil"/>
          <w:right w:val="nil"/>
          <w:between w:val="nil"/>
        </w:pBdr>
        <w:ind w:left="851"/>
        <w:rPr>
          <w:rFonts w:ascii="Arial Narrow" w:hAnsi="Arial Narrow"/>
          <w:color w:val="000000"/>
          <w:sz w:val="20"/>
          <w:szCs w:val="20"/>
        </w:rPr>
      </w:pPr>
    </w:p>
    <w:p w14:paraId="5DF85488" w14:textId="77777777" w:rsidR="00754F45" w:rsidRPr="0036147E" w:rsidRDefault="00000000">
      <w:pPr>
        <w:numPr>
          <w:ilvl w:val="3"/>
          <w:numId w:val="4"/>
        </w:numPr>
        <w:pBdr>
          <w:top w:val="nil"/>
          <w:left w:val="nil"/>
          <w:bottom w:val="nil"/>
          <w:right w:val="nil"/>
          <w:between w:val="nil"/>
        </w:pBdr>
        <w:tabs>
          <w:tab w:val="center" w:pos="4252"/>
          <w:tab w:val="right" w:pos="8504"/>
        </w:tabs>
        <w:ind w:left="993" w:hanging="959"/>
        <w:rPr>
          <w:rFonts w:ascii="Arial Narrow" w:hAnsi="Arial Narrow"/>
          <w:color w:val="000000"/>
          <w:sz w:val="20"/>
          <w:szCs w:val="20"/>
        </w:rPr>
      </w:pPr>
      <w:r w:rsidRPr="0036147E">
        <w:rPr>
          <w:rFonts w:ascii="Arial Narrow" w:hAnsi="Arial Narrow"/>
          <w:color w:val="000000"/>
          <w:sz w:val="20"/>
          <w:szCs w:val="20"/>
        </w:rPr>
        <w:t>Factores que inciden en la localización</w:t>
      </w:r>
    </w:p>
    <w:p w14:paraId="1ACFD67A" w14:textId="77777777" w:rsidR="00754F45" w:rsidRPr="0036147E" w:rsidRDefault="00754F45">
      <w:pPr>
        <w:ind w:left="567"/>
        <w:rPr>
          <w:rFonts w:ascii="Arial Narrow" w:hAnsi="Arial Narrow"/>
          <w:color w:val="000000"/>
          <w:sz w:val="20"/>
          <w:szCs w:val="20"/>
        </w:rPr>
      </w:pPr>
    </w:p>
    <w:p w14:paraId="3263BD7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Seleccione con una X uno o varios factores que considera oportunos analizar a la hora de establecer la ubicación de la alternativa de solución.</w:t>
      </w:r>
    </w:p>
    <w:p w14:paraId="37687272" w14:textId="77777777" w:rsidR="00754F45" w:rsidRPr="0036147E" w:rsidRDefault="00754F45">
      <w:pPr>
        <w:pBdr>
          <w:top w:val="nil"/>
          <w:left w:val="nil"/>
          <w:bottom w:val="nil"/>
          <w:right w:val="nil"/>
          <w:between w:val="nil"/>
        </w:pBdr>
        <w:ind w:left="720"/>
        <w:rPr>
          <w:rFonts w:ascii="Arial Narrow" w:hAnsi="Arial Narrow"/>
          <w:color w:val="000000"/>
          <w:sz w:val="20"/>
          <w:szCs w:val="20"/>
        </w:rPr>
      </w:pPr>
    </w:p>
    <w:tbl>
      <w:tblPr>
        <w:tblStyle w:val="affffffffff4"/>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754F45" w:rsidRPr="0036147E" w14:paraId="10069686" w14:textId="77777777">
        <w:trPr>
          <w:trHeight w:val="174"/>
          <w:jc w:val="center"/>
        </w:trPr>
        <w:tc>
          <w:tcPr>
            <w:tcW w:w="8962" w:type="dxa"/>
            <w:gridSpan w:val="2"/>
            <w:tcBorders>
              <w:top w:val="single" w:sz="4" w:space="0" w:color="000000"/>
              <w:left w:val="single" w:sz="4" w:space="0" w:color="000000"/>
              <w:bottom w:val="nil"/>
              <w:right w:val="single" w:sz="4" w:space="0" w:color="000000"/>
            </w:tcBorders>
            <w:shd w:val="clear" w:color="auto" w:fill="A6A6A6"/>
            <w:tcMar>
              <w:top w:w="100" w:type="dxa"/>
              <w:left w:w="80" w:type="dxa"/>
              <w:bottom w:w="100" w:type="dxa"/>
              <w:right w:w="80" w:type="dxa"/>
            </w:tcMar>
            <w:vAlign w:val="center"/>
          </w:tcPr>
          <w:p w14:paraId="3CFB4EB0"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FACTORES QUE INCIDEN EN LA LOCALIZACIÓN</w:t>
            </w:r>
          </w:p>
        </w:tc>
      </w:tr>
      <w:tr w:rsidR="00754F45" w:rsidRPr="0036147E" w14:paraId="447AB4BC" w14:textId="77777777">
        <w:trPr>
          <w:trHeight w:val="260"/>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7C94B53"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05B9548" w14:textId="77777777" w:rsidR="00754F45" w:rsidRPr="0036147E" w:rsidRDefault="00000000">
            <w:pPr>
              <w:jc w:val="center"/>
              <w:rPr>
                <w:rFonts w:ascii="Arial Narrow" w:hAnsi="Arial Narrow"/>
                <w:color w:val="000000"/>
                <w:sz w:val="12"/>
                <w:szCs w:val="12"/>
              </w:rPr>
            </w:pPr>
            <w:r w:rsidRPr="0036147E">
              <w:rPr>
                <w:rFonts w:ascii="Arial Narrow" w:hAnsi="Arial Narrow"/>
                <w:color w:val="000000"/>
                <w:sz w:val="12"/>
                <w:szCs w:val="12"/>
              </w:rPr>
              <w:t>X</w:t>
            </w:r>
          </w:p>
        </w:tc>
      </w:tr>
      <w:tr w:rsidR="00754F45" w:rsidRPr="0036147E" w14:paraId="1CF75095" w14:textId="77777777">
        <w:trPr>
          <w:trHeight w:val="169"/>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2747860"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Cercanía de fuentes de abastecimiento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93AB9D1" w14:textId="77777777" w:rsidR="00754F45" w:rsidRPr="0036147E" w:rsidRDefault="00754F45">
            <w:pPr>
              <w:rPr>
                <w:rFonts w:ascii="Arial Narrow" w:hAnsi="Arial Narrow"/>
                <w:color w:val="000000"/>
                <w:sz w:val="12"/>
                <w:szCs w:val="12"/>
              </w:rPr>
            </w:pPr>
          </w:p>
        </w:tc>
      </w:tr>
      <w:tr w:rsidR="00754F45" w:rsidRPr="0036147E" w14:paraId="53C393A1" w14:textId="77777777">
        <w:trPr>
          <w:trHeight w:val="26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56DB2CCF"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152E262" w14:textId="77777777" w:rsidR="00754F45" w:rsidRPr="0036147E" w:rsidRDefault="00754F45">
            <w:pPr>
              <w:rPr>
                <w:rFonts w:ascii="Arial Narrow" w:hAnsi="Arial Narrow"/>
                <w:color w:val="000000"/>
                <w:sz w:val="12"/>
                <w:szCs w:val="12"/>
              </w:rPr>
            </w:pPr>
          </w:p>
        </w:tc>
      </w:tr>
      <w:tr w:rsidR="00754F45" w:rsidRPr="0036147E" w14:paraId="1AEC9A07" w14:textId="77777777">
        <w:trPr>
          <w:trHeight w:val="17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1037303"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Estructura impositiva y legal</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C6006AB" w14:textId="77777777" w:rsidR="00754F45" w:rsidRPr="0036147E" w:rsidRDefault="00000000">
            <w:pPr>
              <w:jc w:val="center"/>
              <w:rPr>
                <w:rFonts w:ascii="Arial Narrow" w:hAnsi="Arial Narrow"/>
                <w:color w:val="000000"/>
                <w:sz w:val="12"/>
                <w:szCs w:val="12"/>
              </w:rPr>
            </w:pPr>
            <w:r w:rsidRPr="0036147E">
              <w:rPr>
                <w:rFonts w:ascii="Arial Narrow" w:hAnsi="Arial Narrow"/>
                <w:color w:val="000000"/>
                <w:sz w:val="12"/>
                <w:szCs w:val="12"/>
              </w:rPr>
              <w:t>X</w:t>
            </w:r>
          </w:p>
        </w:tc>
      </w:tr>
      <w:tr w:rsidR="00754F45" w:rsidRPr="0036147E" w14:paraId="52546DB1" w14:textId="77777777">
        <w:trPr>
          <w:trHeight w:val="88"/>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1DDB219"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Impacto para la equidad de género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1061B5C" w14:textId="77777777" w:rsidR="00754F45" w:rsidRPr="0036147E" w:rsidRDefault="00754F45">
            <w:pPr>
              <w:rPr>
                <w:rFonts w:ascii="Arial Narrow" w:hAnsi="Arial Narrow"/>
                <w:color w:val="000000"/>
                <w:sz w:val="12"/>
                <w:szCs w:val="12"/>
              </w:rPr>
            </w:pPr>
          </w:p>
        </w:tc>
      </w:tr>
      <w:tr w:rsidR="00754F45" w:rsidRPr="0036147E" w14:paraId="3192AEFA" w14:textId="77777777">
        <w:trPr>
          <w:trHeight w:val="22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C0104E8"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Orden público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E25F773" w14:textId="77777777" w:rsidR="00754F45" w:rsidRPr="0036147E" w:rsidRDefault="00000000">
            <w:pPr>
              <w:jc w:val="center"/>
              <w:rPr>
                <w:rFonts w:ascii="Arial Narrow" w:hAnsi="Arial Narrow"/>
                <w:color w:val="000000"/>
                <w:sz w:val="12"/>
                <w:szCs w:val="12"/>
              </w:rPr>
            </w:pPr>
            <w:r w:rsidRPr="0036147E">
              <w:rPr>
                <w:rFonts w:ascii="Arial Narrow" w:hAnsi="Arial Narrow"/>
                <w:color w:val="000000"/>
                <w:sz w:val="12"/>
                <w:szCs w:val="12"/>
              </w:rPr>
              <w:t>X</w:t>
            </w:r>
          </w:p>
        </w:tc>
      </w:tr>
      <w:tr w:rsidR="00754F45" w:rsidRPr="0036147E" w14:paraId="126813A6" w14:textId="77777777">
        <w:trPr>
          <w:trHeight w:val="28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34F6923"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Topografía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8814605" w14:textId="77777777" w:rsidR="00754F45" w:rsidRPr="0036147E" w:rsidRDefault="00754F45">
            <w:pPr>
              <w:rPr>
                <w:rFonts w:ascii="Arial Narrow" w:hAnsi="Arial Narrow"/>
                <w:color w:val="000000"/>
                <w:sz w:val="12"/>
                <w:szCs w:val="12"/>
              </w:rPr>
            </w:pPr>
          </w:p>
        </w:tc>
      </w:tr>
      <w:tr w:rsidR="00754F45" w:rsidRPr="0036147E" w14:paraId="25A12C37" w14:textId="77777777">
        <w:trPr>
          <w:trHeight w:val="144"/>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DC67516"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Cercanía a la población objetivo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186A629" w14:textId="77777777" w:rsidR="00754F45" w:rsidRPr="0036147E" w:rsidRDefault="00000000">
            <w:pPr>
              <w:jc w:val="center"/>
              <w:rPr>
                <w:rFonts w:ascii="Arial Narrow" w:hAnsi="Arial Narrow"/>
                <w:color w:val="000000"/>
                <w:sz w:val="12"/>
                <w:szCs w:val="12"/>
              </w:rPr>
            </w:pPr>
            <w:r w:rsidRPr="0036147E">
              <w:rPr>
                <w:rFonts w:ascii="Arial Narrow" w:hAnsi="Arial Narrow"/>
                <w:color w:val="000000"/>
                <w:sz w:val="12"/>
                <w:szCs w:val="12"/>
              </w:rPr>
              <w:t>X</w:t>
            </w:r>
          </w:p>
        </w:tc>
      </w:tr>
      <w:tr w:rsidR="00754F45" w:rsidRPr="0036147E" w14:paraId="0F93DF6C" w14:textId="77777777">
        <w:trPr>
          <w:trHeight w:val="135"/>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32A1219"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Comunicaciones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0051F6F" w14:textId="77777777" w:rsidR="00754F45" w:rsidRPr="0036147E" w:rsidRDefault="00754F45">
            <w:pPr>
              <w:rPr>
                <w:rFonts w:ascii="Arial Narrow" w:hAnsi="Arial Narrow"/>
                <w:color w:val="000000"/>
                <w:sz w:val="12"/>
                <w:szCs w:val="12"/>
              </w:rPr>
            </w:pPr>
          </w:p>
        </w:tc>
      </w:tr>
      <w:tr w:rsidR="00754F45" w:rsidRPr="0036147E" w14:paraId="1BFEDBA9" w14:textId="77777777">
        <w:trPr>
          <w:trHeight w:val="12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6EEF84B"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Costo y disponibilidad de terrenos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8B828B8" w14:textId="77777777" w:rsidR="00754F45" w:rsidRPr="0036147E" w:rsidRDefault="00754F45">
            <w:pPr>
              <w:rPr>
                <w:rFonts w:ascii="Arial Narrow" w:hAnsi="Arial Narrow"/>
                <w:color w:val="000000"/>
                <w:sz w:val="12"/>
                <w:szCs w:val="12"/>
              </w:rPr>
            </w:pPr>
          </w:p>
        </w:tc>
      </w:tr>
      <w:tr w:rsidR="00754F45" w:rsidRPr="0036147E" w14:paraId="23FD174C" w14:textId="77777777">
        <w:trPr>
          <w:trHeight w:val="276"/>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B3D9A72"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Disponibilidad de costo y mano de obra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55AB5CC" w14:textId="77777777" w:rsidR="00754F45" w:rsidRPr="0036147E" w:rsidRDefault="00754F45">
            <w:pPr>
              <w:rPr>
                <w:rFonts w:ascii="Arial Narrow" w:hAnsi="Arial Narrow"/>
                <w:color w:val="000000"/>
                <w:sz w:val="12"/>
                <w:szCs w:val="12"/>
              </w:rPr>
            </w:pPr>
          </w:p>
        </w:tc>
      </w:tr>
      <w:tr w:rsidR="00754F45" w:rsidRPr="0036147E" w14:paraId="0C5F69C0" w14:textId="77777777">
        <w:trPr>
          <w:trHeight w:val="1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F737D53" w14:textId="77777777" w:rsidR="00754F45" w:rsidRPr="0036147E" w:rsidRDefault="00000000">
            <w:pPr>
              <w:rPr>
                <w:rFonts w:ascii="Arial Narrow" w:eastAsia="Arial" w:hAnsi="Arial Narrow" w:cs="Arial"/>
                <w:color w:val="000000"/>
                <w:sz w:val="16"/>
                <w:szCs w:val="16"/>
              </w:rPr>
            </w:pPr>
            <w:r w:rsidRPr="0036147E">
              <w:rPr>
                <w:rFonts w:ascii="Arial Narrow" w:eastAsia="Arial" w:hAnsi="Arial Narrow" w:cs="Arial"/>
                <w:color w:val="000000"/>
                <w:sz w:val="16"/>
                <w:szCs w:val="16"/>
              </w:rPr>
              <w:t>Factores ambientales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C9BB444" w14:textId="77777777" w:rsidR="00754F45" w:rsidRPr="0036147E" w:rsidRDefault="00754F45">
            <w:pPr>
              <w:rPr>
                <w:rFonts w:ascii="Arial Narrow" w:hAnsi="Arial Narrow"/>
                <w:color w:val="000000"/>
                <w:sz w:val="12"/>
                <w:szCs w:val="12"/>
              </w:rPr>
            </w:pPr>
          </w:p>
        </w:tc>
      </w:tr>
      <w:tr w:rsidR="00754F45" w:rsidRPr="0036147E" w14:paraId="6FE3EF56" w14:textId="77777777">
        <w:trPr>
          <w:trHeight w:val="12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368A472"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Medios y costos de transporte</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0797E03" w14:textId="77777777" w:rsidR="00754F45" w:rsidRPr="0036147E" w:rsidRDefault="00754F45">
            <w:pPr>
              <w:rPr>
                <w:rFonts w:ascii="Arial Narrow" w:hAnsi="Arial Narrow"/>
                <w:color w:val="000000"/>
                <w:sz w:val="12"/>
                <w:szCs w:val="12"/>
              </w:rPr>
            </w:pPr>
          </w:p>
        </w:tc>
      </w:tr>
      <w:tr w:rsidR="00754F45" w:rsidRPr="0036147E" w14:paraId="57FF99CE" w14:textId="77777777">
        <w:trPr>
          <w:trHeight w:val="45"/>
          <w:jc w:val="center"/>
        </w:trPr>
        <w:tc>
          <w:tcPr>
            <w:tcW w:w="6091" w:type="dxa"/>
            <w:tcBorders>
              <w:top w:val="nil"/>
              <w:left w:val="single" w:sz="4"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1661A39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Otros</w:t>
            </w:r>
          </w:p>
        </w:tc>
        <w:tc>
          <w:tcPr>
            <w:tcW w:w="2871" w:type="dxa"/>
            <w:tcBorders>
              <w:top w:val="nil"/>
              <w:left w:val="nil"/>
              <w:bottom w:val="single" w:sz="4" w:space="0" w:color="000000"/>
              <w:right w:val="single" w:sz="4" w:space="0" w:color="000000"/>
            </w:tcBorders>
            <w:shd w:val="clear" w:color="auto" w:fill="auto"/>
            <w:tcMar>
              <w:top w:w="100" w:type="dxa"/>
              <w:left w:w="80" w:type="dxa"/>
              <w:bottom w:w="100" w:type="dxa"/>
              <w:right w:w="80" w:type="dxa"/>
            </w:tcMar>
            <w:vAlign w:val="center"/>
          </w:tcPr>
          <w:p w14:paraId="3ACCA5C0" w14:textId="77777777" w:rsidR="00754F45" w:rsidRPr="0036147E" w:rsidRDefault="00754F45">
            <w:pPr>
              <w:jc w:val="center"/>
              <w:rPr>
                <w:rFonts w:ascii="Arial Narrow" w:hAnsi="Arial Narrow"/>
                <w:color w:val="000000"/>
                <w:sz w:val="12"/>
                <w:szCs w:val="12"/>
              </w:rPr>
            </w:pPr>
          </w:p>
        </w:tc>
      </w:tr>
    </w:tbl>
    <w:p w14:paraId="03BC52A0" w14:textId="77777777" w:rsidR="00754F45" w:rsidRPr="0036147E" w:rsidRDefault="00000000">
      <w:pPr>
        <w:pBdr>
          <w:top w:val="nil"/>
          <w:left w:val="nil"/>
          <w:bottom w:val="nil"/>
          <w:right w:val="nil"/>
          <w:between w:val="nil"/>
        </w:pBdr>
        <w:ind w:left="360"/>
        <w:jc w:val="center"/>
        <w:rPr>
          <w:rFonts w:ascii="Arial Narrow" w:hAnsi="Arial Narrow"/>
          <w:color w:val="000000"/>
          <w:sz w:val="20"/>
          <w:szCs w:val="20"/>
        </w:rPr>
      </w:pPr>
      <w:r w:rsidRPr="0036147E">
        <w:rPr>
          <w:rFonts w:ascii="Arial Narrow" w:hAnsi="Arial Narrow"/>
          <w:color w:val="000000"/>
          <w:sz w:val="20"/>
          <w:szCs w:val="20"/>
        </w:rPr>
        <w:t>Fuente:</w:t>
      </w:r>
    </w:p>
    <w:p w14:paraId="6ABA6EFB" w14:textId="77777777" w:rsidR="00754F45" w:rsidRPr="0036147E" w:rsidRDefault="00754F45">
      <w:pPr>
        <w:pBdr>
          <w:top w:val="nil"/>
          <w:left w:val="nil"/>
          <w:bottom w:val="nil"/>
          <w:right w:val="nil"/>
          <w:between w:val="nil"/>
        </w:pBdr>
        <w:ind w:left="1440" w:hanging="708"/>
        <w:rPr>
          <w:rFonts w:ascii="Arial Narrow" w:hAnsi="Arial Narrow"/>
          <w:color w:val="000000"/>
          <w:sz w:val="20"/>
          <w:szCs w:val="20"/>
        </w:rPr>
      </w:pPr>
    </w:p>
    <w:p w14:paraId="0D408F7E" w14:textId="77777777" w:rsidR="00754F45" w:rsidRPr="0036147E" w:rsidRDefault="00000000">
      <w:pPr>
        <w:numPr>
          <w:ilvl w:val="3"/>
          <w:numId w:val="4"/>
        </w:numPr>
        <w:pBdr>
          <w:top w:val="nil"/>
          <w:left w:val="nil"/>
          <w:bottom w:val="nil"/>
          <w:right w:val="nil"/>
          <w:between w:val="nil"/>
        </w:pBdr>
        <w:tabs>
          <w:tab w:val="center" w:pos="4252"/>
          <w:tab w:val="right" w:pos="8504"/>
        </w:tabs>
        <w:ind w:left="1418"/>
        <w:rPr>
          <w:rFonts w:ascii="Arial Narrow" w:hAnsi="Arial Narrow"/>
          <w:color w:val="000000"/>
          <w:sz w:val="20"/>
          <w:szCs w:val="20"/>
        </w:rPr>
      </w:pPr>
      <w:r w:rsidRPr="0036147E">
        <w:rPr>
          <w:rFonts w:ascii="Arial Narrow" w:hAnsi="Arial Narrow"/>
          <w:color w:val="000000"/>
          <w:sz w:val="20"/>
          <w:szCs w:val="20"/>
        </w:rPr>
        <w:t>Localización geográfica (anexar mapas)</w:t>
      </w:r>
    </w:p>
    <w:p w14:paraId="00CD955E" w14:textId="77777777" w:rsidR="00754F45" w:rsidRPr="0036147E" w:rsidRDefault="00754F45">
      <w:pPr>
        <w:rPr>
          <w:rFonts w:ascii="Arial Narrow" w:hAnsi="Arial Narrow"/>
          <w:color w:val="000000"/>
          <w:sz w:val="20"/>
          <w:szCs w:val="20"/>
        </w:rPr>
      </w:pPr>
    </w:p>
    <w:p w14:paraId="69E7DA4A" w14:textId="77777777" w:rsidR="00754F45" w:rsidRPr="0036147E" w:rsidRDefault="00754F45">
      <w:pPr>
        <w:rPr>
          <w:rFonts w:ascii="Arial Narrow" w:hAnsi="Arial Narrow"/>
          <w:color w:val="000000"/>
          <w:sz w:val="20"/>
          <w:szCs w:val="20"/>
        </w:rPr>
      </w:pPr>
    </w:p>
    <w:p w14:paraId="7EAE29FD"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El proyecto es no regionalizable. Se ejecuta en el nivel central y hace posible la ejecución de estrategias transversales que impactan el quehacer de toda la organización</w:t>
      </w:r>
    </w:p>
    <w:p w14:paraId="7A8DC3CC" w14:textId="77777777" w:rsidR="00754F45" w:rsidRPr="0036147E" w:rsidRDefault="00754F45">
      <w:pPr>
        <w:rPr>
          <w:rFonts w:ascii="Arial Narrow" w:hAnsi="Arial Narrow"/>
          <w:color w:val="000000"/>
          <w:sz w:val="20"/>
          <w:szCs w:val="20"/>
        </w:rPr>
      </w:pPr>
    </w:p>
    <w:p w14:paraId="2B9D50BD"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Este proyecto, para la vigencia 2024 -2028;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4D2F1E3A" w14:textId="77777777" w:rsidR="00754F45" w:rsidRPr="0036147E" w:rsidRDefault="00754F45">
      <w:pPr>
        <w:rPr>
          <w:rFonts w:ascii="Arial Narrow" w:hAnsi="Arial Narrow"/>
          <w:color w:val="000000"/>
          <w:sz w:val="20"/>
          <w:szCs w:val="20"/>
        </w:rPr>
      </w:pPr>
    </w:p>
    <w:p w14:paraId="23A7806C" w14:textId="77777777" w:rsidR="00754F45" w:rsidRPr="0036147E" w:rsidRDefault="00000000">
      <w:pPr>
        <w:spacing w:before="195"/>
        <w:ind w:left="2649" w:right="3667"/>
        <w:jc w:val="center"/>
        <w:rPr>
          <w:rFonts w:ascii="Arial Narrow" w:eastAsia="Georgia" w:hAnsi="Arial Narrow" w:cs="Georgia"/>
          <w:color w:val="000000"/>
        </w:rPr>
      </w:pPr>
      <w:r w:rsidRPr="0036147E">
        <w:rPr>
          <w:rFonts w:ascii="Arial Narrow" w:eastAsia="Georgia" w:hAnsi="Arial Narrow" w:cs="Georgia"/>
          <w:color w:val="000000"/>
        </w:rPr>
        <w:lastRenderedPageBreak/>
        <w:t>MAPA DE BOGOTA</w:t>
      </w:r>
    </w:p>
    <w:p w14:paraId="6BF6718B" w14:textId="77777777" w:rsidR="00754F45" w:rsidRPr="0036147E" w:rsidRDefault="00000000">
      <w:pPr>
        <w:pBdr>
          <w:top w:val="nil"/>
          <w:left w:val="nil"/>
          <w:bottom w:val="nil"/>
          <w:right w:val="nil"/>
          <w:between w:val="nil"/>
        </w:pBdr>
        <w:spacing w:before="7" w:after="120"/>
        <w:rPr>
          <w:rFonts w:ascii="Arial Narrow" w:eastAsia="Georgia" w:hAnsi="Arial Narrow" w:cs="Georgia"/>
          <w:color w:val="000000"/>
          <w:sz w:val="18"/>
          <w:szCs w:val="18"/>
        </w:rPr>
      </w:pPr>
      <w:r w:rsidRPr="0036147E">
        <w:rPr>
          <w:rFonts w:ascii="Arial Narrow" w:hAnsi="Arial Narrow"/>
          <w:noProof/>
        </w:rPr>
        <w:drawing>
          <wp:anchor distT="0" distB="0" distL="0" distR="0" simplePos="0" relativeHeight="251659264" behindDoc="0" locked="0" layoutInCell="1" hidden="0" allowOverlap="1" wp14:anchorId="2ECC73CE" wp14:editId="74836167">
            <wp:simplePos x="0" y="0"/>
            <wp:positionH relativeFrom="column">
              <wp:posOffset>301219</wp:posOffset>
            </wp:positionH>
            <wp:positionV relativeFrom="paragraph">
              <wp:posOffset>242340</wp:posOffset>
            </wp:positionV>
            <wp:extent cx="4936490" cy="2725420"/>
            <wp:effectExtent l="0" t="0" r="0" b="0"/>
            <wp:wrapTopAndBottom distT="0" distB="0"/>
            <wp:docPr id="127512217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6"/>
                    <a:srcRect/>
                    <a:stretch>
                      <a:fillRect/>
                    </a:stretch>
                  </pic:blipFill>
                  <pic:spPr>
                    <a:xfrm>
                      <a:off x="0" y="0"/>
                      <a:ext cx="4936490" cy="2725420"/>
                    </a:xfrm>
                    <a:prstGeom prst="rect">
                      <a:avLst/>
                    </a:prstGeom>
                    <a:ln/>
                  </pic:spPr>
                </pic:pic>
              </a:graphicData>
            </a:graphic>
          </wp:anchor>
        </w:drawing>
      </w:r>
    </w:p>
    <w:p w14:paraId="686ED82E" w14:textId="77777777" w:rsidR="00754F45" w:rsidRPr="0036147E" w:rsidRDefault="00754F45">
      <w:pPr>
        <w:pBdr>
          <w:top w:val="nil"/>
          <w:left w:val="nil"/>
          <w:bottom w:val="nil"/>
          <w:right w:val="nil"/>
          <w:between w:val="nil"/>
        </w:pBdr>
        <w:spacing w:after="120"/>
        <w:rPr>
          <w:rFonts w:ascii="Arial Narrow" w:eastAsia="Georgia" w:hAnsi="Arial Narrow" w:cs="Georgia"/>
          <w:color w:val="000000"/>
          <w:sz w:val="19"/>
          <w:szCs w:val="19"/>
        </w:rPr>
      </w:pPr>
    </w:p>
    <w:p w14:paraId="7F68521F" w14:textId="77777777" w:rsidR="00754F45" w:rsidRPr="0036147E" w:rsidRDefault="00000000">
      <w:pPr>
        <w:ind w:left="2649" w:right="3667"/>
        <w:jc w:val="center"/>
        <w:rPr>
          <w:rFonts w:ascii="Arial Narrow" w:eastAsia="Georgia" w:hAnsi="Arial Narrow" w:cs="Georgia"/>
          <w:color w:val="000000"/>
        </w:rPr>
      </w:pPr>
      <w:r w:rsidRPr="0036147E">
        <w:rPr>
          <w:rFonts w:ascii="Arial Narrow" w:eastAsia="Georgia" w:hAnsi="Arial Narrow" w:cs="Georgia"/>
          <w:color w:val="000000"/>
        </w:rPr>
        <w:t>MAPA DE LA LOCALIDAD DE CHAPINERO</w:t>
      </w:r>
    </w:p>
    <w:p w14:paraId="6023614D" w14:textId="77777777" w:rsidR="00754F45" w:rsidRPr="0036147E" w:rsidRDefault="00000000">
      <w:pPr>
        <w:pBdr>
          <w:top w:val="nil"/>
          <w:left w:val="nil"/>
          <w:bottom w:val="nil"/>
          <w:right w:val="nil"/>
          <w:between w:val="nil"/>
        </w:pBdr>
        <w:spacing w:after="120"/>
        <w:ind w:left="1947"/>
        <w:jc w:val="center"/>
        <w:rPr>
          <w:rFonts w:ascii="Arial Narrow" w:eastAsia="Georgia" w:hAnsi="Arial Narrow" w:cs="Georgia"/>
          <w:color w:val="000000"/>
          <w:sz w:val="20"/>
          <w:szCs w:val="20"/>
        </w:rPr>
      </w:pPr>
      <w:r w:rsidRPr="0036147E">
        <w:rPr>
          <w:rFonts w:ascii="Arial Narrow" w:hAnsi="Arial Narrow"/>
          <w:noProof/>
        </w:rPr>
        <w:drawing>
          <wp:anchor distT="0" distB="0" distL="114300" distR="114300" simplePos="0" relativeHeight="251660288" behindDoc="0" locked="0" layoutInCell="1" hidden="0" allowOverlap="1" wp14:anchorId="6F3C95C4" wp14:editId="024A68E2">
            <wp:simplePos x="0" y="0"/>
            <wp:positionH relativeFrom="column">
              <wp:posOffset>568426</wp:posOffset>
            </wp:positionH>
            <wp:positionV relativeFrom="paragraph">
              <wp:posOffset>95097</wp:posOffset>
            </wp:positionV>
            <wp:extent cx="4256314" cy="2918268"/>
            <wp:effectExtent l="0" t="0" r="0" b="0"/>
            <wp:wrapSquare wrapText="bothSides" distT="0" distB="0" distL="114300" distR="114300"/>
            <wp:docPr id="12751221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7"/>
                    <a:srcRect/>
                    <a:stretch>
                      <a:fillRect/>
                    </a:stretch>
                  </pic:blipFill>
                  <pic:spPr>
                    <a:xfrm>
                      <a:off x="0" y="0"/>
                      <a:ext cx="4256314" cy="2918268"/>
                    </a:xfrm>
                    <a:prstGeom prst="rect">
                      <a:avLst/>
                    </a:prstGeom>
                    <a:ln/>
                  </pic:spPr>
                </pic:pic>
              </a:graphicData>
            </a:graphic>
          </wp:anchor>
        </w:drawing>
      </w:r>
    </w:p>
    <w:p w14:paraId="4858B258" w14:textId="77777777" w:rsidR="00754F45" w:rsidRPr="0036147E" w:rsidRDefault="00754F45">
      <w:pPr>
        <w:rPr>
          <w:rFonts w:ascii="Arial Narrow" w:eastAsia="Georgia" w:hAnsi="Arial Narrow" w:cs="Georgia"/>
          <w:color w:val="000000"/>
          <w:sz w:val="20"/>
          <w:szCs w:val="20"/>
        </w:rPr>
      </w:pPr>
    </w:p>
    <w:p w14:paraId="0DBEBEFA" w14:textId="77777777" w:rsidR="00754F45" w:rsidRPr="0036147E" w:rsidRDefault="00000000">
      <w:pPr>
        <w:spacing w:before="76"/>
        <w:ind w:left="2844" w:right="3143"/>
        <w:jc w:val="center"/>
        <w:rPr>
          <w:rFonts w:ascii="Arial Narrow" w:eastAsia="Georgia" w:hAnsi="Arial Narrow" w:cs="Georgia"/>
          <w:color w:val="000000"/>
        </w:rPr>
      </w:pPr>
      <w:r w:rsidRPr="0036147E">
        <w:rPr>
          <w:rFonts w:ascii="Arial Narrow" w:eastAsia="Georgia" w:hAnsi="Arial Narrow" w:cs="Georgia"/>
          <w:color w:val="000000"/>
        </w:rPr>
        <w:lastRenderedPageBreak/>
        <w:t>MAPA UBICACIÓN UPZ 99 CHAPINERO</w:t>
      </w:r>
    </w:p>
    <w:p w14:paraId="69B12A99" w14:textId="77777777" w:rsidR="00754F45" w:rsidRPr="0036147E" w:rsidRDefault="00000000">
      <w:pPr>
        <w:pBdr>
          <w:top w:val="nil"/>
          <w:left w:val="nil"/>
          <w:bottom w:val="nil"/>
          <w:right w:val="nil"/>
          <w:between w:val="nil"/>
        </w:pBdr>
        <w:spacing w:before="8" w:after="120"/>
        <w:rPr>
          <w:rFonts w:ascii="Arial Narrow" w:eastAsia="Georgia" w:hAnsi="Arial Narrow" w:cs="Georgia"/>
          <w:color w:val="000000"/>
          <w:sz w:val="18"/>
          <w:szCs w:val="18"/>
        </w:rPr>
      </w:pPr>
      <w:r w:rsidRPr="0036147E">
        <w:rPr>
          <w:rFonts w:ascii="Arial Narrow" w:hAnsi="Arial Narrow"/>
          <w:noProof/>
        </w:rPr>
        <w:drawing>
          <wp:anchor distT="0" distB="0" distL="0" distR="0" simplePos="0" relativeHeight="251661312" behindDoc="0" locked="0" layoutInCell="1" hidden="0" allowOverlap="1" wp14:anchorId="7BA65022" wp14:editId="365D24BC">
            <wp:simplePos x="0" y="0"/>
            <wp:positionH relativeFrom="column">
              <wp:posOffset>472440</wp:posOffset>
            </wp:positionH>
            <wp:positionV relativeFrom="paragraph">
              <wp:posOffset>161925</wp:posOffset>
            </wp:positionV>
            <wp:extent cx="4400550" cy="2724150"/>
            <wp:effectExtent l="0" t="0" r="0" b="0"/>
            <wp:wrapTopAndBottom distT="0" distB="0"/>
            <wp:docPr id="127512216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
                    <a:srcRect/>
                    <a:stretch>
                      <a:fillRect/>
                    </a:stretch>
                  </pic:blipFill>
                  <pic:spPr>
                    <a:xfrm>
                      <a:off x="0" y="0"/>
                      <a:ext cx="4400550" cy="2724150"/>
                    </a:xfrm>
                    <a:prstGeom prst="rect">
                      <a:avLst/>
                    </a:prstGeom>
                    <a:ln/>
                  </pic:spPr>
                </pic:pic>
              </a:graphicData>
            </a:graphic>
          </wp:anchor>
        </w:drawing>
      </w:r>
    </w:p>
    <w:p w14:paraId="4CBC2F1C" w14:textId="77777777" w:rsidR="00754F45" w:rsidRPr="0036147E" w:rsidRDefault="00754F45">
      <w:pPr>
        <w:pBdr>
          <w:top w:val="nil"/>
          <w:left w:val="nil"/>
          <w:bottom w:val="nil"/>
          <w:right w:val="nil"/>
          <w:between w:val="nil"/>
        </w:pBdr>
        <w:spacing w:after="120"/>
        <w:rPr>
          <w:rFonts w:ascii="Arial Narrow" w:eastAsia="Georgia" w:hAnsi="Arial Narrow" w:cs="Georgia"/>
          <w:color w:val="000000"/>
        </w:rPr>
      </w:pPr>
    </w:p>
    <w:p w14:paraId="6A6824DA" w14:textId="77777777" w:rsidR="00754F45" w:rsidRPr="0036147E" w:rsidRDefault="00000000">
      <w:pPr>
        <w:jc w:val="center"/>
        <w:rPr>
          <w:rFonts w:ascii="Arial Narrow" w:eastAsia="Georgia" w:hAnsi="Arial Narrow" w:cs="Georgia"/>
          <w:color w:val="000000"/>
        </w:rPr>
      </w:pPr>
      <w:r w:rsidRPr="0036147E">
        <w:rPr>
          <w:rFonts w:ascii="Arial Narrow" w:eastAsia="Georgia" w:hAnsi="Arial Narrow" w:cs="Georgia"/>
          <w:color w:val="000000"/>
        </w:rPr>
        <w:t>UBICACIÓN DE LA SECRETARIA DISTRITAL DE AMBIENTE</w:t>
      </w:r>
    </w:p>
    <w:p w14:paraId="385ABDAD" w14:textId="77777777" w:rsidR="00754F45" w:rsidRPr="0036147E" w:rsidRDefault="00000000">
      <w:pPr>
        <w:pBdr>
          <w:top w:val="nil"/>
          <w:left w:val="nil"/>
          <w:bottom w:val="nil"/>
          <w:right w:val="nil"/>
          <w:between w:val="nil"/>
        </w:pBdr>
        <w:spacing w:before="5" w:after="120"/>
        <w:rPr>
          <w:rFonts w:ascii="Arial Narrow" w:eastAsia="Georgia" w:hAnsi="Arial Narrow" w:cs="Georgia"/>
          <w:color w:val="000000"/>
          <w:sz w:val="18"/>
          <w:szCs w:val="18"/>
        </w:rPr>
      </w:pPr>
      <w:r w:rsidRPr="0036147E">
        <w:rPr>
          <w:rFonts w:ascii="Arial Narrow" w:hAnsi="Arial Narrow"/>
          <w:noProof/>
        </w:rPr>
        <w:drawing>
          <wp:anchor distT="0" distB="0" distL="0" distR="0" simplePos="0" relativeHeight="251662336" behindDoc="0" locked="0" layoutInCell="1" hidden="0" allowOverlap="1" wp14:anchorId="2E571EC8" wp14:editId="5F44BA5E">
            <wp:simplePos x="0" y="0"/>
            <wp:positionH relativeFrom="column">
              <wp:posOffset>186690</wp:posOffset>
            </wp:positionH>
            <wp:positionV relativeFrom="paragraph">
              <wp:posOffset>154305</wp:posOffset>
            </wp:positionV>
            <wp:extent cx="4943475" cy="2228850"/>
            <wp:effectExtent l="0" t="0" r="0" b="0"/>
            <wp:wrapTopAndBottom distT="0" distB="0"/>
            <wp:docPr id="127512217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4943475" cy="2228850"/>
                    </a:xfrm>
                    <a:prstGeom prst="rect">
                      <a:avLst/>
                    </a:prstGeom>
                    <a:ln/>
                  </pic:spPr>
                </pic:pic>
              </a:graphicData>
            </a:graphic>
          </wp:anchor>
        </w:drawing>
      </w:r>
    </w:p>
    <w:p w14:paraId="0C2B60B4"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77299E79"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Cadena Valor</w:t>
      </w:r>
    </w:p>
    <w:p w14:paraId="12B173EF" w14:textId="77777777" w:rsidR="00754F45" w:rsidRPr="0036147E" w:rsidRDefault="00754F45">
      <w:pPr>
        <w:pBdr>
          <w:top w:val="nil"/>
          <w:left w:val="nil"/>
          <w:bottom w:val="nil"/>
          <w:right w:val="nil"/>
          <w:between w:val="nil"/>
        </w:pBdr>
        <w:ind w:left="-49"/>
        <w:rPr>
          <w:rFonts w:ascii="Arial Narrow" w:hAnsi="Arial Narrow"/>
          <w:color w:val="000000"/>
          <w:sz w:val="20"/>
          <w:szCs w:val="20"/>
        </w:rPr>
      </w:pPr>
    </w:p>
    <w:p w14:paraId="3CB9418F" w14:textId="379754C7" w:rsidR="00754F45" w:rsidRPr="0036147E" w:rsidRDefault="00000000">
      <w:pPr>
        <w:rPr>
          <w:rFonts w:ascii="Arial Narrow" w:hAnsi="Arial Narrow"/>
          <w:color w:val="000000"/>
          <w:sz w:val="20"/>
          <w:szCs w:val="20"/>
        </w:rPr>
        <w:sectPr w:rsidR="00754F45" w:rsidRPr="0036147E">
          <w:headerReference w:type="default" r:id="rId30"/>
          <w:pgSz w:w="12240" w:h="15840"/>
          <w:pgMar w:top="1701" w:right="1134" w:bottom="1134" w:left="1701" w:header="1134" w:footer="1134" w:gutter="0"/>
          <w:pgNumType w:start="1"/>
          <w:cols w:space="720"/>
        </w:sectPr>
      </w:pPr>
      <w:r w:rsidRPr="0036147E">
        <w:rPr>
          <w:rFonts w:ascii="Arial Narrow" w:hAnsi="Arial Narrow"/>
          <w:color w:val="000000"/>
          <w:sz w:val="20"/>
          <w:szCs w:val="20"/>
        </w:rPr>
        <w:t>Es la relación secuencial y lógica entre insumos, actividades, productos y resultados en la que se añade valor a lo largo del proceso de transformación total. (Guía para la construcción y estandarización de la Cadena de valor – DNP)</w:t>
      </w:r>
      <w:r w:rsidR="002D6C41">
        <w:rPr>
          <w:rFonts w:ascii="Arial Narrow" w:hAnsi="Arial Narrow"/>
          <w:color w:val="000000"/>
          <w:sz w:val="20"/>
          <w:szCs w:val="20"/>
        </w:rPr>
        <w:t xml:space="preserve"> </w:t>
      </w:r>
    </w:p>
    <w:p w14:paraId="2A14EB75" w14:textId="00B6E325" w:rsidR="00754F45" w:rsidRPr="0036147E" w:rsidRDefault="00DC73B4">
      <w:pPr>
        <w:spacing w:before="240" w:after="240"/>
        <w:ind w:left="10800" w:firstLine="720"/>
        <w:rPr>
          <w:rFonts w:ascii="Arial Narrow" w:hAnsi="Arial Narrow"/>
          <w:color w:val="000000"/>
          <w:sz w:val="20"/>
          <w:szCs w:val="20"/>
        </w:rPr>
      </w:pPr>
      <w:r w:rsidRPr="00DC73B4">
        <w:rPr>
          <w:rFonts w:ascii="Arial Narrow" w:hAnsi="Arial Narrow"/>
          <w:noProof/>
          <w:color w:val="000000"/>
          <w:sz w:val="20"/>
          <w:szCs w:val="20"/>
        </w:rPr>
        <w:lastRenderedPageBreak/>
        <w:drawing>
          <wp:anchor distT="0" distB="0" distL="114300" distR="114300" simplePos="0" relativeHeight="251663360" behindDoc="0" locked="0" layoutInCell="1" allowOverlap="1" wp14:anchorId="5EE05012" wp14:editId="71BC564A">
            <wp:simplePos x="0" y="0"/>
            <wp:positionH relativeFrom="column">
              <wp:posOffset>-764540</wp:posOffset>
            </wp:positionH>
            <wp:positionV relativeFrom="paragraph">
              <wp:posOffset>380576</wp:posOffset>
            </wp:positionV>
            <wp:extent cx="9598279" cy="3632200"/>
            <wp:effectExtent l="0" t="0" r="3175" b="0"/>
            <wp:wrapNone/>
            <wp:docPr id="1980828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28662" name=""/>
                    <pic:cNvPicPr/>
                  </pic:nvPicPr>
                  <pic:blipFill>
                    <a:blip r:embed="rId31">
                      <a:extLst>
                        <a:ext uri="{28A0092B-C50C-407E-A947-70E740481C1C}">
                          <a14:useLocalDpi xmlns:a14="http://schemas.microsoft.com/office/drawing/2010/main" val="0"/>
                        </a:ext>
                      </a:extLst>
                    </a:blip>
                    <a:stretch>
                      <a:fillRect/>
                    </a:stretch>
                  </pic:blipFill>
                  <pic:spPr>
                    <a:xfrm>
                      <a:off x="0" y="0"/>
                      <a:ext cx="9598279" cy="3632200"/>
                    </a:xfrm>
                    <a:prstGeom prst="rect">
                      <a:avLst/>
                    </a:prstGeom>
                  </pic:spPr>
                </pic:pic>
              </a:graphicData>
            </a:graphic>
            <wp14:sizeRelH relativeFrom="page">
              <wp14:pctWidth>0</wp14:pctWidth>
            </wp14:sizeRelH>
            <wp14:sizeRelV relativeFrom="page">
              <wp14:pctHeight>0</wp14:pctHeight>
            </wp14:sizeRelV>
          </wp:anchor>
        </w:drawing>
      </w:r>
      <w:r w:rsidRPr="0036147E">
        <w:rPr>
          <w:rFonts w:ascii="Arial Narrow" w:hAnsi="Arial Narrow"/>
          <w:color w:val="000000"/>
          <w:sz w:val="20"/>
          <w:szCs w:val="20"/>
        </w:rPr>
        <w:t xml:space="preserve">Cifras en pesos </w:t>
      </w:r>
    </w:p>
    <w:p w14:paraId="7F99BF8B" w14:textId="597606E7" w:rsidR="00754F45" w:rsidRPr="0036147E" w:rsidRDefault="00754F45">
      <w:pPr>
        <w:pBdr>
          <w:top w:val="nil"/>
          <w:left w:val="nil"/>
          <w:bottom w:val="nil"/>
          <w:right w:val="nil"/>
          <w:between w:val="nil"/>
        </w:pBdr>
        <w:jc w:val="center"/>
        <w:rPr>
          <w:rFonts w:ascii="Arial Narrow" w:hAnsi="Arial Narrow"/>
          <w:color w:val="000000"/>
          <w:sz w:val="20"/>
          <w:szCs w:val="20"/>
        </w:rPr>
      </w:pPr>
    </w:p>
    <w:p w14:paraId="485621BF" w14:textId="1A8523B0" w:rsidR="00754F45" w:rsidRPr="0036147E" w:rsidRDefault="00754F45">
      <w:pPr>
        <w:pBdr>
          <w:top w:val="nil"/>
          <w:left w:val="nil"/>
          <w:bottom w:val="nil"/>
          <w:right w:val="nil"/>
          <w:between w:val="nil"/>
        </w:pBdr>
        <w:jc w:val="center"/>
        <w:rPr>
          <w:rFonts w:ascii="Arial Narrow" w:hAnsi="Arial Narrow"/>
          <w:color w:val="000000"/>
          <w:sz w:val="20"/>
          <w:szCs w:val="20"/>
        </w:rPr>
        <w:sectPr w:rsidR="00754F45" w:rsidRPr="0036147E">
          <w:pgSz w:w="15840" w:h="12240" w:orient="landscape"/>
          <w:pgMar w:top="1701" w:right="1418" w:bottom="1701" w:left="1418" w:header="709" w:footer="709" w:gutter="0"/>
          <w:pgNumType w:start="1"/>
          <w:cols w:space="720"/>
        </w:sectPr>
      </w:pPr>
    </w:p>
    <w:p w14:paraId="2B596598"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bookmarkStart w:id="16" w:name="_heading=h.3rdcrjn" w:colFirst="0" w:colLast="0"/>
      <w:bookmarkEnd w:id="16"/>
      <w:r w:rsidRPr="0036147E">
        <w:rPr>
          <w:rFonts w:ascii="Arial Narrow" w:hAnsi="Arial Narrow"/>
          <w:color w:val="000000"/>
          <w:sz w:val="20"/>
          <w:szCs w:val="20"/>
        </w:rPr>
        <w:lastRenderedPageBreak/>
        <w:t xml:space="preserve">Insumos - programación de costos </w:t>
      </w:r>
    </w:p>
    <w:p w14:paraId="1F9B3D74" w14:textId="77777777" w:rsidR="00754F45" w:rsidRPr="0036147E" w:rsidRDefault="00000000">
      <w:pPr>
        <w:pBdr>
          <w:top w:val="nil"/>
          <w:left w:val="nil"/>
          <w:bottom w:val="nil"/>
          <w:right w:val="nil"/>
          <w:between w:val="nil"/>
        </w:pBdr>
        <w:jc w:val="right"/>
        <w:rPr>
          <w:rFonts w:ascii="Arial Narrow" w:eastAsia="Arial" w:hAnsi="Arial Narrow" w:cs="Arial"/>
          <w:color w:val="000000"/>
          <w:sz w:val="20"/>
          <w:szCs w:val="20"/>
        </w:rPr>
      </w:pPr>
      <w:r w:rsidRPr="0036147E">
        <w:rPr>
          <w:rFonts w:ascii="Arial Narrow" w:eastAsia="Arial" w:hAnsi="Arial Narrow" w:cs="Arial"/>
          <w:color w:val="000000"/>
          <w:sz w:val="20"/>
          <w:szCs w:val="20"/>
        </w:rPr>
        <w:t>Cifras en millones de pesos</w:t>
      </w:r>
    </w:p>
    <w:p w14:paraId="21915EB0" w14:textId="77777777" w:rsidR="00754F45" w:rsidRPr="0036147E" w:rsidRDefault="00754F45">
      <w:pPr>
        <w:pBdr>
          <w:top w:val="nil"/>
          <w:left w:val="nil"/>
          <w:bottom w:val="nil"/>
          <w:right w:val="nil"/>
          <w:between w:val="nil"/>
        </w:pBdr>
        <w:jc w:val="right"/>
        <w:rPr>
          <w:rFonts w:ascii="Arial Narrow" w:eastAsia="Arial" w:hAnsi="Arial Narrow" w:cs="Arial"/>
          <w:color w:val="000000"/>
          <w:sz w:val="20"/>
          <w:szCs w:val="20"/>
        </w:rPr>
      </w:pPr>
    </w:p>
    <w:tbl>
      <w:tblPr>
        <w:tblStyle w:val="affffffffff5"/>
        <w:tblW w:w="9209" w:type="dxa"/>
        <w:tblInd w:w="0" w:type="dxa"/>
        <w:tblLayout w:type="fixed"/>
        <w:tblLook w:val="0400" w:firstRow="0" w:lastRow="0" w:firstColumn="0" w:lastColumn="0" w:noHBand="0" w:noVBand="1"/>
      </w:tblPr>
      <w:tblGrid>
        <w:gridCol w:w="3539"/>
        <w:gridCol w:w="992"/>
        <w:gridCol w:w="993"/>
        <w:gridCol w:w="992"/>
        <w:gridCol w:w="1276"/>
        <w:gridCol w:w="1417"/>
      </w:tblGrid>
      <w:tr w:rsidR="00754F45" w:rsidRPr="0036147E" w14:paraId="76AB7737" w14:textId="77777777" w:rsidTr="00DC73B4">
        <w:trPr>
          <w:trHeight w:val="555"/>
        </w:trPr>
        <w:tc>
          <w:tcPr>
            <w:tcW w:w="3539" w:type="dxa"/>
            <w:tcBorders>
              <w:top w:val="single" w:sz="4" w:space="0" w:color="000000"/>
              <w:left w:val="single" w:sz="4" w:space="0" w:color="000000"/>
              <w:bottom w:val="single" w:sz="4" w:space="0" w:color="000000"/>
              <w:right w:val="single" w:sz="4" w:space="0" w:color="000000"/>
            </w:tcBorders>
            <w:shd w:val="clear" w:color="auto" w:fill="C6E0B4"/>
            <w:vAlign w:val="center"/>
          </w:tcPr>
          <w:p w14:paraId="60EA4DB8"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ACTIVIDAD</w:t>
            </w:r>
          </w:p>
        </w:tc>
        <w:tc>
          <w:tcPr>
            <w:tcW w:w="992" w:type="dxa"/>
            <w:tcBorders>
              <w:top w:val="single" w:sz="4" w:space="0" w:color="000000"/>
              <w:left w:val="nil"/>
              <w:bottom w:val="single" w:sz="4" w:space="0" w:color="000000"/>
              <w:right w:val="single" w:sz="4" w:space="0" w:color="000000"/>
            </w:tcBorders>
            <w:shd w:val="clear" w:color="auto" w:fill="C6E0B4"/>
            <w:vAlign w:val="center"/>
          </w:tcPr>
          <w:p w14:paraId="17B46623"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2024</w:t>
            </w:r>
          </w:p>
        </w:tc>
        <w:tc>
          <w:tcPr>
            <w:tcW w:w="993" w:type="dxa"/>
            <w:tcBorders>
              <w:top w:val="single" w:sz="4" w:space="0" w:color="000000"/>
              <w:left w:val="nil"/>
              <w:bottom w:val="single" w:sz="4" w:space="0" w:color="000000"/>
              <w:right w:val="single" w:sz="4" w:space="0" w:color="000000"/>
            </w:tcBorders>
            <w:shd w:val="clear" w:color="auto" w:fill="C6E0B4"/>
            <w:vAlign w:val="center"/>
          </w:tcPr>
          <w:p w14:paraId="7EBEFB77"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2025</w:t>
            </w:r>
          </w:p>
        </w:tc>
        <w:tc>
          <w:tcPr>
            <w:tcW w:w="992" w:type="dxa"/>
            <w:tcBorders>
              <w:top w:val="single" w:sz="4" w:space="0" w:color="000000"/>
              <w:left w:val="nil"/>
              <w:bottom w:val="single" w:sz="4" w:space="0" w:color="000000"/>
              <w:right w:val="single" w:sz="4" w:space="0" w:color="000000"/>
            </w:tcBorders>
            <w:shd w:val="clear" w:color="auto" w:fill="C6E0B4"/>
            <w:vAlign w:val="center"/>
          </w:tcPr>
          <w:p w14:paraId="7FC2119E"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2026</w:t>
            </w:r>
          </w:p>
        </w:tc>
        <w:tc>
          <w:tcPr>
            <w:tcW w:w="1276" w:type="dxa"/>
            <w:tcBorders>
              <w:top w:val="single" w:sz="4" w:space="0" w:color="000000"/>
              <w:left w:val="nil"/>
              <w:bottom w:val="single" w:sz="4" w:space="0" w:color="000000"/>
              <w:right w:val="single" w:sz="4" w:space="0" w:color="000000"/>
            </w:tcBorders>
            <w:shd w:val="clear" w:color="auto" w:fill="C6E0B4"/>
            <w:vAlign w:val="center"/>
          </w:tcPr>
          <w:p w14:paraId="532AD14F"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2027</w:t>
            </w:r>
          </w:p>
        </w:tc>
        <w:tc>
          <w:tcPr>
            <w:tcW w:w="1417" w:type="dxa"/>
            <w:tcBorders>
              <w:top w:val="single" w:sz="4" w:space="0" w:color="000000"/>
              <w:left w:val="nil"/>
              <w:bottom w:val="single" w:sz="4" w:space="0" w:color="000000"/>
              <w:right w:val="single" w:sz="4" w:space="0" w:color="000000"/>
            </w:tcBorders>
            <w:shd w:val="clear" w:color="auto" w:fill="C6E0B4"/>
            <w:vAlign w:val="center"/>
          </w:tcPr>
          <w:p w14:paraId="2CACA7BB"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TOTAL</w:t>
            </w:r>
          </w:p>
        </w:tc>
      </w:tr>
      <w:tr w:rsidR="00DC73B4" w:rsidRPr="0036147E" w14:paraId="4E89E976" w14:textId="77777777" w:rsidTr="00DC73B4">
        <w:trPr>
          <w:trHeight w:val="555"/>
        </w:trPr>
        <w:tc>
          <w:tcPr>
            <w:tcW w:w="3539"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2B09615B" w14:textId="5491A55C"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Fortalecer el 100% de la gestión del talento humano de la SDA.</w:t>
            </w:r>
          </w:p>
        </w:tc>
        <w:tc>
          <w:tcPr>
            <w:tcW w:w="992" w:type="dxa"/>
            <w:tcBorders>
              <w:top w:val="single" w:sz="7" w:space="0" w:color="000000"/>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1E8BAF3" w14:textId="635902B8" w:rsidR="00DC73B4" w:rsidRPr="0036147E" w:rsidRDefault="00E33AA3" w:rsidP="00DC73B4">
            <w:pPr>
              <w:widowControl w:val="0"/>
              <w:spacing w:line="276" w:lineRule="auto"/>
              <w:jc w:val="center"/>
              <w:rPr>
                <w:rFonts w:ascii="Arial Narrow" w:eastAsia="Calibri" w:hAnsi="Arial Narrow" w:cs="Calibri"/>
                <w:color w:val="000000"/>
                <w:sz w:val="22"/>
                <w:szCs w:val="22"/>
              </w:rPr>
            </w:pPr>
            <w:r>
              <w:rPr>
                <w:rFonts w:ascii="Calibri" w:hAnsi="Calibri" w:cs="Calibri"/>
                <w:color w:val="000000"/>
                <w:sz w:val="22"/>
                <w:szCs w:val="22"/>
                <w:lang w:val="es-ES"/>
              </w:rPr>
              <w:t>531</w:t>
            </w:r>
            <w:r w:rsidR="00DC73B4">
              <w:rPr>
                <w:rFonts w:ascii="Calibri" w:hAnsi="Calibri" w:cs="Calibri"/>
                <w:color w:val="000000"/>
                <w:sz w:val="22"/>
                <w:szCs w:val="22"/>
              </w:rPr>
              <w:t> </w:t>
            </w:r>
          </w:p>
        </w:tc>
        <w:tc>
          <w:tcPr>
            <w:tcW w:w="993" w:type="dxa"/>
            <w:tcBorders>
              <w:top w:val="single" w:sz="7" w:space="0" w:color="000000"/>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7858BC6A" w14:textId="11E579A9"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1.948 </w:t>
            </w:r>
          </w:p>
        </w:tc>
        <w:tc>
          <w:tcPr>
            <w:tcW w:w="992" w:type="dxa"/>
            <w:tcBorders>
              <w:top w:val="single" w:sz="7" w:space="0" w:color="000000"/>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7F411AED" w14:textId="5DCA9002"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1.366 </w:t>
            </w:r>
          </w:p>
        </w:tc>
        <w:tc>
          <w:tcPr>
            <w:tcW w:w="1276" w:type="dxa"/>
            <w:tcBorders>
              <w:top w:val="single" w:sz="7" w:space="0" w:color="000000"/>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7FB2F001" w14:textId="02E86A5A"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1.940 </w:t>
            </w:r>
          </w:p>
        </w:tc>
        <w:tc>
          <w:tcPr>
            <w:tcW w:w="1417" w:type="dxa"/>
            <w:tcBorders>
              <w:top w:val="single" w:sz="7" w:space="0" w:color="000000"/>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0EAE4496" w14:textId="4B62D46F"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5.254 </w:t>
            </w:r>
          </w:p>
        </w:tc>
      </w:tr>
      <w:tr w:rsidR="00DC73B4" w:rsidRPr="0036147E" w14:paraId="5E1ACB0F" w14:textId="77777777" w:rsidTr="00DC73B4">
        <w:trPr>
          <w:trHeight w:val="780"/>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1BCE2BD6" w14:textId="73B0D703"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Contar con el 100% de los recursos tecnológicos priorizados para la gestión administrativa de la SDA</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F746DA9" w14:textId="68CA3118"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libri" w:hAnsi="Calibri" w:cs="Calibri"/>
                <w:color w:val="000000"/>
                <w:sz w:val="22"/>
                <w:szCs w:val="22"/>
              </w:rPr>
              <w:t> </w:t>
            </w:r>
            <w:r w:rsidR="00E33AA3">
              <w:rPr>
                <w:rFonts w:ascii="Calibri" w:hAnsi="Calibri" w:cs="Calibri"/>
                <w:color w:val="000000"/>
                <w:sz w:val="22"/>
                <w:szCs w:val="22"/>
              </w:rPr>
              <w:t>0</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409FB9B9" w14:textId="0CD3D48E"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560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AA4B311" w14:textId="21D28DC2"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200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B766A3E" w14:textId="5FFD08B3"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150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78D6A8E8" w14:textId="027BE5C3"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910 </w:t>
            </w:r>
          </w:p>
        </w:tc>
      </w:tr>
      <w:tr w:rsidR="00DC73B4" w:rsidRPr="0036147E" w14:paraId="5F13620A" w14:textId="77777777" w:rsidTr="00DC73B4">
        <w:trPr>
          <w:trHeight w:val="742"/>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44ECE52D" w14:textId="3B44A922"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Realizar el 100% de las acciones programadas para el fortalecimiento de la gestión y desempeño ambiental en la SDA.</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F20CA4F" w14:textId="31054134"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libri" w:hAnsi="Calibri" w:cs="Calibri"/>
                <w:color w:val="000000"/>
                <w:sz w:val="22"/>
                <w:szCs w:val="22"/>
              </w:rPr>
              <w:t> </w:t>
            </w:r>
            <w:r w:rsidR="00E33AA3">
              <w:rPr>
                <w:rFonts w:ascii="Calibri" w:hAnsi="Calibri" w:cs="Calibri"/>
                <w:color w:val="000000"/>
                <w:sz w:val="22"/>
                <w:szCs w:val="22"/>
              </w:rPr>
              <w:t>115</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37FE262C" w14:textId="1A19D507"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135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C0B27EC" w14:textId="75F2E487"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820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3075C94" w14:textId="6D55C841"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233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0C777D6C" w14:textId="356B2374"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1.188 </w:t>
            </w:r>
          </w:p>
        </w:tc>
      </w:tr>
      <w:tr w:rsidR="00DC73B4" w:rsidRPr="0036147E" w14:paraId="7C21D86B" w14:textId="77777777" w:rsidTr="00DC73B4">
        <w:trPr>
          <w:trHeight w:val="765"/>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05A4F041" w14:textId="68F0FE77"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Ejecutar el 100% de las actividades para implementación del Sistema de Gestión Documental</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3A1A031" w14:textId="0BA0CD1B"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w:t>
            </w:r>
            <w:r w:rsidR="00E33AA3">
              <w:rPr>
                <w:rFonts w:ascii="Cambria" w:hAnsi="Cambria" w:cs="Calibri"/>
                <w:color w:val="000000"/>
                <w:sz w:val="20"/>
                <w:szCs w:val="20"/>
              </w:rPr>
              <w:t>317</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0A8B4295" w14:textId="1C18C8B7"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604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B860C3F" w14:textId="05109EEA"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227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0090969F" w14:textId="342F5E1D"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1.776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45EEFB0C" w14:textId="1265A0A7"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2.607 </w:t>
            </w:r>
          </w:p>
        </w:tc>
      </w:tr>
      <w:tr w:rsidR="00DC73B4" w:rsidRPr="0036147E" w14:paraId="690A4AEA" w14:textId="77777777" w:rsidTr="00DC73B4">
        <w:trPr>
          <w:trHeight w:val="795"/>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39787D1A" w14:textId="59423ECD"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Cumplir el 100% con los estandares establecidos y la normatividad vigente  en materia de control interno y control interno disciplinario</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5E642E6D" w14:textId="6ECA6C7C"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w:t>
            </w:r>
            <w:r w:rsidR="00E33AA3">
              <w:rPr>
                <w:rFonts w:ascii="Cambria" w:hAnsi="Cambria" w:cs="Calibri"/>
                <w:color w:val="000000"/>
                <w:sz w:val="20"/>
                <w:szCs w:val="20"/>
              </w:rPr>
              <w:t>346</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4455FF96" w14:textId="1A46515A"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1.214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323AFE3A" w14:textId="4FEA7BF8"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1.038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C37BDA8" w14:textId="081F1EDD"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898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1738D8E" w14:textId="04CDF57B"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3.150 </w:t>
            </w:r>
          </w:p>
        </w:tc>
      </w:tr>
      <w:tr w:rsidR="00DC73B4" w:rsidRPr="0036147E" w14:paraId="23874823" w14:textId="77777777" w:rsidTr="00DC73B4">
        <w:trPr>
          <w:trHeight w:val="795"/>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4AE8D40A" w14:textId="30DD2F90"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Realizar del 100% de las actividades de construccion de obras necesarias para el funcionanamiento de la entidad y sector</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611B6616" w14:textId="2904CE3D"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w:t>
            </w:r>
            <w:r w:rsidR="00E33AA3">
              <w:rPr>
                <w:rFonts w:ascii="Cambria" w:hAnsi="Cambria" w:cs="Calibri"/>
                <w:color w:val="000000"/>
                <w:sz w:val="20"/>
                <w:szCs w:val="20"/>
              </w:rPr>
              <w:t>16</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73284DC1" w14:textId="7D4EB0ED"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135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6C3BD74D" w14:textId="4EE67D71" w:rsidR="00DC73B4" w:rsidRPr="0036147E" w:rsidRDefault="00DC73B4" w:rsidP="00DC73B4">
            <w:pPr>
              <w:widowControl w:val="0"/>
              <w:spacing w:line="276" w:lineRule="auto"/>
              <w:rPr>
                <w:rFonts w:ascii="Arial Narrow" w:eastAsia="Calibri" w:hAnsi="Arial Narrow" w:cs="Calibri"/>
                <w:color w:val="000000"/>
                <w:sz w:val="22"/>
                <w:szCs w:val="22"/>
              </w:rPr>
            </w:pPr>
            <w:r>
              <w:rPr>
                <w:rFonts w:ascii="Cambria" w:hAnsi="Cambria" w:cs="Calibri"/>
                <w:color w:val="000000"/>
                <w:sz w:val="20"/>
                <w:szCs w:val="20"/>
              </w:rPr>
              <w:t xml:space="preserve">              -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EBF9E48" w14:textId="7B672FF0" w:rsidR="00DC73B4" w:rsidRPr="0036147E" w:rsidRDefault="00DC73B4" w:rsidP="00DC73B4">
            <w:pPr>
              <w:widowControl w:val="0"/>
              <w:spacing w:line="276" w:lineRule="auto"/>
              <w:rPr>
                <w:rFonts w:ascii="Arial Narrow" w:eastAsia="Calibri" w:hAnsi="Arial Narrow" w:cs="Calibri"/>
                <w:color w:val="000000"/>
                <w:sz w:val="22"/>
                <w:szCs w:val="22"/>
              </w:rPr>
            </w:pPr>
            <w:r>
              <w:rPr>
                <w:rFonts w:ascii="Cambria" w:hAnsi="Cambria" w:cs="Calibri"/>
                <w:color w:val="000000"/>
                <w:sz w:val="20"/>
                <w:szCs w:val="20"/>
              </w:rPr>
              <w:t xml:space="preserve">              -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8280CFF" w14:textId="63A54BBB"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135 </w:t>
            </w:r>
          </w:p>
        </w:tc>
      </w:tr>
      <w:tr w:rsidR="00DC73B4" w:rsidRPr="0036147E" w14:paraId="20D31DB6" w14:textId="77777777" w:rsidTr="00DC73B4">
        <w:trPr>
          <w:trHeight w:val="795"/>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17E734B8" w14:textId="48ED18E4"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Garantizar el 100% de los espacios requeridos para el funcionamiento de la SDA</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BDE2DB2" w14:textId="270487E9"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w:t>
            </w:r>
            <w:r w:rsidR="00E33AA3">
              <w:rPr>
                <w:rFonts w:ascii="Cambria" w:hAnsi="Cambria" w:cs="Calibri"/>
                <w:color w:val="000000"/>
                <w:sz w:val="20"/>
                <w:szCs w:val="20"/>
              </w:rPr>
              <w:t>50</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358BB7A4" w14:textId="2CC8A37F"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432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C10EE56" w14:textId="16DE2E13"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266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0943854" w14:textId="0E7B2332"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1141B540" w14:textId="56D63B46"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698 </w:t>
            </w:r>
          </w:p>
        </w:tc>
      </w:tr>
      <w:tr w:rsidR="00DC73B4" w:rsidRPr="0036147E" w14:paraId="3190A736" w14:textId="77777777" w:rsidTr="00DC73B4">
        <w:trPr>
          <w:trHeight w:val="1163"/>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5E279134" w14:textId="282BFAE5" w:rsidR="00DC73B4" w:rsidRPr="00DC73B4" w:rsidRDefault="00DC73B4" w:rsidP="00DC73B4">
            <w:pPr>
              <w:jc w:val="center"/>
              <w:rPr>
                <w:rFonts w:ascii="Arial Narrow" w:eastAsia="Calibri" w:hAnsi="Arial Narrow" w:cs="Calibri"/>
                <w:color w:val="000000"/>
                <w:sz w:val="18"/>
                <w:szCs w:val="18"/>
              </w:rPr>
            </w:pPr>
            <w:r w:rsidRPr="00DC73B4">
              <w:rPr>
                <w:rFonts w:ascii="Cambria" w:hAnsi="Cambria" w:cs="Calibri"/>
                <w:color w:val="000000"/>
                <w:sz w:val="18"/>
                <w:szCs w:val="18"/>
              </w:rPr>
              <w:t>Realizar el 100% de las actividades de mantenimiento programadas a la infraestructura física priorizada del sector ambiente</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EFA59AC" w14:textId="349EC3BF"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w:t>
            </w:r>
            <w:r w:rsidR="00E33AA3">
              <w:rPr>
                <w:rFonts w:ascii="Cambria" w:hAnsi="Cambria" w:cs="Calibri"/>
                <w:color w:val="000000"/>
                <w:sz w:val="20"/>
                <w:szCs w:val="20"/>
              </w:rPr>
              <w:t>259</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554EF6E5" w14:textId="19F9F8B4"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469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5162A01C" w14:textId="54B2135F"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1.094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FA521BF" w14:textId="20F895BF"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1.642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0D0C727C" w14:textId="2FE0F314"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mbria" w:hAnsi="Cambria" w:cs="Calibri"/>
                <w:color w:val="000000"/>
                <w:sz w:val="20"/>
                <w:szCs w:val="20"/>
              </w:rPr>
              <w:t xml:space="preserve">                        3.205 </w:t>
            </w:r>
          </w:p>
        </w:tc>
      </w:tr>
      <w:tr w:rsidR="00DC73B4" w:rsidRPr="0036147E" w14:paraId="3720C850" w14:textId="77777777" w:rsidTr="00DC73B4">
        <w:trPr>
          <w:trHeight w:val="1163"/>
        </w:trPr>
        <w:tc>
          <w:tcPr>
            <w:tcW w:w="3539" w:type="dxa"/>
            <w:tcBorders>
              <w:top w:val="nil"/>
              <w:left w:val="single" w:sz="4" w:space="0" w:color="000000"/>
              <w:bottom w:val="single" w:sz="4" w:space="0" w:color="000000"/>
              <w:right w:val="single" w:sz="4" w:space="0" w:color="000000"/>
            </w:tcBorders>
            <w:shd w:val="clear" w:color="auto" w:fill="C5E0B3"/>
            <w:vAlign w:val="center"/>
          </w:tcPr>
          <w:p w14:paraId="0983F1FE" w14:textId="3A44DCBD" w:rsidR="00DC73B4" w:rsidRPr="00DC73B4" w:rsidRDefault="00DC73B4" w:rsidP="00DC73B4">
            <w:pPr>
              <w:jc w:val="center"/>
              <w:rPr>
                <w:rFonts w:ascii="Arial Narrow" w:eastAsia="Cambria" w:hAnsi="Arial Narrow" w:cs="Cambria"/>
                <w:color w:val="000000"/>
                <w:sz w:val="18"/>
                <w:szCs w:val="18"/>
              </w:rPr>
            </w:pPr>
            <w:r w:rsidRPr="00DC73B4">
              <w:rPr>
                <w:rFonts w:ascii="Cambria" w:hAnsi="Cambria" w:cs="Calibri"/>
                <w:color w:val="000000"/>
                <w:sz w:val="18"/>
                <w:szCs w:val="18"/>
              </w:rPr>
              <w:t>Ejecutar el 100% de las obras y adecuaciones requeridas para la culminación de infraestructuras especializadas de la entidad y sector.</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5E74DE7" w14:textId="49C83F11" w:rsidR="00DC73B4" w:rsidRPr="0036147E" w:rsidRDefault="00DC73B4" w:rsidP="00DC73B4">
            <w:pPr>
              <w:widowControl w:val="0"/>
              <w:spacing w:line="276" w:lineRule="auto"/>
              <w:jc w:val="center"/>
              <w:rPr>
                <w:rFonts w:ascii="Arial Narrow" w:eastAsia="Cambria" w:hAnsi="Arial Narrow" w:cs="Cambria"/>
                <w:color w:val="000000"/>
                <w:sz w:val="20"/>
                <w:szCs w:val="20"/>
              </w:rPr>
            </w:pPr>
            <w:r>
              <w:rPr>
                <w:rFonts w:ascii="Cambria" w:hAnsi="Cambria" w:cs="Calibri"/>
                <w:color w:val="000000"/>
                <w:sz w:val="20"/>
                <w:szCs w:val="20"/>
              </w:rPr>
              <w:t> </w:t>
            </w:r>
            <w:r w:rsidR="00E33AA3">
              <w:rPr>
                <w:rFonts w:ascii="Cambria" w:hAnsi="Cambria" w:cs="Calibri"/>
                <w:color w:val="000000"/>
                <w:sz w:val="20"/>
                <w:szCs w:val="20"/>
              </w:rPr>
              <w:t>0</w:t>
            </w:r>
          </w:p>
        </w:tc>
        <w:tc>
          <w:tcPr>
            <w:tcW w:w="993"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35A46C56" w14:textId="40B58D00" w:rsidR="00DC73B4" w:rsidRPr="0036147E" w:rsidRDefault="00DC73B4" w:rsidP="00DC73B4">
            <w:pPr>
              <w:widowControl w:val="0"/>
              <w:spacing w:line="276" w:lineRule="auto"/>
              <w:jc w:val="center"/>
              <w:rPr>
                <w:rFonts w:ascii="Arial Narrow" w:eastAsia="Cambria" w:hAnsi="Arial Narrow" w:cs="Cambria"/>
                <w:color w:val="000000"/>
                <w:sz w:val="20"/>
                <w:szCs w:val="20"/>
              </w:rPr>
            </w:pPr>
            <w:r>
              <w:rPr>
                <w:rFonts w:ascii="Cambria" w:hAnsi="Cambria" w:cs="Calibri"/>
                <w:color w:val="000000"/>
                <w:sz w:val="20"/>
                <w:szCs w:val="20"/>
              </w:rPr>
              <w:t xml:space="preserve">              -   </w:t>
            </w:r>
          </w:p>
        </w:tc>
        <w:tc>
          <w:tcPr>
            <w:tcW w:w="992"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7FDCFBC6" w14:textId="0FEF0E32" w:rsidR="00DC73B4" w:rsidRPr="0036147E" w:rsidRDefault="00DC73B4" w:rsidP="00DC73B4">
            <w:pPr>
              <w:widowControl w:val="0"/>
              <w:spacing w:line="276" w:lineRule="auto"/>
              <w:jc w:val="center"/>
              <w:rPr>
                <w:rFonts w:ascii="Arial Narrow" w:eastAsia="Cambria" w:hAnsi="Arial Narrow" w:cs="Cambria"/>
                <w:color w:val="000000"/>
                <w:sz w:val="20"/>
                <w:szCs w:val="20"/>
              </w:rPr>
            </w:pPr>
            <w:r>
              <w:rPr>
                <w:rFonts w:ascii="Cambria" w:hAnsi="Cambria" w:cs="Calibri"/>
                <w:color w:val="000000"/>
                <w:sz w:val="20"/>
                <w:szCs w:val="20"/>
              </w:rPr>
              <w:t xml:space="preserve"> 15.500 </w:t>
            </w:r>
          </w:p>
        </w:tc>
        <w:tc>
          <w:tcPr>
            <w:tcW w:w="1276"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5BB3E7A5" w14:textId="61005BCB" w:rsidR="00DC73B4" w:rsidRPr="0036147E" w:rsidRDefault="00DC73B4" w:rsidP="00DC73B4">
            <w:pPr>
              <w:widowControl w:val="0"/>
              <w:spacing w:line="276" w:lineRule="auto"/>
              <w:jc w:val="center"/>
              <w:rPr>
                <w:rFonts w:ascii="Arial Narrow" w:eastAsia="Cambria" w:hAnsi="Arial Narrow" w:cs="Cambria"/>
                <w:color w:val="000000"/>
                <w:sz w:val="20"/>
                <w:szCs w:val="20"/>
              </w:rPr>
            </w:pPr>
            <w:r>
              <w:rPr>
                <w:rFonts w:ascii="Cambria" w:hAnsi="Cambria" w:cs="Calibri"/>
                <w:color w:val="000000"/>
                <w:sz w:val="20"/>
                <w:szCs w:val="20"/>
              </w:rPr>
              <w:t xml:space="preserve">              -   </w:t>
            </w:r>
          </w:p>
        </w:tc>
        <w:tc>
          <w:tcPr>
            <w:tcW w:w="1417"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1FCA836E" w14:textId="65CE6D76" w:rsidR="00DC73B4" w:rsidRPr="0036147E" w:rsidRDefault="00DC73B4" w:rsidP="00DC73B4">
            <w:pPr>
              <w:widowControl w:val="0"/>
              <w:spacing w:line="276" w:lineRule="auto"/>
              <w:jc w:val="center"/>
              <w:rPr>
                <w:rFonts w:ascii="Arial Narrow" w:eastAsia="Cambria" w:hAnsi="Arial Narrow" w:cs="Cambria"/>
                <w:color w:val="000000"/>
                <w:sz w:val="20"/>
                <w:szCs w:val="20"/>
              </w:rPr>
            </w:pPr>
            <w:r>
              <w:rPr>
                <w:rFonts w:ascii="Cambria" w:hAnsi="Cambria" w:cs="Calibri"/>
                <w:color w:val="000000"/>
                <w:sz w:val="20"/>
                <w:szCs w:val="20"/>
              </w:rPr>
              <w:t> </w:t>
            </w:r>
          </w:p>
        </w:tc>
      </w:tr>
      <w:tr w:rsidR="00DC73B4" w:rsidRPr="0036147E" w14:paraId="04A72D03" w14:textId="77777777" w:rsidTr="00DC73B4">
        <w:trPr>
          <w:trHeight w:val="448"/>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B83E2" w14:textId="77777777" w:rsidR="00DC73B4" w:rsidRPr="0036147E" w:rsidRDefault="00DC73B4" w:rsidP="00DC73B4">
            <w:pPr>
              <w:jc w:val="cente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TOTAL</w:t>
            </w:r>
          </w:p>
        </w:tc>
        <w:tc>
          <w:tcPr>
            <w:tcW w:w="992" w:type="dxa"/>
            <w:tcBorders>
              <w:top w:val="nil"/>
              <w:left w:val="nil"/>
              <w:bottom w:val="nil"/>
              <w:right w:val="nil"/>
            </w:tcBorders>
            <w:shd w:val="clear" w:color="auto" w:fill="DEEAF6"/>
            <w:vAlign w:val="center"/>
          </w:tcPr>
          <w:p w14:paraId="58AF3098" w14:textId="7E677090" w:rsidR="00DC73B4" w:rsidRPr="0036147E" w:rsidRDefault="00E33AA3" w:rsidP="00DC73B4">
            <w:pPr>
              <w:jc w:val="center"/>
              <w:rPr>
                <w:rFonts w:ascii="Arial Narrow" w:eastAsia="Calibri" w:hAnsi="Arial Narrow" w:cs="Calibri"/>
                <w:color w:val="000000"/>
                <w:sz w:val="16"/>
                <w:szCs w:val="16"/>
              </w:rPr>
            </w:pPr>
            <w:r>
              <w:rPr>
                <w:rFonts w:ascii="Calibri" w:hAnsi="Calibri" w:cs="Calibri"/>
                <w:color w:val="000000"/>
                <w:sz w:val="22"/>
                <w:szCs w:val="22"/>
              </w:rPr>
              <w:t>1.634</w:t>
            </w:r>
          </w:p>
        </w:tc>
        <w:tc>
          <w:tcPr>
            <w:tcW w:w="993" w:type="dxa"/>
            <w:tcBorders>
              <w:top w:val="nil"/>
              <w:left w:val="nil"/>
              <w:bottom w:val="nil"/>
              <w:right w:val="nil"/>
            </w:tcBorders>
            <w:shd w:val="clear" w:color="auto" w:fill="DEEAF6"/>
            <w:vAlign w:val="center"/>
          </w:tcPr>
          <w:p w14:paraId="53E81999" w14:textId="2C0DE28D" w:rsidR="00DC73B4" w:rsidRPr="0036147E" w:rsidRDefault="00DC73B4" w:rsidP="00DC73B4">
            <w:pPr>
              <w:jc w:val="center"/>
              <w:rPr>
                <w:rFonts w:ascii="Arial Narrow" w:eastAsia="Calibri" w:hAnsi="Arial Narrow" w:cs="Calibri"/>
                <w:color w:val="000000"/>
                <w:sz w:val="16"/>
                <w:szCs w:val="16"/>
              </w:rPr>
            </w:pPr>
            <w:r>
              <w:rPr>
                <w:rFonts w:ascii="Calibri" w:hAnsi="Calibri" w:cs="Calibri"/>
                <w:color w:val="000000"/>
                <w:sz w:val="22"/>
                <w:szCs w:val="22"/>
              </w:rPr>
              <w:t>5.497</w:t>
            </w:r>
          </w:p>
        </w:tc>
        <w:tc>
          <w:tcPr>
            <w:tcW w:w="992" w:type="dxa"/>
            <w:tcBorders>
              <w:top w:val="nil"/>
              <w:left w:val="nil"/>
              <w:bottom w:val="nil"/>
              <w:right w:val="nil"/>
            </w:tcBorders>
            <w:shd w:val="clear" w:color="auto" w:fill="DEEAF6"/>
            <w:vAlign w:val="center"/>
          </w:tcPr>
          <w:p w14:paraId="0A2AEF62" w14:textId="763BDA8D" w:rsidR="00DC73B4" w:rsidRPr="0036147E" w:rsidRDefault="00DC73B4" w:rsidP="00DC73B4">
            <w:pPr>
              <w:jc w:val="center"/>
              <w:rPr>
                <w:rFonts w:ascii="Arial Narrow" w:eastAsia="Calibri" w:hAnsi="Arial Narrow" w:cs="Calibri"/>
                <w:color w:val="000000"/>
                <w:sz w:val="16"/>
                <w:szCs w:val="16"/>
              </w:rPr>
            </w:pPr>
            <w:r>
              <w:rPr>
                <w:rFonts w:ascii="Calibri" w:hAnsi="Calibri" w:cs="Calibri"/>
                <w:color w:val="000000"/>
                <w:sz w:val="22"/>
                <w:szCs w:val="22"/>
              </w:rPr>
              <w:t>20.511</w:t>
            </w:r>
          </w:p>
        </w:tc>
        <w:tc>
          <w:tcPr>
            <w:tcW w:w="1276" w:type="dxa"/>
            <w:tcBorders>
              <w:top w:val="single" w:sz="7" w:space="0" w:color="000000"/>
              <w:left w:val="single" w:sz="7" w:space="0" w:color="000000"/>
              <w:bottom w:val="single" w:sz="7" w:space="0" w:color="000000"/>
              <w:right w:val="single" w:sz="7" w:space="0" w:color="000000"/>
            </w:tcBorders>
            <w:shd w:val="clear" w:color="auto" w:fill="DEEAF6"/>
            <w:tcMar>
              <w:top w:w="0" w:type="dxa"/>
              <w:left w:w="40" w:type="dxa"/>
              <w:bottom w:w="0" w:type="dxa"/>
              <w:right w:w="40" w:type="dxa"/>
            </w:tcMar>
            <w:vAlign w:val="center"/>
          </w:tcPr>
          <w:p w14:paraId="2C2E2C30" w14:textId="30AA21BF"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libri" w:hAnsi="Calibri" w:cs="Calibri"/>
                <w:color w:val="000000"/>
                <w:sz w:val="22"/>
                <w:szCs w:val="22"/>
              </w:rPr>
              <w:t>6.639</w:t>
            </w:r>
          </w:p>
        </w:tc>
        <w:tc>
          <w:tcPr>
            <w:tcW w:w="1417" w:type="dxa"/>
            <w:tcBorders>
              <w:top w:val="single" w:sz="7" w:space="0" w:color="000000"/>
              <w:left w:val="single" w:sz="7" w:space="0" w:color="CCCCCC"/>
              <w:bottom w:val="single" w:sz="7" w:space="0" w:color="000000"/>
              <w:right w:val="single" w:sz="7" w:space="0" w:color="000000"/>
            </w:tcBorders>
            <w:shd w:val="clear" w:color="auto" w:fill="DEEAF6"/>
            <w:tcMar>
              <w:top w:w="0" w:type="dxa"/>
              <w:left w:w="40" w:type="dxa"/>
              <w:bottom w:w="0" w:type="dxa"/>
              <w:right w:w="40" w:type="dxa"/>
            </w:tcMar>
            <w:vAlign w:val="center"/>
          </w:tcPr>
          <w:p w14:paraId="02620003" w14:textId="0BF15014" w:rsidR="00DC73B4" w:rsidRPr="0036147E" w:rsidRDefault="00DC73B4" w:rsidP="00DC73B4">
            <w:pPr>
              <w:widowControl w:val="0"/>
              <w:spacing w:line="276" w:lineRule="auto"/>
              <w:jc w:val="center"/>
              <w:rPr>
                <w:rFonts w:ascii="Arial Narrow" w:eastAsia="Calibri" w:hAnsi="Arial Narrow" w:cs="Calibri"/>
                <w:color w:val="000000"/>
                <w:sz w:val="22"/>
                <w:szCs w:val="22"/>
              </w:rPr>
            </w:pPr>
            <w:r>
              <w:rPr>
                <w:rFonts w:ascii="Calibri" w:hAnsi="Calibri" w:cs="Calibri"/>
                <w:color w:val="000000"/>
                <w:sz w:val="22"/>
                <w:szCs w:val="22"/>
              </w:rPr>
              <w:t>17.147</w:t>
            </w:r>
          </w:p>
        </w:tc>
      </w:tr>
    </w:tbl>
    <w:p w14:paraId="1C768F3B"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 xml:space="preserve">Fuente: </w:t>
      </w:r>
    </w:p>
    <w:p w14:paraId="0B618B52" w14:textId="77777777" w:rsidR="00754F45" w:rsidRPr="0036147E" w:rsidRDefault="00754F45">
      <w:pPr>
        <w:ind w:hanging="708"/>
        <w:rPr>
          <w:rFonts w:ascii="Arial Narrow" w:hAnsi="Arial Narrow"/>
          <w:color w:val="000000"/>
          <w:sz w:val="20"/>
          <w:szCs w:val="20"/>
        </w:rPr>
      </w:pPr>
    </w:p>
    <w:p w14:paraId="382A8029"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Análisis de Riesgos </w:t>
      </w:r>
    </w:p>
    <w:p w14:paraId="518387A6" w14:textId="77777777" w:rsidR="00754F45" w:rsidRPr="0036147E" w:rsidRDefault="00754F45">
      <w:pPr>
        <w:pBdr>
          <w:top w:val="nil"/>
          <w:left w:val="nil"/>
          <w:bottom w:val="nil"/>
          <w:right w:val="nil"/>
          <w:between w:val="nil"/>
        </w:pBdr>
        <w:rPr>
          <w:rFonts w:ascii="Arial Narrow" w:hAnsi="Arial Narrow"/>
          <w:color w:val="000000"/>
          <w:sz w:val="20"/>
          <w:szCs w:val="20"/>
          <w:shd w:val="clear" w:color="auto" w:fill="FF9900"/>
        </w:rPr>
      </w:pPr>
    </w:p>
    <w:p w14:paraId="3DF7D494"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Teniendo en consideración que el propósito es el objetivo general del proyecto, los componentes son los productos y las actividades son aquellas que marcamos de ruta crítica en la cadena de valor. </w:t>
      </w:r>
    </w:p>
    <w:p w14:paraId="67A31378" w14:textId="77777777" w:rsidR="00754F45" w:rsidRPr="0036147E" w:rsidRDefault="00754F45">
      <w:pPr>
        <w:pBdr>
          <w:top w:val="nil"/>
          <w:left w:val="nil"/>
          <w:bottom w:val="nil"/>
          <w:right w:val="nil"/>
          <w:between w:val="nil"/>
        </w:pBdr>
        <w:ind w:left="1428"/>
        <w:rPr>
          <w:rFonts w:ascii="Arial Narrow" w:hAnsi="Arial Narrow"/>
          <w:color w:val="000000"/>
          <w:sz w:val="20"/>
          <w:szCs w:val="20"/>
        </w:rPr>
      </w:pPr>
    </w:p>
    <w:p w14:paraId="762EDD66"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lastRenderedPageBreak/>
        <w:t>Debemos plantearnos la siguiente pregunta para identificar el riesgo: ¿qué situaciones pueden impedir que se logre el objetivo general, productos y actividades del proyecto? Pueden ser exógenas al proyecto, a la entidad, al sector e incluso internacionales si aplican. De carácter político, social, ambiental o económico.</w:t>
      </w:r>
    </w:p>
    <w:p w14:paraId="7EF08717" w14:textId="77777777" w:rsidR="00754F45" w:rsidRPr="0036147E" w:rsidRDefault="00754F45">
      <w:pPr>
        <w:pBdr>
          <w:top w:val="nil"/>
          <w:left w:val="nil"/>
          <w:bottom w:val="nil"/>
          <w:right w:val="nil"/>
          <w:between w:val="nil"/>
        </w:pBdr>
        <w:ind w:left="1428"/>
        <w:rPr>
          <w:rFonts w:ascii="Arial Narrow" w:hAnsi="Arial Narrow"/>
          <w:color w:val="000000"/>
          <w:sz w:val="20"/>
          <w:szCs w:val="20"/>
        </w:rPr>
      </w:pPr>
    </w:p>
    <w:p w14:paraId="6C7B72EA"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Debemos identificar mínimo un riesgo para el propósito, los componentes y las actividades (no hay que asociar un riesgo a cada producto y actividad de ruta crítica, pero si los identificamos es importante describirlos).</w:t>
      </w:r>
    </w:p>
    <w:p w14:paraId="56F47B0F" w14:textId="77777777" w:rsidR="00754F45" w:rsidRPr="0036147E" w:rsidRDefault="00754F45">
      <w:pPr>
        <w:rPr>
          <w:rFonts w:ascii="Arial Narrow" w:hAnsi="Arial Narrow"/>
          <w:color w:val="000000"/>
          <w:sz w:val="20"/>
          <w:szCs w:val="20"/>
        </w:rPr>
      </w:pPr>
    </w:p>
    <w:p w14:paraId="7C21D89F"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Identificación de riesgos</w:t>
      </w:r>
    </w:p>
    <w:p w14:paraId="3980345D" w14:textId="77777777" w:rsidR="00754F45" w:rsidRPr="0036147E" w:rsidRDefault="00754F45">
      <w:pPr>
        <w:pBdr>
          <w:top w:val="nil"/>
          <w:left w:val="nil"/>
          <w:bottom w:val="nil"/>
          <w:right w:val="nil"/>
          <w:between w:val="nil"/>
        </w:pBdr>
        <w:rPr>
          <w:rFonts w:ascii="Arial Narrow" w:hAnsi="Arial Narrow"/>
          <w:color w:val="000000"/>
          <w:sz w:val="20"/>
          <w:szCs w:val="20"/>
        </w:rPr>
      </w:pPr>
    </w:p>
    <w:tbl>
      <w:tblPr>
        <w:tblStyle w:val="affffffffff6"/>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754F45" w:rsidRPr="0036147E" w14:paraId="034A4141" w14:textId="77777777">
        <w:trPr>
          <w:trHeight w:val="210"/>
          <w:tblHeader/>
        </w:trPr>
        <w:tc>
          <w:tcPr>
            <w:tcW w:w="9062" w:type="dxa"/>
            <w:gridSpan w:val="7"/>
            <w:shd w:val="clear" w:color="auto" w:fill="538135"/>
            <w:tcMar>
              <w:top w:w="100" w:type="dxa"/>
              <w:left w:w="100" w:type="dxa"/>
              <w:bottom w:w="100" w:type="dxa"/>
              <w:right w:w="100" w:type="dxa"/>
            </w:tcMar>
          </w:tcPr>
          <w:p w14:paraId="06659D25"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IDENTIFICACIÓN DE RIESGOS</w:t>
            </w:r>
          </w:p>
        </w:tc>
      </w:tr>
      <w:tr w:rsidR="00754F45" w:rsidRPr="0036147E" w14:paraId="17D8CC40" w14:textId="77777777">
        <w:trPr>
          <w:trHeight w:val="916"/>
          <w:tblHeader/>
        </w:trPr>
        <w:tc>
          <w:tcPr>
            <w:tcW w:w="707" w:type="dxa"/>
            <w:shd w:val="clear" w:color="auto" w:fill="538135"/>
            <w:tcMar>
              <w:top w:w="100" w:type="dxa"/>
              <w:left w:w="100" w:type="dxa"/>
              <w:bottom w:w="100" w:type="dxa"/>
              <w:right w:w="100" w:type="dxa"/>
            </w:tcMar>
            <w:vAlign w:val="center"/>
          </w:tcPr>
          <w:p w14:paraId="52B5FF8D"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FASE </w:t>
            </w:r>
          </w:p>
        </w:tc>
        <w:tc>
          <w:tcPr>
            <w:tcW w:w="701" w:type="dxa"/>
            <w:shd w:val="clear" w:color="auto" w:fill="538135"/>
            <w:tcMar>
              <w:top w:w="100" w:type="dxa"/>
              <w:left w:w="100" w:type="dxa"/>
              <w:bottom w:w="100" w:type="dxa"/>
              <w:right w:w="100" w:type="dxa"/>
            </w:tcMar>
            <w:vAlign w:val="center"/>
          </w:tcPr>
          <w:p w14:paraId="2B19B31F"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TIPO </w:t>
            </w:r>
          </w:p>
        </w:tc>
        <w:tc>
          <w:tcPr>
            <w:tcW w:w="1559" w:type="dxa"/>
            <w:shd w:val="clear" w:color="auto" w:fill="538135"/>
            <w:tcMar>
              <w:top w:w="100" w:type="dxa"/>
              <w:left w:w="100" w:type="dxa"/>
              <w:bottom w:w="100" w:type="dxa"/>
              <w:right w:w="100" w:type="dxa"/>
            </w:tcMar>
            <w:vAlign w:val="center"/>
          </w:tcPr>
          <w:p w14:paraId="13F97026"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DESCRIPCIÓN</w:t>
            </w:r>
          </w:p>
        </w:tc>
        <w:tc>
          <w:tcPr>
            <w:tcW w:w="1843" w:type="dxa"/>
            <w:shd w:val="clear" w:color="auto" w:fill="538135"/>
            <w:tcMar>
              <w:top w:w="100" w:type="dxa"/>
              <w:left w:w="100" w:type="dxa"/>
              <w:bottom w:w="100" w:type="dxa"/>
              <w:right w:w="100" w:type="dxa"/>
            </w:tcMar>
            <w:vAlign w:val="center"/>
          </w:tcPr>
          <w:p w14:paraId="63502B02"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PROBABILIDAD</w:t>
            </w:r>
          </w:p>
          <w:p w14:paraId="158ED754"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1. Raro </w:t>
            </w:r>
          </w:p>
          <w:p w14:paraId="23E75EB3"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 Improbable</w:t>
            </w:r>
          </w:p>
          <w:p w14:paraId="7E28C0CE"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3.Moderado</w:t>
            </w:r>
          </w:p>
          <w:p w14:paraId="7C799F7C" w14:textId="77777777" w:rsidR="00754F45" w:rsidRPr="0036147E" w:rsidRDefault="00000000">
            <w:pPr>
              <w:widowControl w:val="0"/>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4.Probable</w:t>
            </w:r>
          </w:p>
          <w:p w14:paraId="60E8539A" w14:textId="77777777" w:rsidR="00754F45" w:rsidRPr="0036147E" w:rsidRDefault="00000000">
            <w:pPr>
              <w:widowControl w:val="0"/>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5.Casi Seguro</w:t>
            </w:r>
          </w:p>
        </w:tc>
        <w:tc>
          <w:tcPr>
            <w:tcW w:w="1701" w:type="dxa"/>
            <w:shd w:val="clear" w:color="auto" w:fill="538135"/>
            <w:tcMar>
              <w:top w:w="100" w:type="dxa"/>
              <w:left w:w="100" w:type="dxa"/>
              <w:bottom w:w="100" w:type="dxa"/>
              <w:right w:w="100" w:type="dxa"/>
            </w:tcMar>
            <w:vAlign w:val="center"/>
          </w:tcPr>
          <w:p w14:paraId="4BDC2904"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IMPACTO</w:t>
            </w:r>
          </w:p>
          <w:p w14:paraId="581E51C6"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1.Insignificante</w:t>
            </w:r>
          </w:p>
          <w:p w14:paraId="1E33F22C"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2.Menor</w:t>
            </w:r>
          </w:p>
          <w:p w14:paraId="49DE4246"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3.Moderado</w:t>
            </w:r>
          </w:p>
          <w:p w14:paraId="6EA14B6C"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4.Mayor</w:t>
            </w:r>
          </w:p>
          <w:p w14:paraId="3CD75FD4"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5.Catastrófico</w:t>
            </w:r>
          </w:p>
        </w:tc>
        <w:tc>
          <w:tcPr>
            <w:tcW w:w="1134" w:type="dxa"/>
            <w:shd w:val="clear" w:color="auto" w:fill="538135"/>
            <w:tcMar>
              <w:top w:w="100" w:type="dxa"/>
              <w:left w:w="100" w:type="dxa"/>
              <w:bottom w:w="100" w:type="dxa"/>
              <w:right w:w="100" w:type="dxa"/>
            </w:tcMar>
            <w:vAlign w:val="center"/>
          </w:tcPr>
          <w:p w14:paraId="2D840994"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 xml:space="preserve">EFECTOS </w:t>
            </w:r>
          </w:p>
        </w:tc>
        <w:tc>
          <w:tcPr>
            <w:tcW w:w="1417" w:type="dxa"/>
            <w:shd w:val="clear" w:color="auto" w:fill="538135"/>
            <w:tcMar>
              <w:top w:w="100" w:type="dxa"/>
              <w:left w:w="100" w:type="dxa"/>
              <w:bottom w:w="100" w:type="dxa"/>
              <w:right w:w="100" w:type="dxa"/>
            </w:tcMar>
            <w:vAlign w:val="center"/>
          </w:tcPr>
          <w:p w14:paraId="3D704A22" w14:textId="77777777" w:rsidR="00754F45" w:rsidRPr="0036147E" w:rsidRDefault="00000000">
            <w:pPr>
              <w:widowControl w:val="0"/>
              <w:pBdr>
                <w:top w:val="nil"/>
                <w:left w:val="nil"/>
                <w:bottom w:val="nil"/>
                <w:right w:val="nil"/>
                <w:between w:val="nil"/>
              </w:pBd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MEDIDAS DE MITIGACIÓN</w:t>
            </w:r>
          </w:p>
        </w:tc>
      </w:tr>
      <w:tr w:rsidR="00754F45" w:rsidRPr="0036147E" w14:paraId="4669AB94"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207B2E"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227BF0"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De calendario</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F97325"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Retrasos en el cronograma de ejecución de los contratos de obra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C2F475"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29182D"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9150DD"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Retrasos en el cronograma de ejecución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D7F1F3"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Seguimiento permanente a las obras y controles periódicos al cumplimiento del cronograma por parte de la interventoría y la supervisión designada por la Entidad.</w:t>
            </w:r>
          </w:p>
        </w:tc>
      </w:tr>
      <w:tr w:rsidR="00754F45" w:rsidRPr="0036147E" w14:paraId="2DC18F2D"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E8355D"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542082"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Legales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6FC808"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Entrega tardía de los productos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59CC93"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09EC02"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AFE2F2"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Retrasos en el cronograma de ejecución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A205B3"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Seguimiento y control por parte de la</w:t>
            </w:r>
            <w:r w:rsidRPr="0036147E">
              <w:rPr>
                <w:rFonts w:ascii="Arial Narrow" w:eastAsia="Arial" w:hAnsi="Arial Narrow" w:cs="Arial"/>
                <w:color w:val="000000"/>
                <w:sz w:val="16"/>
                <w:szCs w:val="16"/>
              </w:rPr>
              <w:br/>
              <w:t>interventoría.</w:t>
            </w:r>
            <w:r w:rsidRPr="0036147E">
              <w:rPr>
                <w:rFonts w:ascii="Arial Narrow" w:eastAsia="Arial" w:hAnsi="Arial Narrow" w:cs="Arial"/>
                <w:color w:val="000000"/>
                <w:sz w:val="16"/>
                <w:szCs w:val="16"/>
              </w:rPr>
              <w:br/>
              <w:t>Pólizas de cumplimiento y calidad</w:t>
            </w:r>
          </w:p>
        </w:tc>
      </w:tr>
      <w:tr w:rsidR="00754F45" w:rsidRPr="0036147E" w14:paraId="16EF9858"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9E8171"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ACTIVIDAD</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D8D2EC"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Asociados a fenómenos de origen natural: atmosféricos, hidrológicos, geológicos, otros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207FC7"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Periodos prolongados de lluvias con alta intensidad</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D2B92D"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4. Probable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16E2EB"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0C169B"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Demoras y suspensión de los trabajos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8CC0BDB"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Realizar una adecuada planificación de las obras y llevar control de la ruta crítica del proyecto.</w:t>
            </w:r>
            <w:r w:rsidRPr="0036147E">
              <w:rPr>
                <w:rFonts w:ascii="Arial Narrow" w:eastAsia="Arial" w:hAnsi="Arial Narrow" w:cs="Arial"/>
                <w:color w:val="000000"/>
                <w:sz w:val="16"/>
                <w:szCs w:val="16"/>
              </w:rPr>
              <w:br/>
              <w:t>Programar actividades de excavaciones, cimentaciones y</w:t>
            </w:r>
            <w:r w:rsidRPr="0036147E">
              <w:rPr>
                <w:rFonts w:ascii="Arial Narrow" w:eastAsia="Arial" w:hAnsi="Arial Narrow" w:cs="Arial"/>
                <w:color w:val="000000"/>
                <w:sz w:val="16"/>
                <w:szCs w:val="16"/>
              </w:rPr>
              <w:br/>
              <w:t>estructura en periodos sin lluvias.</w:t>
            </w:r>
          </w:p>
        </w:tc>
      </w:tr>
      <w:tr w:rsidR="00754F45" w:rsidRPr="0036147E" w14:paraId="33FDCC70"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B41BE6"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ACTIVIDAD</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9EF550"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De costos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535BEBB"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Incremento en los costos de materiales y/o aumento de</w:t>
            </w:r>
            <w:r w:rsidRPr="0036147E">
              <w:rPr>
                <w:rFonts w:ascii="Arial Narrow" w:eastAsia="Arial" w:hAnsi="Arial Narrow" w:cs="Arial"/>
                <w:color w:val="000000"/>
                <w:sz w:val="16"/>
                <w:szCs w:val="16"/>
              </w:rPr>
              <w:br/>
              <w:t xml:space="preserve">cantidades de obra.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E2C18C"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2. Improbable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27DD22"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35B2533"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Sobrecostos en el proyecto.</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AEEE6E"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Pactar en el contrato precios unitarios fijos sin formula de</w:t>
            </w:r>
            <w:r w:rsidRPr="0036147E">
              <w:rPr>
                <w:rFonts w:ascii="Arial Narrow" w:eastAsia="Arial" w:hAnsi="Arial Narrow" w:cs="Arial"/>
                <w:color w:val="000000"/>
                <w:sz w:val="16"/>
                <w:szCs w:val="16"/>
              </w:rPr>
              <w:br/>
              <w:t xml:space="preserve">reajuste. </w:t>
            </w:r>
            <w:r w:rsidRPr="0036147E">
              <w:rPr>
                <w:rFonts w:ascii="Arial Narrow" w:eastAsia="Arial" w:hAnsi="Arial Narrow" w:cs="Arial"/>
                <w:color w:val="000000"/>
                <w:sz w:val="16"/>
                <w:szCs w:val="16"/>
              </w:rPr>
              <w:lastRenderedPageBreak/>
              <w:t>Seguimiento y control de la interventoría y la supervisión designada por la Entidad.</w:t>
            </w:r>
          </w:p>
        </w:tc>
      </w:tr>
      <w:tr w:rsidR="00754F45" w:rsidRPr="0036147E" w14:paraId="267F602C"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A98B816"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lastRenderedPageBreak/>
              <w:t>PROPOSITO</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DADDD6"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Administrativos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7D3D46"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Disponer de personal no idóneo para el desarrollo de las diferentes actividades de la secretaría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A47ACD"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1. Raro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07D22D"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4. Mayor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170207"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Errores en el desarrollo de las diferentes actividades de la secretaría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B5C626"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Contar con criterios y perfiles apropiados para la contratación del personal requerido</w:t>
            </w:r>
          </w:p>
        </w:tc>
      </w:tr>
      <w:tr w:rsidR="00754F45" w:rsidRPr="0036147E" w14:paraId="653B8CD6"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992C95"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2503D9A"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Operacionales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57FEF5"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No contar con suficiente personal para dar cumplimiento a las metas propuestas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DCD7D2"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8504C75"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2. Menor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92150C"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Entrega inoportuna de las actividades programadas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3E4074" w14:textId="77777777" w:rsidR="00754F45" w:rsidRPr="0036147E" w:rsidRDefault="00000000">
            <w:pPr>
              <w:widowControl w:val="0"/>
              <w:pBdr>
                <w:top w:val="nil"/>
                <w:left w:val="nil"/>
                <w:bottom w:val="nil"/>
                <w:right w:val="nil"/>
                <w:between w:val="nil"/>
              </w:pBdr>
              <w:rPr>
                <w:rFonts w:ascii="Arial Narrow" w:eastAsia="Arial" w:hAnsi="Arial Narrow" w:cs="Arial"/>
                <w:color w:val="000000"/>
                <w:sz w:val="16"/>
                <w:szCs w:val="16"/>
              </w:rPr>
            </w:pPr>
            <w:r w:rsidRPr="0036147E">
              <w:rPr>
                <w:rFonts w:ascii="Arial Narrow" w:eastAsia="Arial" w:hAnsi="Arial Narrow" w:cs="Arial"/>
                <w:color w:val="000000"/>
                <w:sz w:val="16"/>
                <w:szCs w:val="16"/>
              </w:rPr>
              <w:t>Contar con un plan de acción para llevar control de las actividades a realizar</w:t>
            </w:r>
          </w:p>
        </w:tc>
      </w:tr>
      <w:tr w:rsidR="00754F45" w:rsidRPr="0036147E" w14:paraId="43B5DBBB" w14:textId="77777777">
        <w:trPr>
          <w:trHeight w:val="52"/>
        </w:trPr>
        <w:tc>
          <w:tcPr>
            <w:tcW w:w="707" w:type="dxa"/>
            <w:tcMar>
              <w:top w:w="100" w:type="dxa"/>
              <w:left w:w="100" w:type="dxa"/>
              <w:bottom w:w="100" w:type="dxa"/>
              <w:right w:w="100" w:type="dxa"/>
            </w:tcMar>
          </w:tcPr>
          <w:p w14:paraId="3896E0C2" w14:textId="77777777" w:rsidR="00754F45" w:rsidRPr="0036147E" w:rsidRDefault="00754F45">
            <w:pPr>
              <w:widowControl w:val="0"/>
              <w:rPr>
                <w:rFonts w:ascii="Arial Narrow" w:eastAsia="Arial" w:hAnsi="Arial Narrow" w:cs="Arial"/>
                <w:color w:val="000000"/>
                <w:sz w:val="16"/>
                <w:szCs w:val="16"/>
              </w:rPr>
            </w:pPr>
          </w:p>
          <w:p w14:paraId="0F39455A"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COMPONENTE</w:t>
            </w:r>
          </w:p>
        </w:tc>
        <w:tc>
          <w:tcPr>
            <w:tcW w:w="701" w:type="dxa"/>
            <w:tcMar>
              <w:top w:w="100" w:type="dxa"/>
              <w:left w:w="100" w:type="dxa"/>
              <w:bottom w:w="100" w:type="dxa"/>
              <w:right w:w="100" w:type="dxa"/>
            </w:tcMar>
          </w:tcPr>
          <w:p w14:paraId="23263D21" w14:textId="77777777" w:rsidR="00754F45" w:rsidRPr="0036147E" w:rsidRDefault="00754F45">
            <w:pPr>
              <w:widowControl w:val="0"/>
              <w:rPr>
                <w:rFonts w:ascii="Arial Narrow" w:eastAsia="Arial" w:hAnsi="Arial Narrow" w:cs="Arial"/>
                <w:color w:val="000000"/>
                <w:sz w:val="16"/>
                <w:szCs w:val="16"/>
              </w:rPr>
            </w:pPr>
          </w:p>
          <w:p w14:paraId="0D03CDA5"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Operacionales</w:t>
            </w:r>
          </w:p>
        </w:tc>
        <w:tc>
          <w:tcPr>
            <w:tcW w:w="1559" w:type="dxa"/>
            <w:tcMar>
              <w:top w:w="100" w:type="dxa"/>
              <w:left w:w="100" w:type="dxa"/>
              <w:bottom w:w="100" w:type="dxa"/>
              <w:right w:w="100" w:type="dxa"/>
            </w:tcMar>
          </w:tcPr>
          <w:p w14:paraId="65F4DE53"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El no cumplimiento de los contratistas en el</w:t>
            </w:r>
          </w:p>
          <w:p w14:paraId="7E01F682"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desarrollo de su objeto contractual</w:t>
            </w:r>
          </w:p>
        </w:tc>
        <w:tc>
          <w:tcPr>
            <w:tcW w:w="1843" w:type="dxa"/>
            <w:tcMar>
              <w:top w:w="100" w:type="dxa"/>
              <w:left w:w="100" w:type="dxa"/>
              <w:bottom w:w="100" w:type="dxa"/>
              <w:right w:w="100" w:type="dxa"/>
            </w:tcMar>
          </w:tcPr>
          <w:p w14:paraId="2C5AC9B2" w14:textId="77777777" w:rsidR="00754F45" w:rsidRPr="0036147E" w:rsidRDefault="00754F45">
            <w:pPr>
              <w:widowControl w:val="0"/>
              <w:rPr>
                <w:rFonts w:ascii="Arial Narrow" w:eastAsia="Arial" w:hAnsi="Arial Narrow" w:cs="Arial"/>
                <w:color w:val="000000"/>
                <w:sz w:val="16"/>
                <w:szCs w:val="16"/>
              </w:rPr>
            </w:pPr>
          </w:p>
          <w:p w14:paraId="31F87DDE"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4. Probable</w:t>
            </w:r>
          </w:p>
        </w:tc>
        <w:tc>
          <w:tcPr>
            <w:tcW w:w="1701" w:type="dxa"/>
            <w:tcMar>
              <w:top w:w="100" w:type="dxa"/>
              <w:left w:w="100" w:type="dxa"/>
              <w:bottom w:w="100" w:type="dxa"/>
              <w:right w:w="100" w:type="dxa"/>
            </w:tcMar>
          </w:tcPr>
          <w:p w14:paraId="25017D13" w14:textId="77777777" w:rsidR="00754F45" w:rsidRPr="0036147E" w:rsidRDefault="00754F45">
            <w:pPr>
              <w:widowControl w:val="0"/>
              <w:rPr>
                <w:rFonts w:ascii="Arial Narrow" w:eastAsia="Arial" w:hAnsi="Arial Narrow" w:cs="Arial"/>
                <w:color w:val="000000"/>
                <w:sz w:val="16"/>
                <w:szCs w:val="16"/>
              </w:rPr>
            </w:pPr>
          </w:p>
          <w:p w14:paraId="45280A0F"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4. Mayor</w:t>
            </w:r>
          </w:p>
        </w:tc>
        <w:tc>
          <w:tcPr>
            <w:tcW w:w="1134" w:type="dxa"/>
            <w:tcMar>
              <w:top w:w="100" w:type="dxa"/>
              <w:left w:w="100" w:type="dxa"/>
              <w:bottom w:w="100" w:type="dxa"/>
              <w:right w:w="100" w:type="dxa"/>
            </w:tcMar>
          </w:tcPr>
          <w:p w14:paraId="2C16B838"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Retrasos en la ejecución y entrega</w:t>
            </w:r>
          </w:p>
          <w:p w14:paraId="7EA5FCDA"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de las diferentes actividades</w:t>
            </w:r>
          </w:p>
        </w:tc>
        <w:tc>
          <w:tcPr>
            <w:tcW w:w="1417" w:type="dxa"/>
            <w:tcMar>
              <w:top w:w="100" w:type="dxa"/>
              <w:left w:w="100" w:type="dxa"/>
              <w:bottom w:w="100" w:type="dxa"/>
              <w:right w:w="100" w:type="dxa"/>
            </w:tcMar>
          </w:tcPr>
          <w:p w14:paraId="40E24675" w14:textId="77777777" w:rsidR="00754F45" w:rsidRPr="0036147E" w:rsidRDefault="00000000">
            <w:pPr>
              <w:widowControl w:val="0"/>
              <w:rPr>
                <w:rFonts w:ascii="Arial Narrow" w:eastAsia="Arial" w:hAnsi="Arial Narrow" w:cs="Arial"/>
                <w:color w:val="000000"/>
                <w:sz w:val="16"/>
                <w:szCs w:val="16"/>
              </w:rPr>
            </w:pPr>
            <w:r w:rsidRPr="0036147E">
              <w:rPr>
                <w:rFonts w:ascii="Arial Narrow" w:eastAsia="Arial" w:hAnsi="Arial Narrow" w:cs="Arial"/>
                <w:color w:val="000000"/>
                <w:sz w:val="16"/>
                <w:szCs w:val="16"/>
              </w:rPr>
              <w:t>Realizar supervisión continua y requerir informes oportunos.</w:t>
            </w:r>
          </w:p>
        </w:tc>
      </w:tr>
    </w:tbl>
    <w:p w14:paraId="32BB7DFC"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5DDCF959" w14:textId="77777777" w:rsidR="00754F45" w:rsidRPr="0036147E" w:rsidRDefault="00754F45">
      <w:pPr>
        <w:pBdr>
          <w:top w:val="nil"/>
          <w:left w:val="nil"/>
          <w:bottom w:val="nil"/>
          <w:right w:val="nil"/>
          <w:between w:val="nil"/>
        </w:pBdr>
        <w:ind w:left="1428" w:hanging="708"/>
        <w:rPr>
          <w:rFonts w:ascii="Arial Narrow" w:hAnsi="Arial Narrow"/>
          <w:color w:val="000000"/>
          <w:sz w:val="20"/>
          <w:szCs w:val="20"/>
        </w:rPr>
      </w:pPr>
    </w:p>
    <w:p w14:paraId="0156AC25" w14:textId="77777777" w:rsidR="00754F45" w:rsidRPr="0036147E" w:rsidRDefault="00000000">
      <w:pPr>
        <w:numPr>
          <w:ilvl w:val="2"/>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Ingresos y beneficios </w:t>
      </w:r>
    </w:p>
    <w:p w14:paraId="7516AEA0" w14:textId="77777777" w:rsidR="00754F45" w:rsidRPr="0036147E" w:rsidRDefault="00754F45">
      <w:pPr>
        <w:pBdr>
          <w:top w:val="nil"/>
          <w:left w:val="nil"/>
          <w:bottom w:val="nil"/>
          <w:right w:val="nil"/>
          <w:between w:val="nil"/>
        </w:pBdr>
        <w:ind w:left="720" w:hanging="708"/>
        <w:rPr>
          <w:rFonts w:ascii="Arial Narrow" w:hAnsi="Arial Narrow"/>
          <w:color w:val="000000"/>
          <w:sz w:val="20"/>
          <w:szCs w:val="20"/>
        </w:rPr>
      </w:pPr>
    </w:p>
    <w:p w14:paraId="02363042" w14:textId="77777777" w:rsidR="00754F45" w:rsidRPr="0036147E" w:rsidRDefault="00754F45">
      <w:pPr>
        <w:pBdr>
          <w:top w:val="nil"/>
          <w:left w:val="nil"/>
          <w:bottom w:val="nil"/>
          <w:right w:val="nil"/>
          <w:between w:val="nil"/>
        </w:pBdr>
        <w:ind w:left="360"/>
        <w:rPr>
          <w:rFonts w:ascii="Arial Narrow" w:hAnsi="Arial Narrow"/>
          <w:color w:val="000000"/>
          <w:sz w:val="20"/>
          <w:szCs w:val="20"/>
        </w:rPr>
      </w:pPr>
    </w:p>
    <w:tbl>
      <w:tblPr>
        <w:tblStyle w:val="affffffffff7"/>
        <w:tblW w:w="9204"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884"/>
        <w:gridCol w:w="1516"/>
        <w:gridCol w:w="2529"/>
        <w:gridCol w:w="4275"/>
      </w:tblGrid>
      <w:tr w:rsidR="00754F45" w:rsidRPr="0036147E" w14:paraId="66A2413B" w14:textId="77777777">
        <w:trPr>
          <w:trHeight w:val="376"/>
        </w:trPr>
        <w:tc>
          <w:tcPr>
            <w:tcW w:w="884" w:type="dxa"/>
            <w:shd w:val="clear" w:color="auto" w:fill="A6A6A6"/>
            <w:vAlign w:val="center"/>
          </w:tcPr>
          <w:p w14:paraId="73E603D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 °</w:t>
            </w:r>
          </w:p>
        </w:tc>
        <w:tc>
          <w:tcPr>
            <w:tcW w:w="1516" w:type="dxa"/>
            <w:shd w:val="clear" w:color="auto" w:fill="A6A6A6"/>
            <w:vAlign w:val="center"/>
          </w:tcPr>
          <w:p w14:paraId="5A2EC50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TIPO</w:t>
            </w:r>
          </w:p>
        </w:tc>
        <w:tc>
          <w:tcPr>
            <w:tcW w:w="2529" w:type="dxa"/>
            <w:shd w:val="clear" w:color="auto" w:fill="A6A6A6"/>
            <w:vAlign w:val="center"/>
          </w:tcPr>
          <w:p w14:paraId="4F494721"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NOMBRE</w:t>
            </w:r>
          </w:p>
        </w:tc>
        <w:tc>
          <w:tcPr>
            <w:tcW w:w="4275" w:type="dxa"/>
            <w:shd w:val="clear" w:color="auto" w:fill="A6A6A6"/>
            <w:vAlign w:val="center"/>
          </w:tcPr>
          <w:p w14:paraId="493A8F8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DESCRIPCIÓN</w:t>
            </w:r>
          </w:p>
        </w:tc>
      </w:tr>
      <w:tr w:rsidR="00754F45" w:rsidRPr="0036147E" w14:paraId="04A59DDC" w14:textId="77777777">
        <w:trPr>
          <w:trHeight w:val="315"/>
        </w:trPr>
        <w:tc>
          <w:tcPr>
            <w:tcW w:w="884" w:type="dxa"/>
            <w:shd w:val="clear" w:color="auto" w:fill="A6A6A6"/>
            <w:vAlign w:val="center"/>
          </w:tcPr>
          <w:p w14:paraId="79AD5DEE"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w:t>
            </w:r>
          </w:p>
        </w:tc>
        <w:tc>
          <w:tcPr>
            <w:tcW w:w="1516" w:type="dxa"/>
            <w:shd w:val="clear" w:color="auto" w:fill="auto"/>
            <w:vAlign w:val="center"/>
          </w:tcPr>
          <w:p w14:paraId="0AF96A1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Beneficio</w:t>
            </w:r>
          </w:p>
        </w:tc>
        <w:tc>
          <w:tcPr>
            <w:tcW w:w="2529" w:type="dxa"/>
            <w:shd w:val="clear" w:color="auto" w:fill="FFFFFF"/>
            <w:vAlign w:val="center"/>
          </w:tcPr>
          <w:p w14:paraId="1D67231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Ahorro</w:t>
            </w:r>
          </w:p>
        </w:tc>
        <w:tc>
          <w:tcPr>
            <w:tcW w:w="4275" w:type="dxa"/>
            <w:shd w:val="clear" w:color="auto" w:fill="FFFFFF"/>
            <w:vAlign w:val="center"/>
          </w:tcPr>
          <w:p w14:paraId="18B8CD38"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Obra nueva</w:t>
            </w:r>
          </w:p>
        </w:tc>
      </w:tr>
      <w:tr w:rsidR="00754F45" w:rsidRPr="0036147E" w14:paraId="373AB924" w14:textId="77777777">
        <w:trPr>
          <w:trHeight w:val="315"/>
        </w:trPr>
        <w:tc>
          <w:tcPr>
            <w:tcW w:w="884" w:type="dxa"/>
            <w:shd w:val="clear" w:color="auto" w:fill="A6A6A6"/>
            <w:vAlign w:val="center"/>
          </w:tcPr>
          <w:p w14:paraId="60A5C37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w:t>
            </w:r>
          </w:p>
        </w:tc>
        <w:tc>
          <w:tcPr>
            <w:tcW w:w="1516" w:type="dxa"/>
            <w:shd w:val="clear" w:color="auto" w:fill="auto"/>
            <w:vAlign w:val="center"/>
          </w:tcPr>
          <w:p w14:paraId="524844BB"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Beneficio</w:t>
            </w:r>
          </w:p>
        </w:tc>
        <w:tc>
          <w:tcPr>
            <w:tcW w:w="2529" w:type="dxa"/>
            <w:shd w:val="clear" w:color="auto" w:fill="FFFFFF"/>
          </w:tcPr>
          <w:p w14:paraId="3981A2FC"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Ahorro</w:t>
            </w:r>
          </w:p>
        </w:tc>
        <w:tc>
          <w:tcPr>
            <w:tcW w:w="4275" w:type="dxa"/>
            <w:shd w:val="clear" w:color="auto" w:fill="FFFFFF"/>
            <w:vAlign w:val="center"/>
          </w:tcPr>
          <w:p w14:paraId="3D566A59"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Mantenimiento infraestructura</w:t>
            </w:r>
          </w:p>
        </w:tc>
      </w:tr>
      <w:tr w:rsidR="00754F45" w:rsidRPr="0036147E" w14:paraId="2C99860A" w14:textId="77777777">
        <w:trPr>
          <w:trHeight w:val="315"/>
        </w:trPr>
        <w:tc>
          <w:tcPr>
            <w:tcW w:w="884" w:type="dxa"/>
            <w:shd w:val="clear" w:color="auto" w:fill="A6A6A6"/>
            <w:vAlign w:val="center"/>
          </w:tcPr>
          <w:p w14:paraId="62DD67A1"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3</w:t>
            </w:r>
          </w:p>
        </w:tc>
        <w:tc>
          <w:tcPr>
            <w:tcW w:w="1516" w:type="dxa"/>
            <w:shd w:val="clear" w:color="auto" w:fill="auto"/>
            <w:vAlign w:val="center"/>
          </w:tcPr>
          <w:p w14:paraId="62DD654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Beneficio</w:t>
            </w:r>
          </w:p>
        </w:tc>
        <w:tc>
          <w:tcPr>
            <w:tcW w:w="2529" w:type="dxa"/>
            <w:shd w:val="clear" w:color="auto" w:fill="FFFFFF"/>
          </w:tcPr>
          <w:p w14:paraId="62823951"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Ahorro</w:t>
            </w:r>
          </w:p>
        </w:tc>
        <w:tc>
          <w:tcPr>
            <w:tcW w:w="4275" w:type="dxa"/>
            <w:shd w:val="clear" w:color="auto" w:fill="FFFFFF"/>
            <w:vAlign w:val="center"/>
          </w:tcPr>
          <w:p w14:paraId="38DDB5F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Mayor racionalidad del gasto y la inversión ambiental</w:t>
            </w:r>
          </w:p>
        </w:tc>
      </w:tr>
      <w:tr w:rsidR="00754F45" w:rsidRPr="0036147E" w14:paraId="369D7875" w14:textId="77777777">
        <w:trPr>
          <w:trHeight w:val="315"/>
        </w:trPr>
        <w:tc>
          <w:tcPr>
            <w:tcW w:w="884" w:type="dxa"/>
            <w:shd w:val="clear" w:color="auto" w:fill="A6A6A6"/>
            <w:vAlign w:val="center"/>
          </w:tcPr>
          <w:p w14:paraId="18B7FCE9"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4</w:t>
            </w:r>
          </w:p>
        </w:tc>
        <w:tc>
          <w:tcPr>
            <w:tcW w:w="1516" w:type="dxa"/>
            <w:shd w:val="clear" w:color="auto" w:fill="auto"/>
            <w:vAlign w:val="center"/>
          </w:tcPr>
          <w:p w14:paraId="656E30D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Beneficio</w:t>
            </w:r>
          </w:p>
        </w:tc>
        <w:tc>
          <w:tcPr>
            <w:tcW w:w="2529" w:type="dxa"/>
            <w:shd w:val="clear" w:color="auto" w:fill="FFFFFF"/>
          </w:tcPr>
          <w:p w14:paraId="4F556D4B"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Ahorro</w:t>
            </w:r>
          </w:p>
        </w:tc>
        <w:tc>
          <w:tcPr>
            <w:tcW w:w="4275" w:type="dxa"/>
            <w:shd w:val="clear" w:color="auto" w:fill="FFFFFF"/>
            <w:vAlign w:val="center"/>
          </w:tcPr>
          <w:p w14:paraId="1B4EBC60"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Aumento de la eficiencia por el ahorro de tiempo de consulta con la organización documental</w:t>
            </w:r>
          </w:p>
        </w:tc>
      </w:tr>
    </w:tbl>
    <w:p w14:paraId="5222E237" w14:textId="77777777" w:rsidR="00754F45" w:rsidRPr="0036147E" w:rsidRDefault="00000000">
      <w:pPr>
        <w:pBdr>
          <w:top w:val="nil"/>
          <w:left w:val="nil"/>
          <w:bottom w:val="nil"/>
          <w:right w:val="nil"/>
          <w:between w:val="nil"/>
        </w:pBd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Fuente:</w:t>
      </w:r>
    </w:p>
    <w:p w14:paraId="1F4D3D49" w14:textId="77777777" w:rsidR="00754F45" w:rsidRPr="0036147E" w:rsidRDefault="00000000">
      <w:pPr>
        <w:pBdr>
          <w:top w:val="nil"/>
          <w:left w:val="nil"/>
          <w:bottom w:val="nil"/>
          <w:right w:val="nil"/>
          <w:between w:val="nil"/>
        </w:pBdr>
        <w:jc w:val="both"/>
        <w:rPr>
          <w:rFonts w:ascii="Arial Narrow" w:eastAsia="Arial" w:hAnsi="Arial Narrow" w:cs="Arial"/>
          <w:color w:val="000000"/>
          <w:sz w:val="20"/>
          <w:szCs w:val="20"/>
        </w:rPr>
      </w:pPr>
      <w:r w:rsidRPr="0036147E">
        <w:rPr>
          <w:rFonts w:ascii="Arial Narrow" w:eastAsia="Arial" w:hAnsi="Arial Narrow" w:cs="Arial"/>
          <w:color w:val="000000"/>
          <w:sz w:val="20"/>
          <w:szCs w:val="20"/>
        </w:rPr>
        <w:tab/>
      </w:r>
      <w:r w:rsidRPr="0036147E">
        <w:rPr>
          <w:rFonts w:ascii="Arial Narrow" w:eastAsia="Arial" w:hAnsi="Arial Narrow" w:cs="Arial"/>
          <w:color w:val="000000"/>
          <w:sz w:val="20"/>
          <w:szCs w:val="20"/>
        </w:rPr>
        <w:tab/>
      </w:r>
      <w:r w:rsidRPr="0036147E">
        <w:rPr>
          <w:rFonts w:ascii="Arial Narrow" w:eastAsia="Arial" w:hAnsi="Arial Narrow" w:cs="Arial"/>
          <w:color w:val="000000"/>
          <w:sz w:val="20"/>
          <w:szCs w:val="20"/>
        </w:rPr>
        <w:tab/>
      </w:r>
      <w:r w:rsidRPr="0036147E">
        <w:rPr>
          <w:rFonts w:ascii="Arial Narrow" w:eastAsia="Arial" w:hAnsi="Arial Narrow" w:cs="Arial"/>
          <w:color w:val="000000"/>
          <w:sz w:val="20"/>
          <w:szCs w:val="20"/>
        </w:rPr>
        <w:tab/>
      </w:r>
      <w:r w:rsidRPr="0036147E">
        <w:rPr>
          <w:rFonts w:ascii="Arial Narrow" w:eastAsia="Arial" w:hAnsi="Arial Narrow" w:cs="Arial"/>
          <w:color w:val="000000"/>
          <w:sz w:val="20"/>
          <w:szCs w:val="20"/>
        </w:rPr>
        <w:tab/>
      </w:r>
      <w:r w:rsidRPr="0036147E">
        <w:rPr>
          <w:rFonts w:ascii="Arial Narrow" w:eastAsia="Arial" w:hAnsi="Arial Narrow" w:cs="Arial"/>
          <w:color w:val="000000"/>
          <w:sz w:val="20"/>
          <w:szCs w:val="20"/>
        </w:rPr>
        <w:tab/>
      </w:r>
      <w:r w:rsidRPr="0036147E">
        <w:rPr>
          <w:rFonts w:ascii="Arial Narrow" w:eastAsia="Arial" w:hAnsi="Arial Narrow" w:cs="Arial"/>
          <w:color w:val="000000"/>
          <w:sz w:val="20"/>
          <w:szCs w:val="20"/>
        </w:rPr>
        <w:tab/>
      </w:r>
      <w:r w:rsidRPr="0036147E">
        <w:rPr>
          <w:rFonts w:ascii="Arial Narrow" w:eastAsia="Arial" w:hAnsi="Arial Narrow" w:cs="Arial"/>
          <w:color w:val="000000"/>
          <w:sz w:val="20"/>
          <w:szCs w:val="20"/>
        </w:rPr>
        <w:tab/>
      </w:r>
    </w:p>
    <w:tbl>
      <w:tblPr>
        <w:tblStyle w:val="affffffffff8"/>
        <w:tblpPr w:leftFromText="141" w:rightFromText="141" w:vertAnchor="text" w:tblpX="590" w:tblpY="53"/>
        <w:tblW w:w="7660"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860"/>
        <w:gridCol w:w="2180"/>
        <w:gridCol w:w="2180"/>
        <w:gridCol w:w="2440"/>
      </w:tblGrid>
      <w:tr w:rsidR="00754F45" w:rsidRPr="0036147E" w14:paraId="7C43491A" w14:textId="77777777">
        <w:trPr>
          <w:trHeight w:val="405"/>
          <w:tblHeader/>
        </w:trPr>
        <w:tc>
          <w:tcPr>
            <w:tcW w:w="860" w:type="dxa"/>
            <w:shd w:val="clear" w:color="auto" w:fill="808080"/>
            <w:vAlign w:val="center"/>
          </w:tcPr>
          <w:p w14:paraId="7134E32C"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Años</w:t>
            </w:r>
          </w:p>
        </w:tc>
        <w:tc>
          <w:tcPr>
            <w:tcW w:w="2180" w:type="dxa"/>
            <w:shd w:val="clear" w:color="auto" w:fill="808080"/>
            <w:vAlign w:val="center"/>
          </w:tcPr>
          <w:p w14:paraId="14FBFE08"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CANTIDAD</w:t>
            </w:r>
          </w:p>
        </w:tc>
        <w:tc>
          <w:tcPr>
            <w:tcW w:w="2180" w:type="dxa"/>
            <w:shd w:val="clear" w:color="auto" w:fill="808080"/>
            <w:vAlign w:val="center"/>
          </w:tcPr>
          <w:p w14:paraId="224D33B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VALOR UNITARIO</w:t>
            </w:r>
          </w:p>
        </w:tc>
        <w:tc>
          <w:tcPr>
            <w:tcW w:w="2440" w:type="dxa"/>
            <w:shd w:val="clear" w:color="auto" w:fill="808080"/>
            <w:vAlign w:val="center"/>
          </w:tcPr>
          <w:p w14:paraId="06C6309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VALOR TOTAL</w:t>
            </w:r>
          </w:p>
        </w:tc>
      </w:tr>
      <w:tr w:rsidR="00754F45" w:rsidRPr="0036147E" w14:paraId="19F741E9" w14:textId="77777777">
        <w:trPr>
          <w:trHeight w:val="300"/>
        </w:trPr>
        <w:tc>
          <w:tcPr>
            <w:tcW w:w="860" w:type="dxa"/>
            <w:shd w:val="clear" w:color="auto" w:fill="808080"/>
            <w:vAlign w:val="center"/>
          </w:tcPr>
          <w:p w14:paraId="3C585D6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2024</w:t>
            </w:r>
          </w:p>
        </w:tc>
        <w:tc>
          <w:tcPr>
            <w:tcW w:w="2180" w:type="dxa"/>
            <w:shd w:val="clear" w:color="auto" w:fill="FFFFFF"/>
            <w:vAlign w:val="center"/>
          </w:tcPr>
          <w:p w14:paraId="25036ADF"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w:t>
            </w:r>
          </w:p>
        </w:tc>
        <w:tc>
          <w:tcPr>
            <w:tcW w:w="2180" w:type="dxa"/>
            <w:shd w:val="clear" w:color="auto" w:fill="auto"/>
            <w:vAlign w:val="center"/>
          </w:tcPr>
          <w:p w14:paraId="0F27A091" w14:textId="77777777" w:rsidR="00754F45" w:rsidRPr="0036147E" w:rsidRDefault="00000000">
            <w:pPr>
              <w:jc w:val="center"/>
              <w:rPr>
                <w:rFonts w:ascii="Arial Narrow" w:eastAsia="Calibri" w:hAnsi="Arial Narrow" w:cs="Calibri"/>
                <w:color w:val="000000"/>
                <w:sz w:val="18"/>
                <w:szCs w:val="18"/>
              </w:rPr>
            </w:pPr>
            <w:r w:rsidRPr="0036147E">
              <w:rPr>
                <w:rFonts w:ascii="Arial Narrow" w:eastAsia="Calibri" w:hAnsi="Arial Narrow" w:cs="Calibri"/>
                <w:color w:val="000000"/>
                <w:sz w:val="22"/>
                <w:szCs w:val="22"/>
              </w:rPr>
              <w:t>4.038.109.438,25</w:t>
            </w:r>
          </w:p>
        </w:tc>
        <w:tc>
          <w:tcPr>
            <w:tcW w:w="2440" w:type="dxa"/>
            <w:shd w:val="clear" w:color="auto" w:fill="auto"/>
            <w:vAlign w:val="center"/>
          </w:tcPr>
          <w:p w14:paraId="7E478CF3" w14:textId="77777777" w:rsidR="00754F45" w:rsidRPr="0036147E" w:rsidRDefault="00000000">
            <w:pPr>
              <w:jc w:val="center"/>
              <w:rPr>
                <w:rFonts w:ascii="Arial Narrow" w:eastAsia="Calibri" w:hAnsi="Arial Narrow" w:cs="Calibri"/>
                <w:color w:val="000000"/>
                <w:sz w:val="18"/>
                <w:szCs w:val="18"/>
              </w:rPr>
            </w:pPr>
            <w:r w:rsidRPr="0036147E">
              <w:rPr>
                <w:rFonts w:ascii="Arial Narrow" w:eastAsia="Calibri" w:hAnsi="Arial Narrow" w:cs="Calibri"/>
                <w:color w:val="000000"/>
                <w:sz w:val="22"/>
                <w:szCs w:val="22"/>
              </w:rPr>
              <w:t>4.038.109.438,25</w:t>
            </w:r>
          </w:p>
        </w:tc>
      </w:tr>
      <w:tr w:rsidR="00DC73B4" w:rsidRPr="0036147E" w14:paraId="61497774" w14:textId="77777777" w:rsidTr="00920130">
        <w:trPr>
          <w:trHeight w:val="300"/>
        </w:trPr>
        <w:tc>
          <w:tcPr>
            <w:tcW w:w="860" w:type="dxa"/>
            <w:shd w:val="clear" w:color="auto" w:fill="808080"/>
            <w:vAlign w:val="center"/>
          </w:tcPr>
          <w:p w14:paraId="3DA8563F"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2025</w:t>
            </w:r>
          </w:p>
        </w:tc>
        <w:tc>
          <w:tcPr>
            <w:tcW w:w="2180" w:type="dxa"/>
            <w:shd w:val="clear" w:color="auto" w:fill="FFFFFF"/>
            <w:vAlign w:val="center"/>
          </w:tcPr>
          <w:p w14:paraId="7E01771D"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w:t>
            </w:r>
          </w:p>
        </w:tc>
        <w:tc>
          <w:tcPr>
            <w:tcW w:w="2180" w:type="dxa"/>
            <w:shd w:val="clear" w:color="auto" w:fill="auto"/>
            <w:vAlign w:val="bottom"/>
          </w:tcPr>
          <w:p w14:paraId="194397A3" w14:textId="70A3FE7A" w:rsidR="00DC73B4" w:rsidRPr="0036147E" w:rsidRDefault="00DC73B4" w:rsidP="00DC73B4">
            <w:pPr>
              <w:rPr>
                <w:rFonts w:ascii="Arial Narrow" w:eastAsia="Calibri" w:hAnsi="Arial Narrow" w:cs="Calibri"/>
                <w:color w:val="000000"/>
                <w:sz w:val="18"/>
                <w:szCs w:val="18"/>
              </w:rPr>
            </w:pPr>
            <w:r>
              <w:rPr>
                <w:rFonts w:ascii="Calibri" w:hAnsi="Calibri" w:cs="Calibri"/>
                <w:color w:val="000000"/>
                <w:sz w:val="22"/>
                <w:szCs w:val="22"/>
              </w:rPr>
              <w:t xml:space="preserve">            5.499.039.684 </w:t>
            </w:r>
          </w:p>
        </w:tc>
        <w:tc>
          <w:tcPr>
            <w:tcW w:w="2440" w:type="dxa"/>
            <w:shd w:val="clear" w:color="auto" w:fill="auto"/>
            <w:vAlign w:val="bottom"/>
          </w:tcPr>
          <w:p w14:paraId="511D04AE" w14:textId="7D83EEB3" w:rsidR="00DC73B4" w:rsidRPr="0036147E" w:rsidRDefault="00DC73B4" w:rsidP="00DC73B4">
            <w:pPr>
              <w:rPr>
                <w:rFonts w:ascii="Arial Narrow" w:eastAsia="Calibri" w:hAnsi="Arial Narrow" w:cs="Calibri"/>
                <w:color w:val="000000"/>
                <w:sz w:val="18"/>
                <w:szCs w:val="18"/>
              </w:rPr>
            </w:pPr>
            <w:r>
              <w:rPr>
                <w:rFonts w:ascii="Calibri" w:hAnsi="Calibri" w:cs="Calibri"/>
                <w:color w:val="000000"/>
                <w:sz w:val="22"/>
                <w:szCs w:val="22"/>
              </w:rPr>
              <w:t xml:space="preserve">            5.499.039.684 </w:t>
            </w:r>
          </w:p>
        </w:tc>
      </w:tr>
      <w:tr w:rsidR="00DC73B4" w:rsidRPr="0036147E" w14:paraId="24D67F11" w14:textId="77777777" w:rsidTr="00920130">
        <w:trPr>
          <w:trHeight w:val="300"/>
        </w:trPr>
        <w:tc>
          <w:tcPr>
            <w:tcW w:w="860" w:type="dxa"/>
            <w:shd w:val="clear" w:color="auto" w:fill="808080"/>
            <w:vAlign w:val="center"/>
          </w:tcPr>
          <w:p w14:paraId="5A787ABA"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lastRenderedPageBreak/>
              <w:t>2026</w:t>
            </w:r>
          </w:p>
        </w:tc>
        <w:tc>
          <w:tcPr>
            <w:tcW w:w="2180" w:type="dxa"/>
            <w:shd w:val="clear" w:color="auto" w:fill="FFFFFF"/>
            <w:vAlign w:val="center"/>
          </w:tcPr>
          <w:p w14:paraId="5B090663"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w:t>
            </w:r>
          </w:p>
        </w:tc>
        <w:tc>
          <w:tcPr>
            <w:tcW w:w="2180" w:type="dxa"/>
            <w:shd w:val="clear" w:color="auto" w:fill="auto"/>
            <w:vAlign w:val="bottom"/>
          </w:tcPr>
          <w:p w14:paraId="0446F57C" w14:textId="1E9086C6" w:rsidR="00DC73B4" w:rsidRPr="0036147E" w:rsidRDefault="00DC73B4" w:rsidP="00DC73B4">
            <w:pPr>
              <w:rPr>
                <w:rFonts w:ascii="Arial Narrow" w:eastAsia="Calibri" w:hAnsi="Arial Narrow" w:cs="Calibri"/>
                <w:color w:val="000000"/>
                <w:sz w:val="18"/>
                <w:szCs w:val="18"/>
              </w:rPr>
            </w:pPr>
            <w:r>
              <w:rPr>
                <w:rFonts w:ascii="Calibri" w:hAnsi="Calibri" w:cs="Calibri"/>
                <w:color w:val="000000"/>
                <w:sz w:val="22"/>
                <w:szCs w:val="22"/>
              </w:rPr>
              <w:t xml:space="preserve">            6.325.422.000 </w:t>
            </w:r>
          </w:p>
        </w:tc>
        <w:tc>
          <w:tcPr>
            <w:tcW w:w="2440" w:type="dxa"/>
            <w:shd w:val="clear" w:color="auto" w:fill="auto"/>
            <w:vAlign w:val="bottom"/>
          </w:tcPr>
          <w:p w14:paraId="314450A4" w14:textId="68C07BDE" w:rsidR="00DC73B4" w:rsidRPr="0036147E" w:rsidRDefault="00DC73B4" w:rsidP="00DC73B4">
            <w:pPr>
              <w:rPr>
                <w:rFonts w:ascii="Arial Narrow" w:eastAsia="Calibri" w:hAnsi="Arial Narrow" w:cs="Calibri"/>
                <w:color w:val="000000"/>
                <w:sz w:val="18"/>
                <w:szCs w:val="18"/>
              </w:rPr>
            </w:pPr>
            <w:r>
              <w:rPr>
                <w:rFonts w:ascii="Calibri" w:hAnsi="Calibri" w:cs="Calibri"/>
                <w:color w:val="000000"/>
                <w:sz w:val="22"/>
                <w:szCs w:val="22"/>
              </w:rPr>
              <w:t xml:space="preserve">            6.325.422.000 </w:t>
            </w:r>
          </w:p>
        </w:tc>
      </w:tr>
      <w:tr w:rsidR="00DC73B4" w:rsidRPr="0036147E" w14:paraId="1E8C6502" w14:textId="77777777" w:rsidTr="00920130">
        <w:trPr>
          <w:trHeight w:val="300"/>
        </w:trPr>
        <w:tc>
          <w:tcPr>
            <w:tcW w:w="860" w:type="dxa"/>
            <w:shd w:val="clear" w:color="auto" w:fill="808080"/>
            <w:vAlign w:val="center"/>
          </w:tcPr>
          <w:p w14:paraId="53D580B2"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2027</w:t>
            </w:r>
          </w:p>
        </w:tc>
        <w:tc>
          <w:tcPr>
            <w:tcW w:w="2180" w:type="dxa"/>
            <w:shd w:val="clear" w:color="auto" w:fill="FFFFFF"/>
            <w:vAlign w:val="center"/>
          </w:tcPr>
          <w:p w14:paraId="40B71E7B"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w:t>
            </w:r>
          </w:p>
        </w:tc>
        <w:tc>
          <w:tcPr>
            <w:tcW w:w="2180" w:type="dxa"/>
            <w:shd w:val="clear" w:color="auto" w:fill="auto"/>
            <w:vAlign w:val="bottom"/>
          </w:tcPr>
          <w:p w14:paraId="4C192B27" w14:textId="74660DE2" w:rsidR="00DC73B4" w:rsidRPr="0036147E" w:rsidRDefault="00DC73B4" w:rsidP="00DC73B4">
            <w:pPr>
              <w:rPr>
                <w:rFonts w:ascii="Arial Narrow" w:eastAsia="Calibri" w:hAnsi="Arial Narrow" w:cs="Calibri"/>
                <w:color w:val="000000"/>
                <w:sz w:val="18"/>
                <w:szCs w:val="18"/>
              </w:rPr>
            </w:pPr>
            <w:r>
              <w:rPr>
                <w:rFonts w:ascii="Calibri" w:hAnsi="Calibri" w:cs="Calibri"/>
                <w:color w:val="000000"/>
                <w:sz w:val="22"/>
                <w:szCs w:val="22"/>
              </w:rPr>
              <w:t xml:space="preserve">            6.639.000.000 </w:t>
            </w:r>
          </w:p>
        </w:tc>
        <w:tc>
          <w:tcPr>
            <w:tcW w:w="2440" w:type="dxa"/>
            <w:shd w:val="clear" w:color="auto" w:fill="auto"/>
            <w:vAlign w:val="bottom"/>
          </w:tcPr>
          <w:p w14:paraId="7C99422B" w14:textId="771AEE57" w:rsidR="00DC73B4" w:rsidRPr="0036147E" w:rsidRDefault="00DC73B4" w:rsidP="00DC73B4">
            <w:pPr>
              <w:rPr>
                <w:rFonts w:ascii="Arial Narrow" w:eastAsia="Calibri" w:hAnsi="Arial Narrow" w:cs="Calibri"/>
                <w:color w:val="000000"/>
                <w:sz w:val="18"/>
                <w:szCs w:val="18"/>
              </w:rPr>
            </w:pPr>
            <w:r>
              <w:rPr>
                <w:rFonts w:ascii="Calibri" w:hAnsi="Calibri" w:cs="Calibri"/>
                <w:color w:val="000000"/>
                <w:sz w:val="22"/>
                <w:szCs w:val="22"/>
              </w:rPr>
              <w:t xml:space="preserve">            6.639.000.000 </w:t>
            </w:r>
          </w:p>
        </w:tc>
      </w:tr>
      <w:tr w:rsidR="00DC73B4" w:rsidRPr="0036147E" w14:paraId="649AF2DB" w14:textId="77777777" w:rsidTr="00920130">
        <w:trPr>
          <w:trHeight w:val="300"/>
        </w:trPr>
        <w:tc>
          <w:tcPr>
            <w:tcW w:w="860" w:type="dxa"/>
            <w:shd w:val="clear" w:color="auto" w:fill="808080"/>
            <w:vAlign w:val="center"/>
          </w:tcPr>
          <w:p w14:paraId="0B0BBB19"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2028</w:t>
            </w:r>
          </w:p>
        </w:tc>
        <w:tc>
          <w:tcPr>
            <w:tcW w:w="2180" w:type="dxa"/>
            <w:shd w:val="clear" w:color="auto" w:fill="FFFFFF"/>
            <w:vAlign w:val="center"/>
          </w:tcPr>
          <w:p w14:paraId="5C15587D"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1</w:t>
            </w:r>
          </w:p>
        </w:tc>
        <w:tc>
          <w:tcPr>
            <w:tcW w:w="2180" w:type="dxa"/>
            <w:shd w:val="clear" w:color="auto" w:fill="auto"/>
            <w:vAlign w:val="bottom"/>
          </w:tcPr>
          <w:p w14:paraId="39F0AC45" w14:textId="001E26D5" w:rsidR="00DC73B4" w:rsidRPr="0036147E" w:rsidRDefault="00DC73B4" w:rsidP="00DC73B4">
            <w:pPr>
              <w:jc w:val="center"/>
              <w:rPr>
                <w:rFonts w:ascii="Arial Narrow" w:eastAsia="Calibri" w:hAnsi="Arial Narrow" w:cs="Calibri"/>
                <w:color w:val="000000"/>
                <w:sz w:val="18"/>
                <w:szCs w:val="18"/>
              </w:rPr>
            </w:pPr>
            <w:r>
              <w:rPr>
                <w:rFonts w:ascii="Calibri" w:hAnsi="Calibri" w:cs="Calibri"/>
                <w:color w:val="000000"/>
                <w:sz w:val="22"/>
                <w:szCs w:val="22"/>
              </w:rPr>
              <w:t>0</w:t>
            </w:r>
          </w:p>
        </w:tc>
        <w:tc>
          <w:tcPr>
            <w:tcW w:w="2440" w:type="dxa"/>
            <w:shd w:val="clear" w:color="auto" w:fill="auto"/>
            <w:vAlign w:val="bottom"/>
          </w:tcPr>
          <w:p w14:paraId="610DAC61" w14:textId="7EDABD84" w:rsidR="00DC73B4" w:rsidRPr="0036147E" w:rsidRDefault="00DC73B4" w:rsidP="00DC73B4">
            <w:pPr>
              <w:jc w:val="center"/>
              <w:rPr>
                <w:rFonts w:ascii="Arial Narrow" w:eastAsia="Calibri" w:hAnsi="Arial Narrow" w:cs="Calibri"/>
                <w:color w:val="000000"/>
                <w:sz w:val="18"/>
                <w:szCs w:val="18"/>
              </w:rPr>
            </w:pPr>
            <w:r>
              <w:rPr>
                <w:rFonts w:ascii="Calibri" w:hAnsi="Calibri" w:cs="Calibri"/>
                <w:color w:val="000000"/>
                <w:sz w:val="22"/>
                <w:szCs w:val="22"/>
              </w:rPr>
              <w:t>0</w:t>
            </w:r>
          </w:p>
        </w:tc>
      </w:tr>
      <w:tr w:rsidR="00DC73B4" w:rsidRPr="0036147E" w14:paraId="199C29E6" w14:textId="77777777">
        <w:trPr>
          <w:trHeight w:val="315"/>
        </w:trPr>
        <w:tc>
          <w:tcPr>
            <w:tcW w:w="860" w:type="dxa"/>
            <w:shd w:val="clear" w:color="auto" w:fill="808080"/>
            <w:vAlign w:val="center"/>
          </w:tcPr>
          <w:p w14:paraId="2763B1CC" w14:textId="77777777" w:rsidR="00DC73B4" w:rsidRPr="0036147E" w:rsidRDefault="00DC73B4" w:rsidP="00DC73B4">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TOTAL</w:t>
            </w:r>
          </w:p>
        </w:tc>
        <w:tc>
          <w:tcPr>
            <w:tcW w:w="2180" w:type="dxa"/>
            <w:shd w:val="clear" w:color="auto" w:fill="auto"/>
            <w:vAlign w:val="center"/>
          </w:tcPr>
          <w:p w14:paraId="36A8AAB7" w14:textId="3BBA6F67" w:rsidR="00DC73B4" w:rsidRPr="0036147E" w:rsidRDefault="00DC73B4" w:rsidP="00DC73B4">
            <w:pPr>
              <w:jc w:val="center"/>
              <w:rPr>
                <w:rFonts w:ascii="Arial Narrow" w:eastAsia="Arial" w:hAnsi="Arial Narrow" w:cs="Arial"/>
                <w:color w:val="000000"/>
                <w:sz w:val="16"/>
                <w:szCs w:val="16"/>
              </w:rPr>
            </w:pPr>
            <w:r>
              <w:rPr>
                <w:rFonts w:ascii="Arial Narrow" w:eastAsia="Arial" w:hAnsi="Arial Narrow" w:cs="Arial"/>
                <w:color w:val="000000"/>
                <w:sz w:val="16"/>
                <w:szCs w:val="16"/>
              </w:rPr>
              <w:t>-</w:t>
            </w:r>
          </w:p>
        </w:tc>
        <w:tc>
          <w:tcPr>
            <w:tcW w:w="2180" w:type="dxa"/>
            <w:shd w:val="clear" w:color="auto" w:fill="auto"/>
            <w:vAlign w:val="center"/>
          </w:tcPr>
          <w:p w14:paraId="7FA9EC84" w14:textId="3E9A8D3E" w:rsidR="00DC73B4" w:rsidRPr="0036147E" w:rsidRDefault="00DC73B4" w:rsidP="00DC73B4">
            <w:pPr>
              <w:jc w:val="center"/>
              <w:rPr>
                <w:rFonts w:ascii="Arial Narrow" w:eastAsia="Calibri" w:hAnsi="Arial Narrow" w:cs="Calibri"/>
                <w:color w:val="000000"/>
                <w:sz w:val="22"/>
                <w:szCs w:val="22"/>
              </w:rPr>
            </w:pPr>
            <w:r>
              <w:rPr>
                <w:rFonts w:ascii="Calibri" w:hAnsi="Calibri" w:cs="Calibri"/>
                <w:color w:val="000000"/>
                <w:sz w:val="22"/>
                <w:szCs w:val="22"/>
              </w:rPr>
              <w:t>18.463.461.684</w:t>
            </w:r>
          </w:p>
        </w:tc>
        <w:tc>
          <w:tcPr>
            <w:tcW w:w="2440" w:type="dxa"/>
            <w:shd w:val="clear" w:color="auto" w:fill="auto"/>
            <w:vAlign w:val="center"/>
          </w:tcPr>
          <w:p w14:paraId="34E39371" w14:textId="2ED01764" w:rsidR="00DC73B4" w:rsidRPr="0036147E" w:rsidRDefault="00DC73B4" w:rsidP="00DC73B4">
            <w:pPr>
              <w:jc w:val="center"/>
              <w:rPr>
                <w:rFonts w:ascii="Arial Narrow" w:eastAsia="Calibri" w:hAnsi="Arial Narrow" w:cs="Calibri"/>
                <w:color w:val="000000"/>
                <w:sz w:val="22"/>
                <w:szCs w:val="22"/>
              </w:rPr>
            </w:pPr>
            <w:r>
              <w:rPr>
                <w:rFonts w:ascii="Calibri" w:hAnsi="Calibri" w:cs="Calibri"/>
                <w:color w:val="000000"/>
                <w:sz w:val="22"/>
                <w:szCs w:val="22"/>
              </w:rPr>
              <w:t>18.463.461.684</w:t>
            </w:r>
          </w:p>
        </w:tc>
      </w:tr>
    </w:tbl>
    <w:p w14:paraId="170019D9" w14:textId="77777777" w:rsidR="00754F45" w:rsidRPr="0036147E" w:rsidRDefault="00754F45">
      <w:pPr>
        <w:rPr>
          <w:rFonts w:ascii="Arial Narrow" w:hAnsi="Arial Narrow"/>
          <w:color w:val="000000"/>
          <w:sz w:val="20"/>
          <w:szCs w:val="20"/>
        </w:rPr>
      </w:pPr>
    </w:p>
    <w:p w14:paraId="79EC63A2" w14:textId="77777777" w:rsidR="00754F45" w:rsidRPr="0036147E" w:rsidRDefault="00754F45">
      <w:pPr>
        <w:rPr>
          <w:rFonts w:ascii="Arial Narrow" w:eastAsia="Arial" w:hAnsi="Arial Narrow" w:cs="Arial"/>
          <w:color w:val="000000"/>
          <w:sz w:val="14"/>
          <w:szCs w:val="14"/>
        </w:rPr>
      </w:pPr>
    </w:p>
    <w:p w14:paraId="7CB73AD4" w14:textId="77777777" w:rsidR="00754F45" w:rsidRPr="0036147E" w:rsidRDefault="00754F45">
      <w:pPr>
        <w:rPr>
          <w:rFonts w:ascii="Arial Narrow" w:hAnsi="Arial Narrow"/>
          <w:color w:val="000000"/>
          <w:sz w:val="20"/>
          <w:szCs w:val="20"/>
        </w:rPr>
      </w:pPr>
    </w:p>
    <w:p w14:paraId="1C58D652" w14:textId="77777777" w:rsidR="00754F45" w:rsidRPr="0036147E" w:rsidRDefault="00754F45">
      <w:pPr>
        <w:jc w:val="both"/>
        <w:rPr>
          <w:rFonts w:ascii="Arial Narrow" w:hAnsi="Arial Narrow"/>
          <w:color w:val="000000"/>
          <w:sz w:val="20"/>
          <w:szCs w:val="20"/>
        </w:rPr>
      </w:pPr>
    </w:p>
    <w:p w14:paraId="1722D2A5" w14:textId="77777777" w:rsidR="00754F45" w:rsidRPr="0036147E" w:rsidRDefault="00754F45">
      <w:pPr>
        <w:jc w:val="both"/>
        <w:rPr>
          <w:rFonts w:ascii="Arial Narrow" w:hAnsi="Arial Narrow"/>
          <w:color w:val="000000"/>
          <w:sz w:val="20"/>
          <w:szCs w:val="20"/>
        </w:rPr>
      </w:pPr>
    </w:p>
    <w:p w14:paraId="2DF7C907" w14:textId="77777777" w:rsidR="00754F45" w:rsidRPr="0036147E" w:rsidRDefault="00754F45">
      <w:pPr>
        <w:jc w:val="both"/>
        <w:rPr>
          <w:rFonts w:ascii="Arial Narrow" w:hAnsi="Arial Narrow"/>
          <w:color w:val="000000"/>
          <w:sz w:val="20"/>
          <w:szCs w:val="20"/>
        </w:rPr>
      </w:pPr>
    </w:p>
    <w:p w14:paraId="15E7D727" w14:textId="77777777" w:rsidR="00754F45" w:rsidRPr="0036147E" w:rsidRDefault="00754F45">
      <w:pPr>
        <w:jc w:val="both"/>
        <w:rPr>
          <w:rFonts w:ascii="Arial Narrow" w:hAnsi="Arial Narrow"/>
          <w:color w:val="000000"/>
          <w:sz w:val="20"/>
          <w:szCs w:val="20"/>
        </w:rPr>
      </w:pPr>
    </w:p>
    <w:p w14:paraId="7A35C330" w14:textId="77777777" w:rsidR="00754F45" w:rsidRPr="0036147E" w:rsidRDefault="00754F45">
      <w:pPr>
        <w:jc w:val="both"/>
        <w:rPr>
          <w:rFonts w:ascii="Arial Narrow" w:hAnsi="Arial Narrow"/>
          <w:color w:val="000000"/>
          <w:sz w:val="20"/>
          <w:szCs w:val="20"/>
        </w:rPr>
      </w:pPr>
    </w:p>
    <w:p w14:paraId="7B8E0856" w14:textId="77777777" w:rsidR="00754F45" w:rsidRPr="0036147E" w:rsidRDefault="00754F45">
      <w:pPr>
        <w:jc w:val="both"/>
        <w:rPr>
          <w:rFonts w:ascii="Arial Narrow" w:hAnsi="Arial Narrow"/>
          <w:color w:val="000000"/>
          <w:sz w:val="20"/>
          <w:szCs w:val="20"/>
        </w:rPr>
      </w:pPr>
    </w:p>
    <w:p w14:paraId="12E2CDD8" w14:textId="77777777" w:rsidR="00754F45" w:rsidRPr="0036147E" w:rsidRDefault="00754F45">
      <w:pPr>
        <w:jc w:val="both"/>
        <w:rPr>
          <w:rFonts w:ascii="Arial Narrow" w:hAnsi="Arial Narrow"/>
          <w:color w:val="000000"/>
          <w:sz w:val="20"/>
          <w:szCs w:val="20"/>
        </w:rPr>
      </w:pPr>
    </w:p>
    <w:p w14:paraId="21FFA206"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Algunos de los beneficios del proyecto que se extenderán a lo largo de los años se ponderan en función de:</w:t>
      </w:r>
    </w:p>
    <w:p w14:paraId="66F78FC0" w14:textId="77777777" w:rsidR="00754F45" w:rsidRPr="0036147E" w:rsidRDefault="00754F45">
      <w:pPr>
        <w:jc w:val="both"/>
        <w:rPr>
          <w:rFonts w:ascii="Arial Narrow" w:hAnsi="Arial Narrow"/>
          <w:color w:val="000000"/>
          <w:sz w:val="20"/>
          <w:szCs w:val="20"/>
        </w:rPr>
      </w:pPr>
    </w:p>
    <w:p w14:paraId="4252B535"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 ejecución del proyecto contribuye al fortalecimiento de una gestión transparente, incidente y responsable, incorporando, entre otros, elementos propios de la moderna administración pública tales como:</w:t>
      </w:r>
    </w:p>
    <w:p w14:paraId="79FE80C7" w14:textId="77777777" w:rsidR="00754F45" w:rsidRPr="0036147E" w:rsidRDefault="00754F45">
      <w:pPr>
        <w:jc w:val="both"/>
        <w:rPr>
          <w:rFonts w:ascii="Arial Narrow" w:hAnsi="Arial Narrow"/>
          <w:color w:val="000000"/>
          <w:sz w:val="20"/>
          <w:szCs w:val="20"/>
        </w:rPr>
      </w:pPr>
    </w:p>
    <w:p w14:paraId="339F39EB"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4.</w:t>
      </w:r>
      <w:r w:rsidRPr="0036147E">
        <w:rPr>
          <w:rFonts w:ascii="Arial Narrow" w:hAnsi="Arial Narrow"/>
          <w:color w:val="000000"/>
          <w:sz w:val="20"/>
          <w:szCs w:val="20"/>
        </w:rPr>
        <w:tab/>
        <w:t>Aumento en la eficiencia en los tiempos de consulta de la información documental garantizando un incremento en los niveles de productividad, para este beneficio se determina lo siguiente:</w:t>
      </w:r>
    </w:p>
    <w:p w14:paraId="7E7DCE4D" w14:textId="77777777" w:rsidR="00754F45" w:rsidRPr="0036147E" w:rsidRDefault="00754F45">
      <w:pPr>
        <w:jc w:val="both"/>
        <w:rPr>
          <w:rFonts w:ascii="Arial Narrow" w:hAnsi="Arial Narrow"/>
          <w:color w:val="000000"/>
          <w:sz w:val="20"/>
          <w:szCs w:val="20"/>
        </w:rPr>
      </w:pPr>
    </w:p>
    <w:p w14:paraId="3B604953"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Se considera que aproximadamente 1.650 personas están vinculadas a la Entidad para el 2024, (población objetivo, a partir de este monto se hicieron las proyecciones). De este grupo, el 100% debe generar reportes de sus actividades. Los honorarios promedio para cada colaborador público sería aproximadamente de $4.947.041 y el pago promedio mensual (datos extraídos del PAA)</w:t>
      </w:r>
    </w:p>
    <w:p w14:paraId="77E9B776" w14:textId="77777777" w:rsidR="00754F45" w:rsidRPr="0036147E" w:rsidRDefault="00754F45">
      <w:pPr>
        <w:jc w:val="both"/>
        <w:rPr>
          <w:rFonts w:ascii="Arial Narrow" w:hAnsi="Arial Narrow"/>
          <w:color w:val="000000"/>
          <w:sz w:val="20"/>
          <w:szCs w:val="20"/>
        </w:rPr>
      </w:pPr>
    </w:p>
    <w:p w14:paraId="5C30208D"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Las personas de las SDA, gastan tiempo en el trabajo por consultas a causa de la no automatización de los procesos de entrega de información, además de la falta de precisión que existe en la información presentada. Mediante la implementación de un sistema de digitalización, se podrán agilizar los trámites y romper el esquema tradicional de manejo de los mismos. En consecuencia, el salario que perciben será utilizado en forma eficiente.</w:t>
      </w:r>
    </w:p>
    <w:p w14:paraId="3D5DB6A3" w14:textId="77777777" w:rsidR="00754F45" w:rsidRPr="0036147E" w:rsidRDefault="00754F45">
      <w:pPr>
        <w:jc w:val="both"/>
        <w:rPr>
          <w:rFonts w:ascii="Arial Narrow" w:hAnsi="Arial Narrow"/>
          <w:color w:val="000000"/>
          <w:sz w:val="20"/>
          <w:szCs w:val="20"/>
        </w:rPr>
      </w:pPr>
    </w:p>
    <w:p w14:paraId="4F3456E4"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Método de cálculo de los beneficios generados por las SDA</w:t>
      </w:r>
    </w:p>
    <w:p w14:paraId="25F65434" w14:textId="77777777" w:rsidR="00754F45" w:rsidRPr="0036147E" w:rsidRDefault="00754F45">
      <w:pPr>
        <w:jc w:val="both"/>
        <w:rPr>
          <w:rFonts w:ascii="Arial Narrow" w:hAnsi="Arial Narrow"/>
          <w:color w:val="000000"/>
          <w:sz w:val="20"/>
          <w:szCs w:val="20"/>
        </w:rPr>
      </w:pPr>
    </w:p>
    <w:tbl>
      <w:tblPr>
        <w:tblStyle w:val="affffffffff9"/>
        <w:tblW w:w="8784"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539"/>
        <w:gridCol w:w="5245"/>
      </w:tblGrid>
      <w:tr w:rsidR="00754F45" w:rsidRPr="0036147E" w14:paraId="72C47076" w14:textId="77777777">
        <w:trPr>
          <w:trHeight w:val="300"/>
        </w:trPr>
        <w:tc>
          <w:tcPr>
            <w:tcW w:w="3539" w:type="dxa"/>
            <w:shd w:val="clear" w:color="auto" w:fill="auto"/>
            <w:vAlign w:val="center"/>
          </w:tcPr>
          <w:p w14:paraId="76090D87"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Monto</w:t>
            </w:r>
          </w:p>
        </w:tc>
        <w:tc>
          <w:tcPr>
            <w:tcW w:w="5245" w:type="dxa"/>
            <w:shd w:val="clear" w:color="auto" w:fill="auto"/>
            <w:vAlign w:val="center"/>
          </w:tcPr>
          <w:p w14:paraId="5458EE8D"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Rubro</w:t>
            </w:r>
          </w:p>
        </w:tc>
      </w:tr>
      <w:tr w:rsidR="00754F45" w:rsidRPr="0036147E" w14:paraId="62256F5D" w14:textId="77777777">
        <w:trPr>
          <w:trHeight w:val="300"/>
        </w:trPr>
        <w:tc>
          <w:tcPr>
            <w:tcW w:w="3539" w:type="dxa"/>
            <w:shd w:val="clear" w:color="auto" w:fill="auto"/>
            <w:vAlign w:val="center"/>
          </w:tcPr>
          <w:p w14:paraId="751B4584"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1.650</w:t>
            </w:r>
          </w:p>
        </w:tc>
        <w:tc>
          <w:tcPr>
            <w:tcW w:w="5245" w:type="dxa"/>
            <w:shd w:val="clear" w:color="auto" w:fill="auto"/>
            <w:vAlign w:val="center"/>
          </w:tcPr>
          <w:p w14:paraId="3246D350"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Población objetivo</w:t>
            </w:r>
          </w:p>
        </w:tc>
      </w:tr>
      <w:tr w:rsidR="00754F45" w:rsidRPr="0036147E" w14:paraId="24D561C7" w14:textId="77777777">
        <w:trPr>
          <w:trHeight w:val="300"/>
        </w:trPr>
        <w:tc>
          <w:tcPr>
            <w:tcW w:w="3539" w:type="dxa"/>
            <w:shd w:val="clear" w:color="auto" w:fill="auto"/>
            <w:vAlign w:val="center"/>
          </w:tcPr>
          <w:p w14:paraId="512E31AE"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$ 4.947.041,00</w:t>
            </w:r>
          </w:p>
        </w:tc>
        <w:tc>
          <w:tcPr>
            <w:tcW w:w="5245" w:type="dxa"/>
            <w:shd w:val="clear" w:color="auto" w:fill="auto"/>
            <w:vAlign w:val="center"/>
          </w:tcPr>
          <w:p w14:paraId="7434B374"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Honorarios promedio prestación de servicios</w:t>
            </w:r>
          </w:p>
        </w:tc>
      </w:tr>
      <w:tr w:rsidR="00754F45" w:rsidRPr="0036147E" w14:paraId="6F1165D6" w14:textId="77777777">
        <w:trPr>
          <w:trHeight w:val="300"/>
        </w:trPr>
        <w:tc>
          <w:tcPr>
            <w:tcW w:w="3539" w:type="dxa"/>
            <w:shd w:val="clear" w:color="auto" w:fill="auto"/>
            <w:vAlign w:val="center"/>
          </w:tcPr>
          <w:p w14:paraId="2914D3B4"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$ 8.162.617.650,00</w:t>
            </w:r>
          </w:p>
        </w:tc>
        <w:tc>
          <w:tcPr>
            <w:tcW w:w="5245" w:type="dxa"/>
            <w:shd w:val="clear" w:color="auto" w:fill="auto"/>
            <w:vAlign w:val="center"/>
          </w:tcPr>
          <w:p w14:paraId="1F0A7403"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RMU por demanda efectiva</w:t>
            </w:r>
          </w:p>
        </w:tc>
      </w:tr>
      <w:tr w:rsidR="00754F45" w:rsidRPr="0036147E" w14:paraId="75CA023C" w14:textId="77777777">
        <w:trPr>
          <w:trHeight w:val="300"/>
        </w:trPr>
        <w:tc>
          <w:tcPr>
            <w:tcW w:w="3539" w:type="dxa"/>
            <w:shd w:val="clear" w:color="auto" w:fill="auto"/>
            <w:vAlign w:val="center"/>
          </w:tcPr>
          <w:p w14:paraId="097CBF47"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$ 51.016.360,31</w:t>
            </w:r>
          </w:p>
        </w:tc>
        <w:tc>
          <w:tcPr>
            <w:tcW w:w="5245" w:type="dxa"/>
            <w:shd w:val="clear" w:color="auto" w:fill="auto"/>
            <w:vAlign w:val="center"/>
          </w:tcPr>
          <w:p w14:paraId="11C2B5ED"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RMU por demanda efectiva / 160 horas mensuales laborables</w:t>
            </w:r>
          </w:p>
        </w:tc>
      </w:tr>
      <w:tr w:rsidR="00754F45" w:rsidRPr="0036147E" w14:paraId="5BF2387F" w14:textId="77777777">
        <w:trPr>
          <w:trHeight w:val="300"/>
        </w:trPr>
        <w:tc>
          <w:tcPr>
            <w:tcW w:w="3539" w:type="dxa"/>
            <w:shd w:val="clear" w:color="auto" w:fill="auto"/>
            <w:vAlign w:val="center"/>
          </w:tcPr>
          <w:p w14:paraId="61C4C064"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$ 306.098.161,88</w:t>
            </w:r>
          </w:p>
        </w:tc>
        <w:tc>
          <w:tcPr>
            <w:tcW w:w="5245" w:type="dxa"/>
            <w:shd w:val="clear" w:color="auto" w:fill="auto"/>
            <w:vAlign w:val="center"/>
          </w:tcPr>
          <w:p w14:paraId="54159B43"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Por horas mensuales gastadas</w:t>
            </w:r>
          </w:p>
        </w:tc>
      </w:tr>
      <w:tr w:rsidR="00754F45" w:rsidRPr="0036147E" w14:paraId="1AF869E6" w14:textId="77777777">
        <w:trPr>
          <w:trHeight w:val="300"/>
        </w:trPr>
        <w:tc>
          <w:tcPr>
            <w:tcW w:w="3539" w:type="dxa"/>
            <w:shd w:val="clear" w:color="auto" w:fill="auto"/>
            <w:vAlign w:val="center"/>
          </w:tcPr>
          <w:p w14:paraId="766E5433" w14:textId="77777777" w:rsidR="00754F45" w:rsidRPr="0036147E" w:rsidRDefault="00000000">
            <w:pPr>
              <w:jc w:val="right"/>
              <w:rPr>
                <w:rFonts w:ascii="Arial Narrow" w:hAnsi="Arial Narrow"/>
                <w:color w:val="000000"/>
                <w:sz w:val="20"/>
                <w:szCs w:val="20"/>
              </w:rPr>
            </w:pPr>
            <w:r w:rsidRPr="0036147E">
              <w:rPr>
                <w:rFonts w:ascii="Arial Narrow" w:hAnsi="Arial Narrow"/>
                <w:color w:val="000000"/>
                <w:sz w:val="20"/>
                <w:szCs w:val="20"/>
              </w:rPr>
              <w:t>3.893.568.619,05</w:t>
            </w:r>
          </w:p>
        </w:tc>
        <w:tc>
          <w:tcPr>
            <w:tcW w:w="5245" w:type="dxa"/>
            <w:shd w:val="clear" w:color="auto" w:fill="auto"/>
            <w:vAlign w:val="center"/>
          </w:tcPr>
          <w:p w14:paraId="01A1103B"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Por 12 meses</w:t>
            </w:r>
          </w:p>
        </w:tc>
      </w:tr>
    </w:tbl>
    <w:p w14:paraId="47035474" w14:textId="77777777" w:rsidR="00754F45" w:rsidRPr="0036147E" w:rsidRDefault="00754F45">
      <w:pPr>
        <w:rPr>
          <w:rFonts w:ascii="Arial Narrow" w:hAnsi="Arial Narrow"/>
          <w:color w:val="000000"/>
          <w:sz w:val="20"/>
          <w:szCs w:val="20"/>
        </w:rPr>
      </w:pPr>
    </w:p>
    <w:p w14:paraId="65CBB873" w14:textId="77777777" w:rsidR="00754F45" w:rsidRPr="0036147E" w:rsidRDefault="00754F45">
      <w:pPr>
        <w:rPr>
          <w:rFonts w:ascii="Arial Narrow" w:hAnsi="Arial Narrow"/>
          <w:color w:val="000000"/>
          <w:sz w:val="20"/>
          <w:szCs w:val="20"/>
        </w:rPr>
      </w:pPr>
    </w:p>
    <w:p w14:paraId="536FEEE4"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En la proyección se incrementará el salario en un 6% promedio anual.</w:t>
      </w:r>
    </w:p>
    <w:p w14:paraId="082C75E0" w14:textId="77777777" w:rsidR="00754F45" w:rsidRPr="0036147E" w:rsidRDefault="00754F45">
      <w:pPr>
        <w:jc w:val="both"/>
        <w:rPr>
          <w:rFonts w:ascii="Arial Narrow" w:hAnsi="Arial Narrow"/>
          <w:color w:val="000000"/>
          <w:sz w:val="20"/>
          <w:szCs w:val="20"/>
        </w:rPr>
      </w:pPr>
    </w:p>
    <w:p w14:paraId="2CB2CC1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5.</w:t>
      </w:r>
      <w:r w:rsidRPr="0036147E">
        <w:rPr>
          <w:rFonts w:ascii="Arial Narrow" w:hAnsi="Arial Narrow"/>
          <w:color w:val="000000"/>
          <w:sz w:val="20"/>
          <w:szCs w:val="20"/>
        </w:rPr>
        <w:tab/>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624BA322"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lastRenderedPageBreak/>
        <w:t>6.</w:t>
      </w:r>
      <w:r w:rsidRPr="0036147E">
        <w:rPr>
          <w:rFonts w:ascii="Arial Narrow" w:hAnsi="Arial Narrow"/>
          <w:color w:val="000000"/>
          <w:sz w:val="20"/>
          <w:szCs w:val="20"/>
        </w:rPr>
        <w:tab/>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 distrito.</w:t>
      </w:r>
    </w:p>
    <w:p w14:paraId="0ABE2BF7" w14:textId="77777777" w:rsidR="00754F45" w:rsidRPr="0036147E" w:rsidRDefault="00754F45">
      <w:pPr>
        <w:jc w:val="both"/>
        <w:rPr>
          <w:rFonts w:ascii="Arial Narrow" w:hAnsi="Arial Narrow"/>
          <w:color w:val="000000"/>
          <w:sz w:val="20"/>
          <w:szCs w:val="20"/>
        </w:rPr>
      </w:pPr>
    </w:p>
    <w:p w14:paraId="3CA969B0"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Este proyecto fortalecerá la gestión institucional de la autoridad ambiental del Distrito Capital a través de mecanismos efectivos de seguimiento para responder las inquietudes y solicitudes de la Entidad, por lo que se hace necesario así mismo, operar adecuadamente los sistemas de la Secretaria que permita atender oportunamente los requerimientos de los usuarios de la entidad. Por otra parte, beneficia el ejercicio de la administración pública desde la implementación y operación de sistemas de mejoramiento administrativo en materia de calidad y autocontrol.</w:t>
      </w:r>
    </w:p>
    <w:p w14:paraId="4A485F4D" w14:textId="77777777" w:rsidR="00754F45" w:rsidRPr="0036147E" w:rsidRDefault="00754F45">
      <w:pPr>
        <w:rPr>
          <w:rFonts w:ascii="Arial Narrow" w:hAnsi="Arial Narrow"/>
          <w:color w:val="000000"/>
          <w:sz w:val="20"/>
          <w:szCs w:val="20"/>
        </w:rPr>
      </w:pPr>
    </w:p>
    <w:p w14:paraId="557CE90F"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7. Obra nueva</w:t>
      </w:r>
    </w:p>
    <w:p w14:paraId="3405C75B" w14:textId="77777777" w:rsidR="00754F45" w:rsidRPr="0036147E" w:rsidRDefault="00754F45">
      <w:pPr>
        <w:rPr>
          <w:rFonts w:ascii="Arial Narrow" w:hAnsi="Arial Narrow"/>
          <w:color w:val="000000"/>
          <w:sz w:val="20"/>
          <w:szCs w:val="20"/>
        </w:rPr>
      </w:pPr>
    </w:p>
    <w:p w14:paraId="5CBDBEE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Aumento eficiencia= Numomhrs (Año) * ctmopromhr ($)</w:t>
      </w:r>
    </w:p>
    <w:p w14:paraId="7651A3BE" w14:textId="77777777" w:rsidR="00754F45" w:rsidRPr="0036147E" w:rsidRDefault="00754F45">
      <w:pPr>
        <w:rPr>
          <w:rFonts w:ascii="Arial Narrow" w:hAnsi="Arial Narrow"/>
          <w:color w:val="000000"/>
          <w:sz w:val="20"/>
          <w:szCs w:val="20"/>
        </w:rPr>
      </w:pPr>
    </w:p>
    <w:p w14:paraId="3503AB95"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Numomhrs(Año) = Número bienes arrendados en la entidad </w:t>
      </w:r>
    </w:p>
    <w:p w14:paraId="68DA3AD5" w14:textId="77777777" w:rsidR="00754F45" w:rsidRPr="0036147E" w:rsidRDefault="00754F45">
      <w:pPr>
        <w:rPr>
          <w:rFonts w:ascii="Arial Narrow" w:hAnsi="Arial Narrow"/>
          <w:color w:val="000000"/>
          <w:sz w:val="20"/>
          <w:szCs w:val="20"/>
        </w:rPr>
      </w:pPr>
    </w:p>
    <w:p w14:paraId="170FF711"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Ctmopromhr($) = Costo promedio de un arrendamiento. </w:t>
      </w:r>
    </w:p>
    <w:p w14:paraId="5A85FA0D" w14:textId="77777777" w:rsidR="00754F45" w:rsidRPr="0036147E" w:rsidRDefault="00754F45">
      <w:pPr>
        <w:rPr>
          <w:rFonts w:ascii="Arial Narrow" w:hAnsi="Arial Narrow"/>
          <w:color w:val="000000"/>
          <w:sz w:val="20"/>
          <w:szCs w:val="20"/>
        </w:rPr>
      </w:pPr>
    </w:p>
    <w:p w14:paraId="60D6AB5F" w14:textId="77777777" w:rsidR="00754F45" w:rsidRPr="0036147E" w:rsidRDefault="00754F45">
      <w:pPr>
        <w:rPr>
          <w:rFonts w:ascii="Arial Narrow" w:hAnsi="Arial Narrow"/>
          <w:color w:val="000000"/>
          <w:sz w:val="20"/>
          <w:szCs w:val="20"/>
        </w:rPr>
      </w:pPr>
    </w:p>
    <w:p w14:paraId="267955DF" w14:textId="77777777" w:rsidR="00754F45" w:rsidRPr="0036147E" w:rsidRDefault="00000000">
      <w:pPr>
        <w:jc w:val="both"/>
        <w:rPr>
          <w:rFonts w:ascii="Arial Narrow" w:hAnsi="Arial Narrow"/>
          <w:color w:val="000000"/>
          <w:sz w:val="20"/>
          <w:szCs w:val="20"/>
        </w:rPr>
      </w:pPr>
      <w:r w:rsidRPr="0036147E">
        <w:rPr>
          <w:rFonts w:ascii="Arial Narrow" w:hAnsi="Arial Narrow"/>
          <w:color w:val="000000"/>
          <w:sz w:val="20"/>
          <w:szCs w:val="20"/>
        </w:rPr>
        <w:t>El formulador del proyecto investigo que un bien inmueble en arrendamiento tiene un costo promedio mensual para el área de 11.800m2 donde se realizaran una de las obras por $213.996.000; 7.319m2 por valor de $475.735.000, el beneficio obtenido en este proyecto por aumento en eficiencia es el siguiente:</w:t>
      </w:r>
    </w:p>
    <w:p w14:paraId="17E0173E" w14:textId="77777777" w:rsidR="00754F45" w:rsidRPr="0036147E" w:rsidRDefault="00754F45">
      <w:pPr>
        <w:rPr>
          <w:rFonts w:ascii="Arial Narrow" w:hAnsi="Arial Narrow"/>
          <w:color w:val="000000"/>
          <w:sz w:val="20"/>
          <w:szCs w:val="20"/>
        </w:rPr>
      </w:pPr>
    </w:p>
    <w:p w14:paraId="0AE86717"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Aumento eficiencia = 213.996.000+475.735.000 =  689.731.000,00 mensual </w:t>
      </w:r>
    </w:p>
    <w:p w14:paraId="10C78E5D" w14:textId="77777777" w:rsidR="00754F45" w:rsidRPr="0036147E" w:rsidRDefault="00754F45">
      <w:pPr>
        <w:pBdr>
          <w:top w:val="nil"/>
          <w:left w:val="nil"/>
          <w:bottom w:val="nil"/>
          <w:right w:val="nil"/>
          <w:between w:val="nil"/>
        </w:pBdr>
        <w:ind w:left="720"/>
        <w:jc w:val="both"/>
        <w:rPr>
          <w:rFonts w:ascii="Arial Narrow" w:eastAsia="Arial" w:hAnsi="Arial Narrow" w:cs="Arial"/>
          <w:color w:val="000000"/>
          <w:sz w:val="20"/>
          <w:szCs w:val="20"/>
        </w:rPr>
      </w:pPr>
    </w:p>
    <w:p w14:paraId="52AD3151" w14:textId="77777777" w:rsidR="00754F45" w:rsidRPr="0036147E" w:rsidRDefault="00754F45">
      <w:pPr>
        <w:pBdr>
          <w:top w:val="nil"/>
          <w:left w:val="nil"/>
          <w:bottom w:val="nil"/>
          <w:right w:val="nil"/>
          <w:between w:val="nil"/>
        </w:pBdr>
        <w:ind w:left="720"/>
        <w:jc w:val="both"/>
        <w:rPr>
          <w:rFonts w:ascii="Arial Narrow" w:eastAsia="Arial" w:hAnsi="Arial Narrow" w:cs="Arial"/>
          <w:color w:val="000000"/>
          <w:sz w:val="20"/>
          <w:szCs w:val="20"/>
        </w:rPr>
      </w:pPr>
    </w:p>
    <w:p w14:paraId="5949DEB8"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8. El proyecto permitirá a la Entidad disminuir costos de mantenimiento a la infraestructura de la entidad con el fin de que esta permanezca en el tiempo. </w:t>
      </w:r>
    </w:p>
    <w:p w14:paraId="01F22113" w14:textId="77777777" w:rsidR="00754F45" w:rsidRPr="0036147E" w:rsidRDefault="00754F45">
      <w:pPr>
        <w:rPr>
          <w:rFonts w:ascii="Arial Narrow" w:hAnsi="Arial Narrow"/>
          <w:color w:val="000000"/>
          <w:sz w:val="20"/>
          <w:szCs w:val="20"/>
        </w:rPr>
      </w:pPr>
    </w:p>
    <w:p w14:paraId="40EB7C6A"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Ahorro mantenimiento = Valoresmtoprom (Año) - Mtospreventivos *60%</w:t>
      </w:r>
    </w:p>
    <w:p w14:paraId="2510D64A" w14:textId="77777777" w:rsidR="00754F45" w:rsidRPr="0036147E" w:rsidRDefault="00754F45">
      <w:pPr>
        <w:rPr>
          <w:rFonts w:ascii="Arial Narrow" w:hAnsi="Arial Narrow"/>
          <w:color w:val="000000"/>
          <w:sz w:val="20"/>
          <w:szCs w:val="20"/>
        </w:rPr>
      </w:pPr>
    </w:p>
    <w:p w14:paraId="11F98EF5"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Valores mtopro = Valores promedio anuales que ha incurrido la Entidad en mantenimientos preventivos y correctivos de la infraestructura.</w:t>
      </w:r>
    </w:p>
    <w:p w14:paraId="2DEDF7B7" w14:textId="77777777" w:rsidR="00754F45" w:rsidRPr="0036147E" w:rsidRDefault="00754F45">
      <w:pPr>
        <w:rPr>
          <w:rFonts w:ascii="Arial Narrow" w:hAnsi="Arial Narrow"/>
          <w:color w:val="000000"/>
          <w:sz w:val="20"/>
          <w:szCs w:val="20"/>
        </w:rPr>
      </w:pPr>
    </w:p>
    <w:p w14:paraId="1D44EF7D"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Mantenimientos preventivos: Valor mantenimiento preventivos por el estado actual de la SDA.</w:t>
      </w:r>
    </w:p>
    <w:p w14:paraId="78A4573D" w14:textId="77777777" w:rsidR="00754F45" w:rsidRPr="0036147E" w:rsidRDefault="00754F45">
      <w:pPr>
        <w:rPr>
          <w:rFonts w:ascii="Arial Narrow" w:hAnsi="Arial Narrow"/>
          <w:color w:val="000000"/>
          <w:sz w:val="20"/>
          <w:szCs w:val="20"/>
        </w:rPr>
      </w:pPr>
    </w:p>
    <w:p w14:paraId="53B3AE47"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60% = Representa el porcentaje de optimización que se quiere con este proyecto.</w:t>
      </w:r>
    </w:p>
    <w:p w14:paraId="2F31C205" w14:textId="77777777" w:rsidR="00754F45" w:rsidRPr="0036147E" w:rsidRDefault="00754F45">
      <w:pPr>
        <w:rPr>
          <w:rFonts w:ascii="Arial Narrow" w:hAnsi="Arial Narrow"/>
          <w:color w:val="000000"/>
          <w:sz w:val="20"/>
          <w:szCs w:val="20"/>
        </w:rPr>
      </w:pPr>
    </w:p>
    <w:p w14:paraId="22ED06B2"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Se proyecta optimizar el 60% de la infraestructura de la entidad generando ahorros para la administración en recursos implementados para el mantenimiento.</w:t>
      </w:r>
    </w:p>
    <w:p w14:paraId="7A269C13" w14:textId="77777777" w:rsidR="00754F45" w:rsidRPr="0036147E" w:rsidRDefault="00754F45">
      <w:pPr>
        <w:rPr>
          <w:rFonts w:ascii="Arial Narrow" w:hAnsi="Arial Narrow"/>
          <w:color w:val="000000"/>
          <w:sz w:val="20"/>
          <w:szCs w:val="20"/>
        </w:rPr>
      </w:pPr>
    </w:p>
    <w:p w14:paraId="363E74B2"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Ahorro mantenimiento = ($490.101.840 - $49.010.184) *60% = $264.654.934 por año</w:t>
      </w:r>
    </w:p>
    <w:p w14:paraId="150FAACE" w14:textId="77777777" w:rsidR="00754F45" w:rsidRPr="0036147E" w:rsidRDefault="00754F45">
      <w:pPr>
        <w:rPr>
          <w:rFonts w:ascii="Arial Narrow" w:hAnsi="Arial Narrow"/>
          <w:color w:val="000000"/>
          <w:sz w:val="20"/>
          <w:szCs w:val="20"/>
        </w:rPr>
      </w:pPr>
    </w:p>
    <w:p w14:paraId="15186805" w14:textId="77777777" w:rsidR="00754F45" w:rsidRPr="0036147E" w:rsidRDefault="00754F45">
      <w:pPr>
        <w:rPr>
          <w:rFonts w:ascii="Arial Narrow" w:hAnsi="Arial Narrow"/>
          <w:color w:val="000000"/>
          <w:sz w:val="20"/>
          <w:szCs w:val="20"/>
        </w:rPr>
      </w:pPr>
    </w:p>
    <w:p w14:paraId="645B50B8" w14:textId="77777777" w:rsidR="00754F45" w:rsidRPr="0036147E" w:rsidRDefault="00000000">
      <w:pPr>
        <w:numPr>
          <w:ilvl w:val="0"/>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MODULO III- EVALUACIÓN </w:t>
      </w:r>
    </w:p>
    <w:p w14:paraId="1E3498EF" w14:textId="77777777" w:rsidR="00754F45" w:rsidRPr="0036147E" w:rsidRDefault="00754F45">
      <w:pPr>
        <w:pBdr>
          <w:top w:val="nil"/>
          <w:left w:val="nil"/>
          <w:bottom w:val="nil"/>
          <w:right w:val="nil"/>
          <w:between w:val="nil"/>
        </w:pBdr>
        <w:tabs>
          <w:tab w:val="center" w:pos="4252"/>
          <w:tab w:val="right" w:pos="8504"/>
        </w:tabs>
        <w:rPr>
          <w:rFonts w:ascii="Arial Narrow" w:hAnsi="Arial Narrow"/>
          <w:color w:val="000000"/>
          <w:sz w:val="20"/>
          <w:szCs w:val="20"/>
        </w:rPr>
      </w:pPr>
    </w:p>
    <w:p w14:paraId="62DBC67D"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Flujo económico y presupuestal </w:t>
      </w:r>
    </w:p>
    <w:p w14:paraId="245A960F" w14:textId="77777777" w:rsidR="00754F45" w:rsidRPr="0036147E" w:rsidRDefault="00000000">
      <w:pPr>
        <w:spacing w:before="240"/>
        <w:ind w:right="160"/>
        <w:rPr>
          <w:rFonts w:ascii="Arial Narrow" w:hAnsi="Arial Narrow"/>
          <w:color w:val="000000"/>
          <w:sz w:val="20"/>
          <w:szCs w:val="20"/>
        </w:rPr>
      </w:pPr>
      <w:r w:rsidRPr="0036147E">
        <w:rPr>
          <w:rFonts w:ascii="Arial Narrow" w:hAnsi="Arial Narrow"/>
          <w:color w:val="000000"/>
          <w:sz w:val="20"/>
          <w:szCs w:val="20"/>
        </w:rPr>
        <w:lastRenderedPageBreak/>
        <w:t>El flujo de caja económico reconoce la existencia de factores relacionados con el cambio en el bienestar social con la prestación de los servicios que serán prestados por la Dirección responsable del proyecto</w:t>
      </w:r>
    </w:p>
    <w:p w14:paraId="423B7F76" w14:textId="77777777" w:rsidR="00754F45" w:rsidRPr="0036147E" w:rsidRDefault="00000000">
      <w:pPr>
        <w:spacing w:before="240"/>
        <w:ind w:right="160"/>
        <w:jc w:val="right"/>
        <w:rPr>
          <w:rFonts w:ascii="Arial Narrow" w:hAnsi="Arial Narrow"/>
          <w:color w:val="000000"/>
          <w:sz w:val="20"/>
          <w:szCs w:val="20"/>
        </w:rPr>
      </w:pPr>
      <w:r w:rsidRPr="0036147E">
        <w:rPr>
          <w:rFonts w:ascii="Arial Narrow" w:hAnsi="Arial Narrow"/>
          <w:color w:val="000000"/>
          <w:sz w:val="20"/>
          <w:szCs w:val="20"/>
        </w:rPr>
        <w:t>Cifra en millones de pesos</w:t>
      </w:r>
    </w:p>
    <w:p w14:paraId="7F95ACAD" w14:textId="77777777" w:rsidR="00754F45" w:rsidRPr="0036147E" w:rsidRDefault="00000000">
      <w:pPr>
        <w:jc w:val="center"/>
        <w:rPr>
          <w:rFonts w:ascii="Arial Narrow" w:hAnsi="Arial Narrow"/>
          <w:color w:val="000000"/>
          <w:sz w:val="20"/>
          <w:szCs w:val="20"/>
        </w:rPr>
      </w:pPr>
      <w:r w:rsidRPr="0036147E">
        <w:rPr>
          <w:rFonts w:ascii="Arial Narrow" w:hAnsi="Arial Narrow"/>
          <w:noProof/>
          <w:color w:val="000000"/>
          <w:sz w:val="20"/>
          <w:szCs w:val="20"/>
        </w:rPr>
        <w:drawing>
          <wp:inline distT="0" distB="0" distL="0" distR="0" wp14:anchorId="39C8E327" wp14:editId="6ABF0F9B">
            <wp:extent cx="5613400" cy="1390015"/>
            <wp:effectExtent l="0" t="0" r="0" b="0"/>
            <wp:docPr id="12751221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5613400" cy="1390015"/>
                    </a:xfrm>
                    <a:prstGeom prst="rect">
                      <a:avLst/>
                    </a:prstGeom>
                    <a:ln/>
                  </pic:spPr>
                </pic:pic>
              </a:graphicData>
            </a:graphic>
          </wp:inline>
        </w:drawing>
      </w:r>
    </w:p>
    <w:p w14:paraId="2C0E6EBF"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Fuente: Cálculos herramienta MGA.</w:t>
      </w:r>
    </w:p>
    <w:p w14:paraId="40BB5FA4" w14:textId="77777777" w:rsidR="00754F45" w:rsidRPr="0036147E" w:rsidRDefault="00754F45">
      <w:pPr>
        <w:rPr>
          <w:rFonts w:ascii="Arial Narrow" w:hAnsi="Arial Narrow"/>
          <w:color w:val="000000"/>
          <w:sz w:val="20"/>
          <w:szCs w:val="20"/>
        </w:rPr>
      </w:pPr>
    </w:p>
    <w:p w14:paraId="6F50F0A4"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Evaluación económica </w:t>
      </w:r>
    </w:p>
    <w:p w14:paraId="0F2CAA29" w14:textId="77777777" w:rsidR="00754F45" w:rsidRPr="0036147E" w:rsidRDefault="00754F45">
      <w:pPr>
        <w:pBdr>
          <w:top w:val="nil"/>
          <w:left w:val="nil"/>
          <w:bottom w:val="nil"/>
          <w:right w:val="nil"/>
          <w:between w:val="nil"/>
        </w:pBdr>
        <w:ind w:left="284"/>
        <w:rPr>
          <w:rFonts w:ascii="Arial Narrow" w:hAnsi="Arial Narrow"/>
          <w:color w:val="000000"/>
          <w:sz w:val="20"/>
          <w:szCs w:val="20"/>
        </w:rPr>
      </w:pPr>
    </w:p>
    <w:p w14:paraId="3F888DA2"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Desarrollar este ítem cuando aplique </w:t>
      </w:r>
    </w:p>
    <w:p w14:paraId="74AE562B" w14:textId="77777777" w:rsidR="00754F45" w:rsidRPr="0036147E" w:rsidRDefault="00754F45">
      <w:pPr>
        <w:pBdr>
          <w:top w:val="nil"/>
          <w:left w:val="nil"/>
          <w:bottom w:val="nil"/>
          <w:right w:val="nil"/>
          <w:between w:val="nil"/>
        </w:pBdr>
        <w:ind w:left="1428"/>
        <w:rPr>
          <w:rFonts w:ascii="Arial Narrow" w:hAnsi="Arial Narrow"/>
          <w:color w:val="000000"/>
          <w:sz w:val="20"/>
          <w:szCs w:val="20"/>
        </w:rPr>
      </w:pPr>
    </w:p>
    <w:p w14:paraId="5F2C930D" w14:textId="77777777" w:rsidR="00754F45" w:rsidRPr="0036147E" w:rsidRDefault="00000000">
      <w:pPr>
        <w:spacing w:before="240"/>
        <w:rPr>
          <w:rFonts w:ascii="Arial Narrow" w:hAnsi="Arial Narrow"/>
          <w:color w:val="000000"/>
          <w:sz w:val="20"/>
          <w:szCs w:val="20"/>
        </w:rPr>
      </w:pPr>
      <w:r w:rsidRPr="0036147E">
        <w:rPr>
          <w:rFonts w:ascii="Arial Narrow" w:hAnsi="Arial Narrow"/>
          <w:color w:val="000000"/>
          <w:sz w:val="20"/>
          <w:szCs w:val="20"/>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4C12350F" w14:textId="77777777" w:rsidR="00754F45" w:rsidRPr="0036147E" w:rsidRDefault="00754F45">
      <w:pPr>
        <w:rPr>
          <w:rFonts w:ascii="Arial Narrow" w:hAnsi="Arial Narrow"/>
          <w:color w:val="000000"/>
          <w:sz w:val="20"/>
          <w:szCs w:val="20"/>
        </w:rPr>
      </w:pPr>
    </w:p>
    <w:p w14:paraId="718A6A65" w14:textId="77777777" w:rsidR="00754F45" w:rsidRPr="0036147E" w:rsidRDefault="00754F45">
      <w:pPr>
        <w:rPr>
          <w:rFonts w:ascii="Arial Narrow" w:hAnsi="Arial Narrow"/>
          <w:color w:val="000000"/>
          <w:sz w:val="20"/>
          <w:szCs w:val="20"/>
        </w:rPr>
      </w:pPr>
    </w:p>
    <w:tbl>
      <w:tblPr>
        <w:tblStyle w:val="affffffffffa"/>
        <w:tblW w:w="9240" w:type="dxa"/>
        <w:jc w:val="center"/>
        <w:tblInd w:w="0" w:type="dxa"/>
        <w:tblLayout w:type="fixed"/>
        <w:tblLook w:val="0400" w:firstRow="0" w:lastRow="0" w:firstColumn="0" w:lastColumn="0" w:noHBand="0" w:noVBand="1"/>
      </w:tblPr>
      <w:tblGrid>
        <w:gridCol w:w="3109"/>
        <w:gridCol w:w="3169"/>
        <w:gridCol w:w="2962"/>
      </w:tblGrid>
      <w:tr w:rsidR="00754F45" w:rsidRPr="0036147E" w14:paraId="0C77018C" w14:textId="77777777">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66209EBF"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INDICADORES DE RENTABILIDAD</w:t>
            </w:r>
          </w:p>
        </w:tc>
      </w:tr>
      <w:tr w:rsidR="00754F45" w:rsidRPr="0036147E" w14:paraId="3F9EC1F2"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C830A83"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Valor Presente Neto</w:t>
            </w:r>
          </w:p>
          <w:p w14:paraId="5A371556"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0E3A649A"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Tasa Interna de Retorno</w:t>
            </w:r>
          </w:p>
          <w:p w14:paraId="7132320C"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2DB6E8DA"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 xml:space="preserve">Relación Beneficio Costo </w:t>
            </w:r>
          </w:p>
          <w:p w14:paraId="5D0FBBA6"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(BC)</w:t>
            </w:r>
          </w:p>
        </w:tc>
      </w:tr>
      <w:tr w:rsidR="00754F45" w:rsidRPr="0036147E" w14:paraId="2800C01E" w14:textId="77777777">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3374E" w14:textId="77777777" w:rsidR="00754F45" w:rsidRPr="0036147E" w:rsidRDefault="00000000">
            <w:pPr>
              <w:jc w:val="center"/>
              <w:rPr>
                <w:rFonts w:ascii="Arial Narrow" w:eastAsia="Arial" w:hAnsi="Arial Narrow" w:cs="Arial"/>
                <w:color w:val="555555"/>
                <w:sz w:val="17"/>
                <w:szCs w:val="17"/>
              </w:rPr>
            </w:pPr>
            <w:r w:rsidRPr="0036147E">
              <w:rPr>
                <w:rFonts w:ascii="Arial Narrow" w:eastAsia="Arial" w:hAnsi="Arial Narrow" w:cs="Arial"/>
                <w:color w:val="555555"/>
                <w:sz w:val="17"/>
                <w:szCs w:val="17"/>
              </w:rPr>
              <w:t>$7.253.802.496,36</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6CED95BB" w14:textId="77777777" w:rsidR="00754F45" w:rsidRPr="0036147E" w:rsidRDefault="00000000">
            <w:pPr>
              <w:jc w:val="center"/>
              <w:rPr>
                <w:rFonts w:ascii="Arial Narrow" w:eastAsia="Arial" w:hAnsi="Arial Narrow" w:cs="Arial"/>
                <w:color w:val="555555"/>
                <w:sz w:val="18"/>
                <w:szCs w:val="18"/>
              </w:rPr>
            </w:pPr>
            <w:r w:rsidRPr="0036147E">
              <w:rPr>
                <w:rFonts w:ascii="Arial Narrow" w:eastAsia="Arial" w:hAnsi="Arial Narrow" w:cs="Arial"/>
                <w:color w:val="555555"/>
                <w:sz w:val="18"/>
                <w:szCs w:val="18"/>
              </w:rPr>
              <w:t>31.19%</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71962470"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1.22</w:t>
            </w:r>
          </w:p>
        </w:tc>
      </w:tr>
    </w:tbl>
    <w:p w14:paraId="3FD71A3D" w14:textId="77777777" w:rsidR="00754F45" w:rsidRPr="0036147E" w:rsidRDefault="00000000">
      <w:pPr>
        <w:ind w:firstLine="112"/>
        <w:jc w:val="center"/>
        <w:rPr>
          <w:rFonts w:ascii="Arial Narrow" w:hAnsi="Arial Narrow"/>
          <w:color w:val="000000"/>
          <w:sz w:val="20"/>
          <w:szCs w:val="20"/>
        </w:rPr>
      </w:pPr>
      <w:r w:rsidRPr="0036147E">
        <w:rPr>
          <w:rFonts w:ascii="Arial Narrow" w:hAnsi="Arial Narrow"/>
          <w:color w:val="000000"/>
          <w:sz w:val="20"/>
          <w:szCs w:val="20"/>
        </w:rPr>
        <w:t>Fuente: Cálculos herramienta MGA.</w:t>
      </w:r>
    </w:p>
    <w:p w14:paraId="3A1659BF" w14:textId="77777777" w:rsidR="00754F45" w:rsidRPr="0036147E" w:rsidRDefault="00754F45">
      <w:pPr>
        <w:ind w:firstLine="112"/>
        <w:jc w:val="center"/>
        <w:rPr>
          <w:rFonts w:ascii="Arial Narrow" w:hAnsi="Arial Narrow"/>
          <w:color w:val="000000"/>
          <w:sz w:val="20"/>
          <w:szCs w:val="20"/>
        </w:rPr>
      </w:pPr>
    </w:p>
    <w:p w14:paraId="067DC816" w14:textId="77777777" w:rsidR="00754F45" w:rsidRPr="0036147E" w:rsidRDefault="00754F45">
      <w:pPr>
        <w:ind w:firstLine="112"/>
        <w:jc w:val="center"/>
        <w:rPr>
          <w:rFonts w:ascii="Arial Narrow" w:hAnsi="Arial Narrow"/>
          <w:color w:val="000000"/>
          <w:sz w:val="20"/>
          <w:szCs w:val="20"/>
        </w:rPr>
      </w:pPr>
    </w:p>
    <w:p w14:paraId="2271A359" w14:textId="77777777" w:rsidR="00754F45" w:rsidRPr="0036147E" w:rsidRDefault="00754F45">
      <w:pPr>
        <w:ind w:firstLine="112"/>
        <w:rPr>
          <w:rFonts w:ascii="Arial Narrow" w:hAnsi="Arial Narrow"/>
          <w:color w:val="000000"/>
          <w:sz w:val="20"/>
          <w:szCs w:val="20"/>
        </w:rPr>
      </w:pPr>
    </w:p>
    <w:tbl>
      <w:tblPr>
        <w:tblStyle w:val="affffffffffb"/>
        <w:tblW w:w="4357" w:type="dxa"/>
        <w:jc w:val="center"/>
        <w:tblInd w:w="0" w:type="dxa"/>
        <w:tblLayout w:type="fixed"/>
        <w:tblLook w:val="0400" w:firstRow="0" w:lastRow="0" w:firstColumn="0" w:lastColumn="0" w:noHBand="0" w:noVBand="1"/>
      </w:tblPr>
      <w:tblGrid>
        <w:gridCol w:w="4357"/>
      </w:tblGrid>
      <w:tr w:rsidR="00754F45" w:rsidRPr="0036147E" w14:paraId="631BE21B"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945F60"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INDICADOR DE COSTO - EFICIENCIA</w:t>
            </w:r>
          </w:p>
        </w:tc>
      </w:tr>
      <w:tr w:rsidR="00754F45" w:rsidRPr="0036147E" w14:paraId="77F10A5E"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FBE05CB"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Costo por Beneficiario</w:t>
            </w:r>
          </w:p>
        </w:tc>
      </w:tr>
      <w:tr w:rsidR="00754F45" w:rsidRPr="0036147E" w14:paraId="10E09A8C" w14:textId="77777777">
        <w:trPr>
          <w:trHeight w:val="725"/>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7BF3E" w14:textId="77777777" w:rsidR="00754F45" w:rsidRPr="0036147E" w:rsidRDefault="00000000">
            <w:pPr>
              <w:keepLines/>
              <w:jc w:val="center"/>
              <w:rPr>
                <w:rFonts w:ascii="Arial Narrow" w:eastAsia="Arial" w:hAnsi="Arial Narrow" w:cs="Arial"/>
                <w:color w:val="555555"/>
                <w:sz w:val="18"/>
                <w:szCs w:val="18"/>
              </w:rPr>
            </w:pPr>
            <w:r w:rsidRPr="0036147E">
              <w:rPr>
                <w:rFonts w:ascii="Arial Narrow" w:eastAsia="Calibri" w:hAnsi="Arial Narrow" w:cs="Calibri"/>
                <w:color w:val="000000"/>
                <w:sz w:val="22"/>
                <w:szCs w:val="22"/>
              </w:rPr>
              <w:t>$19.664.833,34</w:t>
            </w:r>
          </w:p>
        </w:tc>
      </w:tr>
    </w:tbl>
    <w:p w14:paraId="1395AB6D"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Fuente: Cálculos herramienta MGA.</w:t>
      </w:r>
    </w:p>
    <w:p w14:paraId="6FDE41C5" w14:textId="77777777" w:rsidR="00754F45" w:rsidRPr="0036147E" w:rsidRDefault="00754F45">
      <w:pPr>
        <w:jc w:val="center"/>
        <w:rPr>
          <w:rFonts w:ascii="Arial Narrow" w:hAnsi="Arial Narrow"/>
          <w:color w:val="000000"/>
          <w:sz w:val="20"/>
          <w:szCs w:val="20"/>
        </w:rPr>
      </w:pPr>
    </w:p>
    <w:p w14:paraId="3C8E2637" w14:textId="77777777" w:rsidR="00754F45" w:rsidRPr="0036147E" w:rsidRDefault="00754F45">
      <w:pPr>
        <w:jc w:val="center"/>
        <w:rPr>
          <w:rFonts w:ascii="Arial Narrow" w:hAnsi="Arial Narrow"/>
          <w:color w:val="000000"/>
          <w:sz w:val="20"/>
          <w:szCs w:val="20"/>
        </w:rPr>
      </w:pPr>
    </w:p>
    <w:tbl>
      <w:tblPr>
        <w:tblStyle w:val="affffffffffc"/>
        <w:tblW w:w="7366" w:type="dxa"/>
        <w:jc w:val="center"/>
        <w:tblInd w:w="0" w:type="dxa"/>
        <w:tblLayout w:type="fixed"/>
        <w:tblLook w:val="0400" w:firstRow="0" w:lastRow="0" w:firstColumn="0" w:lastColumn="0" w:noHBand="0" w:noVBand="1"/>
      </w:tblPr>
      <w:tblGrid>
        <w:gridCol w:w="3623"/>
        <w:gridCol w:w="3743"/>
      </w:tblGrid>
      <w:tr w:rsidR="00754F45" w:rsidRPr="0036147E" w14:paraId="6BBE3163"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345CEB5D"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 xml:space="preserve">INDICADORES DE COSTO MÍNIMO </w:t>
            </w:r>
          </w:p>
        </w:tc>
      </w:tr>
      <w:tr w:rsidR="00754F45" w:rsidRPr="0036147E" w14:paraId="7E648E64"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A79A4AA"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27AEF7C8" w14:textId="77777777" w:rsidR="00754F45" w:rsidRPr="0036147E" w:rsidRDefault="00000000">
            <w:pPr>
              <w:jc w:val="center"/>
              <w:rPr>
                <w:rFonts w:ascii="Arial Narrow" w:hAnsi="Arial Narrow"/>
                <w:color w:val="000000"/>
                <w:sz w:val="18"/>
                <w:szCs w:val="18"/>
              </w:rPr>
            </w:pPr>
            <w:r w:rsidRPr="0036147E">
              <w:rPr>
                <w:rFonts w:ascii="Arial Narrow" w:hAnsi="Arial Narrow"/>
                <w:color w:val="000000"/>
                <w:sz w:val="18"/>
                <w:szCs w:val="18"/>
              </w:rPr>
              <w:t>COSTO ANUAL EQUIVALENTE (CAE)</w:t>
            </w:r>
          </w:p>
        </w:tc>
      </w:tr>
      <w:tr w:rsidR="00754F45" w:rsidRPr="0036147E" w14:paraId="17EFF997" w14:textId="77777777">
        <w:trPr>
          <w:trHeight w:val="358"/>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79141" w14:textId="77777777" w:rsidR="00754F45" w:rsidRPr="0036147E" w:rsidRDefault="00000000">
            <w:pPr>
              <w:keepLines/>
              <w:jc w:val="center"/>
              <w:rPr>
                <w:rFonts w:ascii="Arial Narrow" w:hAnsi="Arial Narrow"/>
                <w:color w:val="000000"/>
                <w:sz w:val="20"/>
                <w:szCs w:val="20"/>
                <w:highlight w:val="yellow"/>
              </w:rPr>
            </w:pPr>
            <w:r w:rsidRPr="0036147E">
              <w:rPr>
                <w:rFonts w:ascii="Arial Narrow" w:eastAsia="Calibri" w:hAnsi="Arial Narrow" w:cs="Calibri"/>
                <w:color w:val="000000"/>
                <w:sz w:val="22"/>
                <w:szCs w:val="22"/>
              </w:rPr>
              <w:lastRenderedPageBreak/>
              <w:t>$ 32.446.975.012,14</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074C5F48" w14:textId="77777777" w:rsidR="00754F45" w:rsidRPr="0036147E" w:rsidRDefault="00000000">
            <w:pPr>
              <w:keepLines/>
              <w:jc w:val="center"/>
              <w:rPr>
                <w:rFonts w:ascii="Arial Narrow" w:hAnsi="Arial Narrow"/>
                <w:color w:val="000000"/>
                <w:sz w:val="20"/>
                <w:szCs w:val="20"/>
                <w:highlight w:val="yellow"/>
              </w:rPr>
            </w:pPr>
            <w:r w:rsidRPr="0036147E">
              <w:rPr>
                <w:rFonts w:ascii="Arial Narrow" w:eastAsia="Calibri" w:hAnsi="Arial Narrow" w:cs="Calibri"/>
                <w:color w:val="000000"/>
                <w:sz w:val="22"/>
                <w:szCs w:val="22"/>
              </w:rPr>
              <w:t>$1.864.897.906,07</w:t>
            </w:r>
          </w:p>
        </w:tc>
      </w:tr>
    </w:tbl>
    <w:p w14:paraId="6C46E4AD" w14:textId="77777777" w:rsidR="00754F45" w:rsidRPr="0036147E" w:rsidRDefault="00000000">
      <w:pPr>
        <w:ind w:left="2160" w:firstLine="720"/>
        <w:rPr>
          <w:rFonts w:ascii="Arial Narrow" w:hAnsi="Arial Narrow"/>
          <w:color w:val="000000"/>
          <w:sz w:val="20"/>
          <w:szCs w:val="20"/>
        </w:rPr>
      </w:pPr>
      <w:r w:rsidRPr="0036147E">
        <w:rPr>
          <w:rFonts w:ascii="Arial Narrow" w:hAnsi="Arial Narrow"/>
          <w:color w:val="000000"/>
          <w:sz w:val="20"/>
          <w:szCs w:val="20"/>
        </w:rPr>
        <w:t>Fuente: Cálculos herramienta MGA.</w:t>
      </w:r>
    </w:p>
    <w:p w14:paraId="76BFC458" w14:textId="77777777" w:rsidR="00754F45" w:rsidRPr="0036147E" w:rsidRDefault="00754F45">
      <w:pPr>
        <w:ind w:left="2160" w:firstLine="720"/>
        <w:rPr>
          <w:rFonts w:ascii="Arial Narrow" w:hAnsi="Arial Narrow"/>
          <w:color w:val="000000"/>
          <w:sz w:val="20"/>
          <w:szCs w:val="20"/>
        </w:rPr>
      </w:pPr>
    </w:p>
    <w:p w14:paraId="35DC5BC8" w14:textId="77777777" w:rsidR="00754F45" w:rsidRPr="0036147E" w:rsidRDefault="00754F45">
      <w:pPr>
        <w:ind w:left="2160" w:firstLine="720"/>
        <w:rPr>
          <w:rFonts w:ascii="Arial Narrow" w:hAnsi="Arial Narrow"/>
          <w:color w:val="000000"/>
          <w:sz w:val="20"/>
          <w:szCs w:val="20"/>
        </w:rPr>
      </w:pPr>
    </w:p>
    <w:p w14:paraId="61B9CC37"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Indicadores y Decisión</w:t>
      </w:r>
    </w:p>
    <w:p w14:paraId="2FDC3B8A" w14:textId="77777777" w:rsidR="00754F45" w:rsidRPr="0036147E" w:rsidRDefault="00754F45">
      <w:pPr>
        <w:pBdr>
          <w:top w:val="nil"/>
          <w:left w:val="nil"/>
          <w:bottom w:val="nil"/>
          <w:right w:val="nil"/>
          <w:between w:val="nil"/>
        </w:pBdr>
        <w:rPr>
          <w:rFonts w:ascii="Arial Narrow" w:hAnsi="Arial Narrow"/>
          <w:color w:val="000000"/>
          <w:sz w:val="20"/>
          <w:szCs w:val="20"/>
        </w:rPr>
      </w:pPr>
    </w:p>
    <w:p w14:paraId="2EE4E3A4"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Costos del proyecto por la línea de acción </w:t>
      </w:r>
    </w:p>
    <w:p w14:paraId="1DFDE17F" w14:textId="77777777" w:rsidR="00754F45" w:rsidRPr="0036147E" w:rsidRDefault="00754F45">
      <w:pPr>
        <w:pBdr>
          <w:top w:val="nil"/>
          <w:left w:val="nil"/>
          <w:bottom w:val="nil"/>
          <w:right w:val="nil"/>
          <w:between w:val="nil"/>
        </w:pBdr>
        <w:ind w:left="567"/>
        <w:jc w:val="right"/>
        <w:rPr>
          <w:rFonts w:ascii="Arial Narrow" w:hAnsi="Arial Narrow"/>
          <w:color w:val="000000"/>
          <w:sz w:val="20"/>
          <w:szCs w:val="20"/>
        </w:rPr>
      </w:pPr>
    </w:p>
    <w:p w14:paraId="2FC09397" w14:textId="77777777" w:rsidR="00754F45" w:rsidRPr="0036147E" w:rsidRDefault="00000000">
      <w:pPr>
        <w:pBdr>
          <w:top w:val="nil"/>
          <w:left w:val="nil"/>
          <w:bottom w:val="nil"/>
          <w:right w:val="nil"/>
          <w:between w:val="nil"/>
        </w:pBdr>
        <w:ind w:left="567"/>
        <w:jc w:val="right"/>
        <w:rPr>
          <w:rFonts w:ascii="Arial Narrow" w:hAnsi="Arial Narrow"/>
          <w:color w:val="000000"/>
          <w:sz w:val="20"/>
          <w:szCs w:val="20"/>
        </w:rPr>
      </w:pPr>
      <w:r w:rsidRPr="0036147E">
        <w:rPr>
          <w:rFonts w:ascii="Arial Narrow" w:hAnsi="Arial Narrow"/>
          <w:color w:val="000000"/>
          <w:sz w:val="20"/>
          <w:szCs w:val="20"/>
        </w:rPr>
        <w:t>Cifra en millones de pesos</w:t>
      </w:r>
    </w:p>
    <w:tbl>
      <w:tblPr>
        <w:tblStyle w:val="affffffffffd"/>
        <w:tblW w:w="90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76"/>
        <w:gridCol w:w="999"/>
        <w:gridCol w:w="999"/>
        <w:gridCol w:w="999"/>
        <w:gridCol w:w="999"/>
        <w:gridCol w:w="999"/>
      </w:tblGrid>
      <w:tr w:rsidR="00754F45" w:rsidRPr="0036147E" w14:paraId="4D4CFC7C" w14:textId="77777777">
        <w:trPr>
          <w:trHeight w:val="542"/>
        </w:trPr>
        <w:tc>
          <w:tcPr>
            <w:tcW w:w="4076" w:type="dxa"/>
            <w:shd w:val="clear" w:color="auto" w:fill="A6A6A6"/>
            <w:tcMar>
              <w:top w:w="100" w:type="dxa"/>
              <w:left w:w="80" w:type="dxa"/>
              <w:bottom w:w="100" w:type="dxa"/>
              <w:right w:w="80" w:type="dxa"/>
            </w:tcMar>
            <w:vAlign w:val="center"/>
          </w:tcPr>
          <w:p w14:paraId="09EAC227"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LÍNEAS DE ACCIÓN</w:t>
            </w:r>
          </w:p>
          <w:p w14:paraId="0E2711C9"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(Componentes de gastos)</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0BE207AA" w14:textId="77777777" w:rsidR="00754F45" w:rsidRPr="0036147E" w:rsidRDefault="00000000">
            <w:pPr>
              <w:jc w:val="center"/>
              <w:rPr>
                <w:rFonts w:ascii="Arial Narrow" w:hAnsi="Arial Narrow"/>
                <w:color w:val="000000"/>
                <w:sz w:val="20"/>
                <w:szCs w:val="20"/>
                <w:highlight w:val="yellow"/>
              </w:rPr>
            </w:pPr>
            <w:r w:rsidRPr="0036147E">
              <w:rPr>
                <w:rFonts w:ascii="Arial Narrow" w:hAnsi="Arial Narrow"/>
                <w:color w:val="000000"/>
                <w:sz w:val="20"/>
                <w:szCs w:val="20"/>
              </w:rPr>
              <w:t>2024</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794CCEB5" w14:textId="77777777" w:rsidR="00754F45" w:rsidRPr="0036147E" w:rsidRDefault="00000000">
            <w:pPr>
              <w:jc w:val="center"/>
              <w:rPr>
                <w:rFonts w:ascii="Arial Narrow" w:hAnsi="Arial Narrow"/>
                <w:color w:val="000000"/>
                <w:sz w:val="20"/>
                <w:szCs w:val="20"/>
                <w:highlight w:val="yellow"/>
              </w:rPr>
            </w:pPr>
            <w:r w:rsidRPr="0036147E">
              <w:rPr>
                <w:rFonts w:ascii="Arial Narrow" w:hAnsi="Arial Narrow"/>
                <w:color w:val="000000"/>
                <w:sz w:val="20"/>
                <w:szCs w:val="20"/>
              </w:rPr>
              <w:t>2025</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12A300AD" w14:textId="77777777" w:rsidR="00754F45" w:rsidRPr="0036147E" w:rsidRDefault="00000000">
            <w:pPr>
              <w:jc w:val="center"/>
              <w:rPr>
                <w:rFonts w:ascii="Arial Narrow" w:hAnsi="Arial Narrow"/>
                <w:color w:val="000000"/>
                <w:sz w:val="20"/>
                <w:szCs w:val="20"/>
                <w:highlight w:val="yellow"/>
              </w:rPr>
            </w:pPr>
            <w:r w:rsidRPr="0036147E">
              <w:rPr>
                <w:rFonts w:ascii="Arial Narrow" w:hAnsi="Arial Narrow"/>
                <w:color w:val="000000"/>
                <w:sz w:val="20"/>
                <w:szCs w:val="20"/>
              </w:rPr>
              <w:t>2026</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125D972F" w14:textId="77777777" w:rsidR="00754F45" w:rsidRPr="0036147E" w:rsidRDefault="00000000">
            <w:pPr>
              <w:jc w:val="center"/>
              <w:rPr>
                <w:rFonts w:ascii="Arial Narrow" w:hAnsi="Arial Narrow"/>
                <w:color w:val="000000"/>
                <w:sz w:val="20"/>
                <w:szCs w:val="20"/>
                <w:highlight w:val="yellow"/>
              </w:rPr>
            </w:pPr>
            <w:r w:rsidRPr="0036147E">
              <w:rPr>
                <w:rFonts w:ascii="Arial Narrow" w:hAnsi="Arial Narrow"/>
                <w:color w:val="000000"/>
                <w:sz w:val="20"/>
                <w:szCs w:val="20"/>
              </w:rPr>
              <w:t>2027</w:t>
            </w:r>
          </w:p>
        </w:tc>
        <w:tc>
          <w:tcPr>
            <w:tcW w:w="999" w:type="dxa"/>
            <w:tcBorders>
              <w:bottom w:val="single" w:sz="4" w:space="0" w:color="7F7F7F"/>
            </w:tcBorders>
            <w:shd w:val="clear" w:color="auto" w:fill="A6A6A6"/>
            <w:tcMar>
              <w:top w:w="100" w:type="dxa"/>
              <w:left w:w="80" w:type="dxa"/>
              <w:bottom w:w="100" w:type="dxa"/>
              <w:right w:w="80" w:type="dxa"/>
            </w:tcMar>
          </w:tcPr>
          <w:p w14:paraId="2B7DB19B" w14:textId="77777777" w:rsidR="00754F45" w:rsidRPr="0036147E" w:rsidRDefault="00754F45">
            <w:pPr>
              <w:jc w:val="center"/>
              <w:rPr>
                <w:rFonts w:ascii="Arial Narrow" w:hAnsi="Arial Narrow"/>
                <w:color w:val="000000"/>
                <w:sz w:val="20"/>
                <w:szCs w:val="20"/>
              </w:rPr>
            </w:pPr>
          </w:p>
          <w:p w14:paraId="10133E6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TOTAL</w:t>
            </w:r>
          </w:p>
        </w:tc>
      </w:tr>
      <w:tr w:rsidR="004847D4" w:rsidRPr="0036147E" w14:paraId="1C0B4B01" w14:textId="77777777" w:rsidTr="00CB5A1C">
        <w:trPr>
          <w:trHeight w:val="462"/>
        </w:trPr>
        <w:tc>
          <w:tcPr>
            <w:tcW w:w="4076" w:type="dxa"/>
            <w:tcBorders>
              <w:right w:val="single" w:sz="4" w:space="0" w:color="7F7F7F"/>
            </w:tcBorders>
            <w:tcMar>
              <w:top w:w="100" w:type="dxa"/>
              <w:left w:w="80" w:type="dxa"/>
              <w:bottom w:w="100" w:type="dxa"/>
              <w:right w:w="80" w:type="dxa"/>
            </w:tcMar>
            <w:vAlign w:val="center"/>
          </w:tcPr>
          <w:p w14:paraId="1D7EF472" w14:textId="77777777" w:rsidR="004847D4" w:rsidRPr="0036147E" w:rsidRDefault="004847D4" w:rsidP="004847D4">
            <w:pPr>
              <w:rPr>
                <w:rFonts w:ascii="Arial Narrow" w:hAnsi="Arial Narrow"/>
                <w:color w:val="000000"/>
                <w:sz w:val="20"/>
                <w:szCs w:val="20"/>
              </w:rPr>
            </w:pPr>
            <w:r w:rsidRPr="0036147E">
              <w:rPr>
                <w:rFonts w:ascii="Arial Narrow" w:hAnsi="Arial Narrow"/>
                <w:color w:val="000000"/>
                <w:sz w:val="20"/>
                <w:szCs w:val="20"/>
              </w:rPr>
              <w:t>Fortalecimiento Institucional</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2A747343" w14:textId="0CF82E1A" w:rsidR="004847D4" w:rsidRPr="0036147E" w:rsidRDefault="004847D4" w:rsidP="004847D4">
            <w:pPr>
              <w:keepLines/>
              <w:jc w:val="center"/>
              <w:rPr>
                <w:rFonts w:ascii="Arial Narrow" w:hAnsi="Arial Narrow"/>
                <w:color w:val="000000"/>
                <w:sz w:val="20"/>
                <w:szCs w:val="20"/>
              </w:rPr>
            </w:pPr>
            <w:r>
              <w:rPr>
                <w:rFonts w:ascii="Calibri" w:hAnsi="Calibri" w:cs="Calibri"/>
                <w:color w:val="000000"/>
                <w:sz w:val="22"/>
                <w:szCs w:val="22"/>
              </w:rPr>
              <w:t xml:space="preserve">                          4.462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50768D82" w14:textId="21490908" w:rsidR="004847D4" w:rsidRPr="0036147E" w:rsidRDefault="004847D4" w:rsidP="004847D4">
            <w:pPr>
              <w:keepLines/>
              <w:jc w:val="center"/>
              <w:rPr>
                <w:rFonts w:ascii="Arial Narrow" w:hAnsi="Arial Narrow"/>
                <w:color w:val="000000"/>
                <w:sz w:val="20"/>
                <w:szCs w:val="20"/>
              </w:rPr>
            </w:pPr>
            <w:r>
              <w:rPr>
                <w:rFonts w:ascii="Calibri" w:hAnsi="Calibri" w:cs="Calibri"/>
                <w:color w:val="000000"/>
                <w:sz w:val="22"/>
                <w:szCs w:val="22"/>
              </w:rPr>
              <w:t xml:space="preserve">                          4.964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6F1F8898" w14:textId="44436088" w:rsidR="004847D4" w:rsidRPr="0036147E" w:rsidRDefault="004847D4" w:rsidP="004847D4">
            <w:pPr>
              <w:keepLines/>
              <w:jc w:val="center"/>
              <w:rPr>
                <w:rFonts w:ascii="Arial Narrow" w:hAnsi="Arial Narrow"/>
                <w:color w:val="000000"/>
                <w:sz w:val="20"/>
                <w:szCs w:val="20"/>
              </w:rPr>
            </w:pPr>
            <w:r>
              <w:rPr>
                <w:rFonts w:ascii="Calibri" w:hAnsi="Calibri" w:cs="Calibri"/>
                <w:color w:val="000000"/>
                <w:sz w:val="22"/>
                <w:szCs w:val="22"/>
              </w:rPr>
              <w:t xml:space="preserve">                          4.997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27C81D4A" w14:textId="3BA50460" w:rsidR="004847D4" w:rsidRPr="0036147E" w:rsidRDefault="004847D4" w:rsidP="004847D4">
            <w:pPr>
              <w:keepLines/>
              <w:jc w:val="center"/>
              <w:rPr>
                <w:rFonts w:ascii="Arial Narrow" w:hAnsi="Arial Narrow"/>
                <w:color w:val="000000"/>
                <w:sz w:val="20"/>
                <w:szCs w:val="20"/>
              </w:rPr>
            </w:pPr>
            <w:r>
              <w:rPr>
                <w:rFonts w:ascii="Calibri" w:hAnsi="Calibri" w:cs="Calibri"/>
                <w:color w:val="000000"/>
                <w:sz w:val="22"/>
                <w:szCs w:val="22"/>
              </w:rPr>
              <w:t xml:space="preserve">                       0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43187347" w14:textId="0D5BA634" w:rsidR="004847D4" w:rsidRPr="0036147E" w:rsidRDefault="004847D4" w:rsidP="004847D4">
            <w:pPr>
              <w:keepLines/>
              <w:jc w:val="center"/>
              <w:rPr>
                <w:rFonts w:ascii="Arial Narrow" w:hAnsi="Arial Narrow"/>
                <w:color w:val="000000"/>
                <w:sz w:val="20"/>
                <w:szCs w:val="20"/>
              </w:rPr>
            </w:pPr>
            <w:r>
              <w:rPr>
                <w:rFonts w:ascii="Calibri" w:hAnsi="Calibri" w:cs="Calibri"/>
                <w:color w:val="000000"/>
                <w:sz w:val="22"/>
                <w:szCs w:val="22"/>
              </w:rPr>
              <w:t xml:space="preserve">                       14.424 </w:t>
            </w:r>
          </w:p>
        </w:tc>
      </w:tr>
      <w:tr w:rsidR="004847D4" w:rsidRPr="0036147E" w14:paraId="503F3728" w14:textId="77777777" w:rsidTr="00CB5A1C">
        <w:trPr>
          <w:trHeight w:val="15"/>
        </w:trPr>
        <w:tc>
          <w:tcPr>
            <w:tcW w:w="4076" w:type="dxa"/>
            <w:tcBorders>
              <w:right w:val="single" w:sz="4" w:space="0" w:color="7F7F7F"/>
            </w:tcBorders>
            <w:tcMar>
              <w:top w:w="100" w:type="dxa"/>
              <w:left w:w="80" w:type="dxa"/>
              <w:bottom w:w="100" w:type="dxa"/>
              <w:right w:w="80" w:type="dxa"/>
            </w:tcMar>
            <w:vAlign w:val="center"/>
          </w:tcPr>
          <w:p w14:paraId="78492187" w14:textId="77777777" w:rsidR="004847D4" w:rsidRPr="0036147E" w:rsidRDefault="004847D4" w:rsidP="004847D4">
            <w:pPr>
              <w:rPr>
                <w:rFonts w:ascii="Arial Narrow" w:hAnsi="Arial Narrow"/>
                <w:color w:val="000000"/>
                <w:sz w:val="20"/>
                <w:szCs w:val="20"/>
              </w:rPr>
            </w:pPr>
            <w:r w:rsidRPr="0036147E">
              <w:rPr>
                <w:rFonts w:ascii="Arial Narrow" w:hAnsi="Arial Narrow"/>
                <w:color w:val="000000"/>
                <w:sz w:val="20"/>
                <w:szCs w:val="20"/>
              </w:rPr>
              <w:t>Infraestructura Física</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289832C7" w14:textId="4AAB90EB"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1.036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71E0C3FF" w14:textId="5893A099"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16.861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56CC0752" w14:textId="31301A94"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1.642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6C41AE07" w14:textId="20C18D74"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0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2EBE2932" w14:textId="7CD822E9"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19.539 </w:t>
            </w:r>
          </w:p>
        </w:tc>
      </w:tr>
      <w:tr w:rsidR="004847D4" w:rsidRPr="0036147E" w14:paraId="3DACCD7C" w14:textId="77777777" w:rsidTr="00CB5A1C">
        <w:trPr>
          <w:trHeight w:val="361"/>
        </w:trPr>
        <w:tc>
          <w:tcPr>
            <w:tcW w:w="4076" w:type="dxa"/>
            <w:tcBorders>
              <w:right w:val="single" w:sz="4" w:space="0" w:color="7F7F7F"/>
            </w:tcBorders>
            <w:shd w:val="clear" w:color="auto" w:fill="AEAAAA"/>
            <w:tcMar>
              <w:top w:w="100" w:type="dxa"/>
              <w:left w:w="80" w:type="dxa"/>
              <w:bottom w:w="100" w:type="dxa"/>
              <w:right w:w="80" w:type="dxa"/>
            </w:tcMar>
            <w:vAlign w:val="center"/>
          </w:tcPr>
          <w:p w14:paraId="2433EB20" w14:textId="77777777" w:rsidR="004847D4" w:rsidRPr="0036147E" w:rsidRDefault="004847D4" w:rsidP="004847D4">
            <w:pPr>
              <w:rPr>
                <w:rFonts w:ascii="Arial Narrow" w:hAnsi="Arial Narrow"/>
                <w:color w:val="000000"/>
                <w:sz w:val="20"/>
                <w:szCs w:val="20"/>
              </w:rPr>
            </w:pPr>
            <w:r w:rsidRPr="0036147E">
              <w:rPr>
                <w:rFonts w:ascii="Arial Narrow" w:hAnsi="Arial Narrow"/>
                <w:color w:val="000000"/>
                <w:sz w:val="20"/>
                <w:szCs w:val="20"/>
              </w:rPr>
              <w:t>TOTAL</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76CFEC2F" w14:textId="59488973"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5.498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21A4C4CE" w14:textId="4E7600F6"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21.825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491EE4BB" w14:textId="161C7C1E"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6.639 </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4139C83A" w14:textId="3C29D61B"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0</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bottom"/>
          </w:tcPr>
          <w:p w14:paraId="60C3414B" w14:textId="0E79DADC" w:rsidR="004847D4" w:rsidRPr="0036147E" w:rsidRDefault="004847D4" w:rsidP="004847D4">
            <w:pPr>
              <w:jc w:val="center"/>
              <w:rPr>
                <w:rFonts w:ascii="Arial Narrow" w:hAnsi="Arial Narrow"/>
                <w:color w:val="000000"/>
                <w:sz w:val="20"/>
                <w:szCs w:val="20"/>
              </w:rPr>
            </w:pPr>
            <w:r>
              <w:rPr>
                <w:rFonts w:ascii="Calibri" w:hAnsi="Calibri" w:cs="Calibri"/>
                <w:color w:val="000000"/>
                <w:sz w:val="22"/>
                <w:szCs w:val="22"/>
              </w:rPr>
              <w:t xml:space="preserve">                       33.963 </w:t>
            </w:r>
          </w:p>
        </w:tc>
      </w:tr>
    </w:tbl>
    <w:p w14:paraId="2953F5D3" w14:textId="77777777" w:rsidR="00754F45" w:rsidRPr="0036147E" w:rsidRDefault="00000000">
      <w:pPr>
        <w:pBdr>
          <w:top w:val="nil"/>
          <w:left w:val="nil"/>
          <w:bottom w:val="nil"/>
          <w:right w:val="nil"/>
          <w:between w:val="nil"/>
        </w:pBdr>
        <w:jc w:val="center"/>
        <w:rPr>
          <w:rFonts w:ascii="Arial Narrow" w:hAnsi="Arial Narrow"/>
          <w:color w:val="000000"/>
          <w:sz w:val="20"/>
          <w:szCs w:val="20"/>
        </w:rPr>
      </w:pPr>
      <w:r w:rsidRPr="0036147E">
        <w:rPr>
          <w:rFonts w:ascii="Arial Narrow" w:hAnsi="Arial Narrow"/>
          <w:color w:val="000000"/>
          <w:sz w:val="20"/>
          <w:szCs w:val="20"/>
        </w:rPr>
        <w:t xml:space="preserve">Fuente: </w:t>
      </w:r>
    </w:p>
    <w:p w14:paraId="150A6916" w14:textId="77777777" w:rsidR="00754F45" w:rsidRPr="0036147E" w:rsidRDefault="00754F45">
      <w:pPr>
        <w:pBdr>
          <w:top w:val="nil"/>
          <w:left w:val="nil"/>
          <w:bottom w:val="nil"/>
          <w:right w:val="nil"/>
          <w:between w:val="nil"/>
        </w:pBdr>
        <w:ind w:left="708"/>
        <w:rPr>
          <w:rFonts w:ascii="Arial Narrow" w:hAnsi="Arial Narrow"/>
          <w:color w:val="000000"/>
          <w:sz w:val="20"/>
          <w:szCs w:val="20"/>
        </w:rPr>
      </w:pPr>
    </w:p>
    <w:p w14:paraId="4B6E24C4" w14:textId="77777777"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w:t>
      </w:r>
    </w:p>
    <w:p w14:paraId="5B8560BF"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Fuentes de Financiación (Proyectado para todas las totalidades de las vigencias atendiendo las necesidades)</w:t>
      </w:r>
    </w:p>
    <w:p w14:paraId="26DD6EA8" w14:textId="77777777" w:rsidR="00754F45" w:rsidRPr="0036147E" w:rsidRDefault="00754F45">
      <w:pPr>
        <w:pBdr>
          <w:top w:val="nil"/>
          <w:left w:val="nil"/>
          <w:bottom w:val="nil"/>
          <w:right w:val="nil"/>
          <w:between w:val="nil"/>
        </w:pBdr>
        <w:ind w:left="567"/>
        <w:rPr>
          <w:rFonts w:ascii="Arial Narrow" w:hAnsi="Arial Narrow"/>
          <w:color w:val="000000"/>
          <w:sz w:val="20"/>
          <w:szCs w:val="20"/>
        </w:rPr>
      </w:pPr>
    </w:p>
    <w:tbl>
      <w:tblPr>
        <w:tblStyle w:val="affffffffffe"/>
        <w:tblW w:w="9308" w:type="dxa"/>
        <w:tblInd w:w="0" w:type="dxa"/>
        <w:tblLayout w:type="fixed"/>
        <w:tblLook w:val="0400" w:firstRow="0" w:lastRow="0" w:firstColumn="0" w:lastColumn="0" w:noHBand="0" w:noVBand="1"/>
      </w:tblPr>
      <w:tblGrid>
        <w:gridCol w:w="2327"/>
        <w:gridCol w:w="2327"/>
        <w:gridCol w:w="2327"/>
        <w:gridCol w:w="2327"/>
      </w:tblGrid>
      <w:tr w:rsidR="00754F45" w:rsidRPr="0036147E" w14:paraId="2778E705"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EAF2C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2B6FBA25"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844E3B9"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05E11896"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TIPO DE RECURSO</w:t>
            </w:r>
          </w:p>
        </w:tc>
      </w:tr>
      <w:tr w:rsidR="00754F45" w:rsidRPr="0036147E" w14:paraId="6D52A449"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36AF4"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96AFF11"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68C7DC48"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565A9D55"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Distrital</w:t>
            </w:r>
          </w:p>
        </w:tc>
      </w:tr>
    </w:tbl>
    <w:p w14:paraId="16757FA1" w14:textId="77777777" w:rsidR="00754F45" w:rsidRPr="0036147E" w:rsidRDefault="00000000">
      <w:pPr>
        <w:pBdr>
          <w:top w:val="nil"/>
          <w:left w:val="nil"/>
          <w:bottom w:val="nil"/>
          <w:right w:val="nil"/>
          <w:between w:val="nil"/>
        </w:pBdr>
        <w:ind w:left="3948" w:firstLine="371"/>
        <w:rPr>
          <w:rFonts w:ascii="Arial Narrow" w:hAnsi="Arial Narrow"/>
          <w:color w:val="000000"/>
          <w:sz w:val="20"/>
          <w:szCs w:val="20"/>
        </w:rPr>
        <w:sectPr w:rsidR="00754F45" w:rsidRPr="0036147E">
          <w:pgSz w:w="12240" w:h="15840"/>
          <w:pgMar w:top="1417" w:right="1700" w:bottom="1417" w:left="1700" w:header="708" w:footer="708" w:gutter="0"/>
          <w:pgNumType w:start="1"/>
          <w:cols w:space="720"/>
        </w:sectPr>
      </w:pPr>
      <w:r w:rsidRPr="0036147E">
        <w:rPr>
          <w:rFonts w:ascii="Arial Narrow" w:hAnsi="Arial Narrow"/>
          <w:color w:val="000000"/>
          <w:sz w:val="20"/>
          <w:szCs w:val="20"/>
        </w:rPr>
        <w:t xml:space="preserve">Fuente: </w:t>
      </w:r>
    </w:p>
    <w:p w14:paraId="34AE07C0" w14:textId="77777777" w:rsidR="00754F45" w:rsidRPr="0036147E" w:rsidRDefault="00754F45">
      <w:pPr>
        <w:pBdr>
          <w:top w:val="nil"/>
          <w:left w:val="nil"/>
          <w:bottom w:val="nil"/>
          <w:right w:val="nil"/>
          <w:between w:val="nil"/>
        </w:pBdr>
        <w:tabs>
          <w:tab w:val="center" w:pos="4252"/>
          <w:tab w:val="right" w:pos="8504"/>
        </w:tabs>
        <w:ind w:left="780"/>
        <w:rPr>
          <w:rFonts w:ascii="Arial Narrow" w:hAnsi="Arial Narrow"/>
          <w:color w:val="000000"/>
          <w:sz w:val="20"/>
          <w:szCs w:val="20"/>
        </w:rPr>
      </w:pPr>
    </w:p>
    <w:p w14:paraId="136C1670" w14:textId="77777777" w:rsidR="00754F45" w:rsidRPr="0036147E" w:rsidRDefault="00000000">
      <w:pPr>
        <w:numPr>
          <w:ilvl w:val="0"/>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MODULO IV- PROGRAMACIÓN</w:t>
      </w:r>
    </w:p>
    <w:p w14:paraId="34A57751" w14:textId="77777777" w:rsidR="00754F45" w:rsidRPr="0036147E" w:rsidRDefault="00754F45">
      <w:pPr>
        <w:pBdr>
          <w:top w:val="nil"/>
          <w:left w:val="nil"/>
          <w:bottom w:val="nil"/>
          <w:right w:val="nil"/>
          <w:between w:val="nil"/>
        </w:pBdr>
        <w:tabs>
          <w:tab w:val="center" w:pos="4252"/>
          <w:tab w:val="right" w:pos="8504"/>
        </w:tabs>
        <w:ind w:left="780"/>
        <w:rPr>
          <w:rFonts w:ascii="Arial Narrow" w:hAnsi="Arial Narrow"/>
          <w:color w:val="000000"/>
          <w:sz w:val="20"/>
          <w:szCs w:val="20"/>
        </w:rPr>
      </w:pPr>
    </w:p>
    <w:p w14:paraId="4ADF33D8"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Indicadores de producto</w:t>
      </w:r>
    </w:p>
    <w:p w14:paraId="6FD4C201" w14:textId="77777777" w:rsidR="00754F45" w:rsidRPr="0036147E" w:rsidRDefault="00754F45">
      <w:pPr>
        <w:rPr>
          <w:rFonts w:ascii="Arial Narrow" w:hAnsi="Arial Narrow"/>
          <w:color w:val="000000"/>
          <w:sz w:val="20"/>
          <w:szCs w:val="20"/>
        </w:rPr>
      </w:pPr>
    </w:p>
    <w:tbl>
      <w:tblPr>
        <w:tblStyle w:val="afffffffffff"/>
        <w:tblW w:w="12765" w:type="dxa"/>
        <w:jc w:val="center"/>
        <w:tblInd w:w="0" w:type="dxa"/>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754F45" w:rsidRPr="0036147E" w14:paraId="3F9E4376" w14:textId="77777777">
        <w:trPr>
          <w:trHeight w:val="424"/>
          <w:tblHeade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02386B7"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PRODUCTO</w:t>
            </w:r>
          </w:p>
        </w:tc>
        <w:tc>
          <w:tcPr>
            <w:tcW w:w="2405" w:type="dxa"/>
            <w:tcBorders>
              <w:top w:val="single" w:sz="4" w:space="0" w:color="000000"/>
              <w:left w:val="nil"/>
              <w:bottom w:val="single" w:sz="4" w:space="0" w:color="000000"/>
              <w:right w:val="single" w:sz="4" w:space="0" w:color="000000"/>
            </w:tcBorders>
            <w:shd w:val="clear" w:color="auto" w:fill="A6A6A6"/>
            <w:vAlign w:val="center"/>
          </w:tcPr>
          <w:p w14:paraId="7DF3F8F6"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INDICADOR</w:t>
            </w:r>
          </w:p>
        </w:tc>
        <w:tc>
          <w:tcPr>
            <w:tcW w:w="1701" w:type="dxa"/>
            <w:tcBorders>
              <w:top w:val="single" w:sz="4" w:space="0" w:color="000000"/>
              <w:left w:val="nil"/>
              <w:bottom w:val="single" w:sz="4" w:space="0" w:color="000000"/>
              <w:right w:val="single" w:sz="4" w:space="0" w:color="000000"/>
            </w:tcBorders>
            <w:shd w:val="clear" w:color="auto" w:fill="A6A6A6"/>
            <w:vAlign w:val="center"/>
          </w:tcPr>
          <w:p w14:paraId="13A2F772"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MEDIDO A TRAVÉS DE</w:t>
            </w:r>
          </w:p>
        </w:tc>
        <w:tc>
          <w:tcPr>
            <w:tcW w:w="1559" w:type="dxa"/>
            <w:tcBorders>
              <w:top w:val="single" w:sz="4" w:space="0" w:color="000000"/>
              <w:left w:val="nil"/>
              <w:bottom w:val="single" w:sz="4" w:space="0" w:color="000000"/>
              <w:right w:val="single" w:sz="4" w:space="0" w:color="000000"/>
            </w:tcBorders>
            <w:shd w:val="clear" w:color="auto" w:fill="A6A6A6"/>
            <w:vAlign w:val="center"/>
          </w:tcPr>
          <w:p w14:paraId="6DFB907A"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MAGNITUD</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66E27DC5"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2024</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19FFEC86"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2025</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0A21911F"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2026</w:t>
            </w:r>
          </w:p>
        </w:tc>
        <w:tc>
          <w:tcPr>
            <w:tcW w:w="697" w:type="dxa"/>
            <w:tcBorders>
              <w:top w:val="single" w:sz="4" w:space="0" w:color="000000"/>
              <w:left w:val="nil"/>
              <w:bottom w:val="single" w:sz="4" w:space="0" w:color="000000"/>
              <w:right w:val="single" w:sz="4" w:space="0" w:color="000000"/>
            </w:tcBorders>
            <w:shd w:val="clear" w:color="auto" w:fill="A6A6A6"/>
            <w:vAlign w:val="center"/>
          </w:tcPr>
          <w:p w14:paraId="44C90DD4"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2027</w:t>
            </w:r>
          </w:p>
        </w:tc>
        <w:tc>
          <w:tcPr>
            <w:tcW w:w="1598" w:type="dxa"/>
            <w:tcBorders>
              <w:top w:val="single" w:sz="4" w:space="0" w:color="000000"/>
              <w:left w:val="nil"/>
              <w:bottom w:val="single" w:sz="4" w:space="0" w:color="000000"/>
              <w:right w:val="single" w:sz="4" w:space="0" w:color="000000"/>
            </w:tcBorders>
            <w:shd w:val="clear" w:color="auto" w:fill="A6A6A6"/>
            <w:vAlign w:val="center"/>
          </w:tcPr>
          <w:p w14:paraId="7024675D"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Fuente de verificación</w:t>
            </w:r>
          </w:p>
        </w:tc>
      </w:tr>
      <w:tr w:rsidR="00754F45" w:rsidRPr="0036147E" w14:paraId="350D6427" w14:textId="7777777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358ED644"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Fortalecer el 100% de la gestión del talento humano de la SDA.</w:t>
            </w:r>
          </w:p>
        </w:tc>
        <w:tc>
          <w:tcPr>
            <w:tcW w:w="2405" w:type="dxa"/>
            <w:tcBorders>
              <w:top w:val="single" w:sz="4" w:space="0" w:color="000000"/>
              <w:left w:val="nil"/>
              <w:bottom w:val="single" w:sz="4" w:space="0" w:color="000000"/>
              <w:right w:val="single" w:sz="4" w:space="0" w:color="000000"/>
            </w:tcBorders>
            <w:shd w:val="clear" w:color="auto" w:fill="C5E0B3"/>
            <w:vAlign w:val="center"/>
          </w:tcPr>
          <w:p w14:paraId="43BEC4B9"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xml:space="preserve">Porcentaje de avance en las herramientas de gestion del talento humana implementadas </w:t>
            </w:r>
          </w:p>
        </w:tc>
        <w:tc>
          <w:tcPr>
            <w:tcW w:w="1701" w:type="dxa"/>
            <w:tcBorders>
              <w:top w:val="single" w:sz="4" w:space="0" w:color="000000"/>
              <w:left w:val="nil"/>
              <w:bottom w:val="single" w:sz="4" w:space="0" w:color="000000"/>
              <w:right w:val="single" w:sz="4" w:space="0" w:color="000000"/>
            </w:tcBorders>
            <w:shd w:val="clear" w:color="auto" w:fill="C5E0B3"/>
            <w:vAlign w:val="center"/>
          </w:tcPr>
          <w:p w14:paraId="088DB4C4"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single" w:sz="4" w:space="0" w:color="000000"/>
              <w:left w:val="nil"/>
              <w:bottom w:val="single" w:sz="4" w:space="0" w:color="000000"/>
              <w:right w:val="single" w:sz="4" w:space="0" w:color="000000"/>
            </w:tcBorders>
            <w:shd w:val="clear" w:color="auto" w:fill="C5E0B3"/>
            <w:vAlign w:val="center"/>
          </w:tcPr>
          <w:p w14:paraId="3F5C8896"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5BF0C3F9" w14:textId="77777777" w:rsidR="00754F45" w:rsidRPr="0036147E" w:rsidRDefault="00000000">
            <w:pPr>
              <w:jc w:val="center"/>
              <w:rPr>
                <w:rFonts w:ascii="Arial Narrow" w:hAnsi="Arial Narrow"/>
                <w:color w:val="000000"/>
                <w:sz w:val="16"/>
                <w:szCs w:val="16"/>
              </w:rPr>
            </w:pPr>
            <w:r w:rsidRPr="0036147E">
              <w:rPr>
                <w:rFonts w:ascii="Arial Narrow" w:eastAsia="Calibri" w:hAnsi="Arial Narrow" w:cs="Calibri"/>
                <w:color w:val="000000"/>
                <w:sz w:val="22"/>
                <w:szCs w:val="22"/>
              </w:rPr>
              <w:t>9%</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3E9B0D5C"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22%</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5D5C5D75"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23%</w:t>
            </w:r>
          </w:p>
        </w:tc>
        <w:tc>
          <w:tcPr>
            <w:tcW w:w="697" w:type="dxa"/>
            <w:tcBorders>
              <w:top w:val="single" w:sz="4" w:space="0" w:color="000000"/>
              <w:left w:val="nil"/>
              <w:bottom w:val="single" w:sz="4" w:space="0" w:color="000000"/>
              <w:right w:val="single" w:sz="4" w:space="0" w:color="000000"/>
            </w:tcBorders>
            <w:shd w:val="clear" w:color="auto" w:fill="C5E0B3"/>
            <w:vAlign w:val="center"/>
          </w:tcPr>
          <w:p w14:paraId="3B7A45F1"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46%</w:t>
            </w:r>
          </w:p>
        </w:tc>
        <w:tc>
          <w:tcPr>
            <w:tcW w:w="1598" w:type="dxa"/>
            <w:tcBorders>
              <w:top w:val="nil"/>
              <w:left w:val="nil"/>
              <w:bottom w:val="single" w:sz="4" w:space="0" w:color="000000"/>
              <w:right w:val="single" w:sz="4" w:space="0" w:color="000000"/>
            </w:tcBorders>
            <w:vAlign w:val="center"/>
          </w:tcPr>
          <w:p w14:paraId="5CDA12BA" w14:textId="77777777" w:rsidR="00754F45" w:rsidRPr="0036147E" w:rsidRDefault="00000000">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754F45" w:rsidRPr="0036147E" w14:paraId="2458D55A"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5DC80C4D"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Contar con el 100% de los recursos tecnológicos priorizados para la gestión administrativa de la SDA</w:t>
            </w:r>
          </w:p>
        </w:tc>
        <w:tc>
          <w:tcPr>
            <w:tcW w:w="2405" w:type="dxa"/>
            <w:tcBorders>
              <w:top w:val="nil"/>
              <w:left w:val="nil"/>
              <w:bottom w:val="single" w:sz="4" w:space="0" w:color="000000"/>
              <w:right w:val="single" w:sz="4" w:space="0" w:color="000000"/>
            </w:tcBorders>
            <w:shd w:val="clear" w:color="auto" w:fill="C5E0B3"/>
            <w:vAlign w:val="center"/>
          </w:tcPr>
          <w:p w14:paraId="5E8CC189"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Numero de recursos tecnologicos adquiridos / Numero de recursos tecnologicos programados a adquirir</w:t>
            </w:r>
          </w:p>
        </w:tc>
        <w:tc>
          <w:tcPr>
            <w:tcW w:w="1701" w:type="dxa"/>
            <w:tcBorders>
              <w:top w:val="nil"/>
              <w:left w:val="nil"/>
              <w:bottom w:val="single" w:sz="4" w:space="0" w:color="000000"/>
              <w:right w:val="single" w:sz="4" w:space="0" w:color="000000"/>
            </w:tcBorders>
            <w:shd w:val="clear" w:color="auto" w:fill="C5E0B3"/>
            <w:vAlign w:val="center"/>
          </w:tcPr>
          <w:p w14:paraId="58E97D42"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10773AAD"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4912AF53" w14:textId="77777777" w:rsidR="00754F45" w:rsidRPr="0036147E" w:rsidRDefault="00000000">
            <w:pPr>
              <w:jc w:val="center"/>
              <w:rPr>
                <w:rFonts w:ascii="Arial Narrow" w:hAnsi="Arial Narrow"/>
                <w:color w:val="000000"/>
                <w:sz w:val="16"/>
                <w:szCs w:val="16"/>
              </w:rPr>
            </w:pPr>
            <w:r w:rsidRPr="0036147E">
              <w:rPr>
                <w:rFonts w:ascii="Arial Narrow" w:eastAsia="Calibri" w:hAnsi="Arial Narrow" w:cs="Calibri"/>
                <w:color w:val="000000"/>
                <w:sz w:val="22"/>
                <w:szCs w:val="22"/>
              </w:rPr>
              <w:t>0%</w:t>
            </w:r>
          </w:p>
        </w:tc>
        <w:tc>
          <w:tcPr>
            <w:tcW w:w="751" w:type="dxa"/>
            <w:tcBorders>
              <w:top w:val="nil"/>
              <w:left w:val="nil"/>
              <w:bottom w:val="single" w:sz="4" w:space="0" w:color="000000"/>
              <w:right w:val="single" w:sz="4" w:space="0" w:color="000000"/>
            </w:tcBorders>
            <w:shd w:val="clear" w:color="auto" w:fill="C5E0B3"/>
            <w:vAlign w:val="center"/>
          </w:tcPr>
          <w:p w14:paraId="6CDCF0FF"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70%</w:t>
            </w:r>
          </w:p>
        </w:tc>
        <w:tc>
          <w:tcPr>
            <w:tcW w:w="751" w:type="dxa"/>
            <w:tcBorders>
              <w:top w:val="nil"/>
              <w:left w:val="nil"/>
              <w:bottom w:val="single" w:sz="4" w:space="0" w:color="000000"/>
              <w:right w:val="single" w:sz="4" w:space="0" w:color="000000"/>
            </w:tcBorders>
            <w:shd w:val="clear" w:color="auto" w:fill="C5E0B3"/>
            <w:vAlign w:val="center"/>
          </w:tcPr>
          <w:p w14:paraId="73164B6A"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20%</w:t>
            </w:r>
          </w:p>
        </w:tc>
        <w:tc>
          <w:tcPr>
            <w:tcW w:w="697" w:type="dxa"/>
            <w:tcBorders>
              <w:top w:val="nil"/>
              <w:left w:val="nil"/>
              <w:bottom w:val="single" w:sz="4" w:space="0" w:color="000000"/>
              <w:right w:val="single" w:sz="4" w:space="0" w:color="000000"/>
            </w:tcBorders>
            <w:shd w:val="clear" w:color="auto" w:fill="C5E0B3"/>
            <w:vAlign w:val="center"/>
          </w:tcPr>
          <w:p w14:paraId="39580730"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w:t>
            </w:r>
          </w:p>
        </w:tc>
        <w:tc>
          <w:tcPr>
            <w:tcW w:w="1598" w:type="dxa"/>
            <w:tcBorders>
              <w:top w:val="nil"/>
              <w:left w:val="nil"/>
              <w:bottom w:val="single" w:sz="4" w:space="0" w:color="000000"/>
              <w:right w:val="single" w:sz="4" w:space="0" w:color="000000"/>
            </w:tcBorders>
            <w:vAlign w:val="center"/>
          </w:tcPr>
          <w:p w14:paraId="011882A6" w14:textId="77777777" w:rsidR="00754F45" w:rsidRPr="0036147E" w:rsidRDefault="00000000">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754F45" w:rsidRPr="0036147E" w14:paraId="1DE8B1CF"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7EFD9644"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Realizar el 100% de las acciones programadas para el fortalecimiento de la gestión y desempeño ambiental en la SDA.</w:t>
            </w:r>
          </w:p>
        </w:tc>
        <w:tc>
          <w:tcPr>
            <w:tcW w:w="2405" w:type="dxa"/>
            <w:tcBorders>
              <w:top w:val="nil"/>
              <w:left w:val="nil"/>
              <w:bottom w:val="single" w:sz="4" w:space="0" w:color="000000"/>
              <w:right w:val="single" w:sz="4" w:space="0" w:color="000000"/>
            </w:tcBorders>
            <w:shd w:val="clear" w:color="auto" w:fill="C5E0B3"/>
            <w:vAlign w:val="center"/>
          </w:tcPr>
          <w:p w14:paraId="617A995D"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Número de acciones ejecutadas para el fortalecimiento de la gestión y</w:t>
            </w:r>
            <w:r w:rsidRPr="0036147E">
              <w:rPr>
                <w:rFonts w:ascii="Arial Narrow" w:eastAsia="Cambria" w:hAnsi="Arial Narrow" w:cs="Cambria"/>
                <w:color w:val="000000"/>
                <w:sz w:val="20"/>
                <w:szCs w:val="20"/>
              </w:rPr>
              <w:br/>
              <w:t>desempeño ambiental /Número de acciones formuladas para el fortalecimiento de la gestión y desempeño</w:t>
            </w:r>
            <w:r w:rsidRPr="0036147E">
              <w:rPr>
                <w:rFonts w:ascii="Arial Narrow" w:eastAsia="Cambria" w:hAnsi="Arial Narrow" w:cs="Cambria"/>
                <w:color w:val="000000"/>
                <w:sz w:val="20"/>
                <w:szCs w:val="20"/>
              </w:rPr>
              <w:br/>
              <w:t>ambiental</w:t>
            </w:r>
          </w:p>
        </w:tc>
        <w:tc>
          <w:tcPr>
            <w:tcW w:w="1701" w:type="dxa"/>
            <w:tcBorders>
              <w:top w:val="nil"/>
              <w:left w:val="nil"/>
              <w:bottom w:val="single" w:sz="4" w:space="0" w:color="000000"/>
              <w:right w:val="single" w:sz="4" w:space="0" w:color="000000"/>
            </w:tcBorders>
            <w:shd w:val="clear" w:color="auto" w:fill="C5E0B3"/>
            <w:vAlign w:val="center"/>
          </w:tcPr>
          <w:p w14:paraId="375A612C"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214EAD67"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625F08C8" w14:textId="77777777" w:rsidR="00754F45" w:rsidRPr="0036147E" w:rsidRDefault="00000000">
            <w:pPr>
              <w:jc w:val="center"/>
              <w:rPr>
                <w:rFonts w:ascii="Arial Narrow" w:hAnsi="Arial Narrow"/>
                <w:color w:val="000000"/>
                <w:sz w:val="16"/>
                <w:szCs w:val="16"/>
              </w:rPr>
            </w:pPr>
            <w:r w:rsidRPr="0036147E">
              <w:rPr>
                <w:rFonts w:ascii="Arial Narrow" w:eastAsia="Calibri" w:hAnsi="Arial Narrow" w:cs="Calibri"/>
                <w:color w:val="000000"/>
                <w:sz w:val="22"/>
                <w:szCs w:val="22"/>
              </w:rPr>
              <w:t>0%</w:t>
            </w:r>
          </w:p>
        </w:tc>
        <w:tc>
          <w:tcPr>
            <w:tcW w:w="751" w:type="dxa"/>
            <w:tcBorders>
              <w:top w:val="nil"/>
              <w:left w:val="nil"/>
              <w:bottom w:val="single" w:sz="4" w:space="0" w:color="000000"/>
              <w:right w:val="single" w:sz="4" w:space="0" w:color="000000"/>
            </w:tcBorders>
            <w:shd w:val="clear" w:color="auto" w:fill="C5E0B3"/>
            <w:vAlign w:val="center"/>
          </w:tcPr>
          <w:p w14:paraId="72E0BB9E"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40%</w:t>
            </w:r>
          </w:p>
        </w:tc>
        <w:tc>
          <w:tcPr>
            <w:tcW w:w="751" w:type="dxa"/>
            <w:tcBorders>
              <w:top w:val="nil"/>
              <w:left w:val="nil"/>
              <w:bottom w:val="single" w:sz="4" w:space="0" w:color="000000"/>
              <w:right w:val="single" w:sz="4" w:space="0" w:color="000000"/>
            </w:tcBorders>
            <w:shd w:val="clear" w:color="auto" w:fill="C5E0B3"/>
            <w:vAlign w:val="center"/>
          </w:tcPr>
          <w:p w14:paraId="328A89DF"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38%</w:t>
            </w:r>
          </w:p>
        </w:tc>
        <w:tc>
          <w:tcPr>
            <w:tcW w:w="697" w:type="dxa"/>
            <w:tcBorders>
              <w:top w:val="nil"/>
              <w:left w:val="nil"/>
              <w:bottom w:val="single" w:sz="4" w:space="0" w:color="000000"/>
              <w:right w:val="single" w:sz="4" w:space="0" w:color="000000"/>
            </w:tcBorders>
            <w:shd w:val="clear" w:color="auto" w:fill="C5E0B3"/>
            <w:vAlign w:val="center"/>
          </w:tcPr>
          <w:p w14:paraId="07D7F207"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22%</w:t>
            </w:r>
          </w:p>
        </w:tc>
        <w:tc>
          <w:tcPr>
            <w:tcW w:w="1598" w:type="dxa"/>
            <w:tcBorders>
              <w:top w:val="nil"/>
              <w:left w:val="nil"/>
              <w:bottom w:val="single" w:sz="4" w:space="0" w:color="000000"/>
              <w:right w:val="single" w:sz="4" w:space="0" w:color="000000"/>
            </w:tcBorders>
            <w:vAlign w:val="center"/>
          </w:tcPr>
          <w:p w14:paraId="026CAAFF" w14:textId="77777777" w:rsidR="00754F45" w:rsidRPr="0036147E" w:rsidRDefault="00000000">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754F45" w:rsidRPr="0036147E" w14:paraId="5D31D98C"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02FA1C62"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Ejecutar el 100% de las actividades para implementación del Sistema de Gestión Documental</w:t>
            </w:r>
          </w:p>
        </w:tc>
        <w:tc>
          <w:tcPr>
            <w:tcW w:w="2405" w:type="dxa"/>
            <w:tcBorders>
              <w:top w:val="nil"/>
              <w:left w:val="nil"/>
              <w:bottom w:val="single" w:sz="4" w:space="0" w:color="000000"/>
              <w:right w:val="single" w:sz="4" w:space="0" w:color="000000"/>
            </w:tcBorders>
            <w:shd w:val="clear" w:color="auto" w:fill="C5E0B3"/>
            <w:vAlign w:val="center"/>
          </w:tcPr>
          <w:p w14:paraId="501F9F56"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xml:space="preserve">Numero de actividades ejecutadas del Sistema de Gestion Documental / Numero de actividaes programadas </w:t>
            </w:r>
          </w:p>
        </w:tc>
        <w:tc>
          <w:tcPr>
            <w:tcW w:w="1701" w:type="dxa"/>
            <w:tcBorders>
              <w:top w:val="nil"/>
              <w:left w:val="nil"/>
              <w:bottom w:val="single" w:sz="4" w:space="0" w:color="000000"/>
              <w:right w:val="single" w:sz="4" w:space="0" w:color="000000"/>
            </w:tcBorders>
            <w:shd w:val="clear" w:color="auto" w:fill="C5E0B3"/>
            <w:vAlign w:val="center"/>
          </w:tcPr>
          <w:p w14:paraId="683087E0"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28D980DB"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3B311B4A"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9%</w:t>
            </w:r>
          </w:p>
        </w:tc>
        <w:tc>
          <w:tcPr>
            <w:tcW w:w="751" w:type="dxa"/>
            <w:tcBorders>
              <w:top w:val="nil"/>
              <w:left w:val="nil"/>
              <w:bottom w:val="single" w:sz="4" w:space="0" w:color="000000"/>
              <w:right w:val="single" w:sz="4" w:space="0" w:color="000000"/>
            </w:tcBorders>
            <w:shd w:val="clear" w:color="auto" w:fill="C5E0B3"/>
            <w:vAlign w:val="center"/>
          </w:tcPr>
          <w:p w14:paraId="65F0B588"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21%</w:t>
            </w:r>
          </w:p>
        </w:tc>
        <w:tc>
          <w:tcPr>
            <w:tcW w:w="751" w:type="dxa"/>
            <w:tcBorders>
              <w:top w:val="nil"/>
              <w:left w:val="nil"/>
              <w:bottom w:val="single" w:sz="4" w:space="0" w:color="000000"/>
              <w:right w:val="single" w:sz="4" w:space="0" w:color="000000"/>
            </w:tcBorders>
            <w:shd w:val="clear" w:color="auto" w:fill="C5E0B3"/>
            <w:vAlign w:val="center"/>
          </w:tcPr>
          <w:p w14:paraId="5E70FF77"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23%</w:t>
            </w:r>
          </w:p>
        </w:tc>
        <w:tc>
          <w:tcPr>
            <w:tcW w:w="697" w:type="dxa"/>
            <w:tcBorders>
              <w:top w:val="nil"/>
              <w:left w:val="nil"/>
              <w:bottom w:val="single" w:sz="4" w:space="0" w:color="000000"/>
              <w:right w:val="single" w:sz="4" w:space="0" w:color="000000"/>
            </w:tcBorders>
            <w:shd w:val="clear" w:color="auto" w:fill="C5E0B3"/>
            <w:vAlign w:val="center"/>
          </w:tcPr>
          <w:p w14:paraId="30056900"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47%</w:t>
            </w:r>
          </w:p>
        </w:tc>
        <w:tc>
          <w:tcPr>
            <w:tcW w:w="1598" w:type="dxa"/>
            <w:tcBorders>
              <w:top w:val="nil"/>
              <w:left w:val="nil"/>
              <w:bottom w:val="single" w:sz="4" w:space="0" w:color="000000"/>
              <w:right w:val="single" w:sz="4" w:space="0" w:color="000000"/>
            </w:tcBorders>
            <w:vAlign w:val="center"/>
          </w:tcPr>
          <w:p w14:paraId="5A99E6A3" w14:textId="77777777" w:rsidR="00754F45" w:rsidRPr="0036147E" w:rsidRDefault="00000000">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754F45" w:rsidRPr="0036147E" w14:paraId="15A8D3F3"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5C73C3FF"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lastRenderedPageBreak/>
              <w:t xml:space="preserve"> - Cumplir el 100% con los estandares establecidos y la normatividad vigente  en materia de control interno y control interno disciplinario</w:t>
            </w:r>
          </w:p>
        </w:tc>
        <w:tc>
          <w:tcPr>
            <w:tcW w:w="2405" w:type="dxa"/>
            <w:tcBorders>
              <w:top w:val="nil"/>
              <w:left w:val="nil"/>
              <w:bottom w:val="single" w:sz="4" w:space="0" w:color="000000"/>
              <w:right w:val="single" w:sz="4" w:space="0" w:color="000000"/>
            </w:tcBorders>
            <w:shd w:val="clear" w:color="auto" w:fill="C5E0B3"/>
            <w:vAlign w:val="center"/>
          </w:tcPr>
          <w:p w14:paraId="6032FC4E"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Avance en las actividades en materia de control interno y control interno disciplinario</w:t>
            </w:r>
          </w:p>
        </w:tc>
        <w:tc>
          <w:tcPr>
            <w:tcW w:w="1701" w:type="dxa"/>
            <w:tcBorders>
              <w:top w:val="nil"/>
              <w:left w:val="nil"/>
              <w:bottom w:val="single" w:sz="4" w:space="0" w:color="000000"/>
              <w:right w:val="single" w:sz="4" w:space="0" w:color="000000"/>
            </w:tcBorders>
            <w:shd w:val="clear" w:color="auto" w:fill="C5E0B3"/>
            <w:vAlign w:val="center"/>
          </w:tcPr>
          <w:p w14:paraId="1F06210B"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492E5B44"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1270295B"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5%</w:t>
            </w:r>
          </w:p>
        </w:tc>
        <w:tc>
          <w:tcPr>
            <w:tcW w:w="751" w:type="dxa"/>
            <w:tcBorders>
              <w:top w:val="nil"/>
              <w:left w:val="nil"/>
              <w:bottom w:val="single" w:sz="4" w:space="0" w:color="000000"/>
              <w:right w:val="single" w:sz="4" w:space="0" w:color="000000"/>
            </w:tcBorders>
            <w:shd w:val="clear" w:color="auto" w:fill="C5E0B3"/>
            <w:vAlign w:val="center"/>
          </w:tcPr>
          <w:p w14:paraId="73EF3FE1"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22%</w:t>
            </w:r>
          </w:p>
        </w:tc>
        <w:tc>
          <w:tcPr>
            <w:tcW w:w="751" w:type="dxa"/>
            <w:tcBorders>
              <w:top w:val="nil"/>
              <w:left w:val="nil"/>
              <w:bottom w:val="single" w:sz="4" w:space="0" w:color="000000"/>
              <w:right w:val="single" w:sz="4" w:space="0" w:color="000000"/>
            </w:tcBorders>
            <w:shd w:val="clear" w:color="auto" w:fill="C5E0B3"/>
            <w:vAlign w:val="center"/>
          </w:tcPr>
          <w:p w14:paraId="3C7280F1"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25%</w:t>
            </w:r>
          </w:p>
        </w:tc>
        <w:tc>
          <w:tcPr>
            <w:tcW w:w="697" w:type="dxa"/>
            <w:tcBorders>
              <w:top w:val="nil"/>
              <w:left w:val="nil"/>
              <w:bottom w:val="single" w:sz="4" w:space="0" w:color="000000"/>
              <w:right w:val="single" w:sz="4" w:space="0" w:color="000000"/>
            </w:tcBorders>
            <w:shd w:val="clear" w:color="auto" w:fill="C5E0B3"/>
            <w:vAlign w:val="center"/>
          </w:tcPr>
          <w:p w14:paraId="0FC96E1A"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48%</w:t>
            </w:r>
          </w:p>
        </w:tc>
        <w:tc>
          <w:tcPr>
            <w:tcW w:w="1598" w:type="dxa"/>
            <w:tcBorders>
              <w:top w:val="nil"/>
              <w:left w:val="nil"/>
              <w:bottom w:val="single" w:sz="4" w:space="0" w:color="000000"/>
              <w:right w:val="single" w:sz="4" w:space="0" w:color="000000"/>
            </w:tcBorders>
            <w:vAlign w:val="center"/>
          </w:tcPr>
          <w:p w14:paraId="3D919909" w14:textId="77777777" w:rsidR="00754F45" w:rsidRPr="0036147E" w:rsidRDefault="00000000">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754F45" w:rsidRPr="0036147E" w14:paraId="745D0838" w14:textId="77777777" w:rsidTr="004847D4">
        <w:trPr>
          <w:trHeight w:val="431"/>
          <w:jc w:val="center"/>
        </w:trPr>
        <w:tc>
          <w:tcPr>
            <w:tcW w:w="2552" w:type="dxa"/>
            <w:tcBorders>
              <w:top w:val="nil"/>
              <w:left w:val="single" w:sz="4" w:space="0" w:color="000000"/>
              <w:bottom w:val="single" w:sz="4" w:space="0" w:color="auto"/>
              <w:right w:val="single" w:sz="4" w:space="0" w:color="000000"/>
            </w:tcBorders>
            <w:shd w:val="clear" w:color="auto" w:fill="C5E0B3"/>
            <w:vAlign w:val="center"/>
          </w:tcPr>
          <w:p w14:paraId="08D7D76A"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xml:space="preserve"> - Realizar del 100% de las actividades de construccion de obras necesarias para el funcionanamiento de la entidad y sector</w:t>
            </w:r>
          </w:p>
        </w:tc>
        <w:tc>
          <w:tcPr>
            <w:tcW w:w="2405" w:type="dxa"/>
            <w:tcBorders>
              <w:top w:val="nil"/>
              <w:left w:val="nil"/>
              <w:bottom w:val="single" w:sz="4" w:space="0" w:color="auto"/>
              <w:right w:val="single" w:sz="4" w:space="0" w:color="000000"/>
            </w:tcBorders>
            <w:shd w:val="clear" w:color="auto" w:fill="C5E0B3"/>
            <w:vAlign w:val="center"/>
          </w:tcPr>
          <w:p w14:paraId="5B6FB195"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xml:space="preserve">Avance fisico en la construccion de las obras de infraestructura </w:t>
            </w:r>
          </w:p>
        </w:tc>
        <w:tc>
          <w:tcPr>
            <w:tcW w:w="1701" w:type="dxa"/>
            <w:tcBorders>
              <w:top w:val="nil"/>
              <w:left w:val="nil"/>
              <w:bottom w:val="single" w:sz="4" w:space="0" w:color="auto"/>
              <w:right w:val="single" w:sz="4" w:space="0" w:color="000000"/>
            </w:tcBorders>
            <w:shd w:val="clear" w:color="auto" w:fill="C5E0B3"/>
            <w:vAlign w:val="center"/>
          </w:tcPr>
          <w:p w14:paraId="66FC842F"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nil"/>
              <w:left w:val="nil"/>
              <w:bottom w:val="single" w:sz="4" w:space="0" w:color="auto"/>
              <w:right w:val="single" w:sz="4" w:space="0" w:color="000000"/>
            </w:tcBorders>
            <w:shd w:val="clear" w:color="auto" w:fill="C5E0B3"/>
            <w:vAlign w:val="center"/>
          </w:tcPr>
          <w:p w14:paraId="0067DDDD"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nil"/>
              <w:left w:val="nil"/>
              <w:bottom w:val="single" w:sz="4" w:space="0" w:color="auto"/>
              <w:right w:val="single" w:sz="4" w:space="0" w:color="000000"/>
            </w:tcBorders>
            <w:shd w:val="clear" w:color="auto" w:fill="C5E0B3"/>
            <w:vAlign w:val="center"/>
          </w:tcPr>
          <w:p w14:paraId="2BB71225"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80%</w:t>
            </w:r>
          </w:p>
        </w:tc>
        <w:tc>
          <w:tcPr>
            <w:tcW w:w="751" w:type="dxa"/>
            <w:tcBorders>
              <w:top w:val="nil"/>
              <w:left w:val="nil"/>
              <w:bottom w:val="single" w:sz="4" w:space="0" w:color="auto"/>
              <w:right w:val="single" w:sz="4" w:space="0" w:color="000000"/>
            </w:tcBorders>
            <w:shd w:val="clear" w:color="auto" w:fill="C5E0B3"/>
            <w:vAlign w:val="center"/>
          </w:tcPr>
          <w:p w14:paraId="293FEB63"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20%</w:t>
            </w:r>
          </w:p>
        </w:tc>
        <w:tc>
          <w:tcPr>
            <w:tcW w:w="751" w:type="dxa"/>
            <w:tcBorders>
              <w:top w:val="nil"/>
              <w:left w:val="nil"/>
              <w:bottom w:val="single" w:sz="4" w:space="0" w:color="auto"/>
              <w:right w:val="single" w:sz="4" w:space="0" w:color="000000"/>
            </w:tcBorders>
            <w:shd w:val="clear" w:color="auto" w:fill="C5E0B3"/>
            <w:vAlign w:val="center"/>
          </w:tcPr>
          <w:p w14:paraId="143603F1"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w:t>
            </w:r>
          </w:p>
        </w:tc>
        <w:tc>
          <w:tcPr>
            <w:tcW w:w="697" w:type="dxa"/>
            <w:tcBorders>
              <w:top w:val="nil"/>
              <w:left w:val="nil"/>
              <w:bottom w:val="single" w:sz="4" w:space="0" w:color="auto"/>
              <w:right w:val="single" w:sz="4" w:space="0" w:color="000000"/>
            </w:tcBorders>
            <w:shd w:val="clear" w:color="auto" w:fill="C5E0B3"/>
            <w:vAlign w:val="center"/>
          </w:tcPr>
          <w:p w14:paraId="7741F942"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w:t>
            </w:r>
          </w:p>
        </w:tc>
        <w:tc>
          <w:tcPr>
            <w:tcW w:w="1598" w:type="dxa"/>
            <w:tcBorders>
              <w:top w:val="nil"/>
              <w:left w:val="nil"/>
              <w:bottom w:val="single" w:sz="4" w:space="0" w:color="auto"/>
              <w:right w:val="single" w:sz="4" w:space="0" w:color="000000"/>
            </w:tcBorders>
            <w:vAlign w:val="center"/>
          </w:tcPr>
          <w:p w14:paraId="39044878" w14:textId="77777777" w:rsidR="00754F45" w:rsidRPr="0036147E" w:rsidRDefault="00000000">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754F45" w:rsidRPr="0036147E" w14:paraId="3B21AB40" w14:textId="77777777" w:rsidTr="004847D4">
        <w:trPr>
          <w:trHeight w:val="431"/>
          <w:jc w:val="center"/>
        </w:trPr>
        <w:tc>
          <w:tcPr>
            <w:tcW w:w="2552" w:type="dxa"/>
            <w:tcBorders>
              <w:top w:val="single" w:sz="4" w:space="0" w:color="auto"/>
              <w:left w:val="single" w:sz="4" w:space="0" w:color="auto"/>
              <w:bottom w:val="single" w:sz="4" w:space="0" w:color="auto"/>
              <w:right w:val="single" w:sz="4" w:space="0" w:color="auto"/>
            </w:tcBorders>
            <w:shd w:val="clear" w:color="auto" w:fill="C5E0B3"/>
            <w:vAlign w:val="center"/>
          </w:tcPr>
          <w:p w14:paraId="30114A60"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xml:space="preserve"> - Garantizar el 100% de los espacios requeridos para el funcionamiento de la SDA</w:t>
            </w:r>
          </w:p>
        </w:tc>
        <w:tc>
          <w:tcPr>
            <w:tcW w:w="2405" w:type="dxa"/>
            <w:tcBorders>
              <w:top w:val="single" w:sz="4" w:space="0" w:color="auto"/>
              <w:left w:val="single" w:sz="4" w:space="0" w:color="auto"/>
              <w:bottom w:val="single" w:sz="4" w:space="0" w:color="auto"/>
              <w:right w:val="single" w:sz="4" w:space="0" w:color="auto"/>
            </w:tcBorders>
            <w:shd w:val="clear" w:color="auto" w:fill="C5E0B3"/>
            <w:vAlign w:val="center"/>
          </w:tcPr>
          <w:p w14:paraId="225F0C49"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Numero de espacios dispuestos para el funcionamiento de la Secretaria Distrital de Ambiente</w:t>
            </w:r>
          </w:p>
        </w:tc>
        <w:tc>
          <w:tcPr>
            <w:tcW w:w="1701" w:type="dxa"/>
            <w:tcBorders>
              <w:top w:val="single" w:sz="4" w:space="0" w:color="auto"/>
              <w:left w:val="single" w:sz="4" w:space="0" w:color="auto"/>
              <w:bottom w:val="single" w:sz="4" w:space="0" w:color="auto"/>
              <w:right w:val="single" w:sz="4" w:space="0" w:color="auto"/>
            </w:tcBorders>
            <w:shd w:val="clear" w:color="auto" w:fill="C5E0B3"/>
            <w:vAlign w:val="center"/>
          </w:tcPr>
          <w:p w14:paraId="336703F8"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single" w:sz="4" w:space="0" w:color="auto"/>
              <w:left w:val="single" w:sz="4" w:space="0" w:color="auto"/>
              <w:bottom w:val="single" w:sz="4" w:space="0" w:color="auto"/>
              <w:right w:val="single" w:sz="4" w:space="0" w:color="auto"/>
            </w:tcBorders>
            <w:shd w:val="clear" w:color="auto" w:fill="C5E0B3"/>
            <w:vAlign w:val="center"/>
          </w:tcPr>
          <w:p w14:paraId="12100475"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0B87BB4C"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71290E53"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75%</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4F177D70"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15%</w:t>
            </w:r>
          </w:p>
        </w:tc>
        <w:tc>
          <w:tcPr>
            <w:tcW w:w="697" w:type="dxa"/>
            <w:tcBorders>
              <w:top w:val="single" w:sz="4" w:space="0" w:color="auto"/>
              <w:left w:val="single" w:sz="4" w:space="0" w:color="auto"/>
              <w:bottom w:val="single" w:sz="4" w:space="0" w:color="auto"/>
              <w:right w:val="single" w:sz="4" w:space="0" w:color="auto"/>
            </w:tcBorders>
            <w:shd w:val="clear" w:color="auto" w:fill="C5E0B3"/>
            <w:vAlign w:val="center"/>
          </w:tcPr>
          <w:p w14:paraId="5334121F"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w:t>
            </w:r>
          </w:p>
        </w:tc>
        <w:tc>
          <w:tcPr>
            <w:tcW w:w="1598" w:type="dxa"/>
            <w:tcBorders>
              <w:top w:val="single" w:sz="4" w:space="0" w:color="auto"/>
              <w:left w:val="single" w:sz="4" w:space="0" w:color="auto"/>
              <w:bottom w:val="single" w:sz="4" w:space="0" w:color="auto"/>
              <w:right w:val="single" w:sz="4" w:space="0" w:color="auto"/>
            </w:tcBorders>
            <w:vAlign w:val="center"/>
          </w:tcPr>
          <w:p w14:paraId="0FA80056" w14:textId="77777777" w:rsidR="00754F45" w:rsidRPr="0036147E" w:rsidRDefault="00000000">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754F45" w:rsidRPr="0036147E" w14:paraId="7CFC5830" w14:textId="77777777" w:rsidTr="004847D4">
        <w:trPr>
          <w:trHeight w:val="431"/>
          <w:jc w:val="center"/>
        </w:trPr>
        <w:tc>
          <w:tcPr>
            <w:tcW w:w="2552" w:type="dxa"/>
            <w:tcBorders>
              <w:top w:val="single" w:sz="4" w:space="0" w:color="auto"/>
              <w:left w:val="single" w:sz="4" w:space="0" w:color="auto"/>
              <w:bottom w:val="single" w:sz="4" w:space="0" w:color="auto"/>
              <w:right w:val="single" w:sz="4" w:space="0" w:color="auto"/>
            </w:tcBorders>
            <w:shd w:val="clear" w:color="auto" w:fill="C5E0B3"/>
            <w:vAlign w:val="center"/>
          </w:tcPr>
          <w:p w14:paraId="15B37F15"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 xml:space="preserve"> - Realizar el 100% de las actividades de mantenimiento programadas a la infraestructura física priorizada del sector ambiente</w:t>
            </w:r>
          </w:p>
        </w:tc>
        <w:tc>
          <w:tcPr>
            <w:tcW w:w="2405" w:type="dxa"/>
            <w:tcBorders>
              <w:top w:val="single" w:sz="4" w:space="0" w:color="auto"/>
              <w:left w:val="single" w:sz="4" w:space="0" w:color="auto"/>
              <w:bottom w:val="single" w:sz="4" w:space="0" w:color="auto"/>
              <w:right w:val="single" w:sz="4" w:space="0" w:color="auto"/>
            </w:tcBorders>
            <w:shd w:val="clear" w:color="auto" w:fill="C5E0B3"/>
            <w:vAlign w:val="center"/>
          </w:tcPr>
          <w:p w14:paraId="221F1163"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Avance en las actividades de mantenimiento desarrolladas</w:t>
            </w:r>
          </w:p>
        </w:tc>
        <w:tc>
          <w:tcPr>
            <w:tcW w:w="1701" w:type="dxa"/>
            <w:tcBorders>
              <w:top w:val="single" w:sz="4" w:space="0" w:color="auto"/>
              <w:left w:val="single" w:sz="4" w:space="0" w:color="auto"/>
              <w:bottom w:val="single" w:sz="4" w:space="0" w:color="auto"/>
              <w:right w:val="single" w:sz="4" w:space="0" w:color="auto"/>
            </w:tcBorders>
            <w:shd w:val="clear" w:color="auto" w:fill="C5E0B3"/>
            <w:vAlign w:val="center"/>
          </w:tcPr>
          <w:p w14:paraId="1CEAC4C1"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Porcentaje</w:t>
            </w:r>
          </w:p>
        </w:tc>
        <w:tc>
          <w:tcPr>
            <w:tcW w:w="1559" w:type="dxa"/>
            <w:tcBorders>
              <w:top w:val="single" w:sz="4" w:space="0" w:color="auto"/>
              <w:left w:val="single" w:sz="4" w:space="0" w:color="auto"/>
              <w:bottom w:val="single" w:sz="4" w:space="0" w:color="auto"/>
              <w:right w:val="single" w:sz="4" w:space="0" w:color="auto"/>
            </w:tcBorders>
            <w:shd w:val="clear" w:color="auto" w:fill="C5E0B3"/>
            <w:vAlign w:val="center"/>
          </w:tcPr>
          <w:p w14:paraId="758AE605" w14:textId="77777777" w:rsidR="00754F45" w:rsidRPr="0036147E" w:rsidRDefault="00000000">
            <w:pPr>
              <w:jc w:val="center"/>
              <w:rPr>
                <w:rFonts w:ascii="Arial Narrow" w:hAnsi="Arial Narrow"/>
                <w:color w:val="000000"/>
                <w:sz w:val="16"/>
                <w:szCs w:val="16"/>
              </w:rPr>
            </w:pPr>
            <w:r w:rsidRPr="0036147E">
              <w:rPr>
                <w:rFonts w:ascii="Arial Narrow" w:eastAsia="Cambria" w:hAnsi="Arial Narrow" w:cs="Cambria"/>
                <w:color w:val="000000"/>
                <w:sz w:val="20"/>
                <w:szCs w:val="20"/>
              </w:rPr>
              <w:t>100%</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6CA739B6" w14:textId="77777777" w:rsidR="00754F45" w:rsidRPr="0036147E" w:rsidRDefault="00000000" w:rsidP="004847D4">
            <w:pPr>
              <w:jc w:val="center"/>
              <w:rPr>
                <w:rFonts w:ascii="Arial Narrow" w:hAnsi="Arial Narrow"/>
                <w:color w:val="000000"/>
                <w:sz w:val="16"/>
                <w:szCs w:val="16"/>
              </w:rPr>
            </w:pPr>
            <w:r w:rsidRPr="0036147E">
              <w:rPr>
                <w:rFonts w:ascii="Arial Narrow" w:eastAsia="Cambria" w:hAnsi="Arial Narrow" w:cs="Cambria"/>
                <w:color w:val="000000"/>
                <w:sz w:val="20"/>
                <w:szCs w:val="20"/>
              </w:rPr>
              <w:t>9%</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665DEA89" w14:textId="77777777" w:rsidR="00754F45" w:rsidRPr="0036147E" w:rsidRDefault="00000000" w:rsidP="004847D4">
            <w:pPr>
              <w:jc w:val="center"/>
              <w:rPr>
                <w:rFonts w:ascii="Arial Narrow" w:hAnsi="Arial Narrow"/>
                <w:color w:val="000000"/>
                <w:sz w:val="16"/>
                <w:szCs w:val="16"/>
              </w:rPr>
            </w:pPr>
            <w:r w:rsidRPr="0036147E">
              <w:rPr>
                <w:rFonts w:ascii="Arial Narrow" w:eastAsia="Cambria" w:hAnsi="Arial Narrow" w:cs="Cambria"/>
                <w:color w:val="000000"/>
                <w:sz w:val="20"/>
                <w:szCs w:val="20"/>
              </w:rPr>
              <w:t>20%</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3BFB6781" w14:textId="77777777" w:rsidR="00754F45" w:rsidRPr="0036147E" w:rsidRDefault="00000000" w:rsidP="004847D4">
            <w:pPr>
              <w:jc w:val="center"/>
              <w:rPr>
                <w:rFonts w:ascii="Arial Narrow" w:hAnsi="Arial Narrow"/>
                <w:color w:val="000000"/>
                <w:sz w:val="16"/>
                <w:szCs w:val="16"/>
              </w:rPr>
            </w:pPr>
            <w:r w:rsidRPr="0036147E">
              <w:rPr>
                <w:rFonts w:ascii="Arial Narrow" w:eastAsia="Cambria" w:hAnsi="Arial Narrow" w:cs="Cambria"/>
                <w:color w:val="000000"/>
                <w:sz w:val="20"/>
                <w:szCs w:val="20"/>
              </w:rPr>
              <w:t>22%</w:t>
            </w:r>
          </w:p>
        </w:tc>
        <w:tc>
          <w:tcPr>
            <w:tcW w:w="697" w:type="dxa"/>
            <w:tcBorders>
              <w:top w:val="single" w:sz="4" w:space="0" w:color="auto"/>
              <w:left w:val="single" w:sz="4" w:space="0" w:color="auto"/>
              <w:bottom w:val="single" w:sz="4" w:space="0" w:color="auto"/>
              <w:right w:val="single" w:sz="4" w:space="0" w:color="auto"/>
            </w:tcBorders>
            <w:shd w:val="clear" w:color="auto" w:fill="C5E0B3"/>
            <w:vAlign w:val="center"/>
          </w:tcPr>
          <w:p w14:paraId="36BEA29F" w14:textId="77777777" w:rsidR="00754F45" w:rsidRPr="0036147E" w:rsidRDefault="00000000" w:rsidP="004847D4">
            <w:pPr>
              <w:jc w:val="center"/>
              <w:rPr>
                <w:rFonts w:ascii="Arial Narrow" w:hAnsi="Arial Narrow"/>
                <w:color w:val="000000"/>
                <w:sz w:val="16"/>
                <w:szCs w:val="16"/>
              </w:rPr>
            </w:pPr>
            <w:r w:rsidRPr="0036147E">
              <w:rPr>
                <w:rFonts w:ascii="Arial Narrow" w:eastAsia="Cambria" w:hAnsi="Arial Narrow" w:cs="Cambria"/>
                <w:color w:val="000000"/>
                <w:sz w:val="20"/>
                <w:szCs w:val="20"/>
              </w:rPr>
              <w:t>49%</w:t>
            </w:r>
          </w:p>
        </w:tc>
        <w:tc>
          <w:tcPr>
            <w:tcW w:w="1598" w:type="dxa"/>
            <w:tcBorders>
              <w:top w:val="single" w:sz="4" w:space="0" w:color="auto"/>
              <w:left w:val="single" w:sz="4" w:space="0" w:color="auto"/>
              <w:bottom w:val="single" w:sz="4" w:space="0" w:color="auto"/>
              <w:right w:val="single" w:sz="4" w:space="0" w:color="auto"/>
            </w:tcBorders>
            <w:vAlign w:val="center"/>
          </w:tcPr>
          <w:p w14:paraId="4A7170AC" w14:textId="77777777" w:rsidR="00754F45" w:rsidRPr="0036147E" w:rsidRDefault="00000000" w:rsidP="004847D4">
            <w:pPr>
              <w:jc w:val="center"/>
              <w:rPr>
                <w:rFonts w:ascii="Arial Narrow" w:hAnsi="Arial Narrow"/>
                <w:color w:val="000000"/>
                <w:sz w:val="16"/>
                <w:szCs w:val="16"/>
              </w:rPr>
            </w:pPr>
            <w:r w:rsidRPr="0036147E">
              <w:rPr>
                <w:rFonts w:ascii="Arial Narrow" w:eastAsia="Georgia" w:hAnsi="Arial Narrow" w:cs="Georgia"/>
                <w:color w:val="000000"/>
                <w:sz w:val="16"/>
                <w:szCs w:val="16"/>
              </w:rPr>
              <w:t>Actas e Informes</w:t>
            </w:r>
          </w:p>
        </w:tc>
      </w:tr>
      <w:tr w:rsidR="004847D4" w:rsidRPr="0036147E" w14:paraId="6A43A7E2" w14:textId="77777777" w:rsidTr="004847D4">
        <w:trPr>
          <w:trHeight w:val="431"/>
          <w:jc w:val="center"/>
        </w:trPr>
        <w:tc>
          <w:tcPr>
            <w:tcW w:w="2552" w:type="dxa"/>
            <w:tcBorders>
              <w:top w:val="single" w:sz="4" w:space="0" w:color="auto"/>
              <w:left w:val="single" w:sz="4" w:space="0" w:color="auto"/>
              <w:bottom w:val="single" w:sz="4" w:space="0" w:color="auto"/>
              <w:right w:val="single" w:sz="4" w:space="0" w:color="auto"/>
            </w:tcBorders>
            <w:shd w:val="clear" w:color="auto" w:fill="C5E0B3"/>
            <w:vAlign w:val="center"/>
          </w:tcPr>
          <w:p w14:paraId="04AD7FA7" w14:textId="52E7336D" w:rsidR="004847D4" w:rsidRPr="0036147E" w:rsidRDefault="004847D4" w:rsidP="004847D4">
            <w:pPr>
              <w:jc w:val="center"/>
              <w:rPr>
                <w:rFonts w:ascii="Arial Narrow" w:eastAsia="Cambria" w:hAnsi="Arial Narrow" w:cs="Cambria"/>
                <w:color w:val="000000"/>
                <w:sz w:val="20"/>
                <w:szCs w:val="20"/>
              </w:rPr>
            </w:pPr>
            <w:r>
              <w:rPr>
                <w:rFonts w:ascii="Cambria" w:hAnsi="Cambria" w:cs="Calibri"/>
                <w:color w:val="000000"/>
                <w:sz w:val="20"/>
                <w:szCs w:val="20"/>
              </w:rPr>
              <w:t>Ejecutar el 100% de las obras y adecuaciones requeridas para la culminación de infraestructuras especializadas de la entidad y sector.</w:t>
            </w:r>
          </w:p>
        </w:tc>
        <w:tc>
          <w:tcPr>
            <w:tcW w:w="2405" w:type="dxa"/>
            <w:tcBorders>
              <w:top w:val="single" w:sz="4" w:space="0" w:color="auto"/>
              <w:left w:val="single" w:sz="4" w:space="0" w:color="auto"/>
              <w:bottom w:val="single" w:sz="4" w:space="0" w:color="auto"/>
              <w:right w:val="single" w:sz="4" w:space="0" w:color="auto"/>
            </w:tcBorders>
            <w:shd w:val="clear" w:color="auto" w:fill="C5E0B3"/>
            <w:vAlign w:val="center"/>
          </w:tcPr>
          <w:p w14:paraId="0F06DD72" w14:textId="0AACB0E5" w:rsidR="004847D4" w:rsidRPr="0036147E" w:rsidRDefault="004847D4" w:rsidP="004847D4">
            <w:pPr>
              <w:jc w:val="center"/>
              <w:rPr>
                <w:rFonts w:ascii="Arial Narrow" w:eastAsia="Cambria" w:hAnsi="Arial Narrow" w:cs="Cambria"/>
                <w:color w:val="000000"/>
                <w:sz w:val="20"/>
                <w:szCs w:val="20"/>
              </w:rPr>
            </w:pPr>
            <w:r>
              <w:rPr>
                <w:rFonts w:ascii="Cambria" w:hAnsi="Cambria" w:cs="Calibri"/>
                <w:color w:val="000000"/>
                <w:sz w:val="20"/>
                <w:szCs w:val="20"/>
              </w:rPr>
              <w:t>Obras y adecuaciones requeridas para la culminación de infraestructuras especializadas de la entidad y sector.</w:t>
            </w:r>
          </w:p>
        </w:tc>
        <w:tc>
          <w:tcPr>
            <w:tcW w:w="1701" w:type="dxa"/>
            <w:tcBorders>
              <w:top w:val="single" w:sz="4" w:space="0" w:color="auto"/>
              <w:left w:val="single" w:sz="4" w:space="0" w:color="auto"/>
              <w:bottom w:val="single" w:sz="4" w:space="0" w:color="auto"/>
              <w:right w:val="single" w:sz="4" w:space="0" w:color="auto"/>
            </w:tcBorders>
            <w:shd w:val="clear" w:color="auto" w:fill="C5E0B3"/>
            <w:vAlign w:val="center"/>
          </w:tcPr>
          <w:p w14:paraId="156A2599" w14:textId="7100F7B1" w:rsidR="004847D4" w:rsidRPr="0036147E" w:rsidRDefault="004847D4" w:rsidP="004847D4">
            <w:pPr>
              <w:jc w:val="center"/>
              <w:rPr>
                <w:rFonts w:ascii="Arial Narrow" w:eastAsia="Cambria" w:hAnsi="Arial Narrow" w:cs="Cambria"/>
                <w:color w:val="000000"/>
                <w:sz w:val="20"/>
                <w:szCs w:val="20"/>
              </w:rPr>
            </w:pPr>
            <w:r w:rsidRPr="0036147E">
              <w:rPr>
                <w:rFonts w:ascii="Arial Narrow" w:eastAsia="Cambria" w:hAnsi="Arial Narrow" w:cs="Cambria"/>
                <w:color w:val="000000"/>
                <w:sz w:val="20"/>
                <w:szCs w:val="20"/>
              </w:rPr>
              <w:t>Porcentaje</w:t>
            </w:r>
          </w:p>
        </w:tc>
        <w:tc>
          <w:tcPr>
            <w:tcW w:w="1559" w:type="dxa"/>
            <w:tcBorders>
              <w:top w:val="single" w:sz="4" w:space="0" w:color="auto"/>
              <w:left w:val="single" w:sz="4" w:space="0" w:color="auto"/>
              <w:bottom w:val="single" w:sz="4" w:space="0" w:color="auto"/>
              <w:right w:val="single" w:sz="4" w:space="0" w:color="auto"/>
            </w:tcBorders>
            <w:shd w:val="clear" w:color="auto" w:fill="C5E0B3"/>
            <w:vAlign w:val="center"/>
          </w:tcPr>
          <w:p w14:paraId="2431277D" w14:textId="4D2B483F" w:rsidR="004847D4" w:rsidRPr="0036147E" w:rsidRDefault="004847D4" w:rsidP="004847D4">
            <w:pPr>
              <w:jc w:val="center"/>
              <w:rPr>
                <w:rFonts w:ascii="Arial Narrow" w:eastAsia="Cambria" w:hAnsi="Arial Narrow" w:cs="Cambria"/>
                <w:color w:val="000000"/>
                <w:sz w:val="20"/>
                <w:szCs w:val="20"/>
              </w:rPr>
            </w:pPr>
            <w:r w:rsidRPr="0036147E">
              <w:rPr>
                <w:rFonts w:ascii="Arial Narrow" w:eastAsia="Cambria" w:hAnsi="Arial Narrow" w:cs="Cambria"/>
                <w:color w:val="000000"/>
                <w:sz w:val="20"/>
                <w:szCs w:val="20"/>
              </w:rPr>
              <w:t>100%</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0CC4B623" w14:textId="052A5231" w:rsidR="004847D4" w:rsidRPr="0036147E" w:rsidRDefault="004847D4" w:rsidP="004847D4">
            <w:pPr>
              <w:jc w:val="center"/>
              <w:rPr>
                <w:rFonts w:ascii="Arial Narrow" w:eastAsia="Cambria" w:hAnsi="Arial Narrow" w:cs="Cambria"/>
                <w:color w:val="000000"/>
                <w:sz w:val="20"/>
                <w:szCs w:val="20"/>
              </w:rPr>
            </w:pPr>
            <w:r>
              <w:rPr>
                <w:rFonts w:ascii="Arial Narrow" w:eastAsia="Cambria" w:hAnsi="Arial Narrow" w:cs="Cambria"/>
                <w:color w:val="000000"/>
                <w:sz w:val="20"/>
                <w:szCs w:val="20"/>
              </w:rPr>
              <w:t>0%</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718C1A61" w14:textId="05CB8F62" w:rsidR="004847D4" w:rsidRPr="0036147E" w:rsidRDefault="004847D4" w:rsidP="004847D4">
            <w:pPr>
              <w:jc w:val="center"/>
              <w:rPr>
                <w:rFonts w:ascii="Arial Narrow" w:eastAsia="Cambria" w:hAnsi="Arial Narrow" w:cs="Cambria"/>
                <w:color w:val="000000"/>
                <w:sz w:val="20"/>
                <w:szCs w:val="20"/>
              </w:rPr>
            </w:pPr>
            <w:r>
              <w:rPr>
                <w:rFonts w:ascii="Arial Narrow" w:eastAsia="Cambria" w:hAnsi="Arial Narrow" w:cs="Cambria"/>
                <w:color w:val="000000"/>
                <w:sz w:val="20"/>
                <w:szCs w:val="20"/>
              </w:rPr>
              <w:t>100%</w:t>
            </w:r>
          </w:p>
        </w:tc>
        <w:tc>
          <w:tcPr>
            <w:tcW w:w="751" w:type="dxa"/>
            <w:tcBorders>
              <w:top w:val="single" w:sz="4" w:space="0" w:color="auto"/>
              <w:left w:val="single" w:sz="4" w:space="0" w:color="auto"/>
              <w:bottom w:val="single" w:sz="4" w:space="0" w:color="auto"/>
              <w:right w:val="single" w:sz="4" w:space="0" w:color="auto"/>
            </w:tcBorders>
            <w:shd w:val="clear" w:color="auto" w:fill="C5E0B3"/>
            <w:vAlign w:val="center"/>
          </w:tcPr>
          <w:p w14:paraId="26DCE7E3" w14:textId="7820455E" w:rsidR="004847D4" w:rsidRPr="0036147E" w:rsidRDefault="004847D4" w:rsidP="004847D4">
            <w:pPr>
              <w:jc w:val="center"/>
              <w:rPr>
                <w:rFonts w:ascii="Arial Narrow" w:eastAsia="Cambria" w:hAnsi="Arial Narrow" w:cs="Cambria"/>
                <w:color w:val="000000"/>
                <w:sz w:val="20"/>
                <w:szCs w:val="20"/>
              </w:rPr>
            </w:pPr>
            <w:r w:rsidRPr="000F6749">
              <w:rPr>
                <w:rFonts w:ascii="Arial Narrow" w:eastAsia="Cambria" w:hAnsi="Arial Narrow" w:cs="Cambria"/>
                <w:color w:val="000000"/>
                <w:sz w:val="20"/>
                <w:szCs w:val="20"/>
              </w:rPr>
              <w:t>0%</w:t>
            </w:r>
          </w:p>
        </w:tc>
        <w:tc>
          <w:tcPr>
            <w:tcW w:w="697" w:type="dxa"/>
            <w:tcBorders>
              <w:top w:val="single" w:sz="4" w:space="0" w:color="auto"/>
              <w:left w:val="single" w:sz="4" w:space="0" w:color="auto"/>
              <w:bottom w:val="single" w:sz="4" w:space="0" w:color="auto"/>
              <w:right w:val="single" w:sz="4" w:space="0" w:color="auto"/>
            </w:tcBorders>
            <w:shd w:val="clear" w:color="auto" w:fill="C5E0B3"/>
            <w:vAlign w:val="center"/>
          </w:tcPr>
          <w:p w14:paraId="03B8B17B" w14:textId="09120FC1" w:rsidR="004847D4" w:rsidRPr="0036147E" w:rsidRDefault="004847D4" w:rsidP="004847D4">
            <w:pPr>
              <w:jc w:val="center"/>
              <w:rPr>
                <w:rFonts w:ascii="Arial Narrow" w:eastAsia="Cambria" w:hAnsi="Arial Narrow" w:cs="Cambria"/>
                <w:color w:val="000000"/>
                <w:sz w:val="20"/>
                <w:szCs w:val="20"/>
              </w:rPr>
            </w:pPr>
            <w:r w:rsidRPr="000F6749">
              <w:rPr>
                <w:rFonts w:ascii="Arial Narrow" w:eastAsia="Cambria" w:hAnsi="Arial Narrow" w:cs="Cambria"/>
                <w:color w:val="000000"/>
                <w:sz w:val="20"/>
                <w:szCs w:val="20"/>
              </w:rPr>
              <w:t>0%</w:t>
            </w:r>
          </w:p>
        </w:tc>
        <w:tc>
          <w:tcPr>
            <w:tcW w:w="1598" w:type="dxa"/>
            <w:tcBorders>
              <w:top w:val="single" w:sz="4" w:space="0" w:color="auto"/>
              <w:left w:val="single" w:sz="4" w:space="0" w:color="auto"/>
              <w:bottom w:val="single" w:sz="4" w:space="0" w:color="auto"/>
              <w:right w:val="single" w:sz="4" w:space="0" w:color="auto"/>
            </w:tcBorders>
            <w:vAlign w:val="center"/>
          </w:tcPr>
          <w:p w14:paraId="5F7D7022" w14:textId="6B9E3B24" w:rsidR="004847D4" w:rsidRPr="0036147E" w:rsidRDefault="004847D4" w:rsidP="004847D4">
            <w:pPr>
              <w:jc w:val="center"/>
              <w:rPr>
                <w:rFonts w:ascii="Arial Narrow" w:eastAsia="Georgia" w:hAnsi="Arial Narrow" w:cs="Georgia"/>
                <w:color w:val="000000"/>
                <w:sz w:val="16"/>
                <w:szCs w:val="16"/>
              </w:rPr>
            </w:pPr>
            <w:r w:rsidRPr="0036147E">
              <w:rPr>
                <w:rFonts w:ascii="Arial Narrow" w:eastAsia="Georgia" w:hAnsi="Arial Narrow" w:cs="Georgia"/>
                <w:color w:val="000000"/>
                <w:sz w:val="16"/>
                <w:szCs w:val="16"/>
              </w:rPr>
              <w:t>Actas e Informes</w:t>
            </w:r>
          </w:p>
        </w:tc>
      </w:tr>
    </w:tbl>
    <w:p w14:paraId="77D0243E" w14:textId="77777777" w:rsidR="00754F45" w:rsidRPr="0036147E" w:rsidRDefault="00000000">
      <w:pPr>
        <w:ind w:left="1140"/>
        <w:jc w:val="center"/>
        <w:rPr>
          <w:rFonts w:ascii="Arial Narrow" w:hAnsi="Arial Narrow"/>
          <w:color w:val="000000"/>
          <w:sz w:val="20"/>
          <w:szCs w:val="20"/>
        </w:rPr>
      </w:pPr>
      <w:r w:rsidRPr="0036147E">
        <w:rPr>
          <w:rFonts w:ascii="Arial Narrow" w:hAnsi="Arial Narrow"/>
          <w:color w:val="000000"/>
          <w:sz w:val="20"/>
          <w:szCs w:val="20"/>
        </w:rPr>
        <w:t xml:space="preserve">Fuente: </w:t>
      </w:r>
    </w:p>
    <w:p w14:paraId="070B53A4" w14:textId="77777777" w:rsidR="00754F45" w:rsidRPr="0036147E" w:rsidRDefault="00754F45">
      <w:pPr>
        <w:ind w:left="1140"/>
        <w:rPr>
          <w:rFonts w:ascii="Arial Narrow" w:hAnsi="Arial Narrow"/>
          <w:color w:val="000000"/>
          <w:sz w:val="20"/>
          <w:szCs w:val="20"/>
        </w:rPr>
      </w:pPr>
    </w:p>
    <w:p w14:paraId="58946A75"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 xml:space="preserve">Indicadores de gestión </w:t>
      </w:r>
    </w:p>
    <w:p w14:paraId="50C4E6F7" w14:textId="77777777" w:rsidR="00754F45" w:rsidRPr="0036147E" w:rsidRDefault="00754F45">
      <w:pPr>
        <w:pBdr>
          <w:top w:val="nil"/>
          <w:left w:val="nil"/>
          <w:bottom w:val="nil"/>
          <w:right w:val="nil"/>
          <w:between w:val="nil"/>
        </w:pBdr>
        <w:ind w:left="720"/>
        <w:rPr>
          <w:rFonts w:ascii="Arial Narrow" w:hAnsi="Arial Narrow"/>
          <w:color w:val="000000"/>
          <w:sz w:val="20"/>
          <w:szCs w:val="20"/>
        </w:rPr>
      </w:pPr>
    </w:p>
    <w:p w14:paraId="2CDD711E" w14:textId="77777777" w:rsidR="00754F45" w:rsidRPr="0036147E" w:rsidRDefault="00754F45">
      <w:pPr>
        <w:ind w:left="1068"/>
        <w:rPr>
          <w:rFonts w:ascii="Arial Narrow" w:hAnsi="Arial Narrow"/>
          <w:color w:val="000000"/>
          <w:sz w:val="20"/>
          <w:szCs w:val="20"/>
          <w:shd w:val="clear" w:color="auto" w:fill="FF9900"/>
        </w:rPr>
      </w:pPr>
    </w:p>
    <w:tbl>
      <w:tblPr>
        <w:tblStyle w:val="afffffffffff0"/>
        <w:tblW w:w="12429"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825"/>
        <w:gridCol w:w="1644"/>
        <w:gridCol w:w="1586"/>
        <w:gridCol w:w="1297"/>
        <w:gridCol w:w="865"/>
        <w:gridCol w:w="864"/>
        <w:gridCol w:w="865"/>
        <w:gridCol w:w="864"/>
        <w:gridCol w:w="1619"/>
      </w:tblGrid>
      <w:tr w:rsidR="00754F45" w:rsidRPr="0036147E" w14:paraId="0217BA2E" w14:textId="77777777">
        <w:trPr>
          <w:trHeight w:val="460"/>
          <w:jc w:val="center"/>
        </w:trPr>
        <w:tc>
          <w:tcPr>
            <w:tcW w:w="2825" w:type="dxa"/>
            <w:shd w:val="clear" w:color="auto" w:fill="A6A6A6"/>
            <w:vAlign w:val="center"/>
          </w:tcPr>
          <w:p w14:paraId="46494824"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INDICADOR</w:t>
            </w:r>
          </w:p>
        </w:tc>
        <w:tc>
          <w:tcPr>
            <w:tcW w:w="1644" w:type="dxa"/>
            <w:shd w:val="clear" w:color="auto" w:fill="A6A6A6"/>
            <w:vAlign w:val="center"/>
          </w:tcPr>
          <w:p w14:paraId="0461686B"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MEDIDO A TRAVÉS DE</w:t>
            </w:r>
          </w:p>
        </w:tc>
        <w:tc>
          <w:tcPr>
            <w:tcW w:w="1586" w:type="dxa"/>
            <w:shd w:val="clear" w:color="auto" w:fill="A6A6A6"/>
            <w:vAlign w:val="center"/>
          </w:tcPr>
          <w:p w14:paraId="27EF947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CÓDIGO</w:t>
            </w:r>
          </w:p>
        </w:tc>
        <w:tc>
          <w:tcPr>
            <w:tcW w:w="1297" w:type="dxa"/>
            <w:shd w:val="clear" w:color="auto" w:fill="A6A6A6"/>
            <w:vAlign w:val="center"/>
          </w:tcPr>
          <w:p w14:paraId="2D1F2033"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MAGNITUD</w:t>
            </w:r>
          </w:p>
        </w:tc>
        <w:tc>
          <w:tcPr>
            <w:tcW w:w="865" w:type="dxa"/>
            <w:shd w:val="clear" w:color="auto" w:fill="A6A6A6"/>
            <w:vAlign w:val="center"/>
          </w:tcPr>
          <w:p w14:paraId="1E231A3F"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2024</w:t>
            </w:r>
          </w:p>
        </w:tc>
        <w:tc>
          <w:tcPr>
            <w:tcW w:w="864" w:type="dxa"/>
            <w:shd w:val="clear" w:color="auto" w:fill="A6A6A6"/>
            <w:vAlign w:val="center"/>
          </w:tcPr>
          <w:p w14:paraId="43B2B4EF"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2025</w:t>
            </w:r>
          </w:p>
        </w:tc>
        <w:tc>
          <w:tcPr>
            <w:tcW w:w="865" w:type="dxa"/>
            <w:shd w:val="clear" w:color="auto" w:fill="A6A6A6"/>
            <w:vAlign w:val="center"/>
          </w:tcPr>
          <w:p w14:paraId="39D40AB1"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2026</w:t>
            </w:r>
          </w:p>
        </w:tc>
        <w:tc>
          <w:tcPr>
            <w:tcW w:w="864" w:type="dxa"/>
            <w:shd w:val="clear" w:color="auto" w:fill="A6A6A6"/>
            <w:vAlign w:val="center"/>
          </w:tcPr>
          <w:p w14:paraId="16AB0849" w14:textId="77777777" w:rsidR="00754F45" w:rsidRPr="0036147E" w:rsidRDefault="00000000">
            <w:pPr>
              <w:jc w:val="center"/>
              <w:rPr>
                <w:rFonts w:ascii="Arial Narrow" w:eastAsia="Arial" w:hAnsi="Arial Narrow" w:cs="Arial"/>
                <w:color w:val="000000"/>
                <w:sz w:val="16"/>
                <w:szCs w:val="16"/>
                <w:highlight w:val="yellow"/>
              </w:rPr>
            </w:pPr>
            <w:r w:rsidRPr="0036147E">
              <w:rPr>
                <w:rFonts w:ascii="Arial Narrow" w:eastAsia="Arial" w:hAnsi="Arial Narrow" w:cs="Arial"/>
                <w:color w:val="000000"/>
                <w:sz w:val="16"/>
                <w:szCs w:val="16"/>
              </w:rPr>
              <w:t>2027</w:t>
            </w:r>
          </w:p>
        </w:tc>
        <w:tc>
          <w:tcPr>
            <w:tcW w:w="1619" w:type="dxa"/>
            <w:shd w:val="clear" w:color="auto" w:fill="A6A6A6"/>
            <w:vAlign w:val="center"/>
          </w:tcPr>
          <w:p w14:paraId="3A69A625" w14:textId="77777777" w:rsidR="00754F45" w:rsidRPr="0036147E" w:rsidRDefault="00000000">
            <w:pPr>
              <w:jc w:val="center"/>
              <w:rPr>
                <w:rFonts w:ascii="Arial Narrow" w:eastAsia="Arial" w:hAnsi="Arial Narrow" w:cs="Arial"/>
                <w:color w:val="000000"/>
                <w:sz w:val="16"/>
                <w:szCs w:val="16"/>
              </w:rPr>
            </w:pPr>
            <w:r w:rsidRPr="0036147E">
              <w:rPr>
                <w:rFonts w:ascii="Arial Narrow" w:eastAsia="Arial" w:hAnsi="Arial Narrow" w:cs="Arial"/>
                <w:color w:val="000000"/>
                <w:sz w:val="16"/>
                <w:szCs w:val="16"/>
              </w:rPr>
              <w:t>FUENTE DE VERIFICACIÓN</w:t>
            </w:r>
          </w:p>
        </w:tc>
      </w:tr>
      <w:tr w:rsidR="00754F45" w:rsidRPr="0036147E" w14:paraId="031961E2" w14:textId="77777777">
        <w:trPr>
          <w:trHeight w:val="279"/>
          <w:jc w:val="center"/>
        </w:trPr>
        <w:tc>
          <w:tcPr>
            <w:tcW w:w="2825" w:type="dxa"/>
            <w:shd w:val="clear" w:color="auto" w:fill="auto"/>
            <w:vAlign w:val="center"/>
          </w:tcPr>
          <w:p w14:paraId="634E16EE"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Porcentaje de avance en el fortalecimiento institucional de la SDA</w:t>
            </w:r>
          </w:p>
        </w:tc>
        <w:tc>
          <w:tcPr>
            <w:tcW w:w="1644" w:type="dxa"/>
            <w:shd w:val="clear" w:color="auto" w:fill="auto"/>
            <w:vAlign w:val="center"/>
          </w:tcPr>
          <w:p w14:paraId="45D28659"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Porcentaje</w:t>
            </w:r>
          </w:p>
          <w:p w14:paraId="3878E5AA" w14:textId="77777777" w:rsidR="00754F45" w:rsidRPr="0036147E" w:rsidRDefault="00754F45">
            <w:pPr>
              <w:jc w:val="center"/>
              <w:rPr>
                <w:rFonts w:ascii="Arial Narrow" w:hAnsi="Arial Narrow"/>
                <w:color w:val="000000"/>
                <w:sz w:val="20"/>
                <w:szCs w:val="20"/>
              </w:rPr>
            </w:pPr>
          </w:p>
        </w:tc>
        <w:tc>
          <w:tcPr>
            <w:tcW w:w="1586" w:type="dxa"/>
            <w:shd w:val="clear" w:color="auto" w:fill="auto"/>
            <w:vAlign w:val="center"/>
          </w:tcPr>
          <w:p w14:paraId="110F82BA" w14:textId="77777777" w:rsidR="00754F45" w:rsidRPr="0036147E" w:rsidRDefault="00754F45">
            <w:pPr>
              <w:jc w:val="center"/>
              <w:rPr>
                <w:rFonts w:ascii="Arial Narrow" w:hAnsi="Arial Narrow"/>
                <w:color w:val="000000"/>
                <w:sz w:val="20"/>
                <w:szCs w:val="20"/>
              </w:rPr>
            </w:pPr>
          </w:p>
        </w:tc>
        <w:tc>
          <w:tcPr>
            <w:tcW w:w="1297" w:type="dxa"/>
            <w:shd w:val="clear" w:color="auto" w:fill="auto"/>
            <w:vAlign w:val="center"/>
          </w:tcPr>
          <w:p w14:paraId="1B16D67D"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100%</w:t>
            </w:r>
          </w:p>
        </w:tc>
        <w:tc>
          <w:tcPr>
            <w:tcW w:w="865" w:type="dxa"/>
            <w:shd w:val="clear" w:color="auto" w:fill="auto"/>
            <w:vAlign w:val="center"/>
          </w:tcPr>
          <w:p w14:paraId="562F46BC"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16"/>
                <w:szCs w:val="16"/>
              </w:rPr>
              <w:t>7%</w:t>
            </w:r>
          </w:p>
        </w:tc>
        <w:tc>
          <w:tcPr>
            <w:tcW w:w="864" w:type="dxa"/>
            <w:shd w:val="clear" w:color="auto" w:fill="auto"/>
            <w:vAlign w:val="center"/>
          </w:tcPr>
          <w:p w14:paraId="6EB98584"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16"/>
                <w:szCs w:val="16"/>
              </w:rPr>
              <w:t>29%</w:t>
            </w:r>
          </w:p>
        </w:tc>
        <w:tc>
          <w:tcPr>
            <w:tcW w:w="865" w:type="dxa"/>
            <w:shd w:val="clear" w:color="auto" w:fill="auto"/>
            <w:vAlign w:val="center"/>
          </w:tcPr>
          <w:p w14:paraId="5E44166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16"/>
                <w:szCs w:val="16"/>
              </w:rPr>
              <w:t>29%</w:t>
            </w:r>
          </w:p>
        </w:tc>
        <w:tc>
          <w:tcPr>
            <w:tcW w:w="864" w:type="dxa"/>
            <w:shd w:val="clear" w:color="auto" w:fill="auto"/>
            <w:vAlign w:val="center"/>
          </w:tcPr>
          <w:p w14:paraId="751B89FC"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16"/>
                <w:szCs w:val="16"/>
              </w:rPr>
              <w:t>35%</w:t>
            </w:r>
          </w:p>
        </w:tc>
        <w:tc>
          <w:tcPr>
            <w:tcW w:w="1619" w:type="dxa"/>
            <w:vAlign w:val="center"/>
          </w:tcPr>
          <w:p w14:paraId="3C898753" w14:textId="77777777" w:rsidR="00754F45" w:rsidRPr="0036147E" w:rsidRDefault="00000000">
            <w:pPr>
              <w:jc w:val="center"/>
              <w:rPr>
                <w:rFonts w:ascii="Arial Narrow" w:hAnsi="Arial Narrow"/>
                <w:color w:val="000000"/>
                <w:sz w:val="20"/>
                <w:szCs w:val="20"/>
                <w:highlight w:val="yellow"/>
              </w:rPr>
            </w:pPr>
            <w:r w:rsidRPr="0036147E">
              <w:rPr>
                <w:rFonts w:ascii="Arial Narrow" w:eastAsia="Georgia" w:hAnsi="Arial Narrow" w:cs="Georgia"/>
                <w:color w:val="000000"/>
                <w:sz w:val="16"/>
                <w:szCs w:val="16"/>
              </w:rPr>
              <w:t>Actas e Informes</w:t>
            </w:r>
          </w:p>
        </w:tc>
      </w:tr>
      <w:tr w:rsidR="00754F45" w:rsidRPr="0036147E" w14:paraId="3845CB14" w14:textId="77777777">
        <w:trPr>
          <w:trHeight w:val="334"/>
          <w:jc w:val="center"/>
        </w:trPr>
        <w:tc>
          <w:tcPr>
            <w:tcW w:w="2825" w:type="dxa"/>
            <w:shd w:val="clear" w:color="auto" w:fill="auto"/>
            <w:vAlign w:val="center"/>
          </w:tcPr>
          <w:p w14:paraId="7FCCCFB3"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Porcentaje de avance en los espacios de infraestructura construidos y mantenidos</w:t>
            </w:r>
          </w:p>
          <w:p w14:paraId="6F48F37F" w14:textId="77777777" w:rsidR="00754F45" w:rsidRPr="0036147E" w:rsidRDefault="00754F45">
            <w:pPr>
              <w:jc w:val="center"/>
              <w:rPr>
                <w:rFonts w:ascii="Arial Narrow" w:hAnsi="Arial Narrow"/>
                <w:color w:val="000000"/>
                <w:sz w:val="20"/>
                <w:szCs w:val="20"/>
              </w:rPr>
            </w:pPr>
          </w:p>
          <w:p w14:paraId="5CB24E70" w14:textId="77777777" w:rsidR="00754F45" w:rsidRPr="0036147E" w:rsidRDefault="00754F45">
            <w:pPr>
              <w:jc w:val="center"/>
              <w:rPr>
                <w:rFonts w:ascii="Arial Narrow" w:hAnsi="Arial Narrow"/>
                <w:color w:val="000000"/>
                <w:sz w:val="20"/>
                <w:szCs w:val="20"/>
              </w:rPr>
            </w:pPr>
          </w:p>
        </w:tc>
        <w:tc>
          <w:tcPr>
            <w:tcW w:w="1644" w:type="dxa"/>
            <w:shd w:val="clear" w:color="auto" w:fill="auto"/>
            <w:vAlign w:val="center"/>
          </w:tcPr>
          <w:p w14:paraId="3F780FE8"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Porcentaje</w:t>
            </w:r>
          </w:p>
          <w:p w14:paraId="7C06FC5D" w14:textId="77777777" w:rsidR="00754F45" w:rsidRPr="0036147E" w:rsidRDefault="00754F45">
            <w:pPr>
              <w:jc w:val="center"/>
              <w:rPr>
                <w:rFonts w:ascii="Arial Narrow" w:hAnsi="Arial Narrow"/>
                <w:color w:val="000000"/>
                <w:sz w:val="20"/>
                <w:szCs w:val="20"/>
              </w:rPr>
            </w:pPr>
          </w:p>
        </w:tc>
        <w:tc>
          <w:tcPr>
            <w:tcW w:w="1586" w:type="dxa"/>
            <w:shd w:val="clear" w:color="auto" w:fill="auto"/>
            <w:vAlign w:val="center"/>
          </w:tcPr>
          <w:p w14:paraId="330C67C2" w14:textId="77777777" w:rsidR="00754F45" w:rsidRPr="0036147E" w:rsidRDefault="00754F45">
            <w:pPr>
              <w:jc w:val="center"/>
              <w:rPr>
                <w:rFonts w:ascii="Arial Narrow" w:hAnsi="Arial Narrow"/>
                <w:color w:val="000000"/>
                <w:sz w:val="20"/>
                <w:szCs w:val="20"/>
              </w:rPr>
            </w:pPr>
          </w:p>
        </w:tc>
        <w:tc>
          <w:tcPr>
            <w:tcW w:w="1297" w:type="dxa"/>
            <w:shd w:val="clear" w:color="auto" w:fill="auto"/>
            <w:vAlign w:val="center"/>
          </w:tcPr>
          <w:p w14:paraId="7DF54D92"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100%</w:t>
            </w:r>
          </w:p>
        </w:tc>
        <w:tc>
          <w:tcPr>
            <w:tcW w:w="865" w:type="dxa"/>
            <w:vAlign w:val="center"/>
          </w:tcPr>
          <w:p w14:paraId="46ADE0E9"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31%</w:t>
            </w:r>
          </w:p>
        </w:tc>
        <w:tc>
          <w:tcPr>
            <w:tcW w:w="864" w:type="dxa"/>
            <w:vAlign w:val="center"/>
          </w:tcPr>
          <w:p w14:paraId="179A22B0" w14:textId="77777777"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15%</w:t>
            </w:r>
          </w:p>
        </w:tc>
        <w:tc>
          <w:tcPr>
            <w:tcW w:w="865" w:type="dxa"/>
            <w:vAlign w:val="center"/>
          </w:tcPr>
          <w:p w14:paraId="0F317DD3" w14:textId="090BB25E"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1</w:t>
            </w:r>
            <w:r w:rsidR="0022096F">
              <w:rPr>
                <w:rFonts w:ascii="Arial Narrow" w:hAnsi="Arial Narrow"/>
                <w:color w:val="000000"/>
                <w:sz w:val="20"/>
                <w:szCs w:val="20"/>
              </w:rPr>
              <w:t>9</w:t>
            </w:r>
            <w:r w:rsidRPr="0036147E">
              <w:rPr>
                <w:rFonts w:ascii="Arial Narrow" w:hAnsi="Arial Narrow"/>
                <w:color w:val="000000"/>
                <w:sz w:val="20"/>
                <w:szCs w:val="20"/>
              </w:rPr>
              <w:t>%</w:t>
            </w:r>
          </w:p>
        </w:tc>
        <w:tc>
          <w:tcPr>
            <w:tcW w:w="864" w:type="dxa"/>
            <w:vAlign w:val="center"/>
          </w:tcPr>
          <w:p w14:paraId="78B4D0DB" w14:textId="78B32E44" w:rsidR="00754F45" w:rsidRPr="0036147E" w:rsidRDefault="00000000">
            <w:pPr>
              <w:jc w:val="center"/>
              <w:rPr>
                <w:rFonts w:ascii="Arial Narrow" w:hAnsi="Arial Narrow"/>
                <w:color w:val="000000"/>
                <w:sz w:val="20"/>
                <w:szCs w:val="20"/>
              </w:rPr>
            </w:pPr>
            <w:r w:rsidRPr="0036147E">
              <w:rPr>
                <w:rFonts w:ascii="Arial Narrow" w:hAnsi="Arial Narrow"/>
                <w:color w:val="000000"/>
                <w:sz w:val="20"/>
                <w:szCs w:val="20"/>
              </w:rPr>
              <w:t>3</w:t>
            </w:r>
            <w:r w:rsidR="0022096F">
              <w:rPr>
                <w:rFonts w:ascii="Arial Narrow" w:hAnsi="Arial Narrow"/>
                <w:color w:val="000000"/>
                <w:sz w:val="20"/>
                <w:szCs w:val="20"/>
              </w:rPr>
              <w:t>5</w:t>
            </w:r>
            <w:r w:rsidRPr="0036147E">
              <w:rPr>
                <w:rFonts w:ascii="Arial Narrow" w:hAnsi="Arial Narrow"/>
                <w:color w:val="000000"/>
                <w:sz w:val="20"/>
                <w:szCs w:val="20"/>
              </w:rPr>
              <w:t>%</w:t>
            </w:r>
          </w:p>
        </w:tc>
        <w:tc>
          <w:tcPr>
            <w:tcW w:w="1619" w:type="dxa"/>
            <w:vAlign w:val="center"/>
          </w:tcPr>
          <w:p w14:paraId="4BBD4D28" w14:textId="77777777" w:rsidR="00754F45" w:rsidRPr="0036147E" w:rsidRDefault="00000000">
            <w:pPr>
              <w:jc w:val="center"/>
              <w:rPr>
                <w:rFonts w:ascii="Arial Narrow" w:hAnsi="Arial Narrow"/>
                <w:color w:val="000000"/>
                <w:sz w:val="20"/>
                <w:szCs w:val="20"/>
                <w:highlight w:val="yellow"/>
              </w:rPr>
            </w:pPr>
            <w:r w:rsidRPr="0036147E">
              <w:rPr>
                <w:rFonts w:ascii="Arial Narrow" w:eastAsia="Georgia" w:hAnsi="Arial Narrow" w:cs="Georgia"/>
                <w:color w:val="000000"/>
                <w:sz w:val="16"/>
                <w:szCs w:val="16"/>
              </w:rPr>
              <w:t>Actas e Informes</w:t>
            </w:r>
          </w:p>
        </w:tc>
      </w:tr>
    </w:tbl>
    <w:p w14:paraId="688C860B" w14:textId="77777777" w:rsidR="00754F45" w:rsidRPr="0036147E" w:rsidRDefault="00000000">
      <w:pPr>
        <w:ind w:left="1140"/>
        <w:jc w:val="center"/>
        <w:rPr>
          <w:rFonts w:ascii="Arial Narrow" w:hAnsi="Arial Narrow"/>
          <w:color w:val="000000"/>
          <w:sz w:val="20"/>
          <w:szCs w:val="20"/>
        </w:rPr>
        <w:sectPr w:rsidR="00754F45" w:rsidRPr="0036147E">
          <w:pgSz w:w="15840" w:h="12240" w:orient="landscape"/>
          <w:pgMar w:top="1701" w:right="1134" w:bottom="1134" w:left="1701" w:header="1134" w:footer="1134" w:gutter="0"/>
          <w:pgNumType w:start="1"/>
          <w:cols w:space="720"/>
        </w:sectPr>
      </w:pPr>
      <w:r w:rsidRPr="0036147E">
        <w:rPr>
          <w:rFonts w:ascii="Arial Narrow" w:hAnsi="Arial Narrow"/>
          <w:color w:val="000000"/>
          <w:sz w:val="20"/>
          <w:szCs w:val="20"/>
        </w:rPr>
        <w:t xml:space="preserve">Fuente: </w:t>
      </w:r>
    </w:p>
    <w:p w14:paraId="71FF54A5"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lastRenderedPageBreak/>
        <w:t>Resumen del proyecto</w:t>
      </w:r>
    </w:p>
    <w:p w14:paraId="6B5F396C" w14:textId="77777777" w:rsidR="00754F45" w:rsidRPr="0036147E" w:rsidRDefault="00754F45">
      <w:pPr>
        <w:rPr>
          <w:rFonts w:ascii="Arial Narrow" w:hAnsi="Arial Narrow"/>
          <w:color w:val="000000"/>
          <w:sz w:val="20"/>
          <w:szCs w:val="20"/>
        </w:rPr>
      </w:pPr>
    </w:p>
    <w:p w14:paraId="3F2ACB43" w14:textId="77777777" w:rsidR="00754F45" w:rsidRPr="0036147E" w:rsidRDefault="00000000">
      <w:pPr>
        <w:spacing w:before="240"/>
        <w:rPr>
          <w:rFonts w:ascii="Arial Narrow" w:hAnsi="Arial Narrow"/>
          <w:color w:val="000000"/>
          <w:sz w:val="20"/>
          <w:szCs w:val="20"/>
        </w:rPr>
      </w:pPr>
      <w:r w:rsidRPr="0036147E">
        <w:rPr>
          <w:rFonts w:ascii="Arial Narrow" w:hAnsi="Arial Narrow"/>
          <w:color w:val="000000"/>
          <w:sz w:val="20"/>
          <w:szCs w:val="20"/>
        </w:rPr>
        <w:t>Matriz de resumen</w:t>
      </w:r>
    </w:p>
    <w:p w14:paraId="67C499E3" w14:textId="77777777" w:rsidR="00754F45" w:rsidRPr="0036147E" w:rsidRDefault="00754F45">
      <w:pPr>
        <w:ind w:left="1140"/>
        <w:jc w:val="center"/>
        <w:rPr>
          <w:rFonts w:ascii="Arial Narrow" w:hAnsi="Arial Narrow"/>
          <w:color w:val="000000"/>
          <w:sz w:val="20"/>
          <w:szCs w:val="20"/>
        </w:rPr>
      </w:pPr>
      <w:bookmarkStart w:id="17" w:name="_heading=h.1fob9te" w:colFirst="0" w:colLast="0"/>
      <w:bookmarkEnd w:id="17"/>
    </w:p>
    <w:tbl>
      <w:tblPr>
        <w:tblStyle w:val="afffffffffff1"/>
        <w:tblW w:w="8830" w:type="dxa"/>
        <w:tblInd w:w="0" w:type="dxa"/>
        <w:tblLayout w:type="fixed"/>
        <w:tblLook w:val="0400" w:firstRow="0" w:lastRow="0" w:firstColumn="0" w:lastColumn="0" w:noHBand="0" w:noVBand="1"/>
      </w:tblPr>
      <w:tblGrid>
        <w:gridCol w:w="1731"/>
        <w:gridCol w:w="1724"/>
        <w:gridCol w:w="1519"/>
        <w:gridCol w:w="1085"/>
        <w:gridCol w:w="1150"/>
        <w:gridCol w:w="1621"/>
      </w:tblGrid>
      <w:tr w:rsidR="00754F45" w:rsidRPr="0036147E" w14:paraId="2B75D716" w14:textId="77777777">
        <w:trPr>
          <w:trHeight w:val="720"/>
          <w:tblHeader/>
        </w:trPr>
        <w:tc>
          <w:tcPr>
            <w:tcW w:w="1731" w:type="dxa"/>
            <w:tcBorders>
              <w:top w:val="single" w:sz="4" w:space="0" w:color="5B9BD5"/>
              <w:left w:val="single" w:sz="4" w:space="0" w:color="5B9BD5"/>
              <w:bottom w:val="nil"/>
              <w:right w:val="single" w:sz="4" w:space="0" w:color="5B9BD5"/>
            </w:tcBorders>
            <w:shd w:val="clear" w:color="auto" w:fill="305496"/>
            <w:vAlign w:val="center"/>
          </w:tcPr>
          <w:p w14:paraId="7C507D6A" w14:textId="77777777" w:rsidR="00754F45" w:rsidRPr="0036147E" w:rsidRDefault="00000000">
            <w:pPr>
              <w:jc w:val="center"/>
              <w:rPr>
                <w:rFonts w:ascii="Arial Narrow" w:eastAsia="Calibri" w:hAnsi="Arial Narrow" w:cs="Calibri"/>
                <w:color w:val="FFFFFF"/>
                <w:sz w:val="16"/>
                <w:szCs w:val="16"/>
              </w:rPr>
            </w:pPr>
            <w:r w:rsidRPr="0036147E">
              <w:rPr>
                <w:rFonts w:ascii="Arial Narrow" w:eastAsia="Calibri" w:hAnsi="Arial Narrow" w:cs="Calibri"/>
                <w:color w:val="FFFFFF"/>
                <w:sz w:val="16"/>
                <w:szCs w:val="16"/>
              </w:rPr>
              <w:t>EDUCACIÓN AMBIENTAL</w:t>
            </w:r>
          </w:p>
        </w:tc>
        <w:tc>
          <w:tcPr>
            <w:tcW w:w="1724" w:type="dxa"/>
            <w:tcBorders>
              <w:top w:val="single" w:sz="4" w:space="0" w:color="5B9BD5"/>
              <w:left w:val="nil"/>
              <w:bottom w:val="nil"/>
              <w:right w:val="single" w:sz="4" w:space="0" w:color="5B9BD5"/>
            </w:tcBorders>
            <w:shd w:val="clear" w:color="auto" w:fill="305496"/>
            <w:vAlign w:val="center"/>
          </w:tcPr>
          <w:p w14:paraId="36E8578D" w14:textId="77777777" w:rsidR="00754F45" w:rsidRPr="0036147E" w:rsidRDefault="00000000">
            <w:pPr>
              <w:jc w:val="center"/>
              <w:rPr>
                <w:rFonts w:ascii="Arial Narrow" w:eastAsia="Calibri" w:hAnsi="Arial Narrow" w:cs="Calibri"/>
                <w:color w:val="FFFFFF"/>
                <w:sz w:val="16"/>
                <w:szCs w:val="16"/>
              </w:rPr>
            </w:pPr>
            <w:r w:rsidRPr="0036147E">
              <w:rPr>
                <w:rFonts w:ascii="Arial Narrow" w:eastAsia="Calibri" w:hAnsi="Arial Narrow" w:cs="Calibri"/>
                <w:color w:val="FFFFFF"/>
                <w:sz w:val="16"/>
                <w:szCs w:val="16"/>
              </w:rPr>
              <w:t>DESCRIPCIÓN NARRATIVA</w:t>
            </w:r>
          </w:p>
        </w:tc>
        <w:tc>
          <w:tcPr>
            <w:tcW w:w="1519" w:type="dxa"/>
            <w:tcBorders>
              <w:top w:val="single" w:sz="4" w:space="0" w:color="5B9BD5"/>
              <w:left w:val="nil"/>
              <w:bottom w:val="nil"/>
              <w:right w:val="single" w:sz="4" w:space="0" w:color="5B9BD5"/>
            </w:tcBorders>
            <w:shd w:val="clear" w:color="auto" w:fill="305496"/>
            <w:vAlign w:val="center"/>
          </w:tcPr>
          <w:p w14:paraId="0A73826F" w14:textId="77777777" w:rsidR="00754F45" w:rsidRPr="0036147E" w:rsidRDefault="00000000">
            <w:pPr>
              <w:jc w:val="center"/>
              <w:rPr>
                <w:rFonts w:ascii="Arial Narrow" w:eastAsia="Calibri" w:hAnsi="Arial Narrow" w:cs="Calibri"/>
                <w:color w:val="FFFFFF"/>
                <w:sz w:val="16"/>
                <w:szCs w:val="16"/>
              </w:rPr>
            </w:pPr>
            <w:r w:rsidRPr="0036147E">
              <w:rPr>
                <w:rFonts w:ascii="Arial Narrow" w:eastAsia="Calibri" w:hAnsi="Arial Narrow" w:cs="Calibri"/>
                <w:color w:val="FFFFFF"/>
                <w:sz w:val="16"/>
                <w:szCs w:val="16"/>
              </w:rPr>
              <w:t xml:space="preserve">INDICADORES VERIFICABLES </w:t>
            </w:r>
          </w:p>
        </w:tc>
        <w:tc>
          <w:tcPr>
            <w:tcW w:w="1085" w:type="dxa"/>
            <w:tcBorders>
              <w:top w:val="single" w:sz="4" w:space="0" w:color="5B9BD5"/>
              <w:left w:val="nil"/>
              <w:bottom w:val="nil"/>
              <w:right w:val="single" w:sz="4" w:space="0" w:color="5B9BD5"/>
            </w:tcBorders>
            <w:shd w:val="clear" w:color="auto" w:fill="305496"/>
            <w:vAlign w:val="center"/>
          </w:tcPr>
          <w:p w14:paraId="0C5F975F" w14:textId="77777777" w:rsidR="00754F45" w:rsidRPr="0036147E" w:rsidRDefault="00000000">
            <w:pPr>
              <w:jc w:val="center"/>
              <w:rPr>
                <w:rFonts w:ascii="Arial Narrow" w:eastAsia="Calibri" w:hAnsi="Arial Narrow" w:cs="Calibri"/>
                <w:color w:val="FFFFFF"/>
                <w:sz w:val="16"/>
                <w:szCs w:val="16"/>
              </w:rPr>
            </w:pPr>
            <w:r w:rsidRPr="0036147E">
              <w:rPr>
                <w:rFonts w:ascii="Arial Narrow" w:eastAsia="Calibri" w:hAnsi="Arial Narrow" w:cs="Calibri"/>
                <w:color w:val="FFFFFF"/>
                <w:sz w:val="16"/>
                <w:szCs w:val="16"/>
              </w:rPr>
              <w:t xml:space="preserve">MEDIOS DE VERIFICACIÓN </w:t>
            </w:r>
          </w:p>
        </w:tc>
        <w:tc>
          <w:tcPr>
            <w:tcW w:w="1150" w:type="dxa"/>
            <w:tcBorders>
              <w:top w:val="single" w:sz="4" w:space="0" w:color="5B9BD5"/>
              <w:left w:val="nil"/>
              <w:bottom w:val="nil"/>
              <w:right w:val="single" w:sz="4" w:space="0" w:color="5B9BD5"/>
            </w:tcBorders>
            <w:shd w:val="clear" w:color="auto" w:fill="305496"/>
            <w:vAlign w:val="center"/>
          </w:tcPr>
          <w:p w14:paraId="4A3ED015" w14:textId="77777777" w:rsidR="00754F45" w:rsidRPr="0036147E" w:rsidRDefault="00000000">
            <w:pPr>
              <w:jc w:val="center"/>
              <w:rPr>
                <w:rFonts w:ascii="Arial Narrow" w:eastAsia="Calibri" w:hAnsi="Arial Narrow" w:cs="Calibri"/>
                <w:color w:val="FFFFFF"/>
                <w:sz w:val="16"/>
                <w:szCs w:val="16"/>
              </w:rPr>
            </w:pPr>
            <w:r w:rsidRPr="0036147E">
              <w:rPr>
                <w:rFonts w:ascii="Arial Narrow" w:eastAsia="Calibri" w:hAnsi="Arial Narrow" w:cs="Calibri"/>
                <w:color w:val="FFFFFF"/>
                <w:sz w:val="16"/>
                <w:szCs w:val="16"/>
              </w:rPr>
              <w:t>RIESGOS</w:t>
            </w:r>
          </w:p>
        </w:tc>
        <w:tc>
          <w:tcPr>
            <w:tcW w:w="1621" w:type="dxa"/>
            <w:tcBorders>
              <w:top w:val="single" w:sz="4" w:space="0" w:color="5B9BD5"/>
              <w:left w:val="nil"/>
              <w:bottom w:val="nil"/>
              <w:right w:val="single" w:sz="4" w:space="0" w:color="5B9BD5"/>
            </w:tcBorders>
            <w:shd w:val="clear" w:color="auto" w:fill="305496"/>
            <w:vAlign w:val="center"/>
          </w:tcPr>
          <w:p w14:paraId="66C194C9" w14:textId="77777777" w:rsidR="00754F45" w:rsidRPr="0036147E" w:rsidRDefault="00000000">
            <w:pPr>
              <w:jc w:val="center"/>
              <w:rPr>
                <w:rFonts w:ascii="Arial Narrow" w:eastAsia="Calibri" w:hAnsi="Arial Narrow" w:cs="Calibri"/>
                <w:color w:val="FFFFFF"/>
                <w:sz w:val="16"/>
                <w:szCs w:val="16"/>
              </w:rPr>
            </w:pPr>
            <w:r w:rsidRPr="0036147E">
              <w:rPr>
                <w:rFonts w:ascii="Arial Narrow" w:eastAsia="Calibri" w:hAnsi="Arial Narrow" w:cs="Calibri"/>
                <w:color w:val="FFFFFF"/>
                <w:sz w:val="16"/>
                <w:szCs w:val="16"/>
              </w:rPr>
              <w:t xml:space="preserve">SUPUESTOS CRÍTICOS </w:t>
            </w:r>
          </w:p>
        </w:tc>
      </w:tr>
      <w:tr w:rsidR="00754F45" w:rsidRPr="0036147E" w14:paraId="094EFA8B" w14:textId="77777777">
        <w:trPr>
          <w:trHeight w:val="1050"/>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DDEBF7"/>
            <w:vAlign w:val="center"/>
          </w:tcPr>
          <w:p w14:paraId="62C92854"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xml:space="preserve">FINALIDAD </w:t>
            </w:r>
          </w:p>
        </w:tc>
        <w:tc>
          <w:tcPr>
            <w:tcW w:w="1724" w:type="dxa"/>
            <w:tcBorders>
              <w:top w:val="single" w:sz="4" w:space="0" w:color="4472C4"/>
              <w:left w:val="nil"/>
              <w:bottom w:val="nil"/>
              <w:right w:val="single" w:sz="4" w:space="0" w:color="5B9BD5"/>
            </w:tcBorders>
            <w:shd w:val="clear" w:color="auto" w:fill="DDEBF7"/>
            <w:vAlign w:val="center"/>
          </w:tcPr>
          <w:p w14:paraId="5A1D075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1. Realizar el 100% de las acciones de fortalecimiento institucional de la SDA</w:t>
            </w:r>
          </w:p>
        </w:tc>
        <w:tc>
          <w:tcPr>
            <w:tcW w:w="1519" w:type="dxa"/>
            <w:tcBorders>
              <w:top w:val="single" w:sz="4" w:space="0" w:color="4472C4"/>
              <w:left w:val="nil"/>
              <w:bottom w:val="nil"/>
              <w:right w:val="single" w:sz="4" w:space="0" w:color="5B9BD5"/>
            </w:tcBorders>
            <w:shd w:val="clear" w:color="auto" w:fill="DDEBF7"/>
            <w:vAlign w:val="center"/>
          </w:tcPr>
          <w:p w14:paraId="26AF72DE"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1. Porcentaje de avance en el fortalecimiento institucional de la SDA</w:t>
            </w:r>
          </w:p>
        </w:tc>
        <w:tc>
          <w:tcPr>
            <w:tcW w:w="1085" w:type="dxa"/>
            <w:tcBorders>
              <w:top w:val="single" w:sz="4" w:space="0" w:color="4472C4"/>
              <w:left w:val="nil"/>
              <w:bottom w:val="nil"/>
              <w:right w:val="single" w:sz="4" w:space="0" w:color="5B9BD5"/>
            </w:tcBorders>
            <w:shd w:val="clear" w:color="auto" w:fill="DDEBF7"/>
            <w:vAlign w:val="center"/>
          </w:tcPr>
          <w:p w14:paraId="33D67575"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Reunión e Informes</w:t>
            </w:r>
          </w:p>
        </w:tc>
        <w:tc>
          <w:tcPr>
            <w:tcW w:w="1150" w:type="dxa"/>
            <w:tcBorders>
              <w:top w:val="single" w:sz="4" w:space="0" w:color="4472C4"/>
              <w:left w:val="nil"/>
              <w:bottom w:val="nil"/>
              <w:right w:val="single" w:sz="4" w:space="0" w:color="5B9BD5"/>
            </w:tcBorders>
            <w:shd w:val="clear" w:color="auto" w:fill="DDEBF7"/>
            <w:vAlign w:val="center"/>
          </w:tcPr>
          <w:p w14:paraId="4564D5EE"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Entrega tardía de los productos</w:t>
            </w:r>
          </w:p>
        </w:tc>
        <w:tc>
          <w:tcPr>
            <w:tcW w:w="1621" w:type="dxa"/>
            <w:tcBorders>
              <w:top w:val="single" w:sz="4" w:space="0" w:color="4472C4"/>
              <w:left w:val="nil"/>
              <w:bottom w:val="nil"/>
              <w:right w:val="single" w:sz="4" w:space="0" w:color="4472C4"/>
            </w:tcBorders>
            <w:shd w:val="clear" w:color="auto" w:fill="DDEBF7"/>
            <w:vAlign w:val="center"/>
          </w:tcPr>
          <w:p w14:paraId="486FEFCA"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Tiempos de aprobación por parte de otras entidades publicas.</w:t>
            </w:r>
          </w:p>
        </w:tc>
      </w:tr>
      <w:tr w:rsidR="00754F45" w:rsidRPr="0036147E" w14:paraId="43759D8C" w14:textId="77777777">
        <w:trPr>
          <w:trHeight w:val="253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35EE5806"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single" w:sz="4" w:space="0" w:color="4472C4"/>
              <w:right w:val="single" w:sz="4" w:space="0" w:color="5B9BD5"/>
            </w:tcBorders>
            <w:shd w:val="clear" w:color="auto" w:fill="DDEBF7"/>
            <w:vAlign w:val="center"/>
          </w:tcPr>
          <w:p w14:paraId="13B3BA7F"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2. Realizar el 100% de las actividades de construcción y mantenimiento de los bienes muebles e inmuebles de la SDA</w:t>
            </w:r>
          </w:p>
        </w:tc>
        <w:tc>
          <w:tcPr>
            <w:tcW w:w="1519" w:type="dxa"/>
            <w:tcBorders>
              <w:top w:val="nil"/>
              <w:left w:val="nil"/>
              <w:bottom w:val="single" w:sz="4" w:space="0" w:color="4472C4"/>
              <w:right w:val="single" w:sz="4" w:space="0" w:color="5B9BD5"/>
            </w:tcBorders>
            <w:shd w:val="clear" w:color="auto" w:fill="DDEBF7"/>
            <w:vAlign w:val="center"/>
          </w:tcPr>
          <w:p w14:paraId="71064538"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2. Porcentaje de avance en los espacios de infraestructura construidos y mantenidos</w:t>
            </w:r>
          </w:p>
        </w:tc>
        <w:tc>
          <w:tcPr>
            <w:tcW w:w="1085" w:type="dxa"/>
            <w:tcBorders>
              <w:top w:val="nil"/>
              <w:left w:val="nil"/>
              <w:bottom w:val="single" w:sz="4" w:space="0" w:color="4472C4"/>
              <w:right w:val="single" w:sz="4" w:space="0" w:color="5B9BD5"/>
            </w:tcBorders>
            <w:shd w:val="clear" w:color="auto" w:fill="DDEBF7"/>
            <w:vAlign w:val="center"/>
          </w:tcPr>
          <w:p w14:paraId="189A6032"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obra e informes de supervisión</w:t>
            </w:r>
          </w:p>
        </w:tc>
        <w:tc>
          <w:tcPr>
            <w:tcW w:w="1150" w:type="dxa"/>
            <w:tcBorders>
              <w:top w:val="nil"/>
              <w:left w:val="nil"/>
              <w:bottom w:val="single" w:sz="4" w:space="0" w:color="4472C4"/>
              <w:right w:val="single" w:sz="4" w:space="0" w:color="5B9BD5"/>
            </w:tcBorders>
            <w:shd w:val="clear" w:color="auto" w:fill="DDEBF7"/>
            <w:vAlign w:val="center"/>
          </w:tcPr>
          <w:p w14:paraId="75691263"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Retrasos en el cronograma de ejecución de los contratos de obra</w:t>
            </w:r>
          </w:p>
        </w:tc>
        <w:tc>
          <w:tcPr>
            <w:tcW w:w="1621" w:type="dxa"/>
            <w:tcBorders>
              <w:top w:val="nil"/>
              <w:left w:val="nil"/>
              <w:bottom w:val="single" w:sz="4" w:space="0" w:color="4472C4"/>
              <w:right w:val="single" w:sz="4" w:space="0" w:color="4472C4"/>
            </w:tcBorders>
            <w:shd w:val="clear" w:color="auto" w:fill="DDEBF7"/>
            <w:vAlign w:val="center"/>
          </w:tcPr>
          <w:p w14:paraId="5AF350F5"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Cambios de normativos</w:t>
            </w:r>
            <w:r w:rsidRPr="0036147E">
              <w:rPr>
                <w:rFonts w:ascii="Arial Narrow" w:eastAsia="Calibri" w:hAnsi="Arial Narrow" w:cs="Calibri"/>
                <w:color w:val="000000"/>
                <w:sz w:val="16"/>
                <w:szCs w:val="16"/>
              </w:rPr>
              <w:br/>
              <w:t>• Variación en precios de materias primas</w:t>
            </w:r>
            <w:r w:rsidRPr="0036147E">
              <w:rPr>
                <w:rFonts w:ascii="Arial Narrow" w:eastAsia="Calibri" w:hAnsi="Arial Narrow" w:cs="Calibri"/>
                <w:color w:val="000000"/>
                <w:sz w:val="16"/>
                <w:szCs w:val="16"/>
              </w:rPr>
              <w:br/>
              <w:t>Incremento en las cantidades de mano de obra, materiales y/o transporte por causas imputables al contratista.</w:t>
            </w:r>
            <w:r w:rsidRPr="0036147E">
              <w:rPr>
                <w:rFonts w:ascii="Arial Narrow" w:eastAsia="Calibri" w:hAnsi="Arial Narrow" w:cs="Calibri"/>
                <w:color w:val="000000"/>
                <w:sz w:val="16"/>
                <w:szCs w:val="16"/>
              </w:rPr>
              <w:br/>
              <w:t>• Existencia de condiciones climáticas imprevistas, hechos fortuitos como lluvias o derrumbes</w:t>
            </w:r>
          </w:p>
        </w:tc>
      </w:tr>
      <w:tr w:rsidR="00754F45" w:rsidRPr="0036147E" w14:paraId="4C874E95" w14:textId="77777777">
        <w:trPr>
          <w:trHeight w:val="1200"/>
        </w:trPr>
        <w:tc>
          <w:tcPr>
            <w:tcW w:w="1731" w:type="dxa"/>
            <w:vMerge w:val="restart"/>
            <w:tcBorders>
              <w:top w:val="nil"/>
              <w:left w:val="single" w:sz="4" w:space="0" w:color="4472C4"/>
              <w:bottom w:val="single" w:sz="4" w:space="0" w:color="4472C4"/>
              <w:right w:val="single" w:sz="4" w:space="0" w:color="5B9BD5"/>
            </w:tcBorders>
            <w:vAlign w:val="center"/>
          </w:tcPr>
          <w:p w14:paraId="1229D5D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PRODUCTO/RESULTADO</w:t>
            </w:r>
          </w:p>
        </w:tc>
        <w:tc>
          <w:tcPr>
            <w:tcW w:w="1724" w:type="dxa"/>
            <w:tcBorders>
              <w:top w:val="nil"/>
              <w:left w:val="nil"/>
              <w:bottom w:val="nil"/>
              <w:right w:val="single" w:sz="4" w:space="0" w:color="5B9BD5"/>
            </w:tcBorders>
            <w:vAlign w:val="center"/>
          </w:tcPr>
          <w:p w14:paraId="69FD1B4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1. Fortalecer la estructura organizacional y administrativa de la SDA.</w:t>
            </w:r>
          </w:p>
        </w:tc>
        <w:tc>
          <w:tcPr>
            <w:tcW w:w="1519" w:type="dxa"/>
            <w:tcBorders>
              <w:top w:val="nil"/>
              <w:left w:val="nil"/>
              <w:bottom w:val="nil"/>
              <w:right w:val="single" w:sz="4" w:space="0" w:color="5B9BD5"/>
            </w:tcBorders>
            <w:vAlign w:val="center"/>
          </w:tcPr>
          <w:p w14:paraId="2E0C56E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1. Numero de actividades de fortalecimiento ejecutadas / Numero de actividades de fortalecimiento programadas</w:t>
            </w:r>
          </w:p>
        </w:tc>
        <w:tc>
          <w:tcPr>
            <w:tcW w:w="1085" w:type="dxa"/>
            <w:tcBorders>
              <w:top w:val="nil"/>
              <w:left w:val="nil"/>
              <w:bottom w:val="nil"/>
              <w:right w:val="single" w:sz="4" w:space="0" w:color="5B9BD5"/>
            </w:tcBorders>
            <w:vAlign w:val="center"/>
          </w:tcPr>
          <w:p w14:paraId="2A6E82CF"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Reunión e Informes</w:t>
            </w:r>
          </w:p>
        </w:tc>
        <w:tc>
          <w:tcPr>
            <w:tcW w:w="1150" w:type="dxa"/>
            <w:tcBorders>
              <w:top w:val="nil"/>
              <w:left w:val="nil"/>
              <w:bottom w:val="nil"/>
              <w:right w:val="single" w:sz="4" w:space="0" w:color="5B9BD5"/>
            </w:tcBorders>
            <w:vAlign w:val="center"/>
          </w:tcPr>
          <w:p w14:paraId="6C9CFD1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Entrega tardía de los productos</w:t>
            </w:r>
          </w:p>
        </w:tc>
        <w:tc>
          <w:tcPr>
            <w:tcW w:w="1621" w:type="dxa"/>
            <w:tcBorders>
              <w:top w:val="nil"/>
              <w:left w:val="nil"/>
              <w:bottom w:val="nil"/>
              <w:right w:val="single" w:sz="4" w:space="0" w:color="4472C4"/>
            </w:tcBorders>
            <w:vAlign w:val="center"/>
          </w:tcPr>
          <w:p w14:paraId="5DA6368B"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Tiempos de aprobación por parte de otras entidades públicas.</w:t>
            </w:r>
          </w:p>
        </w:tc>
      </w:tr>
      <w:tr w:rsidR="00754F45" w:rsidRPr="0036147E" w14:paraId="250F1586" w14:textId="77777777">
        <w:trPr>
          <w:trHeight w:val="1710"/>
        </w:trPr>
        <w:tc>
          <w:tcPr>
            <w:tcW w:w="1731" w:type="dxa"/>
            <w:vMerge/>
            <w:tcBorders>
              <w:top w:val="nil"/>
              <w:left w:val="single" w:sz="4" w:space="0" w:color="4472C4"/>
              <w:bottom w:val="single" w:sz="4" w:space="0" w:color="4472C4"/>
              <w:right w:val="single" w:sz="4" w:space="0" w:color="5B9BD5"/>
            </w:tcBorders>
            <w:vAlign w:val="center"/>
          </w:tcPr>
          <w:p w14:paraId="7DDE8D08"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vAlign w:val="center"/>
          </w:tcPr>
          <w:p w14:paraId="5DD5631E"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2. Aumentar, adecuar y mejorar la infraestructura física para garantizar la ejecución de las actividades propias de la SDA.</w:t>
            </w:r>
          </w:p>
        </w:tc>
        <w:tc>
          <w:tcPr>
            <w:tcW w:w="1519" w:type="dxa"/>
            <w:tcBorders>
              <w:top w:val="nil"/>
              <w:left w:val="nil"/>
              <w:bottom w:val="nil"/>
              <w:right w:val="single" w:sz="4" w:space="0" w:color="5B9BD5"/>
            </w:tcBorders>
            <w:vAlign w:val="center"/>
          </w:tcPr>
          <w:p w14:paraId="5E484F70"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2. Avances en los espacios construidos y mantenidos</w:t>
            </w:r>
          </w:p>
        </w:tc>
        <w:tc>
          <w:tcPr>
            <w:tcW w:w="1085" w:type="dxa"/>
            <w:tcBorders>
              <w:top w:val="nil"/>
              <w:left w:val="nil"/>
              <w:bottom w:val="nil"/>
              <w:right w:val="single" w:sz="4" w:space="0" w:color="5B9BD5"/>
            </w:tcBorders>
            <w:vAlign w:val="center"/>
          </w:tcPr>
          <w:p w14:paraId="171C57DA"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obra e informes de supervisión</w:t>
            </w:r>
          </w:p>
        </w:tc>
        <w:tc>
          <w:tcPr>
            <w:tcW w:w="1150" w:type="dxa"/>
            <w:tcBorders>
              <w:top w:val="nil"/>
              <w:left w:val="nil"/>
              <w:bottom w:val="nil"/>
              <w:right w:val="single" w:sz="4" w:space="0" w:color="5B9BD5"/>
            </w:tcBorders>
            <w:vAlign w:val="center"/>
          </w:tcPr>
          <w:p w14:paraId="356309B5"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Mayor tiempo de la ejecución y no cumplir el cronograma de actividades que no estén concedidas</w:t>
            </w:r>
          </w:p>
        </w:tc>
        <w:tc>
          <w:tcPr>
            <w:tcW w:w="1621" w:type="dxa"/>
            <w:tcBorders>
              <w:top w:val="nil"/>
              <w:left w:val="nil"/>
              <w:bottom w:val="nil"/>
              <w:right w:val="single" w:sz="4" w:space="0" w:color="4472C4"/>
            </w:tcBorders>
            <w:vAlign w:val="center"/>
          </w:tcPr>
          <w:p w14:paraId="3378317B"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Que los materiales utilizados en la ejecución de las obras de mantenimiento y adecuaciones salgan defectuosos</w:t>
            </w:r>
            <w:r w:rsidRPr="0036147E">
              <w:rPr>
                <w:rFonts w:ascii="Arial Narrow" w:eastAsia="Calibri" w:hAnsi="Arial Narrow" w:cs="Calibri"/>
                <w:color w:val="000000"/>
                <w:sz w:val="16"/>
                <w:szCs w:val="16"/>
              </w:rPr>
              <w:br/>
              <w:t>• Existencia de condiciones climáticas imprevistas, hechos fortuitos como lluvias o derrumbes</w:t>
            </w:r>
          </w:p>
        </w:tc>
      </w:tr>
      <w:tr w:rsidR="00754F45" w:rsidRPr="0036147E" w14:paraId="44D14B66" w14:textId="77777777">
        <w:trPr>
          <w:trHeight w:val="1200"/>
        </w:trPr>
        <w:tc>
          <w:tcPr>
            <w:tcW w:w="1731" w:type="dxa"/>
            <w:vMerge/>
            <w:tcBorders>
              <w:top w:val="nil"/>
              <w:left w:val="single" w:sz="4" w:space="0" w:color="4472C4"/>
              <w:bottom w:val="single" w:sz="4" w:space="0" w:color="4472C4"/>
              <w:right w:val="single" w:sz="4" w:space="0" w:color="5B9BD5"/>
            </w:tcBorders>
            <w:vAlign w:val="center"/>
          </w:tcPr>
          <w:p w14:paraId="4EB9875A"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single" w:sz="4" w:space="0" w:color="4472C4"/>
              <w:right w:val="single" w:sz="4" w:space="0" w:color="5B9BD5"/>
            </w:tcBorders>
            <w:vAlign w:val="center"/>
          </w:tcPr>
          <w:p w14:paraId="3E8A611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3. Cumplir con los estándares establecidos y la normatividad vigente  en materia de control interno y control interno disciplinario</w:t>
            </w:r>
          </w:p>
        </w:tc>
        <w:tc>
          <w:tcPr>
            <w:tcW w:w="1519" w:type="dxa"/>
            <w:tcBorders>
              <w:top w:val="nil"/>
              <w:left w:val="nil"/>
              <w:bottom w:val="single" w:sz="4" w:space="0" w:color="4472C4"/>
              <w:right w:val="single" w:sz="4" w:space="0" w:color="5B9BD5"/>
            </w:tcBorders>
            <w:vAlign w:val="center"/>
          </w:tcPr>
          <w:p w14:paraId="5DBB573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3. Numero de actividades de control ejecutadas / Numero de actividades de control programadas</w:t>
            </w:r>
          </w:p>
        </w:tc>
        <w:tc>
          <w:tcPr>
            <w:tcW w:w="1085" w:type="dxa"/>
            <w:tcBorders>
              <w:top w:val="nil"/>
              <w:left w:val="nil"/>
              <w:bottom w:val="single" w:sz="4" w:space="0" w:color="4472C4"/>
              <w:right w:val="single" w:sz="4" w:space="0" w:color="5B9BD5"/>
            </w:tcBorders>
            <w:vAlign w:val="center"/>
          </w:tcPr>
          <w:p w14:paraId="770DCB18"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reunión e Informes</w:t>
            </w:r>
          </w:p>
        </w:tc>
        <w:tc>
          <w:tcPr>
            <w:tcW w:w="1150" w:type="dxa"/>
            <w:tcBorders>
              <w:top w:val="nil"/>
              <w:left w:val="nil"/>
              <w:bottom w:val="single" w:sz="4" w:space="0" w:color="4472C4"/>
              <w:right w:val="single" w:sz="4" w:space="0" w:color="5B9BD5"/>
            </w:tcBorders>
            <w:vAlign w:val="center"/>
          </w:tcPr>
          <w:p w14:paraId="67354A0F"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Demoras en la recepción de la información</w:t>
            </w:r>
          </w:p>
        </w:tc>
        <w:tc>
          <w:tcPr>
            <w:tcW w:w="1621" w:type="dxa"/>
            <w:tcBorders>
              <w:top w:val="nil"/>
              <w:left w:val="nil"/>
              <w:bottom w:val="single" w:sz="4" w:space="0" w:color="4472C4"/>
              <w:right w:val="single" w:sz="4" w:space="0" w:color="4472C4"/>
            </w:tcBorders>
            <w:vAlign w:val="center"/>
          </w:tcPr>
          <w:p w14:paraId="0267025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Incumplimiento de los tiempos establecidos</w:t>
            </w:r>
          </w:p>
        </w:tc>
      </w:tr>
      <w:tr w:rsidR="00754F45" w:rsidRPr="0036147E" w14:paraId="5A944520" w14:textId="77777777">
        <w:trPr>
          <w:trHeight w:val="975"/>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DDEBF7"/>
            <w:vAlign w:val="center"/>
          </w:tcPr>
          <w:p w14:paraId="2C465DB4"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xml:space="preserve">ACTIVIDAD </w:t>
            </w:r>
          </w:p>
        </w:tc>
        <w:tc>
          <w:tcPr>
            <w:tcW w:w="1724" w:type="dxa"/>
            <w:tcBorders>
              <w:top w:val="single" w:sz="4" w:space="0" w:color="4472C4"/>
              <w:left w:val="nil"/>
              <w:bottom w:val="nil"/>
              <w:right w:val="single" w:sz="4" w:space="0" w:color="5B9BD5"/>
            </w:tcBorders>
            <w:shd w:val="clear" w:color="auto" w:fill="DDEBF7"/>
            <w:vAlign w:val="center"/>
          </w:tcPr>
          <w:p w14:paraId="22857E1C"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1.  Fortalecer el 100% de la gestión del talento humano de la SDA.</w:t>
            </w:r>
          </w:p>
        </w:tc>
        <w:tc>
          <w:tcPr>
            <w:tcW w:w="1519" w:type="dxa"/>
            <w:tcBorders>
              <w:top w:val="single" w:sz="4" w:space="0" w:color="4472C4"/>
              <w:left w:val="nil"/>
              <w:bottom w:val="nil"/>
              <w:right w:val="single" w:sz="4" w:space="0" w:color="5B9BD5"/>
            </w:tcBorders>
            <w:shd w:val="clear" w:color="auto" w:fill="DDEBF7"/>
            <w:vAlign w:val="center"/>
          </w:tcPr>
          <w:p w14:paraId="7643C91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xml:space="preserve">1. Porcentaje de avance en las herramientas de gestión del talento humana implementadas </w:t>
            </w:r>
          </w:p>
        </w:tc>
        <w:tc>
          <w:tcPr>
            <w:tcW w:w="1085" w:type="dxa"/>
            <w:tcBorders>
              <w:top w:val="single" w:sz="4" w:space="0" w:color="4472C4"/>
              <w:left w:val="nil"/>
              <w:bottom w:val="nil"/>
              <w:right w:val="single" w:sz="4" w:space="0" w:color="5B9BD5"/>
            </w:tcBorders>
            <w:shd w:val="clear" w:color="auto" w:fill="DDEBF7"/>
            <w:vAlign w:val="center"/>
          </w:tcPr>
          <w:p w14:paraId="21867E2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reunión e Informes</w:t>
            </w:r>
          </w:p>
        </w:tc>
        <w:tc>
          <w:tcPr>
            <w:tcW w:w="1150" w:type="dxa"/>
            <w:vMerge w:val="restart"/>
            <w:tcBorders>
              <w:top w:val="single" w:sz="4" w:space="0" w:color="4472C4"/>
              <w:left w:val="single" w:sz="4" w:space="0" w:color="5B9BD5"/>
              <w:bottom w:val="single" w:sz="4" w:space="0" w:color="4472C4"/>
              <w:right w:val="single" w:sz="4" w:space="0" w:color="5B9BD5"/>
            </w:tcBorders>
            <w:shd w:val="clear" w:color="auto" w:fill="DDEBF7"/>
            <w:vAlign w:val="center"/>
          </w:tcPr>
          <w:p w14:paraId="3FA26F51"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Entrega tardía de los productos</w:t>
            </w:r>
            <w:r w:rsidRPr="0036147E">
              <w:rPr>
                <w:rFonts w:ascii="Arial Narrow" w:eastAsia="Calibri" w:hAnsi="Arial Narrow" w:cs="Calibri"/>
                <w:color w:val="000000"/>
                <w:sz w:val="16"/>
                <w:szCs w:val="16"/>
              </w:rPr>
              <w:br/>
              <w:t xml:space="preserve">•  Retrasos en el cronograma de ejecución de los contratos de </w:t>
            </w:r>
            <w:r w:rsidRPr="0036147E">
              <w:rPr>
                <w:rFonts w:ascii="Arial Narrow" w:eastAsia="Calibri" w:hAnsi="Arial Narrow" w:cs="Calibri"/>
                <w:color w:val="000000"/>
                <w:sz w:val="16"/>
                <w:szCs w:val="16"/>
              </w:rPr>
              <w:lastRenderedPageBreak/>
              <w:t>obra</w:t>
            </w:r>
            <w:r w:rsidRPr="0036147E">
              <w:rPr>
                <w:rFonts w:ascii="Arial Narrow" w:eastAsia="Calibri" w:hAnsi="Arial Narrow" w:cs="Calibri"/>
                <w:color w:val="000000"/>
                <w:sz w:val="16"/>
                <w:szCs w:val="16"/>
              </w:rPr>
              <w:br/>
              <w:t>• Mayor tiempo de la ejecución y no cumplir el cronograma de actividades que no estén concedidas</w:t>
            </w:r>
            <w:r w:rsidRPr="0036147E">
              <w:rPr>
                <w:rFonts w:ascii="Arial Narrow" w:eastAsia="Calibri" w:hAnsi="Arial Narrow" w:cs="Calibri"/>
                <w:color w:val="000000"/>
                <w:sz w:val="16"/>
                <w:szCs w:val="16"/>
              </w:rPr>
              <w:br/>
              <w:t>• Demoras en la recepción de la información</w:t>
            </w:r>
            <w:r w:rsidRPr="0036147E">
              <w:rPr>
                <w:rFonts w:ascii="Arial Narrow" w:eastAsia="Calibri" w:hAnsi="Arial Narrow" w:cs="Calibri"/>
                <w:color w:val="000000"/>
                <w:sz w:val="16"/>
                <w:szCs w:val="16"/>
              </w:rPr>
              <w:br/>
              <w:t>• Deficiencia del contratista con la información reportada a la interventoría sobre el estado de ejecución del contrato</w:t>
            </w:r>
            <w:r w:rsidRPr="0036147E">
              <w:rPr>
                <w:rFonts w:ascii="Arial Narrow" w:eastAsia="Calibri" w:hAnsi="Arial Narrow" w:cs="Calibri"/>
                <w:color w:val="000000"/>
                <w:sz w:val="16"/>
                <w:szCs w:val="16"/>
              </w:rPr>
              <w:br/>
              <w:t>• Daños o impactos que generen pérdida de información relevante del proyecto como información durante el desarrollo del contrato</w:t>
            </w:r>
            <w:r w:rsidRPr="0036147E">
              <w:rPr>
                <w:rFonts w:ascii="Arial Narrow" w:eastAsia="Calibri" w:hAnsi="Arial Narrow" w:cs="Calibri"/>
                <w:color w:val="000000"/>
                <w:sz w:val="16"/>
                <w:szCs w:val="16"/>
              </w:rPr>
              <w:br/>
              <w:t>• Afectación a la ejecución del contrato debido a la no expedición o retrasos de los permisos y/o licencias de construccion necesarias, para la iniciación de las obras de mantenimiento y adecuaciones.</w:t>
            </w:r>
            <w:r w:rsidRPr="0036147E">
              <w:rPr>
                <w:rFonts w:ascii="Arial Narrow" w:eastAsia="Calibri" w:hAnsi="Arial Narrow" w:cs="Calibri"/>
                <w:color w:val="000000"/>
                <w:sz w:val="16"/>
                <w:szCs w:val="16"/>
              </w:rPr>
              <w:br/>
              <w:t>• Modificaciones en cargas tributarias, mediante expedición de nuevas normas.</w:t>
            </w:r>
          </w:p>
        </w:tc>
        <w:tc>
          <w:tcPr>
            <w:tcW w:w="1621" w:type="dxa"/>
            <w:vMerge w:val="restart"/>
            <w:tcBorders>
              <w:top w:val="single" w:sz="4" w:space="0" w:color="4472C4"/>
              <w:left w:val="single" w:sz="4" w:space="0" w:color="5B9BD5"/>
              <w:bottom w:val="single" w:sz="4" w:space="0" w:color="4472C4"/>
              <w:right w:val="single" w:sz="4" w:space="0" w:color="4472C4"/>
            </w:tcBorders>
            <w:shd w:val="clear" w:color="auto" w:fill="DDEBF7"/>
            <w:vAlign w:val="center"/>
          </w:tcPr>
          <w:p w14:paraId="5595456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lastRenderedPageBreak/>
              <w:t>• Tiempos de aprobación por parte de otras entidades públicas.</w:t>
            </w:r>
            <w:r w:rsidRPr="0036147E">
              <w:rPr>
                <w:rFonts w:ascii="Arial Narrow" w:eastAsia="Calibri" w:hAnsi="Arial Narrow" w:cs="Calibri"/>
                <w:color w:val="000000"/>
                <w:sz w:val="16"/>
                <w:szCs w:val="16"/>
              </w:rPr>
              <w:br/>
              <w:t>• Cambios de normativos</w:t>
            </w:r>
            <w:r w:rsidRPr="0036147E">
              <w:rPr>
                <w:rFonts w:ascii="Arial Narrow" w:eastAsia="Calibri" w:hAnsi="Arial Narrow" w:cs="Calibri"/>
                <w:color w:val="000000"/>
                <w:sz w:val="16"/>
                <w:szCs w:val="16"/>
              </w:rPr>
              <w:br/>
              <w:t>• Variación en precios de materias primas</w:t>
            </w:r>
            <w:r w:rsidRPr="0036147E">
              <w:rPr>
                <w:rFonts w:ascii="Arial Narrow" w:eastAsia="Calibri" w:hAnsi="Arial Narrow" w:cs="Calibri"/>
                <w:color w:val="000000"/>
                <w:sz w:val="16"/>
                <w:szCs w:val="16"/>
              </w:rPr>
              <w:br/>
            </w:r>
            <w:r w:rsidRPr="0036147E">
              <w:rPr>
                <w:rFonts w:ascii="Arial Narrow" w:eastAsia="Calibri" w:hAnsi="Arial Narrow" w:cs="Calibri"/>
                <w:color w:val="000000"/>
                <w:sz w:val="16"/>
                <w:szCs w:val="16"/>
              </w:rPr>
              <w:lastRenderedPageBreak/>
              <w:t>• Incremento en las cantidades de mano de obra, materiales y/o transporte por causas imputables al contratista.</w:t>
            </w:r>
            <w:r w:rsidRPr="0036147E">
              <w:rPr>
                <w:rFonts w:ascii="Arial Narrow" w:eastAsia="Calibri" w:hAnsi="Arial Narrow" w:cs="Calibri"/>
                <w:color w:val="000000"/>
                <w:sz w:val="16"/>
                <w:szCs w:val="16"/>
              </w:rPr>
              <w:br/>
              <w:t>• Existencia de condiciones climáticas imprevistas, hechos fortuitos como lluvias o derrumbes</w:t>
            </w:r>
            <w:r w:rsidRPr="0036147E">
              <w:rPr>
                <w:rFonts w:ascii="Arial Narrow" w:eastAsia="Calibri" w:hAnsi="Arial Narrow" w:cs="Calibri"/>
                <w:color w:val="000000"/>
                <w:sz w:val="16"/>
                <w:szCs w:val="16"/>
              </w:rPr>
              <w:br/>
              <w:t>• Tiempos de aprobación por parte de otras entidades públicas.</w:t>
            </w:r>
            <w:r w:rsidRPr="0036147E">
              <w:rPr>
                <w:rFonts w:ascii="Arial Narrow" w:eastAsia="Calibri" w:hAnsi="Arial Narrow" w:cs="Calibri"/>
                <w:color w:val="000000"/>
                <w:sz w:val="16"/>
                <w:szCs w:val="16"/>
              </w:rPr>
              <w:br/>
              <w:t>• Que los materiales utilizados en la ejecución de las obras de mantenimiento y adecuaciones salgan defectuosos</w:t>
            </w:r>
            <w:r w:rsidRPr="0036147E">
              <w:rPr>
                <w:rFonts w:ascii="Arial Narrow" w:eastAsia="Calibri" w:hAnsi="Arial Narrow" w:cs="Calibri"/>
                <w:color w:val="000000"/>
                <w:sz w:val="16"/>
                <w:szCs w:val="16"/>
              </w:rPr>
              <w:br/>
              <w:t>• Existencia de condiciones climáticas imprevistas, hechos fortuitos como lluvias o derrumbes</w:t>
            </w:r>
            <w:r w:rsidRPr="0036147E">
              <w:rPr>
                <w:rFonts w:ascii="Arial Narrow" w:eastAsia="Calibri" w:hAnsi="Arial Narrow" w:cs="Calibri"/>
                <w:color w:val="000000"/>
                <w:sz w:val="16"/>
                <w:szCs w:val="16"/>
              </w:rPr>
              <w:br/>
              <w:t>• Incumplimiento de los tiempos establecidos</w:t>
            </w:r>
          </w:p>
        </w:tc>
      </w:tr>
      <w:tr w:rsidR="00754F45" w:rsidRPr="0036147E" w14:paraId="13B17682"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052CCC1F"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229F7F8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2. Contar con el 100% de los recursos tecnológicos priorizados para la gestión administrativa de la SDA</w:t>
            </w:r>
          </w:p>
        </w:tc>
        <w:tc>
          <w:tcPr>
            <w:tcW w:w="1519" w:type="dxa"/>
            <w:tcBorders>
              <w:top w:val="nil"/>
              <w:left w:val="nil"/>
              <w:bottom w:val="nil"/>
              <w:right w:val="single" w:sz="4" w:space="0" w:color="5B9BD5"/>
            </w:tcBorders>
            <w:shd w:val="clear" w:color="auto" w:fill="DDEBF7"/>
            <w:vAlign w:val="center"/>
          </w:tcPr>
          <w:p w14:paraId="5BEC35B5"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2. Numero de recursos tecnológicos programados a adquirir / Numero de recursos tecnológicos adquiridos</w:t>
            </w:r>
          </w:p>
        </w:tc>
        <w:tc>
          <w:tcPr>
            <w:tcW w:w="1085" w:type="dxa"/>
            <w:tcBorders>
              <w:top w:val="nil"/>
              <w:left w:val="nil"/>
              <w:bottom w:val="nil"/>
              <w:right w:val="single" w:sz="4" w:space="0" w:color="5B9BD5"/>
            </w:tcBorders>
            <w:shd w:val="clear" w:color="auto" w:fill="DDEBF7"/>
            <w:vAlign w:val="center"/>
          </w:tcPr>
          <w:p w14:paraId="0FD54E8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0532487E"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7513CD2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r>
      <w:tr w:rsidR="00754F45" w:rsidRPr="0036147E" w14:paraId="6F5116D0" w14:textId="77777777">
        <w:trPr>
          <w:trHeight w:val="169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1A1C14F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425C58D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3. Realizar el 100% de las acciones programadas para el fortalecimiento de la gestión y desempeño ambiental en la SDA.</w:t>
            </w:r>
          </w:p>
        </w:tc>
        <w:tc>
          <w:tcPr>
            <w:tcW w:w="1519" w:type="dxa"/>
            <w:tcBorders>
              <w:top w:val="nil"/>
              <w:left w:val="nil"/>
              <w:bottom w:val="nil"/>
              <w:right w:val="single" w:sz="4" w:space="0" w:color="5B9BD5"/>
            </w:tcBorders>
            <w:shd w:val="clear" w:color="auto" w:fill="DDEBF7"/>
            <w:vAlign w:val="center"/>
          </w:tcPr>
          <w:p w14:paraId="6BC8EA2C"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3. Número de acciones formuladas para el fortalecimiento de la gestión y desempeño</w:t>
            </w:r>
            <w:r w:rsidRPr="0036147E">
              <w:rPr>
                <w:rFonts w:ascii="Arial Narrow" w:eastAsia="Calibri" w:hAnsi="Arial Narrow" w:cs="Calibri"/>
                <w:color w:val="000000"/>
                <w:sz w:val="16"/>
                <w:szCs w:val="16"/>
              </w:rPr>
              <w:br/>
              <w:t>ambiental/ Número de acciones ejecutadas para el fortalecimiento de la gestión y desempeño ambiental</w:t>
            </w:r>
          </w:p>
        </w:tc>
        <w:tc>
          <w:tcPr>
            <w:tcW w:w="1085" w:type="dxa"/>
            <w:tcBorders>
              <w:top w:val="nil"/>
              <w:left w:val="nil"/>
              <w:bottom w:val="nil"/>
              <w:right w:val="single" w:sz="4" w:space="0" w:color="5B9BD5"/>
            </w:tcBorders>
            <w:shd w:val="clear" w:color="auto" w:fill="DDEBF7"/>
            <w:vAlign w:val="center"/>
          </w:tcPr>
          <w:p w14:paraId="15CC916C"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63F3A43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14F0A75B"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r>
      <w:tr w:rsidR="00754F45" w:rsidRPr="0036147E" w14:paraId="75F26ACD" w14:textId="77777777">
        <w:trPr>
          <w:trHeight w:val="114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14E511B7"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32E55F64"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4. Ejecutar el 100% de las actividades para implementación del Sistema de Gestión Documental</w:t>
            </w:r>
          </w:p>
        </w:tc>
        <w:tc>
          <w:tcPr>
            <w:tcW w:w="1519" w:type="dxa"/>
            <w:tcBorders>
              <w:top w:val="nil"/>
              <w:left w:val="nil"/>
              <w:bottom w:val="nil"/>
              <w:right w:val="single" w:sz="4" w:space="0" w:color="5B9BD5"/>
            </w:tcBorders>
            <w:shd w:val="clear" w:color="auto" w:fill="DDEBF7"/>
            <w:vAlign w:val="center"/>
          </w:tcPr>
          <w:p w14:paraId="248944DD"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4. Numero de actividades programadas / Numero de actividades ejecutadas del Sistema de Gestión Documental</w:t>
            </w:r>
          </w:p>
        </w:tc>
        <w:tc>
          <w:tcPr>
            <w:tcW w:w="1085" w:type="dxa"/>
            <w:tcBorders>
              <w:top w:val="nil"/>
              <w:left w:val="nil"/>
              <w:bottom w:val="nil"/>
              <w:right w:val="single" w:sz="4" w:space="0" w:color="5B9BD5"/>
            </w:tcBorders>
            <w:shd w:val="clear" w:color="auto" w:fill="DDEBF7"/>
            <w:vAlign w:val="center"/>
          </w:tcPr>
          <w:p w14:paraId="41239B5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0E0B364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5F2DAA7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r>
      <w:tr w:rsidR="00754F45" w:rsidRPr="0036147E" w14:paraId="05C07CDD"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6FF8422A"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220F43AA"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5. Construir y dotar la II Fase del CAVFFS</w:t>
            </w:r>
          </w:p>
        </w:tc>
        <w:tc>
          <w:tcPr>
            <w:tcW w:w="1519" w:type="dxa"/>
            <w:tcBorders>
              <w:top w:val="nil"/>
              <w:left w:val="nil"/>
              <w:bottom w:val="nil"/>
              <w:right w:val="single" w:sz="4" w:space="0" w:color="5B9BD5"/>
            </w:tcBorders>
            <w:shd w:val="clear" w:color="auto" w:fill="DDEBF7"/>
            <w:vAlign w:val="center"/>
          </w:tcPr>
          <w:p w14:paraId="3EA394B8"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xml:space="preserve">5. Avance físico en la construccion de las obras de infraestructura </w:t>
            </w:r>
          </w:p>
        </w:tc>
        <w:tc>
          <w:tcPr>
            <w:tcW w:w="1085" w:type="dxa"/>
            <w:tcBorders>
              <w:top w:val="nil"/>
              <w:left w:val="nil"/>
              <w:bottom w:val="nil"/>
              <w:right w:val="single" w:sz="4" w:space="0" w:color="5B9BD5"/>
            </w:tcBorders>
            <w:shd w:val="clear" w:color="auto" w:fill="DDEBF7"/>
            <w:vAlign w:val="center"/>
          </w:tcPr>
          <w:p w14:paraId="248D2705"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561EABEE"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71B69D61"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r>
      <w:tr w:rsidR="00754F45" w:rsidRPr="0036147E" w14:paraId="1E2B962E"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4482F00B"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6E3FB3F4"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6. Completar el 100% de la obra Casa Ecológica de los Animales</w:t>
            </w:r>
          </w:p>
        </w:tc>
        <w:tc>
          <w:tcPr>
            <w:tcW w:w="1519" w:type="dxa"/>
            <w:tcBorders>
              <w:top w:val="nil"/>
              <w:left w:val="nil"/>
              <w:bottom w:val="nil"/>
              <w:right w:val="single" w:sz="4" w:space="0" w:color="5B9BD5"/>
            </w:tcBorders>
            <w:shd w:val="clear" w:color="auto" w:fill="DDEBF7"/>
            <w:vAlign w:val="center"/>
          </w:tcPr>
          <w:p w14:paraId="1CE78F4E"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xml:space="preserve">6. Avance físico en la construccion de las obras de infraestructura </w:t>
            </w:r>
          </w:p>
        </w:tc>
        <w:tc>
          <w:tcPr>
            <w:tcW w:w="1085" w:type="dxa"/>
            <w:tcBorders>
              <w:top w:val="nil"/>
              <w:left w:val="nil"/>
              <w:bottom w:val="nil"/>
              <w:right w:val="single" w:sz="4" w:space="0" w:color="5B9BD5"/>
            </w:tcBorders>
            <w:shd w:val="clear" w:color="auto" w:fill="DDEBF7"/>
            <w:vAlign w:val="center"/>
          </w:tcPr>
          <w:p w14:paraId="7A7159F5"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6994F5C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12A6A599"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r>
      <w:tr w:rsidR="00754F45" w:rsidRPr="0036147E" w14:paraId="5473F068"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092D3403"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26310DA4"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7. Realizar el 100% de las actividades de mantenimiento programadas a la infraestructura física de la SDA</w:t>
            </w:r>
          </w:p>
        </w:tc>
        <w:tc>
          <w:tcPr>
            <w:tcW w:w="1519" w:type="dxa"/>
            <w:tcBorders>
              <w:top w:val="nil"/>
              <w:left w:val="nil"/>
              <w:bottom w:val="nil"/>
              <w:right w:val="single" w:sz="4" w:space="0" w:color="5B9BD5"/>
            </w:tcBorders>
            <w:shd w:val="clear" w:color="auto" w:fill="DDEBF7"/>
            <w:vAlign w:val="center"/>
          </w:tcPr>
          <w:p w14:paraId="42E5090C"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7. Avance en las actividades de mantenimiento desarrolladas</w:t>
            </w:r>
          </w:p>
        </w:tc>
        <w:tc>
          <w:tcPr>
            <w:tcW w:w="1085" w:type="dxa"/>
            <w:tcBorders>
              <w:top w:val="nil"/>
              <w:left w:val="nil"/>
              <w:bottom w:val="nil"/>
              <w:right w:val="single" w:sz="4" w:space="0" w:color="5B9BD5"/>
            </w:tcBorders>
            <w:shd w:val="clear" w:color="auto" w:fill="DDEBF7"/>
            <w:vAlign w:val="center"/>
          </w:tcPr>
          <w:p w14:paraId="6798DB3D"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6E1F90BE"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4C00C43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r>
      <w:tr w:rsidR="00754F45" w:rsidRPr="0036147E" w14:paraId="05CCF4D2" w14:textId="77777777">
        <w:trPr>
          <w:trHeight w:val="114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7EDAA6BC"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single" w:sz="4" w:space="0" w:color="4472C4"/>
              <w:right w:val="single" w:sz="4" w:space="0" w:color="5B9BD5"/>
            </w:tcBorders>
            <w:shd w:val="clear" w:color="auto" w:fill="DDEBF7"/>
            <w:vAlign w:val="center"/>
          </w:tcPr>
          <w:p w14:paraId="253B7C2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8. Cumplir el 100% con los estándares establecidos y la normatividad vigente  en materia de control interno y control interno disciplinario</w:t>
            </w:r>
          </w:p>
        </w:tc>
        <w:tc>
          <w:tcPr>
            <w:tcW w:w="1519" w:type="dxa"/>
            <w:tcBorders>
              <w:top w:val="nil"/>
              <w:left w:val="nil"/>
              <w:bottom w:val="single" w:sz="4" w:space="0" w:color="4472C4"/>
              <w:right w:val="single" w:sz="4" w:space="0" w:color="5B9BD5"/>
            </w:tcBorders>
            <w:shd w:val="clear" w:color="auto" w:fill="DDEBF7"/>
            <w:vAlign w:val="center"/>
          </w:tcPr>
          <w:p w14:paraId="76168F6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8. Avance en las actividades en materia de control interno y control interno disciplinario</w:t>
            </w:r>
          </w:p>
        </w:tc>
        <w:tc>
          <w:tcPr>
            <w:tcW w:w="1085" w:type="dxa"/>
            <w:tcBorders>
              <w:top w:val="nil"/>
              <w:left w:val="nil"/>
              <w:bottom w:val="single" w:sz="4" w:space="0" w:color="4472C4"/>
              <w:right w:val="single" w:sz="4" w:space="0" w:color="5B9BD5"/>
            </w:tcBorders>
            <w:shd w:val="clear" w:color="auto" w:fill="DDEBF7"/>
            <w:vAlign w:val="center"/>
          </w:tcPr>
          <w:p w14:paraId="5A8834D6"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365FEE7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194BA38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r>
      <w:tr w:rsidR="00754F45" w:rsidRPr="0036147E" w14:paraId="1DC5E863" w14:textId="77777777">
        <w:trPr>
          <w:trHeight w:val="300"/>
        </w:trPr>
        <w:tc>
          <w:tcPr>
            <w:tcW w:w="1731" w:type="dxa"/>
            <w:vMerge w:val="restart"/>
            <w:tcBorders>
              <w:top w:val="single" w:sz="4" w:space="0" w:color="4472C4"/>
              <w:left w:val="single" w:sz="4" w:space="0" w:color="4472C4"/>
              <w:bottom w:val="single" w:sz="4" w:space="0" w:color="4472C4"/>
              <w:right w:val="single" w:sz="4" w:space="0" w:color="5B9BD5"/>
            </w:tcBorders>
            <w:vAlign w:val="center"/>
          </w:tcPr>
          <w:p w14:paraId="22D8C50D"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RECURSOS</w:t>
            </w:r>
          </w:p>
        </w:tc>
        <w:tc>
          <w:tcPr>
            <w:tcW w:w="1724" w:type="dxa"/>
            <w:tcBorders>
              <w:top w:val="single" w:sz="4" w:space="0" w:color="4472C4"/>
              <w:left w:val="nil"/>
              <w:bottom w:val="nil"/>
              <w:right w:val="single" w:sz="4" w:space="0" w:color="5B9BD5"/>
            </w:tcBorders>
            <w:vAlign w:val="center"/>
          </w:tcPr>
          <w:p w14:paraId="710C565E"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xml:space="preserve">• Recursos Humano </w:t>
            </w:r>
          </w:p>
        </w:tc>
        <w:tc>
          <w:tcPr>
            <w:tcW w:w="1519" w:type="dxa"/>
            <w:tcBorders>
              <w:top w:val="single" w:sz="4" w:space="0" w:color="4472C4"/>
              <w:left w:val="nil"/>
              <w:bottom w:val="nil"/>
              <w:right w:val="single" w:sz="4" w:space="0" w:color="5B9BD5"/>
            </w:tcBorders>
            <w:vAlign w:val="center"/>
          </w:tcPr>
          <w:p w14:paraId="015A3B6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N° personal contratado.</w:t>
            </w:r>
          </w:p>
        </w:tc>
        <w:tc>
          <w:tcPr>
            <w:tcW w:w="1085" w:type="dxa"/>
            <w:tcBorders>
              <w:top w:val="single" w:sz="4" w:space="0" w:color="4472C4"/>
              <w:left w:val="nil"/>
              <w:bottom w:val="nil"/>
              <w:right w:val="single" w:sz="4" w:space="0" w:color="5B9BD5"/>
            </w:tcBorders>
            <w:vAlign w:val="center"/>
          </w:tcPr>
          <w:p w14:paraId="7DA59D6E"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Contratos suscritos.</w:t>
            </w:r>
          </w:p>
        </w:tc>
        <w:tc>
          <w:tcPr>
            <w:tcW w:w="1150" w:type="dxa"/>
            <w:vMerge w:val="restart"/>
            <w:tcBorders>
              <w:top w:val="single" w:sz="4" w:space="0" w:color="4472C4"/>
              <w:left w:val="single" w:sz="4" w:space="0" w:color="5B9BD5"/>
              <w:bottom w:val="single" w:sz="4" w:space="0" w:color="4472C4"/>
              <w:right w:val="single" w:sz="4" w:space="0" w:color="5B9BD5"/>
            </w:tcBorders>
            <w:vAlign w:val="center"/>
          </w:tcPr>
          <w:p w14:paraId="55957BF2" w14:textId="77777777" w:rsidR="00754F45" w:rsidRPr="0036147E" w:rsidRDefault="00000000">
            <w:pPr>
              <w:rPr>
                <w:rFonts w:ascii="Arial Narrow" w:eastAsia="Arial" w:hAnsi="Arial Narrow" w:cs="Arial"/>
                <w:sz w:val="16"/>
                <w:szCs w:val="16"/>
              </w:rPr>
            </w:pPr>
            <w:r w:rsidRPr="0036147E">
              <w:rPr>
                <w:rFonts w:ascii="Arial Narrow" w:eastAsia="Arial" w:hAnsi="Arial Narrow" w:cs="Arial"/>
                <w:sz w:val="16"/>
                <w:szCs w:val="16"/>
              </w:rPr>
              <w:t> </w:t>
            </w:r>
          </w:p>
        </w:tc>
        <w:tc>
          <w:tcPr>
            <w:tcW w:w="1621" w:type="dxa"/>
            <w:tcBorders>
              <w:top w:val="single" w:sz="4" w:space="0" w:color="4472C4"/>
              <w:left w:val="nil"/>
              <w:bottom w:val="nil"/>
              <w:right w:val="single" w:sz="4" w:space="0" w:color="4472C4"/>
            </w:tcBorders>
            <w:vAlign w:val="center"/>
          </w:tcPr>
          <w:p w14:paraId="62C0E960"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Disponibilidad de personal capacitado.</w:t>
            </w:r>
          </w:p>
        </w:tc>
      </w:tr>
      <w:tr w:rsidR="00754F45" w:rsidRPr="0036147E" w14:paraId="1EC64893" w14:textId="77777777">
        <w:trPr>
          <w:trHeight w:val="300"/>
        </w:trPr>
        <w:tc>
          <w:tcPr>
            <w:tcW w:w="1731" w:type="dxa"/>
            <w:vMerge/>
            <w:tcBorders>
              <w:top w:val="single" w:sz="4" w:space="0" w:color="4472C4"/>
              <w:left w:val="single" w:sz="4" w:space="0" w:color="4472C4"/>
              <w:bottom w:val="single" w:sz="4" w:space="0" w:color="4472C4"/>
              <w:right w:val="single" w:sz="4" w:space="0" w:color="5B9BD5"/>
            </w:tcBorders>
            <w:vAlign w:val="center"/>
          </w:tcPr>
          <w:p w14:paraId="4C70CFA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vAlign w:val="center"/>
          </w:tcPr>
          <w:p w14:paraId="1EDAB0D4"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Recursos Logísticos</w:t>
            </w:r>
          </w:p>
        </w:tc>
        <w:tc>
          <w:tcPr>
            <w:tcW w:w="1519" w:type="dxa"/>
            <w:tcBorders>
              <w:top w:val="nil"/>
              <w:left w:val="nil"/>
              <w:bottom w:val="nil"/>
              <w:right w:val="single" w:sz="4" w:space="0" w:color="5B9BD5"/>
            </w:tcBorders>
            <w:vAlign w:val="center"/>
          </w:tcPr>
          <w:p w14:paraId="46BE7E38"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Insumos adquiridos.</w:t>
            </w:r>
          </w:p>
        </w:tc>
        <w:tc>
          <w:tcPr>
            <w:tcW w:w="1085" w:type="dxa"/>
            <w:tcBorders>
              <w:top w:val="nil"/>
              <w:left w:val="nil"/>
              <w:bottom w:val="nil"/>
              <w:right w:val="single" w:sz="4" w:space="0" w:color="5B9BD5"/>
            </w:tcBorders>
            <w:vAlign w:val="center"/>
          </w:tcPr>
          <w:p w14:paraId="14FD15F2"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Facturas pagadas.</w:t>
            </w:r>
          </w:p>
        </w:tc>
        <w:tc>
          <w:tcPr>
            <w:tcW w:w="1150" w:type="dxa"/>
            <w:vMerge/>
            <w:tcBorders>
              <w:top w:val="single" w:sz="4" w:space="0" w:color="4472C4"/>
              <w:left w:val="single" w:sz="4" w:space="0" w:color="5B9BD5"/>
              <w:bottom w:val="single" w:sz="4" w:space="0" w:color="4472C4"/>
              <w:right w:val="single" w:sz="4" w:space="0" w:color="5B9BD5"/>
            </w:tcBorders>
            <w:vAlign w:val="center"/>
          </w:tcPr>
          <w:p w14:paraId="4C3F9218"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tcBorders>
              <w:top w:val="nil"/>
              <w:left w:val="nil"/>
              <w:bottom w:val="nil"/>
              <w:right w:val="single" w:sz="4" w:space="0" w:color="4472C4"/>
            </w:tcBorders>
            <w:vAlign w:val="center"/>
          </w:tcPr>
          <w:p w14:paraId="3DD490DD"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Recortes presupuestales.</w:t>
            </w:r>
          </w:p>
        </w:tc>
      </w:tr>
      <w:tr w:rsidR="00754F45" w:rsidRPr="0036147E" w14:paraId="02D40593"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vAlign w:val="center"/>
          </w:tcPr>
          <w:p w14:paraId="37DB0486"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vAlign w:val="center"/>
          </w:tcPr>
          <w:p w14:paraId="68494957"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Recursos Financieros</w:t>
            </w:r>
          </w:p>
        </w:tc>
        <w:tc>
          <w:tcPr>
            <w:tcW w:w="1519" w:type="dxa"/>
            <w:tcBorders>
              <w:top w:val="nil"/>
              <w:left w:val="nil"/>
              <w:bottom w:val="nil"/>
              <w:right w:val="single" w:sz="4" w:space="0" w:color="5B9BD5"/>
            </w:tcBorders>
            <w:vAlign w:val="center"/>
          </w:tcPr>
          <w:p w14:paraId="5E8F8571"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Presupuesto Asignado.</w:t>
            </w:r>
          </w:p>
        </w:tc>
        <w:tc>
          <w:tcPr>
            <w:tcW w:w="1085" w:type="dxa"/>
            <w:tcBorders>
              <w:top w:val="nil"/>
              <w:left w:val="nil"/>
              <w:bottom w:val="nil"/>
              <w:right w:val="single" w:sz="4" w:space="0" w:color="5B9BD5"/>
            </w:tcBorders>
            <w:vAlign w:val="center"/>
          </w:tcPr>
          <w:p w14:paraId="42FF1D09"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Listados de asistencia.</w:t>
            </w:r>
          </w:p>
        </w:tc>
        <w:tc>
          <w:tcPr>
            <w:tcW w:w="1150" w:type="dxa"/>
            <w:vMerge/>
            <w:tcBorders>
              <w:top w:val="single" w:sz="4" w:space="0" w:color="4472C4"/>
              <w:left w:val="single" w:sz="4" w:space="0" w:color="5B9BD5"/>
              <w:bottom w:val="single" w:sz="4" w:space="0" w:color="4472C4"/>
              <w:right w:val="single" w:sz="4" w:space="0" w:color="5B9BD5"/>
            </w:tcBorders>
            <w:vAlign w:val="center"/>
          </w:tcPr>
          <w:p w14:paraId="5009CC11"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tcBorders>
              <w:top w:val="nil"/>
              <w:left w:val="nil"/>
              <w:bottom w:val="nil"/>
              <w:right w:val="single" w:sz="4" w:space="0" w:color="4472C4"/>
            </w:tcBorders>
            <w:vAlign w:val="center"/>
          </w:tcPr>
          <w:p w14:paraId="22E6944D"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Tiempos de referencia (Demoras contratación).</w:t>
            </w:r>
          </w:p>
        </w:tc>
      </w:tr>
      <w:tr w:rsidR="00754F45" w:rsidRPr="0036147E" w14:paraId="398735E4" w14:textId="77777777">
        <w:trPr>
          <w:trHeight w:val="300"/>
        </w:trPr>
        <w:tc>
          <w:tcPr>
            <w:tcW w:w="1731" w:type="dxa"/>
            <w:vMerge/>
            <w:tcBorders>
              <w:top w:val="single" w:sz="4" w:space="0" w:color="4472C4"/>
              <w:left w:val="single" w:sz="4" w:space="0" w:color="4472C4"/>
              <w:bottom w:val="single" w:sz="4" w:space="0" w:color="4472C4"/>
              <w:right w:val="single" w:sz="4" w:space="0" w:color="5B9BD5"/>
            </w:tcBorders>
            <w:vAlign w:val="center"/>
          </w:tcPr>
          <w:p w14:paraId="1AE68357"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nil"/>
              <w:right w:val="single" w:sz="4" w:space="0" w:color="5B9BD5"/>
            </w:tcBorders>
            <w:vAlign w:val="center"/>
          </w:tcPr>
          <w:p w14:paraId="18495729"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w:t>
            </w:r>
          </w:p>
        </w:tc>
        <w:tc>
          <w:tcPr>
            <w:tcW w:w="1519" w:type="dxa"/>
            <w:tcBorders>
              <w:top w:val="nil"/>
              <w:left w:val="nil"/>
              <w:bottom w:val="nil"/>
              <w:right w:val="single" w:sz="4" w:space="0" w:color="5B9BD5"/>
            </w:tcBorders>
            <w:vAlign w:val="center"/>
          </w:tcPr>
          <w:p w14:paraId="50A16D00"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w:t>
            </w:r>
          </w:p>
        </w:tc>
        <w:tc>
          <w:tcPr>
            <w:tcW w:w="1085" w:type="dxa"/>
            <w:tcBorders>
              <w:top w:val="nil"/>
              <w:left w:val="nil"/>
              <w:bottom w:val="nil"/>
              <w:right w:val="single" w:sz="4" w:space="0" w:color="5B9BD5"/>
            </w:tcBorders>
            <w:vAlign w:val="center"/>
          </w:tcPr>
          <w:p w14:paraId="5BDF802D"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Memorias de reuniones</w:t>
            </w:r>
          </w:p>
        </w:tc>
        <w:tc>
          <w:tcPr>
            <w:tcW w:w="1150" w:type="dxa"/>
            <w:vMerge/>
            <w:tcBorders>
              <w:top w:val="single" w:sz="4" w:space="0" w:color="4472C4"/>
              <w:left w:val="single" w:sz="4" w:space="0" w:color="5B9BD5"/>
              <w:bottom w:val="single" w:sz="4" w:space="0" w:color="4472C4"/>
              <w:right w:val="single" w:sz="4" w:space="0" w:color="5B9BD5"/>
            </w:tcBorders>
            <w:vAlign w:val="center"/>
          </w:tcPr>
          <w:p w14:paraId="28451CC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tcBorders>
              <w:top w:val="nil"/>
              <w:left w:val="nil"/>
              <w:bottom w:val="nil"/>
              <w:right w:val="single" w:sz="4" w:space="0" w:color="4472C4"/>
            </w:tcBorders>
            <w:vAlign w:val="center"/>
          </w:tcPr>
          <w:p w14:paraId="7E6D1338"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Disponibilidad de insumos.</w:t>
            </w:r>
          </w:p>
        </w:tc>
      </w:tr>
      <w:tr w:rsidR="00754F45" w:rsidRPr="0036147E" w14:paraId="4AF3AD51"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vAlign w:val="center"/>
          </w:tcPr>
          <w:p w14:paraId="132B50E9"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724" w:type="dxa"/>
            <w:tcBorders>
              <w:top w:val="nil"/>
              <w:left w:val="nil"/>
              <w:bottom w:val="single" w:sz="4" w:space="0" w:color="4472C4"/>
              <w:right w:val="single" w:sz="4" w:space="0" w:color="5B9BD5"/>
            </w:tcBorders>
            <w:vAlign w:val="center"/>
          </w:tcPr>
          <w:p w14:paraId="7FCBAF64"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w:t>
            </w:r>
          </w:p>
        </w:tc>
        <w:tc>
          <w:tcPr>
            <w:tcW w:w="1519" w:type="dxa"/>
            <w:tcBorders>
              <w:top w:val="nil"/>
              <w:left w:val="nil"/>
              <w:bottom w:val="single" w:sz="4" w:space="0" w:color="4472C4"/>
              <w:right w:val="single" w:sz="4" w:space="0" w:color="5B9BD5"/>
            </w:tcBorders>
            <w:vAlign w:val="center"/>
          </w:tcPr>
          <w:p w14:paraId="44148ABC"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w:t>
            </w:r>
          </w:p>
        </w:tc>
        <w:tc>
          <w:tcPr>
            <w:tcW w:w="1085" w:type="dxa"/>
            <w:tcBorders>
              <w:top w:val="nil"/>
              <w:left w:val="nil"/>
              <w:bottom w:val="single" w:sz="4" w:space="0" w:color="4472C4"/>
              <w:right w:val="single" w:sz="4" w:space="0" w:color="5B9BD5"/>
            </w:tcBorders>
            <w:vAlign w:val="center"/>
          </w:tcPr>
          <w:p w14:paraId="631B2E6E"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Certificado de Disponibilidad Presupuestal</w:t>
            </w:r>
          </w:p>
        </w:tc>
        <w:tc>
          <w:tcPr>
            <w:tcW w:w="1150" w:type="dxa"/>
            <w:vMerge/>
            <w:tcBorders>
              <w:top w:val="single" w:sz="4" w:space="0" w:color="4472C4"/>
              <w:left w:val="single" w:sz="4" w:space="0" w:color="5B9BD5"/>
              <w:bottom w:val="single" w:sz="4" w:space="0" w:color="4472C4"/>
              <w:right w:val="single" w:sz="4" w:space="0" w:color="5B9BD5"/>
            </w:tcBorders>
            <w:vAlign w:val="center"/>
          </w:tcPr>
          <w:p w14:paraId="24D10D86"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16"/>
                <w:szCs w:val="16"/>
              </w:rPr>
            </w:pPr>
          </w:p>
        </w:tc>
        <w:tc>
          <w:tcPr>
            <w:tcW w:w="1621" w:type="dxa"/>
            <w:tcBorders>
              <w:top w:val="nil"/>
              <w:left w:val="nil"/>
              <w:bottom w:val="single" w:sz="4" w:space="0" w:color="4472C4"/>
              <w:right w:val="single" w:sz="4" w:space="0" w:color="4472C4"/>
            </w:tcBorders>
            <w:vAlign w:val="center"/>
          </w:tcPr>
          <w:p w14:paraId="0300A62D" w14:textId="77777777" w:rsidR="00754F45" w:rsidRPr="0036147E" w:rsidRDefault="00000000">
            <w:pPr>
              <w:rPr>
                <w:rFonts w:ascii="Arial Narrow" w:eastAsia="Calibri" w:hAnsi="Arial Narrow" w:cs="Calibri"/>
                <w:color w:val="000000"/>
                <w:sz w:val="16"/>
                <w:szCs w:val="16"/>
              </w:rPr>
            </w:pPr>
            <w:r w:rsidRPr="0036147E">
              <w:rPr>
                <w:rFonts w:ascii="Arial Narrow" w:eastAsia="Calibri" w:hAnsi="Arial Narrow" w:cs="Calibri"/>
                <w:color w:val="000000"/>
                <w:sz w:val="16"/>
                <w:szCs w:val="16"/>
              </w:rPr>
              <w:t>• Fluctuación en la moneda.</w:t>
            </w:r>
          </w:p>
        </w:tc>
      </w:tr>
    </w:tbl>
    <w:p w14:paraId="014CD346" w14:textId="77777777" w:rsidR="00754F45" w:rsidRPr="0036147E" w:rsidRDefault="00754F45">
      <w:pPr>
        <w:ind w:left="1140"/>
        <w:jc w:val="center"/>
        <w:rPr>
          <w:rFonts w:ascii="Arial Narrow" w:hAnsi="Arial Narrow"/>
          <w:color w:val="000000"/>
          <w:sz w:val="20"/>
          <w:szCs w:val="20"/>
        </w:rPr>
      </w:pPr>
    </w:p>
    <w:p w14:paraId="7B51DC8C" w14:textId="77777777" w:rsidR="00754F45" w:rsidRPr="0036147E" w:rsidRDefault="00000000">
      <w:pPr>
        <w:ind w:left="1140"/>
        <w:jc w:val="center"/>
        <w:rPr>
          <w:rFonts w:ascii="Arial Narrow" w:hAnsi="Arial Narrow"/>
          <w:color w:val="000000"/>
          <w:sz w:val="20"/>
          <w:szCs w:val="20"/>
        </w:rPr>
      </w:pPr>
      <w:r w:rsidRPr="0036147E">
        <w:rPr>
          <w:rFonts w:ascii="Arial Narrow" w:hAnsi="Arial Narrow"/>
          <w:color w:val="000000"/>
          <w:sz w:val="20"/>
          <w:szCs w:val="20"/>
        </w:rPr>
        <w:t xml:space="preserve">Fuente: </w:t>
      </w:r>
    </w:p>
    <w:p w14:paraId="0E86E8F0" w14:textId="77777777" w:rsidR="00754F45" w:rsidRPr="0036147E" w:rsidRDefault="00754F45">
      <w:pPr>
        <w:rPr>
          <w:rFonts w:ascii="Arial Narrow" w:hAnsi="Arial Narrow"/>
          <w:color w:val="000000"/>
          <w:sz w:val="20"/>
          <w:szCs w:val="20"/>
        </w:rPr>
      </w:pPr>
    </w:p>
    <w:p w14:paraId="68A30ACA" w14:textId="77777777" w:rsidR="00754F45" w:rsidRPr="0036147E" w:rsidRDefault="00754F45">
      <w:pPr>
        <w:rPr>
          <w:rFonts w:ascii="Arial Narrow" w:hAnsi="Arial Narrow"/>
          <w:color w:val="000000"/>
          <w:sz w:val="20"/>
          <w:szCs w:val="20"/>
        </w:rPr>
      </w:pPr>
    </w:p>
    <w:p w14:paraId="51E1CBC9" w14:textId="77777777" w:rsidR="00754F45" w:rsidRPr="0036147E" w:rsidRDefault="00000000">
      <w:pPr>
        <w:numPr>
          <w:ilvl w:val="1"/>
          <w:numId w:val="4"/>
        </w:numPr>
        <w:pBdr>
          <w:top w:val="nil"/>
          <w:left w:val="nil"/>
          <w:bottom w:val="nil"/>
          <w:right w:val="nil"/>
          <w:between w:val="nil"/>
        </w:pBdr>
        <w:tabs>
          <w:tab w:val="center" w:pos="4252"/>
          <w:tab w:val="right" w:pos="8504"/>
        </w:tabs>
        <w:rPr>
          <w:rFonts w:ascii="Arial Narrow" w:hAnsi="Arial Narrow"/>
          <w:color w:val="000000"/>
          <w:sz w:val="20"/>
          <w:szCs w:val="20"/>
        </w:rPr>
      </w:pPr>
      <w:r w:rsidRPr="0036147E">
        <w:rPr>
          <w:rFonts w:ascii="Arial Narrow" w:hAnsi="Arial Narrow"/>
          <w:color w:val="000000"/>
          <w:sz w:val="20"/>
          <w:szCs w:val="20"/>
        </w:rPr>
        <w:t>Información del gerente del proyecto.</w:t>
      </w:r>
    </w:p>
    <w:p w14:paraId="5E53C724" w14:textId="77777777" w:rsidR="00754F45" w:rsidRPr="0036147E" w:rsidRDefault="00754F45">
      <w:pPr>
        <w:pBdr>
          <w:top w:val="nil"/>
          <w:left w:val="nil"/>
          <w:bottom w:val="nil"/>
          <w:right w:val="nil"/>
          <w:between w:val="nil"/>
        </w:pBdr>
        <w:ind w:left="1140" w:hanging="708"/>
        <w:rPr>
          <w:rFonts w:ascii="Arial Narrow" w:hAnsi="Arial Narrow"/>
          <w:color w:val="000000"/>
          <w:sz w:val="20"/>
          <w:szCs w:val="20"/>
          <w:highlight w:val="green"/>
        </w:rPr>
      </w:pPr>
    </w:p>
    <w:p w14:paraId="4F0BAA36" w14:textId="6D424486"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Nombre: </w:t>
      </w:r>
      <w:r w:rsidR="000E3A4E">
        <w:rPr>
          <w:rFonts w:ascii="Arial Narrow" w:hAnsi="Arial Narrow"/>
          <w:color w:val="000000"/>
          <w:sz w:val="20"/>
          <w:szCs w:val="20"/>
        </w:rPr>
        <w:t>Jose Alexander Perez Ramos</w:t>
      </w:r>
    </w:p>
    <w:p w14:paraId="0D8DB64F" w14:textId="07B39635"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Area: </w:t>
      </w:r>
      <w:r w:rsidR="000E3A4E">
        <w:rPr>
          <w:rFonts w:ascii="Arial Narrow" w:hAnsi="Arial Narrow"/>
          <w:color w:val="000000"/>
          <w:sz w:val="20"/>
          <w:szCs w:val="20"/>
        </w:rPr>
        <w:t>Subdirección Financiera</w:t>
      </w:r>
    </w:p>
    <w:p w14:paraId="10979C44" w14:textId="5F50A77D"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Cargo: </w:t>
      </w:r>
      <w:r w:rsidR="000E3A4E">
        <w:rPr>
          <w:rFonts w:ascii="Arial Narrow" w:hAnsi="Arial Narrow"/>
          <w:color w:val="000000"/>
          <w:sz w:val="20"/>
          <w:szCs w:val="20"/>
        </w:rPr>
        <w:t>Director Administrativo y Financiero</w:t>
      </w:r>
    </w:p>
    <w:p w14:paraId="23528C96" w14:textId="2723F57D" w:rsidR="00754F45" w:rsidRPr="0036147E" w:rsidRDefault="00000000">
      <w:pPr>
        <w:rPr>
          <w:rFonts w:ascii="Arial Narrow" w:hAnsi="Arial Narrow"/>
          <w:color w:val="000000"/>
          <w:sz w:val="20"/>
          <w:szCs w:val="20"/>
        </w:rPr>
      </w:pPr>
      <w:r w:rsidRPr="0036147E">
        <w:rPr>
          <w:rFonts w:ascii="Arial Narrow" w:hAnsi="Arial Narrow"/>
          <w:color w:val="000000"/>
          <w:sz w:val="20"/>
          <w:szCs w:val="20"/>
        </w:rPr>
        <w:t xml:space="preserve">Correo:   </w:t>
      </w:r>
      <w:r w:rsidR="000E3A4E">
        <w:rPr>
          <w:rFonts w:ascii="Arial Narrow" w:hAnsi="Arial Narrow"/>
          <w:color w:val="000000"/>
          <w:sz w:val="20"/>
          <w:szCs w:val="20"/>
        </w:rPr>
        <w:t>jose.ramos</w:t>
      </w:r>
      <w:r w:rsidRPr="0036147E">
        <w:rPr>
          <w:rFonts w:ascii="Arial Narrow" w:hAnsi="Arial Narrow"/>
          <w:color w:val="000000"/>
          <w:sz w:val="20"/>
          <w:szCs w:val="20"/>
        </w:rPr>
        <w:t>@ambientebogota.gov.co</w:t>
      </w:r>
    </w:p>
    <w:p w14:paraId="30E80C97" w14:textId="77777777" w:rsidR="00754F45" w:rsidRPr="0036147E" w:rsidRDefault="00000000">
      <w:pPr>
        <w:rPr>
          <w:rFonts w:ascii="Arial Narrow" w:hAnsi="Arial Narrow"/>
          <w:color w:val="000000"/>
          <w:sz w:val="20"/>
          <w:szCs w:val="20"/>
          <w:highlight w:val="green"/>
        </w:rPr>
      </w:pPr>
      <w:r w:rsidRPr="0036147E">
        <w:rPr>
          <w:rFonts w:ascii="Arial Narrow" w:hAnsi="Arial Narrow"/>
          <w:color w:val="000000"/>
          <w:sz w:val="20"/>
          <w:szCs w:val="20"/>
        </w:rPr>
        <w:t>Teléfono: 3778924</w:t>
      </w:r>
    </w:p>
    <w:p w14:paraId="5137DC3D" w14:textId="77777777" w:rsidR="00754F45" w:rsidRPr="0036147E" w:rsidRDefault="00754F45">
      <w:pPr>
        <w:pBdr>
          <w:top w:val="nil"/>
          <w:left w:val="nil"/>
          <w:bottom w:val="nil"/>
          <w:right w:val="nil"/>
          <w:between w:val="nil"/>
        </w:pBdr>
        <w:ind w:left="1140" w:hanging="708"/>
        <w:rPr>
          <w:rFonts w:ascii="Arial Narrow" w:hAnsi="Arial Narrow"/>
          <w:color w:val="000000"/>
          <w:sz w:val="20"/>
          <w:szCs w:val="20"/>
        </w:rPr>
      </w:pPr>
    </w:p>
    <w:p w14:paraId="6708F2C4"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CONTROL DE CAMBIOS</w:t>
      </w:r>
    </w:p>
    <w:p w14:paraId="5D56248A" w14:textId="77777777" w:rsidR="00754F45" w:rsidRPr="0036147E" w:rsidRDefault="00754F45">
      <w:pPr>
        <w:rPr>
          <w:rFonts w:ascii="Arial Narrow" w:hAnsi="Arial Narrow"/>
          <w:color w:val="000000"/>
          <w:sz w:val="16"/>
          <w:szCs w:val="16"/>
          <w:highlight w:val="yellow"/>
        </w:rPr>
      </w:pPr>
    </w:p>
    <w:tbl>
      <w:tblPr>
        <w:tblStyle w:val="afffffffffff2"/>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754F45" w:rsidRPr="0036147E" w14:paraId="6F312B0E"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4CC4AC15"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300A7553"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1C43C6DF"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NO. ACTO ADMINISTRATIVO Y FECHA</w:t>
            </w:r>
          </w:p>
        </w:tc>
      </w:tr>
      <w:tr w:rsidR="00754F45" w:rsidRPr="0036147E" w14:paraId="39DD0A4D"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C4DB451"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5C0B6768"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3C8AF4C5"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Radicado 2020IE175920 del 09 de octubre de 2020</w:t>
            </w:r>
          </w:p>
        </w:tc>
      </w:tr>
      <w:tr w:rsidR="00754F45" w:rsidRPr="0036147E" w14:paraId="0CF3346D"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6FE0F28D"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23C60F79"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004C5F5D"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Radicado No. 2023IE177438 del 03 de agosto</w:t>
            </w:r>
          </w:p>
        </w:tc>
      </w:tr>
    </w:tbl>
    <w:p w14:paraId="692EF192" w14:textId="77777777" w:rsidR="00754F45" w:rsidRPr="0036147E" w:rsidRDefault="00754F45">
      <w:pPr>
        <w:pBdr>
          <w:top w:val="nil"/>
          <w:left w:val="nil"/>
          <w:bottom w:val="nil"/>
          <w:right w:val="nil"/>
          <w:between w:val="nil"/>
        </w:pBdr>
        <w:ind w:hanging="708"/>
        <w:rPr>
          <w:rFonts w:ascii="Arial Narrow" w:hAnsi="Arial Narrow"/>
          <w:color w:val="000000"/>
          <w:sz w:val="16"/>
          <w:szCs w:val="16"/>
          <w:highlight w:val="yellow"/>
        </w:rPr>
      </w:pPr>
    </w:p>
    <w:p w14:paraId="48F64A31" w14:textId="77777777" w:rsidR="00754F45" w:rsidRPr="0036147E" w:rsidRDefault="00754F45">
      <w:pPr>
        <w:pBdr>
          <w:top w:val="nil"/>
          <w:left w:val="nil"/>
          <w:bottom w:val="nil"/>
          <w:right w:val="nil"/>
          <w:between w:val="nil"/>
        </w:pBdr>
        <w:ind w:hanging="708"/>
        <w:rPr>
          <w:rFonts w:ascii="Arial Narrow" w:hAnsi="Arial Narrow"/>
          <w:color w:val="000000"/>
          <w:sz w:val="16"/>
          <w:szCs w:val="16"/>
          <w:highlight w:val="yellow"/>
        </w:rPr>
      </w:pPr>
    </w:p>
    <w:p w14:paraId="2B891464"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RESPONSABLES DE ELABORAR O ACTUALIZAR</w:t>
      </w:r>
    </w:p>
    <w:p w14:paraId="44E00AF5" w14:textId="77777777" w:rsidR="00754F45" w:rsidRPr="0036147E" w:rsidRDefault="00754F45">
      <w:pPr>
        <w:rPr>
          <w:rFonts w:ascii="Arial Narrow" w:hAnsi="Arial Narrow"/>
          <w:color w:val="000000"/>
          <w:sz w:val="16"/>
          <w:szCs w:val="16"/>
        </w:rPr>
      </w:pPr>
    </w:p>
    <w:tbl>
      <w:tblPr>
        <w:tblStyle w:val="afffffffffff3"/>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754F45" w:rsidRPr="0036147E" w14:paraId="272630E6" w14:textId="77777777">
        <w:trPr>
          <w:trHeight w:val="117"/>
        </w:trPr>
        <w:tc>
          <w:tcPr>
            <w:tcW w:w="3115" w:type="dxa"/>
            <w:shd w:val="clear" w:color="auto" w:fill="D9D9D9"/>
            <w:vAlign w:val="center"/>
          </w:tcPr>
          <w:p w14:paraId="62112F8B"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Elaboró</w:t>
            </w:r>
          </w:p>
        </w:tc>
        <w:tc>
          <w:tcPr>
            <w:tcW w:w="2979" w:type="dxa"/>
            <w:shd w:val="clear" w:color="auto" w:fill="D9D9D9"/>
            <w:vAlign w:val="center"/>
          </w:tcPr>
          <w:p w14:paraId="4859DFD5"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Revisó</w:t>
            </w:r>
          </w:p>
        </w:tc>
        <w:tc>
          <w:tcPr>
            <w:tcW w:w="3215" w:type="dxa"/>
            <w:shd w:val="clear" w:color="auto" w:fill="D9D9D9"/>
            <w:vAlign w:val="center"/>
          </w:tcPr>
          <w:p w14:paraId="3AECBD47" w14:textId="77777777" w:rsidR="00754F45" w:rsidRPr="0036147E" w:rsidRDefault="00000000">
            <w:pPr>
              <w:jc w:val="center"/>
              <w:rPr>
                <w:rFonts w:ascii="Arial Narrow" w:hAnsi="Arial Narrow"/>
                <w:color w:val="000000"/>
                <w:sz w:val="16"/>
                <w:szCs w:val="16"/>
              </w:rPr>
            </w:pPr>
            <w:r w:rsidRPr="0036147E">
              <w:rPr>
                <w:rFonts w:ascii="Arial Narrow" w:hAnsi="Arial Narrow"/>
                <w:color w:val="000000"/>
                <w:sz w:val="16"/>
                <w:szCs w:val="16"/>
              </w:rPr>
              <w:t>Aprobó</w:t>
            </w:r>
          </w:p>
        </w:tc>
      </w:tr>
      <w:tr w:rsidR="00754F45" w:rsidRPr="0036147E" w14:paraId="5A9F8B1F" w14:textId="77777777">
        <w:trPr>
          <w:trHeight w:val="117"/>
        </w:trPr>
        <w:tc>
          <w:tcPr>
            <w:tcW w:w="3115" w:type="dxa"/>
            <w:vAlign w:val="center"/>
          </w:tcPr>
          <w:p w14:paraId="7F2EB4CD"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Nombre: Héctor Julio Valbuena Coca</w:t>
            </w:r>
          </w:p>
          <w:p w14:paraId="3DDB2717"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Cargo: profesional especializado grado 25</w:t>
            </w:r>
          </w:p>
          <w:p w14:paraId="1B77788C"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Fecha: </w:t>
            </w:r>
          </w:p>
        </w:tc>
        <w:tc>
          <w:tcPr>
            <w:tcW w:w="2979" w:type="dxa"/>
            <w:vAlign w:val="center"/>
          </w:tcPr>
          <w:p w14:paraId="51584882"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Nombre: Claudia Gordillo</w:t>
            </w:r>
          </w:p>
          <w:p w14:paraId="42E27F2A"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Cargo: subdirectora de Proyectos y Cooperación Internacional </w:t>
            </w:r>
          </w:p>
          <w:p w14:paraId="0635433B"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Fecha: </w:t>
            </w:r>
          </w:p>
        </w:tc>
        <w:tc>
          <w:tcPr>
            <w:tcW w:w="3215" w:type="dxa"/>
            <w:vAlign w:val="center"/>
          </w:tcPr>
          <w:p w14:paraId="4460E129"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Nombre: </w:t>
            </w:r>
          </w:p>
          <w:p w14:paraId="53AABA9C"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Cargo: Subsecretario General</w:t>
            </w:r>
          </w:p>
          <w:p w14:paraId="57C5CEE8" w14:textId="77777777" w:rsidR="00754F45" w:rsidRPr="0036147E" w:rsidRDefault="00000000">
            <w:pPr>
              <w:rPr>
                <w:rFonts w:ascii="Arial Narrow" w:hAnsi="Arial Narrow"/>
                <w:color w:val="000000"/>
                <w:sz w:val="16"/>
                <w:szCs w:val="16"/>
              </w:rPr>
            </w:pPr>
            <w:r w:rsidRPr="0036147E">
              <w:rPr>
                <w:rFonts w:ascii="Arial Narrow" w:hAnsi="Arial Narrow"/>
                <w:color w:val="000000"/>
                <w:sz w:val="16"/>
                <w:szCs w:val="16"/>
              </w:rPr>
              <w:t xml:space="preserve">Fecha: </w:t>
            </w:r>
          </w:p>
        </w:tc>
      </w:tr>
    </w:tbl>
    <w:p w14:paraId="35A9133B"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25398A6"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C13E674"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27CDB4A"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AF575FA"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5BBFEB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826A458"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D7B87DA"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1717A5C4"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13F157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6C263D3B"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1207EE95"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55588998"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0A3604A"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56B1C914"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D7BE81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1582D248"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56C9E29B"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1A0734F8"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2187CDB6"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1EB7AC2"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1D154CB"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6AED46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C163E9D"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C6D01C5"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CE9E29E"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3A7B193"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35416B7"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BF83ACF"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CF4BFE3"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64723324"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C20D774"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62F63BC7"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1B603BCE" w14:textId="77777777" w:rsidR="00754F45" w:rsidRPr="0036147E" w:rsidRDefault="00754F45">
      <w:pPr>
        <w:pBdr>
          <w:top w:val="nil"/>
          <w:left w:val="nil"/>
          <w:bottom w:val="nil"/>
          <w:right w:val="nil"/>
          <w:between w:val="nil"/>
        </w:pBdr>
        <w:ind w:hanging="708"/>
        <w:rPr>
          <w:rFonts w:ascii="Arial Narrow" w:hAnsi="Arial Narrow"/>
          <w:sz w:val="20"/>
          <w:szCs w:val="20"/>
          <w:highlight w:val="yellow"/>
        </w:rPr>
      </w:pPr>
    </w:p>
    <w:p w14:paraId="55E300A3" w14:textId="77777777" w:rsidR="00754F45" w:rsidRPr="0036147E" w:rsidRDefault="00754F45">
      <w:pPr>
        <w:pBdr>
          <w:top w:val="nil"/>
          <w:left w:val="nil"/>
          <w:bottom w:val="nil"/>
          <w:right w:val="nil"/>
          <w:between w:val="nil"/>
        </w:pBdr>
        <w:ind w:hanging="708"/>
        <w:rPr>
          <w:rFonts w:ascii="Arial Narrow" w:hAnsi="Arial Narrow"/>
          <w:sz w:val="20"/>
          <w:szCs w:val="20"/>
          <w:highlight w:val="yellow"/>
        </w:rPr>
      </w:pPr>
    </w:p>
    <w:p w14:paraId="009C4CE7" w14:textId="77777777" w:rsidR="00754F45" w:rsidRPr="0036147E" w:rsidRDefault="00754F45">
      <w:pPr>
        <w:pBdr>
          <w:top w:val="nil"/>
          <w:left w:val="nil"/>
          <w:bottom w:val="nil"/>
          <w:right w:val="nil"/>
          <w:between w:val="nil"/>
        </w:pBdr>
        <w:ind w:hanging="708"/>
        <w:rPr>
          <w:rFonts w:ascii="Arial Narrow" w:hAnsi="Arial Narrow"/>
          <w:sz w:val="20"/>
          <w:szCs w:val="20"/>
          <w:highlight w:val="yellow"/>
        </w:rPr>
      </w:pPr>
    </w:p>
    <w:p w14:paraId="073EEBAD" w14:textId="77777777" w:rsidR="00754F45" w:rsidRPr="0036147E" w:rsidRDefault="00754F45">
      <w:pPr>
        <w:pBdr>
          <w:top w:val="nil"/>
          <w:left w:val="nil"/>
          <w:bottom w:val="nil"/>
          <w:right w:val="nil"/>
          <w:between w:val="nil"/>
        </w:pBdr>
        <w:ind w:hanging="708"/>
        <w:rPr>
          <w:rFonts w:ascii="Arial Narrow" w:hAnsi="Arial Narrow"/>
          <w:sz w:val="20"/>
          <w:szCs w:val="20"/>
          <w:highlight w:val="yellow"/>
        </w:rPr>
      </w:pPr>
    </w:p>
    <w:p w14:paraId="13E3F058"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2A880A3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FFBCE0F"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A1CE5E3"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1ABFBD4"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DE896A2"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1EE79B8C" w14:textId="77777777" w:rsidR="00754F45" w:rsidRDefault="00754F45">
      <w:pPr>
        <w:pBdr>
          <w:top w:val="nil"/>
          <w:left w:val="nil"/>
          <w:bottom w:val="nil"/>
          <w:right w:val="nil"/>
          <w:between w:val="nil"/>
        </w:pBdr>
        <w:ind w:hanging="708"/>
        <w:rPr>
          <w:rFonts w:ascii="Arial Narrow" w:hAnsi="Arial Narrow"/>
          <w:color w:val="000000"/>
          <w:sz w:val="20"/>
          <w:szCs w:val="20"/>
          <w:highlight w:val="yellow"/>
        </w:rPr>
      </w:pPr>
    </w:p>
    <w:p w14:paraId="44B174D2"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0EB9A5DC"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7B0AADD6"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3A98D55E"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3739DA20"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446FC3EA"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556A0399"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56CF15C7"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0729EC65"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3E3120C0"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1D95F1FB"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348684F1"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48A43861"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158662B6" w14:textId="77777777"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269250D1" w14:textId="05E1E761" w:rsidR="0022096F" w:rsidRDefault="0022096F">
      <w:pPr>
        <w:pBdr>
          <w:top w:val="nil"/>
          <w:left w:val="nil"/>
          <w:bottom w:val="nil"/>
          <w:right w:val="nil"/>
          <w:between w:val="nil"/>
        </w:pBdr>
        <w:ind w:hanging="708"/>
        <w:rPr>
          <w:rFonts w:ascii="Arial Narrow" w:hAnsi="Arial Narrow"/>
          <w:color w:val="000000"/>
          <w:sz w:val="20"/>
          <w:szCs w:val="20"/>
          <w:highlight w:val="yellow"/>
        </w:rPr>
      </w:pPr>
    </w:p>
    <w:p w14:paraId="3F205AAB" w14:textId="77777777" w:rsidR="0022096F" w:rsidRPr="0036147E" w:rsidRDefault="0022096F">
      <w:pPr>
        <w:pBdr>
          <w:top w:val="nil"/>
          <w:left w:val="nil"/>
          <w:bottom w:val="nil"/>
          <w:right w:val="nil"/>
          <w:between w:val="nil"/>
        </w:pBdr>
        <w:ind w:hanging="708"/>
        <w:rPr>
          <w:rFonts w:ascii="Arial Narrow" w:hAnsi="Arial Narrow"/>
          <w:color w:val="000000"/>
          <w:sz w:val="20"/>
          <w:szCs w:val="20"/>
          <w:highlight w:val="yellow"/>
        </w:rPr>
      </w:pPr>
    </w:p>
    <w:p w14:paraId="36471A69"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60CCEBBC" w14:textId="77777777" w:rsidR="00754F45" w:rsidRPr="0036147E" w:rsidRDefault="00000000">
      <w:pPr>
        <w:pBdr>
          <w:top w:val="nil"/>
          <w:left w:val="nil"/>
          <w:bottom w:val="nil"/>
          <w:right w:val="nil"/>
          <w:between w:val="nil"/>
        </w:pBdr>
        <w:jc w:val="center"/>
        <w:rPr>
          <w:rFonts w:ascii="Arial Narrow" w:hAnsi="Arial Narrow"/>
          <w:color w:val="000000"/>
          <w:sz w:val="20"/>
          <w:szCs w:val="20"/>
        </w:rPr>
      </w:pPr>
      <w:r w:rsidRPr="0036147E">
        <w:rPr>
          <w:rFonts w:ascii="Arial Narrow" w:hAnsi="Arial Narrow"/>
          <w:color w:val="000000"/>
          <w:sz w:val="20"/>
          <w:szCs w:val="20"/>
        </w:rPr>
        <w:lastRenderedPageBreak/>
        <w:t>ANEXOS</w:t>
      </w:r>
    </w:p>
    <w:p w14:paraId="307C70FA"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cyan"/>
        </w:rPr>
      </w:pPr>
    </w:p>
    <w:p w14:paraId="3106ECF4" w14:textId="77777777" w:rsidR="00754F45" w:rsidRPr="0036147E" w:rsidRDefault="00000000">
      <w:p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ANEXO 1: FICHA HOJA DE VIDA INDICADORES PROYECTO DE INVERSION</w:t>
      </w:r>
    </w:p>
    <w:p w14:paraId="71BD2714" w14:textId="77777777" w:rsidR="00754F45" w:rsidRPr="0036147E" w:rsidRDefault="00754F45">
      <w:pPr>
        <w:pBdr>
          <w:top w:val="nil"/>
          <w:left w:val="nil"/>
          <w:bottom w:val="nil"/>
          <w:right w:val="nil"/>
          <w:between w:val="nil"/>
        </w:pBdr>
        <w:ind w:hanging="708"/>
        <w:rPr>
          <w:rFonts w:ascii="Arial Narrow" w:hAnsi="Arial Narrow"/>
          <w:color w:val="000000"/>
          <w:sz w:val="20"/>
          <w:szCs w:val="20"/>
        </w:rPr>
      </w:pPr>
    </w:p>
    <w:p w14:paraId="00910D53" w14:textId="77777777" w:rsidR="00754F45" w:rsidRPr="0036147E" w:rsidRDefault="00000000">
      <w:p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ANEXO 2: FORMATO DE INDICE MGA</w:t>
      </w:r>
    </w:p>
    <w:p w14:paraId="57B8E192"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6AB295A0" w14:textId="77777777" w:rsidR="00754F45" w:rsidRPr="0036147E" w:rsidRDefault="00000000">
      <w:pPr>
        <w:pBdr>
          <w:top w:val="nil"/>
          <w:left w:val="nil"/>
          <w:bottom w:val="nil"/>
          <w:right w:val="nil"/>
          <w:between w:val="nil"/>
        </w:pBdr>
        <w:rPr>
          <w:rFonts w:ascii="Arial Narrow" w:hAnsi="Arial Narrow"/>
          <w:color w:val="000000"/>
          <w:sz w:val="20"/>
          <w:szCs w:val="20"/>
          <w:highlight w:val="cyan"/>
        </w:rPr>
      </w:pPr>
      <w:r w:rsidRPr="0036147E">
        <w:rPr>
          <w:rFonts w:ascii="Arial Narrow" w:hAnsi="Arial Narrow"/>
          <w:color w:val="000000"/>
          <w:sz w:val="20"/>
          <w:szCs w:val="20"/>
        </w:rPr>
        <w:t>ANEXO 3: FORMATO CADENA DE VALOR</w:t>
      </w:r>
    </w:p>
    <w:p w14:paraId="6022FC88"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cyan"/>
        </w:rPr>
      </w:pPr>
    </w:p>
    <w:p w14:paraId="393ECC57" w14:textId="77777777" w:rsidR="00754F45" w:rsidRPr="0036147E" w:rsidRDefault="00000000">
      <w:p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ANEXO 4: FORMATO FICHA EBID</w:t>
      </w:r>
    </w:p>
    <w:p w14:paraId="393204C4"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cyan"/>
        </w:rPr>
      </w:pPr>
    </w:p>
    <w:p w14:paraId="4EEDA0E7"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D42A59F" w14:textId="77777777" w:rsidR="00754F45" w:rsidRPr="0036147E" w:rsidRDefault="00000000">
      <w:p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 xml:space="preserve">ANEXO 5: TIPOS DE PROYECTO </w:t>
      </w:r>
    </w:p>
    <w:p w14:paraId="50D88739" w14:textId="77777777" w:rsidR="00754F45" w:rsidRPr="0036147E" w:rsidRDefault="00754F45">
      <w:pPr>
        <w:jc w:val="both"/>
        <w:rPr>
          <w:rFonts w:ascii="Arial Narrow" w:eastAsia="Arial" w:hAnsi="Arial Narrow" w:cs="Arial"/>
          <w:color w:val="000000"/>
          <w:sz w:val="20"/>
          <w:szCs w:val="20"/>
        </w:rPr>
      </w:pPr>
    </w:p>
    <w:p w14:paraId="1DC873F8"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 xml:space="preserve">Infraestructura: El objetivo de estos proyectos está asociado a la construcción, ampliación, adecuación, conservación y/o restauración de una obra civil. </w:t>
      </w:r>
    </w:p>
    <w:p w14:paraId="2E15B7E7" w14:textId="77777777" w:rsidR="00754F45" w:rsidRPr="0036147E" w:rsidRDefault="00754F45">
      <w:pPr>
        <w:jc w:val="both"/>
        <w:rPr>
          <w:rFonts w:ascii="Arial Narrow" w:eastAsia="Arial" w:hAnsi="Arial Narrow" w:cs="Arial"/>
          <w:color w:val="000000"/>
          <w:sz w:val="20"/>
          <w:szCs w:val="20"/>
        </w:rPr>
      </w:pPr>
    </w:p>
    <w:p w14:paraId="123CE559"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 xml:space="preserve">Dotación: El objetivo de estos proyectos está relacionado con la adquisición y/o instalación de nuevos elementos necesarios para la operación de una infraestructura existente y/o la prestación de un servicio. </w:t>
      </w:r>
    </w:p>
    <w:p w14:paraId="4537454C" w14:textId="77777777" w:rsidR="00754F45" w:rsidRPr="0036147E" w:rsidRDefault="00754F45">
      <w:pPr>
        <w:jc w:val="both"/>
        <w:rPr>
          <w:rFonts w:ascii="Arial Narrow" w:eastAsia="Arial" w:hAnsi="Arial Narrow" w:cs="Arial"/>
          <w:color w:val="000000"/>
          <w:sz w:val="20"/>
          <w:szCs w:val="20"/>
        </w:rPr>
      </w:pPr>
    </w:p>
    <w:p w14:paraId="746A56C3"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Servicios: El objetivo de estos proyectos está asociado a la entrega de bienes o servicios a la población, para la garantía de sus derechos. Por ejemplo, la entrega de cupos escolares o en jardines infantiles, subsidios, entre otros.</w:t>
      </w:r>
    </w:p>
    <w:p w14:paraId="2E8F7518" w14:textId="77777777" w:rsidR="00754F45" w:rsidRPr="0036147E" w:rsidRDefault="00000000">
      <w:pPr>
        <w:jc w:val="both"/>
        <w:rPr>
          <w:rFonts w:ascii="Arial Narrow" w:eastAsia="Arial" w:hAnsi="Arial Narrow" w:cs="Arial"/>
          <w:color w:val="000000"/>
          <w:sz w:val="20"/>
          <w:szCs w:val="20"/>
        </w:rPr>
      </w:pPr>
      <w:r w:rsidRPr="0036147E">
        <w:rPr>
          <w:rFonts w:ascii="Arial Narrow" w:eastAsia="Arial" w:hAnsi="Arial Narrow" w:cs="Arial"/>
          <w:color w:val="000000"/>
          <w:sz w:val="20"/>
          <w:szCs w:val="20"/>
        </w:rPr>
        <w:t xml:space="preserve"> </w:t>
      </w:r>
    </w:p>
    <w:p w14:paraId="508BF61B"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 xml:space="preserve">Información: El objetivo de estos proyectos está asociado al aprovechamiento y uso de las tecnologías de la información y de la comunicación para consolidar la gobernabilidad electrónica, con el fin de mejorar los servicios de las entidades distritales y facilitar el acceso a la información por parte de la comunidad. Igualmente, se formulan para la realización de investigaciones o estudios con el fin de adquirir nuevos conocimientos, necesarios para el cumplimiento de la misión de las entidades distritales. En este tipo de proyectos se contempla la realización encuestas y cualquier otro instrumento para la captura de información. </w:t>
      </w:r>
    </w:p>
    <w:p w14:paraId="246D423A" w14:textId="77777777" w:rsidR="00754F45" w:rsidRPr="0036147E" w:rsidRDefault="00754F45">
      <w:pPr>
        <w:jc w:val="both"/>
        <w:rPr>
          <w:rFonts w:ascii="Arial Narrow" w:eastAsia="Arial" w:hAnsi="Arial Narrow" w:cs="Arial"/>
          <w:color w:val="000000"/>
          <w:sz w:val="20"/>
          <w:szCs w:val="20"/>
        </w:rPr>
      </w:pPr>
    </w:p>
    <w:p w14:paraId="0E926B70" w14:textId="77777777" w:rsidR="00754F45" w:rsidRPr="0036147E" w:rsidRDefault="00000000">
      <w:pPr>
        <w:pBdr>
          <w:top w:val="nil"/>
          <w:left w:val="nil"/>
          <w:bottom w:val="nil"/>
          <w:right w:val="nil"/>
          <w:between w:val="nil"/>
        </w:pBdr>
        <w:jc w:val="both"/>
        <w:rPr>
          <w:rFonts w:ascii="Arial Narrow" w:eastAsia="Arial" w:hAnsi="Arial Narrow" w:cs="Arial"/>
          <w:color w:val="000000"/>
          <w:sz w:val="20"/>
          <w:szCs w:val="20"/>
        </w:rPr>
      </w:pPr>
      <w:r w:rsidRPr="0036147E">
        <w:rPr>
          <w:rFonts w:ascii="Arial Narrow" w:eastAsia="Arial" w:hAnsi="Arial Narrow" w:cs="Arial"/>
          <w:color w:val="000000"/>
          <w:sz w:val="20"/>
          <w:szCs w:val="20"/>
        </w:rPr>
        <w:t>Fortalecimiento institucional: El objetivo de estos proyectos está relacionado con la entrega, a las entidades distritales, de herramientas que garanticen la oportunidad y calidad de los servicios que se prestan a los ciudadanos y el adecuado funcionamiento de la administración distrital.</w:t>
      </w:r>
    </w:p>
    <w:p w14:paraId="22305C4A" w14:textId="77777777" w:rsidR="00754F45" w:rsidRPr="0036147E" w:rsidRDefault="00754F45">
      <w:pPr>
        <w:pBdr>
          <w:top w:val="nil"/>
          <w:left w:val="nil"/>
          <w:bottom w:val="nil"/>
          <w:right w:val="nil"/>
          <w:between w:val="nil"/>
        </w:pBdr>
        <w:ind w:hanging="708"/>
        <w:rPr>
          <w:rFonts w:ascii="Arial Narrow" w:eastAsia="Arial" w:hAnsi="Arial Narrow" w:cs="Arial"/>
          <w:color w:val="000000"/>
          <w:sz w:val="20"/>
          <w:szCs w:val="20"/>
          <w:highlight w:val="yellow"/>
        </w:rPr>
      </w:pPr>
    </w:p>
    <w:p w14:paraId="345149FE" w14:textId="77777777" w:rsidR="00754F45" w:rsidRPr="0036147E" w:rsidRDefault="00754F45">
      <w:pPr>
        <w:pBdr>
          <w:top w:val="nil"/>
          <w:left w:val="nil"/>
          <w:bottom w:val="nil"/>
          <w:right w:val="nil"/>
          <w:between w:val="nil"/>
        </w:pBdr>
        <w:ind w:hanging="708"/>
        <w:rPr>
          <w:rFonts w:ascii="Arial Narrow" w:eastAsia="Arial" w:hAnsi="Arial Narrow" w:cs="Arial"/>
          <w:color w:val="000000"/>
          <w:sz w:val="20"/>
          <w:szCs w:val="20"/>
          <w:highlight w:val="yellow"/>
        </w:rPr>
      </w:pPr>
    </w:p>
    <w:tbl>
      <w:tblPr>
        <w:tblStyle w:val="afffffffffff4"/>
        <w:tblW w:w="9493" w:type="dxa"/>
        <w:tblInd w:w="0" w:type="dxa"/>
        <w:tblLayout w:type="fixed"/>
        <w:tblLook w:val="0400" w:firstRow="0" w:lastRow="0" w:firstColumn="0" w:lastColumn="0" w:noHBand="0" w:noVBand="1"/>
      </w:tblPr>
      <w:tblGrid>
        <w:gridCol w:w="1508"/>
        <w:gridCol w:w="1619"/>
        <w:gridCol w:w="6366"/>
      </w:tblGrid>
      <w:tr w:rsidR="00754F45" w:rsidRPr="0036147E" w14:paraId="659D1E7B" w14:textId="77777777">
        <w:trPr>
          <w:trHeight w:val="492"/>
        </w:trPr>
        <w:tc>
          <w:tcPr>
            <w:tcW w:w="150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905736"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 xml:space="preserve">Tipo Proyecto </w:t>
            </w:r>
          </w:p>
        </w:tc>
        <w:tc>
          <w:tcPr>
            <w:tcW w:w="1619" w:type="dxa"/>
            <w:tcBorders>
              <w:top w:val="single" w:sz="4" w:space="0" w:color="000000"/>
              <w:left w:val="nil"/>
              <w:bottom w:val="single" w:sz="4" w:space="0" w:color="000000"/>
              <w:right w:val="single" w:sz="4" w:space="0" w:color="000000"/>
            </w:tcBorders>
            <w:shd w:val="clear" w:color="auto" w:fill="BFBFBF"/>
            <w:vAlign w:val="center"/>
          </w:tcPr>
          <w:p w14:paraId="156E8677"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 xml:space="preserve">Componente </w:t>
            </w:r>
          </w:p>
        </w:tc>
        <w:tc>
          <w:tcPr>
            <w:tcW w:w="6366" w:type="dxa"/>
            <w:tcBorders>
              <w:top w:val="single" w:sz="4" w:space="0" w:color="000000"/>
              <w:left w:val="nil"/>
              <w:bottom w:val="single" w:sz="4" w:space="0" w:color="000000"/>
              <w:right w:val="single" w:sz="4" w:space="0" w:color="000000"/>
            </w:tcBorders>
            <w:shd w:val="clear" w:color="auto" w:fill="BFBFBF"/>
            <w:vAlign w:val="center"/>
          </w:tcPr>
          <w:p w14:paraId="4C294085"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Descripción</w:t>
            </w:r>
          </w:p>
        </w:tc>
      </w:tr>
      <w:tr w:rsidR="00754F45" w:rsidRPr="0036147E" w14:paraId="540AC350"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57A751AA"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Infraestructura</w:t>
            </w:r>
          </w:p>
        </w:tc>
        <w:tc>
          <w:tcPr>
            <w:tcW w:w="1619" w:type="dxa"/>
            <w:tcBorders>
              <w:top w:val="nil"/>
              <w:left w:val="nil"/>
              <w:bottom w:val="single" w:sz="4" w:space="0" w:color="000000"/>
              <w:right w:val="single" w:sz="4" w:space="0" w:color="000000"/>
            </w:tcBorders>
            <w:shd w:val="clear" w:color="auto" w:fill="auto"/>
          </w:tcPr>
          <w:p w14:paraId="48F4BFB3"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Estudios y diseños</w:t>
            </w:r>
          </w:p>
        </w:tc>
        <w:tc>
          <w:tcPr>
            <w:tcW w:w="6366" w:type="dxa"/>
            <w:tcBorders>
              <w:top w:val="nil"/>
              <w:left w:val="nil"/>
              <w:bottom w:val="single" w:sz="4" w:space="0" w:color="000000"/>
              <w:right w:val="single" w:sz="4" w:space="0" w:color="000000"/>
            </w:tcBorders>
            <w:shd w:val="clear" w:color="auto" w:fill="auto"/>
          </w:tcPr>
          <w:p w14:paraId="706B00CE"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Hace referencia a los estudios y diseños previos a la construcción, reforzamiento o intervención a las infraestructuras de las entidades.</w:t>
            </w:r>
          </w:p>
        </w:tc>
      </w:tr>
      <w:tr w:rsidR="00754F45" w:rsidRPr="0036147E" w14:paraId="62067589"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BF3C43B"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11BBE20E"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Obra</w:t>
            </w:r>
          </w:p>
        </w:tc>
        <w:tc>
          <w:tcPr>
            <w:tcW w:w="6366" w:type="dxa"/>
            <w:tcBorders>
              <w:top w:val="nil"/>
              <w:left w:val="nil"/>
              <w:bottom w:val="single" w:sz="4" w:space="0" w:color="000000"/>
              <w:right w:val="single" w:sz="4" w:space="0" w:color="000000"/>
            </w:tcBorders>
            <w:shd w:val="clear" w:color="auto" w:fill="auto"/>
          </w:tcPr>
          <w:p w14:paraId="6FDBE5A9"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Es propiamente la construcción, reforzamiento o intervención a las infraestructuras de las entidades.</w:t>
            </w:r>
          </w:p>
        </w:tc>
      </w:tr>
      <w:tr w:rsidR="00754F45" w:rsidRPr="0036147E" w14:paraId="4A570584"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CD7ED40"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72B579FA"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Predios</w:t>
            </w:r>
          </w:p>
        </w:tc>
        <w:tc>
          <w:tcPr>
            <w:tcW w:w="6366" w:type="dxa"/>
            <w:tcBorders>
              <w:top w:val="nil"/>
              <w:left w:val="nil"/>
              <w:bottom w:val="single" w:sz="4" w:space="0" w:color="000000"/>
              <w:right w:val="single" w:sz="4" w:space="0" w:color="000000"/>
            </w:tcBorders>
            <w:shd w:val="clear" w:color="auto" w:fill="auto"/>
          </w:tcPr>
          <w:p w14:paraId="371561D5"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Hace referencia a la gestión del suelo para la construcción de nueva infraestructura.</w:t>
            </w:r>
          </w:p>
        </w:tc>
      </w:tr>
      <w:tr w:rsidR="00754F45" w:rsidRPr="0036147E" w14:paraId="19E6AAA8" w14:textId="77777777">
        <w:trPr>
          <w:trHeight w:val="984"/>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77B6A54"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24AAD609"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48E1CF9E"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Consiste en velar porque se cumplan las especificaciones técnicas, legales, financieras, presupuestales, ambientales y los tiempos establecidos en los contratos.</w:t>
            </w:r>
          </w:p>
        </w:tc>
      </w:tr>
      <w:tr w:rsidR="00754F45" w:rsidRPr="0036147E" w14:paraId="5611E8BF"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12DA2BB"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0EC8C684"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47745C9E"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Según sea el caso, el recurso humano necesario para ejecutar o administrar el proyecto.</w:t>
            </w:r>
          </w:p>
        </w:tc>
      </w:tr>
      <w:tr w:rsidR="00754F45" w:rsidRPr="0036147E" w14:paraId="3C03A6D7"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081ACEF1"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Entrega de servicios</w:t>
            </w:r>
          </w:p>
        </w:tc>
        <w:tc>
          <w:tcPr>
            <w:tcW w:w="1619" w:type="dxa"/>
            <w:tcBorders>
              <w:top w:val="nil"/>
              <w:left w:val="nil"/>
              <w:bottom w:val="single" w:sz="4" w:space="0" w:color="000000"/>
              <w:right w:val="single" w:sz="4" w:space="0" w:color="000000"/>
            </w:tcBorders>
            <w:shd w:val="clear" w:color="auto" w:fill="auto"/>
            <w:vAlign w:val="bottom"/>
          </w:tcPr>
          <w:p w14:paraId="0781A814"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Suministros</w:t>
            </w:r>
          </w:p>
        </w:tc>
        <w:tc>
          <w:tcPr>
            <w:tcW w:w="6366" w:type="dxa"/>
            <w:tcBorders>
              <w:top w:val="nil"/>
              <w:left w:val="nil"/>
              <w:bottom w:val="single" w:sz="4" w:space="0" w:color="000000"/>
              <w:right w:val="single" w:sz="4" w:space="0" w:color="000000"/>
            </w:tcBorders>
            <w:shd w:val="clear" w:color="auto" w:fill="auto"/>
          </w:tcPr>
          <w:p w14:paraId="1419C768"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toda clase de insumos requeridos para el desempeño de las actividades administrativas de la entidad.</w:t>
            </w:r>
          </w:p>
        </w:tc>
      </w:tr>
      <w:tr w:rsidR="00754F45" w:rsidRPr="0036147E" w14:paraId="54FA69F6"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3245993"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48D4394"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Logística</w:t>
            </w:r>
          </w:p>
        </w:tc>
        <w:tc>
          <w:tcPr>
            <w:tcW w:w="6366" w:type="dxa"/>
            <w:tcBorders>
              <w:top w:val="nil"/>
              <w:left w:val="nil"/>
              <w:bottom w:val="single" w:sz="4" w:space="0" w:color="000000"/>
              <w:right w:val="single" w:sz="4" w:space="0" w:color="000000"/>
            </w:tcBorders>
            <w:shd w:val="clear" w:color="auto" w:fill="auto"/>
          </w:tcPr>
          <w:p w14:paraId="4A666340"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los medios y métodos que permiten hacer entrega oportuna de los bienes y servicios de la entidad o de un servicio.</w:t>
            </w:r>
          </w:p>
        </w:tc>
      </w:tr>
      <w:tr w:rsidR="00754F45" w:rsidRPr="0036147E" w14:paraId="1CB992B4"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5BFE8CC"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E529933"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Servicios generales</w:t>
            </w:r>
          </w:p>
        </w:tc>
        <w:tc>
          <w:tcPr>
            <w:tcW w:w="6366" w:type="dxa"/>
            <w:tcBorders>
              <w:top w:val="nil"/>
              <w:left w:val="nil"/>
              <w:bottom w:val="single" w:sz="4" w:space="0" w:color="000000"/>
              <w:right w:val="single" w:sz="4" w:space="0" w:color="000000"/>
            </w:tcBorders>
            <w:shd w:val="clear" w:color="auto" w:fill="auto"/>
          </w:tcPr>
          <w:p w14:paraId="51CC111E"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los servicios necesarios para la operación del proyecto, como son servicios públicos, de aseo y vigilancia.</w:t>
            </w:r>
          </w:p>
        </w:tc>
      </w:tr>
      <w:tr w:rsidR="00754F45" w:rsidRPr="0036147E" w14:paraId="016B13D7"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63DBEF6"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9D3A65A"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Subsidios</w:t>
            </w:r>
          </w:p>
        </w:tc>
        <w:tc>
          <w:tcPr>
            <w:tcW w:w="6366" w:type="dxa"/>
            <w:tcBorders>
              <w:top w:val="nil"/>
              <w:left w:val="nil"/>
              <w:bottom w:val="single" w:sz="4" w:space="0" w:color="000000"/>
              <w:right w:val="single" w:sz="4" w:space="0" w:color="000000"/>
            </w:tcBorders>
            <w:shd w:val="clear" w:color="auto" w:fill="auto"/>
          </w:tcPr>
          <w:p w14:paraId="27A1B35F"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una ayuda de carácter económico que ofrece el Estado y que se brinda por un periodo determinado, identificar claramente la población y condición de la misma.</w:t>
            </w:r>
          </w:p>
        </w:tc>
      </w:tr>
      <w:tr w:rsidR="00754F45" w:rsidRPr="0036147E" w14:paraId="61C4DF6C"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3E4C7CC"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7AD1826C"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Sedes</w:t>
            </w:r>
          </w:p>
        </w:tc>
        <w:tc>
          <w:tcPr>
            <w:tcW w:w="6366" w:type="dxa"/>
            <w:tcBorders>
              <w:top w:val="nil"/>
              <w:left w:val="nil"/>
              <w:bottom w:val="single" w:sz="4" w:space="0" w:color="000000"/>
              <w:right w:val="single" w:sz="4" w:space="0" w:color="000000"/>
            </w:tcBorders>
            <w:shd w:val="clear" w:color="auto" w:fill="auto"/>
          </w:tcPr>
          <w:p w14:paraId="5285601B"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la infraestructura de las entidades donde prestan sus servicios.</w:t>
            </w:r>
          </w:p>
        </w:tc>
      </w:tr>
      <w:tr w:rsidR="00754F45" w:rsidRPr="0036147E" w14:paraId="1D60DC28"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58BC167D"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2B79499"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17CC8D99"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Consiste en velar porque se cumplan las especificaciones técnicas, legales, financieras, presupuestales, ambientales y los tiempos establecidos en los contratos.</w:t>
            </w:r>
          </w:p>
        </w:tc>
      </w:tr>
      <w:tr w:rsidR="00754F45" w:rsidRPr="0036147E" w14:paraId="7F19EC46"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7EABF80"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73C16A96"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5E22FB92"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Según sea el caso, el recurso humano necesario para ejecutar o administrar el proyecto.</w:t>
            </w:r>
          </w:p>
        </w:tc>
      </w:tr>
      <w:tr w:rsidR="00754F45" w:rsidRPr="0036147E" w14:paraId="6A50B232" w14:textId="77777777">
        <w:trPr>
          <w:trHeight w:val="750"/>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208A2A46"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Dotación</w:t>
            </w:r>
          </w:p>
        </w:tc>
        <w:tc>
          <w:tcPr>
            <w:tcW w:w="1619" w:type="dxa"/>
            <w:tcBorders>
              <w:top w:val="nil"/>
              <w:left w:val="nil"/>
              <w:bottom w:val="single" w:sz="4" w:space="0" w:color="000000"/>
              <w:right w:val="single" w:sz="4" w:space="0" w:color="000000"/>
            </w:tcBorders>
            <w:shd w:val="clear" w:color="auto" w:fill="auto"/>
            <w:vAlign w:val="bottom"/>
          </w:tcPr>
          <w:p w14:paraId="6F848808"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Equipos</w:t>
            </w:r>
          </w:p>
        </w:tc>
        <w:tc>
          <w:tcPr>
            <w:tcW w:w="6366" w:type="dxa"/>
            <w:tcBorders>
              <w:top w:val="nil"/>
              <w:left w:val="nil"/>
              <w:bottom w:val="single" w:sz="4" w:space="0" w:color="000000"/>
              <w:right w:val="single" w:sz="4" w:space="0" w:color="000000"/>
            </w:tcBorders>
            <w:shd w:val="clear" w:color="auto" w:fill="auto"/>
          </w:tcPr>
          <w:p w14:paraId="4A639B7C"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los equipos para el funcionamiento de las infraestructuras, en el caso de un hospital se incluiría los equipos de rayos X</w:t>
            </w:r>
          </w:p>
        </w:tc>
      </w:tr>
      <w:tr w:rsidR="00754F45" w:rsidRPr="0036147E" w14:paraId="54826C75" w14:textId="77777777">
        <w:trPr>
          <w:trHeight w:val="971"/>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4D11350"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3DEB429"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Insumos</w:t>
            </w:r>
          </w:p>
        </w:tc>
        <w:tc>
          <w:tcPr>
            <w:tcW w:w="6366" w:type="dxa"/>
            <w:tcBorders>
              <w:top w:val="nil"/>
              <w:left w:val="nil"/>
              <w:bottom w:val="single" w:sz="4" w:space="0" w:color="000000"/>
              <w:right w:val="single" w:sz="4" w:space="0" w:color="000000"/>
            </w:tcBorders>
            <w:shd w:val="clear" w:color="auto" w:fill="auto"/>
          </w:tcPr>
          <w:p w14:paraId="21B26968"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los diferentes materiales que se deben reponer periódicamente, por ejemplo, los insumos necesarios para los laboratorios de química de las Instituciones Educativas Distritales -IED-.</w:t>
            </w:r>
          </w:p>
        </w:tc>
      </w:tr>
      <w:tr w:rsidR="00754F45" w:rsidRPr="0036147E" w14:paraId="1358AFBA" w14:textId="77777777">
        <w:trPr>
          <w:trHeight w:val="76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A87AEC1"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3247EB52"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Maquinaria</w:t>
            </w:r>
          </w:p>
        </w:tc>
        <w:tc>
          <w:tcPr>
            <w:tcW w:w="6366" w:type="dxa"/>
            <w:tcBorders>
              <w:top w:val="nil"/>
              <w:left w:val="nil"/>
              <w:bottom w:val="single" w:sz="4" w:space="0" w:color="000000"/>
              <w:right w:val="single" w:sz="4" w:space="0" w:color="000000"/>
            </w:tcBorders>
            <w:shd w:val="clear" w:color="auto" w:fill="auto"/>
          </w:tcPr>
          <w:p w14:paraId="0C1B6E07"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las máquinas necesarias para la operación, por ejemplo, las máquinas laminadora y la perforadora requerida por la Imprenta Distrital.</w:t>
            </w:r>
          </w:p>
        </w:tc>
      </w:tr>
      <w:tr w:rsidR="00754F45" w:rsidRPr="0036147E" w14:paraId="2B5640C9"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C5A3A5A"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3C7D68FC"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Material educativo</w:t>
            </w:r>
          </w:p>
        </w:tc>
        <w:tc>
          <w:tcPr>
            <w:tcW w:w="6366" w:type="dxa"/>
            <w:tcBorders>
              <w:top w:val="nil"/>
              <w:left w:val="nil"/>
              <w:bottom w:val="single" w:sz="4" w:space="0" w:color="000000"/>
              <w:right w:val="single" w:sz="4" w:space="0" w:color="000000"/>
            </w:tcBorders>
            <w:shd w:val="clear" w:color="auto" w:fill="auto"/>
          </w:tcPr>
          <w:p w14:paraId="323160AB"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Hace referencia a todo aquel material educativo requerido para la dotación de las Instituciones Educativas Distritales -IED y/o bibliotecas.</w:t>
            </w:r>
          </w:p>
        </w:tc>
      </w:tr>
      <w:tr w:rsidR="00754F45" w:rsidRPr="0036147E" w14:paraId="56AB0E8D"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7002F7F"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D2AD1C2"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Menaje</w:t>
            </w:r>
          </w:p>
        </w:tc>
        <w:tc>
          <w:tcPr>
            <w:tcW w:w="6366" w:type="dxa"/>
            <w:tcBorders>
              <w:top w:val="nil"/>
              <w:left w:val="nil"/>
              <w:bottom w:val="single" w:sz="4" w:space="0" w:color="000000"/>
              <w:right w:val="single" w:sz="4" w:space="0" w:color="000000"/>
            </w:tcBorders>
            <w:shd w:val="clear" w:color="auto" w:fill="auto"/>
          </w:tcPr>
          <w:p w14:paraId="7EBDE946"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todos los utensilios necesarios para la operación de comedores.</w:t>
            </w:r>
          </w:p>
        </w:tc>
      </w:tr>
      <w:tr w:rsidR="00754F45" w:rsidRPr="0036147E" w14:paraId="25259C45" w14:textId="77777777">
        <w:trPr>
          <w:trHeight w:val="984"/>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B5A1541"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9EE5D3E"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Mobiliario</w:t>
            </w:r>
          </w:p>
        </w:tc>
        <w:tc>
          <w:tcPr>
            <w:tcW w:w="6366" w:type="dxa"/>
            <w:tcBorders>
              <w:top w:val="nil"/>
              <w:left w:val="nil"/>
              <w:bottom w:val="single" w:sz="4" w:space="0" w:color="000000"/>
              <w:right w:val="single" w:sz="4" w:space="0" w:color="000000"/>
            </w:tcBorders>
            <w:shd w:val="clear" w:color="auto" w:fill="auto"/>
          </w:tcPr>
          <w:p w14:paraId="587BEC50"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Son los muebles y enseres que se deben entregar para la operación de los diferentes equipamientos, como por ejemplo las camas y sillas en un hospital.</w:t>
            </w:r>
          </w:p>
        </w:tc>
      </w:tr>
      <w:tr w:rsidR="00754F45" w:rsidRPr="0036147E" w14:paraId="47055769" w14:textId="77777777">
        <w:trPr>
          <w:trHeight w:val="1500"/>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EE8C96D"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33842394"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Consultoría</w:t>
            </w:r>
          </w:p>
        </w:tc>
        <w:tc>
          <w:tcPr>
            <w:tcW w:w="6366" w:type="dxa"/>
            <w:tcBorders>
              <w:top w:val="nil"/>
              <w:left w:val="nil"/>
              <w:bottom w:val="single" w:sz="4" w:space="0" w:color="000000"/>
              <w:right w:val="single" w:sz="4" w:space="0" w:color="000000"/>
            </w:tcBorders>
            <w:shd w:val="clear" w:color="auto" w:fill="auto"/>
          </w:tcPr>
          <w:p w14:paraId="6F55BB75"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la actividad profesional relativa a los servicios especializados prestados a una entidad para asesorarla en actividades propias de su misión. Consultoría que permita determinar la mejor tecnología a utilizar en un equipamiento (sistema de comunicaciones e inteligencia para la prevención del delito y respuesta).</w:t>
            </w:r>
          </w:p>
        </w:tc>
      </w:tr>
      <w:tr w:rsidR="00754F45" w:rsidRPr="0036147E" w14:paraId="6F4A446D" w14:textId="77777777">
        <w:trPr>
          <w:trHeight w:val="713"/>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2F7442B"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2FEE41C"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1781F2BF"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Consiste en velar porque se cumplan las especificaciones técnicas, legales, financieras, presupuestales, ambientales y los tiempos establecidos en los contratos.</w:t>
            </w:r>
          </w:p>
        </w:tc>
      </w:tr>
      <w:tr w:rsidR="00754F45" w:rsidRPr="0036147E" w14:paraId="28484C49"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F300EE6"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1B8466D"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55729844"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Según sea el caso, el recurso humano necesario para ejecutar o administrar el proyecto.</w:t>
            </w:r>
          </w:p>
        </w:tc>
      </w:tr>
      <w:tr w:rsidR="00754F45" w:rsidRPr="0036147E" w14:paraId="12A8CD06"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78A34F5A"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Información</w:t>
            </w:r>
          </w:p>
        </w:tc>
        <w:tc>
          <w:tcPr>
            <w:tcW w:w="1619" w:type="dxa"/>
            <w:tcBorders>
              <w:top w:val="nil"/>
              <w:left w:val="nil"/>
              <w:bottom w:val="single" w:sz="4" w:space="0" w:color="000000"/>
              <w:right w:val="single" w:sz="4" w:space="0" w:color="000000"/>
            </w:tcBorders>
            <w:shd w:val="clear" w:color="auto" w:fill="auto"/>
          </w:tcPr>
          <w:p w14:paraId="2C2830CC"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Consultoría</w:t>
            </w:r>
          </w:p>
        </w:tc>
        <w:tc>
          <w:tcPr>
            <w:tcW w:w="6366" w:type="dxa"/>
            <w:tcBorders>
              <w:top w:val="nil"/>
              <w:left w:val="nil"/>
              <w:bottom w:val="single" w:sz="4" w:space="0" w:color="000000"/>
              <w:right w:val="single" w:sz="4" w:space="0" w:color="000000"/>
            </w:tcBorders>
            <w:shd w:val="clear" w:color="auto" w:fill="auto"/>
          </w:tcPr>
          <w:p w14:paraId="1CE4DAC1"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la actividad profesional relativa a los servicios especializados prestados a una entidad para asesorarla en temas de las tecnologías de la información.</w:t>
            </w:r>
          </w:p>
        </w:tc>
      </w:tr>
      <w:tr w:rsidR="00754F45" w:rsidRPr="0036147E" w14:paraId="5A87DA77"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0CE076A"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2AFF5C1B"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Hardware</w:t>
            </w:r>
          </w:p>
        </w:tc>
        <w:tc>
          <w:tcPr>
            <w:tcW w:w="6366" w:type="dxa"/>
            <w:tcBorders>
              <w:top w:val="nil"/>
              <w:left w:val="nil"/>
              <w:bottom w:val="single" w:sz="4" w:space="0" w:color="000000"/>
              <w:right w:val="single" w:sz="4" w:space="0" w:color="000000"/>
            </w:tcBorders>
            <w:shd w:val="clear" w:color="auto" w:fill="auto"/>
          </w:tcPr>
          <w:p w14:paraId="217D2F2F"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al conjunto de los componentes físicos de una tecnología, por ejemplo, una computadora.</w:t>
            </w:r>
          </w:p>
        </w:tc>
      </w:tr>
      <w:tr w:rsidR="00754F45" w:rsidRPr="0036147E" w14:paraId="736A3AB8"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8D4F082"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0C1B6693"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Software</w:t>
            </w:r>
          </w:p>
        </w:tc>
        <w:tc>
          <w:tcPr>
            <w:tcW w:w="6366" w:type="dxa"/>
            <w:tcBorders>
              <w:top w:val="nil"/>
              <w:left w:val="nil"/>
              <w:bottom w:val="single" w:sz="4" w:space="0" w:color="000000"/>
              <w:right w:val="single" w:sz="4" w:space="0" w:color="000000"/>
            </w:tcBorders>
            <w:shd w:val="clear" w:color="auto" w:fill="auto"/>
          </w:tcPr>
          <w:p w14:paraId="123AC37D"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al equipamiento lógico o soporte lógico de un sistema informático, por ejemplo, las aplicaciones de ofimática.</w:t>
            </w:r>
          </w:p>
        </w:tc>
      </w:tr>
      <w:tr w:rsidR="00754F45" w:rsidRPr="0036147E" w14:paraId="24BEC1EF"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D5B9A68"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4E3F6178"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Estudios</w:t>
            </w:r>
          </w:p>
        </w:tc>
        <w:tc>
          <w:tcPr>
            <w:tcW w:w="6366" w:type="dxa"/>
            <w:tcBorders>
              <w:top w:val="nil"/>
              <w:left w:val="nil"/>
              <w:bottom w:val="single" w:sz="4" w:space="0" w:color="000000"/>
              <w:right w:val="single" w:sz="4" w:space="0" w:color="000000"/>
            </w:tcBorders>
            <w:shd w:val="clear" w:color="auto" w:fill="auto"/>
          </w:tcPr>
          <w:p w14:paraId="708B22B1"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una investigación o informe que supone el trabajo con datos ya existentes en el fin de obtener nuevos resultados sobre ellos.</w:t>
            </w:r>
          </w:p>
        </w:tc>
      </w:tr>
      <w:tr w:rsidR="00754F45" w:rsidRPr="0036147E" w14:paraId="481290AB"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522BB60"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607B2BA3"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7045FD47"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Consiste en velar porque se cumplan las especificaciones técnicas, legales, financieras, presupuestales, ambientales y los tiempos establecidos en los contratos.</w:t>
            </w:r>
          </w:p>
        </w:tc>
      </w:tr>
      <w:tr w:rsidR="00754F45" w:rsidRPr="0036147E" w14:paraId="3A5D3CF6"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B44BDFA"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6738C8BB"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08798E85"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Según sea el caso, el recurso humano necesario para ejecutar o administrar el proyecto.</w:t>
            </w:r>
          </w:p>
        </w:tc>
      </w:tr>
      <w:tr w:rsidR="00754F45" w:rsidRPr="0036147E" w14:paraId="781B94E3"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25F88F7F" w14:textId="77777777" w:rsidR="00754F45" w:rsidRPr="0036147E" w:rsidRDefault="00000000">
            <w:pPr>
              <w:jc w:val="center"/>
              <w:rPr>
                <w:rFonts w:ascii="Arial Narrow" w:eastAsia="Arial" w:hAnsi="Arial Narrow" w:cs="Arial"/>
                <w:color w:val="000000"/>
                <w:sz w:val="20"/>
                <w:szCs w:val="20"/>
              </w:rPr>
            </w:pPr>
            <w:r w:rsidRPr="0036147E">
              <w:rPr>
                <w:rFonts w:ascii="Arial Narrow" w:eastAsia="Arial" w:hAnsi="Arial Narrow" w:cs="Arial"/>
                <w:color w:val="000000"/>
                <w:sz w:val="20"/>
                <w:szCs w:val="20"/>
              </w:rPr>
              <w:t>Fortalecimiento institucional</w:t>
            </w:r>
          </w:p>
        </w:tc>
        <w:tc>
          <w:tcPr>
            <w:tcW w:w="1619" w:type="dxa"/>
            <w:tcBorders>
              <w:top w:val="nil"/>
              <w:left w:val="nil"/>
              <w:bottom w:val="single" w:sz="4" w:space="0" w:color="000000"/>
              <w:right w:val="single" w:sz="4" w:space="0" w:color="000000"/>
            </w:tcBorders>
            <w:shd w:val="clear" w:color="auto" w:fill="auto"/>
            <w:vAlign w:val="center"/>
          </w:tcPr>
          <w:p w14:paraId="4BA5C4B7"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Comunicaciones</w:t>
            </w:r>
          </w:p>
        </w:tc>
        <w:tc>
          <w:tcPr>
            <w:tcW w:w="6366" w:type="dxa"/>
            <w:tcBorders>
              <w:top w:val="nil"/>
              <w:left w:val="nil"/>
              <w:bottom w:val="single" w:sz="4" w:space="0" w:color="000000"/>
              <w:right w:val="single" w:sz="4" w:space="0" w:color="000000"/>
            </w:tcBorders>
            <w:shd w:val="clear" w:color="auto" w:fill="auto"/>
          </w:tcPr>
          <w:p w14:paraId="3178888F" w14:textId="77777777" w:rsidR="00754F45" w:rsidRPr="0036147E" w:rsidRDefault="00000000">
            <w:pPr>
              <w:rPr>
                <w:rFonts w:ascii="Arial Narrow" w:eastAsia="Arial" w:hAnsi="Arial Narrow" w:cs="Arial"/>
                <w:color w:val="000000"/>
                <w:sz w:val="20"/>
                <w:szCs w:val="20"/>
              </w:rPr>
            </w:pPr>
            <w:r w:rsidRPr="0036147E">
              <w:rPr>
                <w:rFonts w:ascii="Arial Narrow" w:eastAsia="Arial" w:hAnsi="Arial Narrow" w:cs="Arial"/>
                <w:color w:val="000000"/>
                <w:sz w:val="20"/>
                <w:szCs w:val="20"/>
              </w:rPr>
              <w:t>Corresponde a los medios de comunicación con que puede contar la ciudadanía para acceder a los contenidos, programas y servicios que ofrecen las entidades.</w:t>
            </w:r>
          </w:p>
        </w:tc>
      </w:tr>
      <w:tr w:rsidR="00754F45" w:rsidRPr="0036147E" w14:paraId="43A17D08"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552BB87B" w14:textId="77777777" w:rsidR="00754F45" w:rsidRPr="0036147E" w:rsidRDefault="00754F45">
            <w:pPr>
              <w:widowControl w:val="0"/>
              <w:pBdr>
                <w:top w:val="nil"/>
                <w:left w:val="nil"/>
                <w:bottom w:val="nil"/>
                <w:right w:val="nil"/>
                <w:between w:val="nil"/>
              </w:pBdr>
              <w:spacing w:line="276" w:lineRule="auto"/>
              <w:rPr>
                <w:rFonts w:ascii="Arial Narrow" w:eastAsia="Arial" w:hAnsi="Arial Narrow"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center"/>
          </w:tcPr>
          <w:p w14:paraId="095135C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Consultoría</w:t>
            </w:r>
          </w:p>
        </w:tc>
        <w:tc>
          <w:tcPr>
            <w:tcW w:w="6366" w:type="dxa"/>
            <w:tcBorders>
              <w:top w:val="nil"/>
              <w:left w:val="nil"/>
              <w:bottom w:val="single" w:sz="4" w:space="0" w:color="000000"/>
              <w:right w:val="single" w:sz="4" w:space="0" w:color="000000"/>
            </w:tcBorders>
            <w:shd w:val="clear" w:color="auto" w:fill="auto"/>
          </w:tcPr>
          <w:p w14:paraId="0B89E1A0"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Corresponde a la actividad profesional relativa a los servicios especializados prestados a una entidad para asesorarla y ayudarla en la mejora de su gestión y operación.</w:t>
            </w:r>
          </w:p>
        </w:tc>
      </w:tr>
      <w:tr w:rsidR="00754F45" w:rsidRPr="0036147E" w14:paraId="37CF4133"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54687CE"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1DD4B2E5"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Hardware</w:t>
            </w:r>
          </w:p>
        </w:tc>
        <w:tc>
          <w:tcPr>
            <w:tcW w:w="6366" w:type="dxa"/>
            <w:tcBorders>
              <w:top w:val="nil"/>
              <w:left w:val="nil"/>
              <w:bottom w:val="single" w:sz="4" w:space="0" w:color="000000"/>
              <w:right w:val="single" w:sz="4" w:space="0" w:color="000000"/>
            </w:tcBorders>
            <w:shd w:val="clear" w:color="auto" w:fill="auto"/>
          </w:tcPr>
          <w:p w14:paraId="03DFB27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Corresponde al conjunto de los componentes físicos de una tecnología, como por ejemplo una computadora.</w:t>
            </w:r>
          </w:p>
        </w:tc>
      </w:tr>
      <w:tr w:rsidR="00754F45" w:rsidRPr="0036147E" w14:paraId="474F918B"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505089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4D26374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Software</w:t>
            </w:r>
          </w:p>
        </w:tc>
        <w:tc>
          <w:tcPr>
            <w:tcW w:w="6366" w:type="dxa"/>
            <w:tcBorders>
              <w:top w:val="nil"/>
              <w:left w:val="nil"/>
              <w:bottom w:val="single" w:sz="4" w:space="0" w:color="000000"/>
              <w:right w:val="single" w:sz="4" w:space="0" w:color="000000"/>
            </w:tcBorders>
            <w:shd w:val="clear" w:color="auto" w:fill="auto"/>
          </w:tcPr>
          <w:p w14:paraId="4E239D1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Corresponde al equipamiento o soporte lógicos de un sistema informático, por ejemplo, las aplicaciones de ofimática.</w:t>
            </w:r>
          </w:p>
        </w:tc>
      </w:tr>
      <w:tr w:rsidR="00754F45" w:rsidRPr="0036147E" w14:paraId="1B6EE26C"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528F4ED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5ECFB983"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Interventoría</w:t>
            </w:r>
          </w:p>
        </w:tc>
        <w:tc>
          <w:tcPr>
            <w:tcW w:w="6366" w:type="dxa"/>
            <w:tcBorders>
              <w:top w:val="nil"/>
              <w:left w:val="nil"/>
              <w:bottom w:val="single" w:sz="4" w:space="0" w:color="000000"/>
              <w:right w:val="single" w:sz="4" w:space="0" w:color="000000"/>
            </w:tcBorders>
            <w:shd w:val="clear" w:color="auto" w:fill="auto"/>
          </w:tcPr>
          <w:p w14:paraId="620CADA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Consiste en velar porque se cumplan las especificaciones técnicas, legales, financieras, presupuestales, ambientales y los tiempos establecidos en los contratos.</w:t>
            </w:r>
          </w:p>
        </w:tc>
      </w:tr>
      <w:tr w:rsidR="00754F45" w:rsidRPr="0036147E" w14:paraId="56A8674D"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7F0FB4A"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42E5063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Talento Humano</w:t>
            </w:r>
          </w:p>
        </w:tc>
        <w:tc>
          <w:tcPr>
            <w:tcW w:w="6366" w:type="dxa"/>
            <w:tcBorders>
              <w:top w:val="nil"/>
              <w:left w:val="nil"/>
              <w:bottom w:val="single" w:sz="4" w:space="0" w:color="000000"/>
              <w:right w:val="single" w:sz="4" w:space="0" w:color="000000"/>
            </w:tcBorders>
            <w:shd w:val="clear" w:color="auto" w:fill="auto"/>
          </w:tcPr>
          <w:p w14:paraId="672D79D9"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Según sea el caso, el recurso humano necesario para apoyar la gestión de entidad.</w:t>
            </w:r>
          </w:p>
        </w:tc>
      </w:tr>
    </w:tbl>
    <w:p w14:paraId="158FDD47"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B289A46" w14:textId="77777777" w:rsidR="00754F45" w:rsidRPr="0036147E" w:rsidRDefault="00754F45">
      <w:pPr>
        <w:rPr>
          <w:rFonts w:ascii="Arial Narrow" w:eastAsia="Calibri" w:hAnsi="Arial Narrow" w:cs="Calibri"/>
          <w:color w:val="000000"/>
          <w:sz w:val="22"/>
          <w:szCs w:val="22"/>
        </w:rPr>
      </w:pPr>
    </w:p>
    <w:p w14:paraId="6FB35315" w14:textId="77777777" w:rsidR="00754F45" w:rsidRPr="0036147E" w:rsidRDefault="00754F45">
      <w:pPr>
        <w:rPr>
          <w:rFonts w:ascii="Arial Narrow" w:eastAsia="Calibri" w:hAnsi="Arial Narrow" w:cs="Calibri"/>
          <w:color w:val="000000"/>
          <w:sz w:val="22"/>
          <w:szCs w:val="22"/>
        </w:rPr>
      </w:pPr>
    </w:p>
    <w:p w14:paraId="4D873CCC" w14:textId="77777777" w:rsidR="00754F45" w:rsidRPr="0036147E" w:rsidRDefault="00754F45">
      <w:pPr>
        <w:rPr>
          <w:rFonts w:ascii="Arial Narrow" w:eastAsia="Calibri" w:hAnsi="Arial Narrow" w:cs="Calibri"/>
          <w:color w:val="000000"/>
          <w:sz w:val="22"/>
          <w:szCs w:val="22"/>
        </w:rPr>
      </w:pPr>
    </w:p>
    <w:p w14:paraId="583434CD" w14:textId="77777777" w:rsidR="00754F45" w:rsidRPr="0036147E" w:rsidRDefault="00000000">
      <w:pPr>
        <w:pBdr>
          <w:top w:val="nil"/>
          <w:left w:val="nil"/>
          <w:bottom w:val="nil"/>
          <w:right w:val="nil"/>
          <w:between w:val="nil"/>
        </w:pBdr>
        <w:rPr>
          <w:rFonts w:ascii="Arial Narrow" w:hAnsi="Arial Narrow"/>
          <w:color w:val="000000"/>
          <w:sz w:val="20"/>
          <w:szCs w:val="20"/>
        </w:rPr>
      </w:pPr>
      <w:r w:rsidRPr="0036147E">
        <w:rPr>
          <w:rFonts w:ascii="Arial Narrow" w:hAnsi="Arial Narrow"/>
          <w:color w:val="000000"/>
          <w:sz w:val="20"/>
          <w:szCs w:val="20"/>
        </w:rPr>
        <w:t>ANEXO 6: LISTADO DE ALGUNOS VERBOS A SER CONSIDERADOS.</w:t>
      </w:r>
    </w:p>
    <w:p w14:paraId="65DA7C61" w14:textId="77777777" w:rsidR="00754F45" w:rsidRPr="0036147E" w:rsidRDefault="00754F45">
      <w:pPr>
        <w:rPr>
          <w:rFonts w:ascii="Arial Narrow" w:eastAsia="Calibri" w:hAnsi="Arial Narrow" w:cs="Calibri"/>
          <w:color w:val="000000"/>
          <w:sz w:val="22"/>
          <w:szCs w:val="22"/>
        </w:rPr>
      </w:pPr>
    </w:p>
    <w:p w14:paraId="09E28243"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Verbos para la formulación de metas, activades y acciones o tareas según el tipo de proyecto.</w:t>
      </w:r>
    </w:p>
    <w:tbl>
      <w:tblPr>
        <w:tblStyle w:val="afffffffffff5"/>
        <w:tblW w:w="3686" w:type="dxa"/>
        <w:tblInd w:w="0" w:type="dxa"/>
        <w:tblLayout w:type="fixed"/>
        <w:tblLook w:val="0400" w:firstRow="0" w:lastRow="0" w:firstColumn="0" w:lastColumn="0" w:noHBand="0" w:noVBand="1"/>
      </w:tblPr>
      <w:tblGrid>
        <w:gridCol w:w="1985"/>
        <w:gridCol w:w="1701"/>
      </w:tblGrid>
      <w:tr w:rsidR="00754F45" w:rsidRPr="0036147E" w14:paraId="4EF56B96" w14:textId="77777777">
        <w:trPr>
          <w:trHeight w:val="318"/>
        </w:trPr>
        <w:tc>
          <w:tcPr>
            <w:tcW w:w="3686" w:type="dxa"/>
            <w:gridSpan w:val="2"/>
            <w:tcBorders>
              <w:top w:val="nil"/>
              <w:left w:val="nil"/>
              <w:bottom w:val="nil"/>
              <w:right w:val="nil"/>
            </w:tcBorders>
            <w:shd w:val="clear" w:color="auto" w:fill="auto"/>
            <w:vAlign w:val="bottom"/>
          </w:tcPr>
          <w:p w14:paraId="51AC02D4" w14:textId="77777777" w:rsidR="00754F45" w:rsidRPr="0036147E" w:rsidRDefault="00754F45">
            <w:pPr>
              <w:rPr>
                <w:rFonts w:ascii="Arial Narrow" w:eastAsia="Calibri" w:hAnsi="Arial Narrow" w:cs="Calibri"/>
                <w:color w:val="000000"/>
                <w:sz w:val="22"/>
                <w:szCs w:val="22"/>
              </w:rPr>
            </w:pPr>
          </w:p>
        </w:tc>
      </w:tr>
      <w:tr w:rsidR="00754F45" w:rsidRPr="0036147E" w14:paraId="476A6292" w14:textId="77777777">
        <w:trPr>
          <w:trHeight w:val="318"/>
        </w:trPr>
        <w:tc>
          <w:tcPr>
            <w:tcW w:w="1985"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82D3AE6"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Tipo de Proyectos</w:t>
            </w:r>
          </w:p>
        </w:tc>
        <w:tc>
          <w:tcPr>
            <w:tcW w:w="1701" w:type="dxa"/>
            <w:tcBorders>
              <w:top w:val="single" w:sz="4" w:space="0" w:color="000000"/>
              <w:left w:val="nil"/>
              <w:bottom w:val="single" w:sz="4" w:space="0" w:color="000000"/>
              <w:right w:val="single" w:sz="4" w:space="0" w:color="000000"/>
            </w:tcBorders>
            <w:shd w:val="clear" w:color="auto" w:fill="BFBFBF"/>
            <w:vAlign w:val="bottom"/>
          </w:tcPr>
          <w:p w14:paraId="3A39687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Verbos</w:t>
            </w:r>
          </w:p>
        </w:tc>
      </w:tr>
      <w:tr w:rsidR="00754F45" w:rsidRPr="0036147E" w14:paraId="1A054C40" w14:textId="77777777">
        <w:trPr>
          <w:trHeight w:val="318"/>
        </w:trPr>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14:paraId="575448B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Infraestructura</w:t>
            </w:r>
          </w:p>
        </w:tc>
        <w:tc>
          <w:tcPr>
            <w:tcW w:w="1701" w:type="dxa"/>
            <w:tcBorders>
              <w:top w:val="nil"/>
              <w:left w:val="nil"/>
              <w:bottom w:val="single" w:sz="4" w:space="0" w:color="000000"/>
              <w:right w:val="single" w:sz="4" w:space="0" w:color="000000"/>
            </w:tcBorders>
            <w:shd w:val="clear" w:color="auto" w:fill="auto"/>
            <w:vAlign w:val="bottom"/>
          </w:tcPr>
          <w:p w14:paraId="5777625C"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Adecuar</w:t>
            </w:r>
          </w:p>
        </w:tc>
      </w:tr>
      <w:tr w:rsidR="00754F45" w:rsidRPr="0036147E" w14:paraId="25FB6E77"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84AEB2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4D2BD79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Ampliar</w:t>
            </w:r>
          </w:p>
        </w:tc>
      </w:tr>
      <w:tr w:rsidR="00754F45" w:rsidRPr="0036147E" w14:paraId="582192AE"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39C9893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3A12553"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Construir</w:t>
            </w:r>
          </w:p>
        </w:tc>
      </w:tr>
      <w:tr w:rsidR="00754F45" w:rsidRPr="0036147E" w14:paraId="01E5C57A"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1B04F986"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28E55B21"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Demarcar</w:t>
            </w:r>
          </w:p>
        </w:tc>
      </w:tr>
      <w:tr w:rsidR="00754F45" w:rsidRPr="0036147E" w14:paraId="1366EEF5"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66D58D8B"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29A3FE7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Mantener</w:t>
            </w:r>
          </w:p>
        </w:tc>
      </w:tr>
      <w:tr w:rsidR="00754F45" w:rsidRPr="0036147E" w14:paraId="2B9FE92E"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6EE9F5E8"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208BBB5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Realizar</w:t>
            </w:r>
          </w:p>
        </w:tc>
      </w:tr>
      <w:tr w:rsidR="00754F45" w:rsidRPr="0036147E" w14:paraId="7D93DA1D"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30C14FFF"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326ABA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Recuperar</w:t>
            </w:r>
          </w:p>
        </w:tc>
      </w:tr>
      <w:tr w:rsidR="00754F45" w:rsidRPr="0036147E" w14:paraId="2F86EC42"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2C23907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6B68D381"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Reforzar</w:t>
            </w:r>
          </w:p>
        </w:tc>
      </w:tr>
      <w:tr w:rsidR="00754F45" w:rsidRPr="0036147E" w14:paraId="0EDA5527"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6622652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508EBC4A"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Rehabitar</w:t>
            </w:r>
          </w:p>
        </w:tc>
      </w:tr>
      <w:tr w:rsidR="00754F45" w:rsidRPr="0036147E" w14:paraId="0B8A1552"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69016CB7"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76B4A77B"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Renovar</w:t>
            </w:r>
          </w:p>
        </w:tc>
      </w:tr>
      <w:tr w:rsidR="00754F45" w:rsidRPr="0036147E" w14:paraId="2502F8AB"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4B609306"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52F53BC6"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Restaurar</w:t>
            </w:r>
          </w:p>
        </w:tc>
      </w:tr>
      <w:tr w:rsidR="00754F45" w:rsidRPr="0036147E" w14:paraId="04553612"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7E0A7483"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7224AED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Reubicar</w:t>
            </w:r>
          </w:p>
        </w:tc>
      </w:tr>
    </w:tbl>
    <w:p w14:paraId="540805AA"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tbl>
      <w:tblPr>
        <w:tblStyle w:val="afffffffffff6"/>
        <w:tblW w:w="3720" w:type="dxa"/>
        <w:tblInd w:w="0" w:type="dxa"/>
        <w:tblLayout w:type="fixed"/>
        <w:tblLook w:val="0400" w:firstRow="0" w:lastRow="0" w:firstColumn="0" w:lastColumn="0" w:noHBand="0" w:noVBand="1"/>
      </w:tblPr>
      <w:tblGrid>
        <w:gridCol w:w="1980"/>
        <w:gridCol w:w="1740"/>
      </w:tblGrid>
      <w:tr w:rsidR="00754F45" w:rsidRPr="0036147E" w14:paraId="05535425" w14:textId="77777777">
        <w:trPr>
          <w:trHeight w:val="300"/>
        </w:trPr>
        <w:tc>
          <w:tcPr>
            <w:tcW w:w="198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2CE1C4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Tipo de Proyectos</w:t>
            </w:r>
          </w:p>
        </w:tc>
        <w:tc>
          <w:tcPr>
            <w:tcW w:w="1740" w:type="dxa"/>
            <w:tcBorders>
              <w:top w:val="single" w:sz="4" w:space="0" w:color="000000"/>
              <w:left w:val="nil"/>
              <w:bottom w:val="single" w:sz="4" w:space="0" w:color="000000"/>
              <w:right w:val="single" w:sz="4" w:space="0" w:color="000000"/>
            </w:tcBorders>
            <w:shd w:val="clear" w:color="auto" w:fill="BFBFBF"/>
            <w:vAlign w:val="bottom"/>
          </w:tcPr>
          <w:p w14:paraId="481FC19C"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Verbos</w:t>
            </w:r>
          </w:p>
        </w:tc>
      </w:tr>
      <w:tr w:rsidR="00754F45" w:rsidRPr="0036147E" w14:paraId="3DBB3009" w14:textId="77777777">
        <w:trPr>
          <w:trHeight w:val="300"/>
        </w:trPr>
        <w:tc>
          <w:tcPr>
            <w:tcW w:w="1980" w:type="dxa"/>
            <w:vMerge w:val="restart"/>
            <w:tcBorders>
              <w:top w:val="nil"/>
              <w:left w:val="single" w:sz="4" w:space="0" w:color="000000"/>
              <w:bottom w:val="single" w:sz="4" w:space="0" w:color="000000"/>
              <w:right w:val="single" w:sz="4" w:space="0" w:color="000000"/>
            </w:tcBorders>
            <w:shd w:val="clear" w:color="auto" w:fill="auto"/>
            <w:vAlign w:val="center"/>
          </w:tcPr>
          <w:p w14:paraId="68CFB414"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Fortalecimiento Institucional</w:t>
            </w:r>
          </w:p>
        </w:tc>
        <w:tc>
          <w:tcPr>
            <w:tcW w:w="1740" w:type="dxa"/>
            <w:tcBorders>
              <w:top w:val="nil"/>
              <w:left w:val="nil"/>
              <w:bottom w:val="single" w:sz="4" w:space="0" w:color="000000"/>
              <w:right w:val="single" w:sz="4" w:space="0" w:color="000000"/>
            </w:tcBorders>
            <w:shd w:val="clear" w:color="auto" w:fill="auto"/>
            <w:vAlign w:val="bottom"/>
          </w:tcPr>
          <w:p w14:paraId="033C5CA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Adecuar</w:t>
            </w:r>
          </w:p>
        </w:tc>
      </w:tr>
      <w:tr w:rsidR="00754F45" w:rsidRPr="0036147E" w14:paraId="23ECB563"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512E9A0B"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03D88180"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Adquirir</w:t>
            </w:r>
          </w:p>
        </w:tc>
      </w:tr>
      <w:tr w:rsidR="00754F45" w:rsidRPr="0036147E" w14:paraId="78E62C87"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4AF75F0C"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0F061F29"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Atender</w:t>
            </w:r>
          </w:p>
        </w:tc>
      </w:tr>
      <w:tr w:rsidR="00754F45" w:rsidRPr="0036147E" w14:paraId="6EA19AC2"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31471F9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1092E681"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Capacitar</w:t>
            </w:r>
          </w:p>
        </w:tc>
      </w:tr>
      <w:tr w:rsidR="00754F45" w:rsidRPr="0036147E" w14:paraId="7D177F21"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48BAF1A6"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46D539C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Elaborar</w:t>
            </w:r>
          </w:p>
        </w:tc>
      </w:tr>
      <w:tr w:rsidR="00754F45" w:rsidRPr="0036147E" w14:paraId="17606719"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0975196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6C5BC34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Entregar</w:t>
            </w:r>
          </w:p>
        </w:tc>
      </w:tr>
      <w:tr w:rsidR="00754F45" w:rsidRPr="0036147E" w14:paraId="4F9E097F"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685FE2C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418CBF92"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Formar</w:t>
            </w:r>
          </w:p>
        </w:tc>
      </w:tr>
      <w:tr w:rsidR="00754F45" w:rsidRPr="0036147E" w14:paraId="16F961EC"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7CDF359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1A179D4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Formular</w:t>
            </w:r>
          </w:p>
        </w:tc>
      </w:tr>
      <w:tr w:rsidR="00754F45" w:rsidRPr="0036147E" w14:paraId="79AFE97B"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782E45E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223C2DA5"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Implementar</w:t>
            </w:r>
          </w:p>
        </w:tc>
      </w:tr>
      <w:tr w:rsidR="00754F45" w:rsidRPr="0036147E" w14:paraId="1F5352A9"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6C9D0C0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5FE2EAB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Incorporar</w:t>
            </w:r>
          </w:p>
        </w:tc>
      </w:tr>
      <w:tr w:rsidR="00754F45" w:rsidRPr="0036147E" w14:paraId="3E06F12F"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5A96F19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6BBFF42A"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Mantener</w:t>
            </w:r>
          </w:p>
        </w:tc>
      </w:tr>
      <w:tr w:rsidR="00754F45" w:rsidRPr="0036147E" w14:paraId="29814D92"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2B5F7091"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076E3203"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Medir</w:t>
            </w:r>
          </w:p>
        </w:tc>
      </w:tr>
      <w:tr w:rsidR="00754F45" w:rsidRPr="0036147E" w14:paraId="5C3B8E52"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6089A18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1B065019"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Realizar</w:t>
            </w:r>
          </w:p>
        </w:tc>
      </w:tr>
      <w:tr w:rsidR="00754F45" w:rsidRPr="0036147E" w14:paraId="7700B039"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73CFC55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04D192F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Sanear</w:t>
            </w:r>
          </w:p>
        </w:tc>
      </w:tr>
    </w:tbl>
    <w:p w14:paraId="70758360"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tbl>
      <w:tblPr>
        <w:tblStyle w:val="afffffffffff7"/>
        <w:tblW w:w="3720" w:type="dxa"/>
        <w:tblInd w:w="0" w:type="dxa"/>
        <w:tblLayout w:type="fixed"/>
        <w:tblLook w:val="0400" w:firstRow="0" w:lastRow="0" w:firstColumn="0" w:lastColumn="0" w:noHBand="0" w:noVBand="1"/>
      </w:tblPr>
      <w:tblGrid>
        <w:gridCol w:w="1840"/>
        <w:gridCol w:w="1880"/>
      </w:tblGrid>
      <w:tr w:rsidR="00754F45" w:rsidRPr="0036147E" w14:paraId="7F3BF0EE" w14:textId="77777777">
        <w:trPr>
          <w:trHeight w:val="300"/>
        </w:trPr>
        <w:tc>
          <w:tcPr>
            <w:tcW w:w="184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73DDFB3"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Tipo de Proyectos</w:t>
            </w:r>
          </w:p>
        </w:tc>
        <w:tc>
          <w:tcPr>
            <w:tcW w:w="1880" w:type="dxa"/>
            <w:tcBorders>
              <w:top w:val="single" w:sz="4" w:space="0" w:color="000000"/>
              <w:left w:val="nil"/>
              <w:bottom w:val="single" w:sz="4" w:space="0" w:color="000000"/>
              <w:right w:val="single" w:sz="4" w:space="0" w:color="000000"/>
            </w:tcBorders>
            <w:shd w:val="clear" w:color="auto" w:fill="BFBFBF"/>
            <w:vAlign w:val="bottom"/>
          </w:tcPr>
          <w:p w14:paraId="4BBBD089"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Verbos</w:t>
            </w:r>
          </w:p>
        </w:tc>
      </w:tr>
      <w:tr w:rsidR="00754F45" w:rsidRPr="0036147E" w14:paraId="7D02E1B0" w14:textId="77777777">
        <w:trPr>
          <w:trHeight w:val="300"/>
        </w:trPr>
        <w:tc>
          <w:tcPr>
            <w:tcW w:w="1840" w:type="dxa"/>
            <w:vMerge w:val="restart"/>
            <w:tcBorders>
              <w:top w:val="nil"/>
              <w:left w:val="single" w:sz="4" w:space="0" w:color="000000"/>
              <w:bottom w:val="single" w:sz="4" w:space="0" w:color="000000"/>
              <w:right w:val="single" w:sz="4" w:space="0" w:color="000000"/>
            </w:tcBorders>
            <w:shd w:val="clear" w:color="auto" w:fill="auto"/>
            <w:vAlign w:val="center"/>
          </w:tcPr>
          <w:p w14:paraId="3996E082"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lastRenderedPageBreak/>
              <w:t>Información</w:t>
            </w:r>
          </w:p>
        </w:tc>
        <w:tc>
          <w:tcPr>
            <w:tcW w:w="1880" w:type="dxa"/>
            <w:tcBorders>
              <w:top w:val="nil"/>
              <w:left w:val="nil"/>
              <w:bottom w:val="single" w:sz="4" w:space="0" w:color="000000"/>
              <w:right w:val="single" w:sz="4" w:space="0" w:color="000000"/>
            </w:tcBorders>
            <w:shd w:val="clear" w:color="auto" w:fill="auto"/>
            <w:vAlign w:val="bottom"/>
          </w:tcPr>
          <w:p w14:paraId="6C2FB36A"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Actualizar</w:t>
            </w:r>
          </w:p>
        </w:tc>
      </w:tr>
      <w:tr w:rsidR="00754F45" w:rsidRPr="0036147E" w14:paraId="55F15667"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2992AA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905288B"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Administrar</w:t>
            </w:r>
          </w:p>
        </w:tc>
      </w:tr>
      <w:tr w:rsidR="00754F45" w:rsidRPr="0036147E" w14:paraId="3914FBF5"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68C9BA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B3B9D7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Desarrollar</w:t>
            </w:r>
          </w:p>
        </w:tc>
      </w:tr>
      <w:tr w:rsidR="00754F45" w:rsidRPr="0036147E" w14:paraId="4C93258C"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512A71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67A1FDD1"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Diseñar</w:t>
            </w:r>
          </w:p>
        </w:tc>
      </w:tr>
      <w:tr w:rsidR="00754F45" w:rsidRPr="0036147E" w14:paraId="6D97F0D8"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41457E8"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5B7D3646"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Divulgar</w:t>
            </w:r>
          </w:p>
        </w:tc>
      </w:tr>
      <w:tr w:rsidR="00754F45" w:rsidRPr="0036147E" w14:paraId="530E51EE"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8FF915E"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F78A992"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Entregar</w:t>
            </w:r>
          </w:p>
        </w:tc>
      </w:tr>
      <w:tr w:rsidR="00754F45" w:rsidRPr="0036147E" w14:paraId="5A365455"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6769F618"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6712E05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Interconectar</w:t>
            </w:r>
          </w:p>
        </w:tc>
      </w:tr>
      <w:tr w:rsidR="00754F45" w:rsidRPr="0036147E" w14:paraId="108B9F61"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14E271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5E3E212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Materialización</w:t>
            </w:r>
          </w:p>
        </w:tc>
      </w:tr>
      <w:tr w:rsidR="00754F45" w:rsidRPr="0036147E" w14:paraId="2C8F411E"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576E128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4C960B1"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Mejorar</w:t>
            </w:r>
          </w:p>
        </w:tc>
      </w:tr>
      <w:tr w:rsidR="00754F45" w:rsidRPr="0036147E" w14:paraId="57A1AEF0"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EC1D51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D17DDB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Monitorear</w:t>
            </w:r>
          </w:p>
        </w:tc>
      </w:tr>
      <w:tr w:rsidR="00754F45" w:rsidRPr="0036147E" w14:paraId="2CAF4DD8"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0C117E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ABE2C1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Operar</w:t>
            </w:r>
          </w:p>
        </w:tc>
      </w:tr>
      <w:tr w:rsidR="00754F45" w:rsidRPr="0036147E" w14:paraId="3427B8A3"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5C4A343B"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5C29054"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Realizar</w:t>
            </w:r>
          </w:p>
        </w:tc>
      </w:tr>
      <w:tr w:rsidR="00754F45" w:rsidRPr="0036147E" w14:paraId="6487D07E"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2E3220C"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0E9E289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Renovar</w:t>
            </w:r>
          </w:p>
        </w:tc>
      </w:tr>
      <w:tr w:rsidR="00754F45" w:rsidRPr="0036147E" w14:paraId="7DEC7138"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9564EFC"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0F20F1E4"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Unificar</w:t>
            </w:r>
          </w:p>
        </w:tc>
      </w:tr>
    </w:tbl>
    <w:p w14:paraId="72C076CA"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5C9A108D"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tbl>
      <w:tblPr>
        <w:tblStyle w:val="afffffffffff8"/>
        <w:tblW w:w="3720" w:type="dxa"/>
        <w:tblInd w:w="0" w:type="dxa"/>
        <w:tblLayout w:type="fixed"/>
        <w:tblLook w:val="0400" w:firstRow="0" w:lastRow="0" w:firstColumn="0" w:lastColumn="0" w:noHBand="0" w:noVBand="1"/>
      </w:tblPr>
      <w:tblGrid>
        <w:gridCol w:w="1840"/>
        <w:gridCol w:w="1880"/>
      </w:tblGrid>
      <w:tr w:rsidR="00754F45" w:rsidRPr="0036147E" w14:paraId="162DF3EC" w14:textId="77777777">
        <w:trPr>
          <w:trHeight w:val="300"/>
        </w:trPr>
        <w:tc>
          <w:tcPr>
            <w:tcW w:w="184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D79E41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Tipo de Proyectos</w:t>
            </w:r>
          </w:p>
        </w:tc>
        <w:tc>
          <w:tcPr>
            <w:tcW w:w="1880" w:type="dxa"/>
            <w:tcBorders>
              <w:top w:val="single" w:sz="4" w:space="0" w:color="000000"/>
              <w:left w:val="nil"/>
              <w:bottom w:val="single" w:sz="4" w:space="0" w:color="000000"/>
              <w:right w:val="single" w:sz="4" w:space="0" w:color="000000"/>
            </w:tcBorders>
            <w:shd w:val="clear" w:color="auto" w:fill="BFBFBF"/>
            <w:vAlign w:val="bottom"/>
          </w:tcPr>
          <w:p w14:paraId="68300B4A"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Verbos</w:t>
            </w:r>
          </w:p>
        </w:tc>
      </w:tr>
      <w:tr w:rsidR="00754F45" w:rsidRPr="0036147E" w14:paraId="2287FDA5" w14:textId="77777777">
        <w:trPr>
          <w:trHeight w:val="300"/>
        </w:trPr>
        <w:tc>
          <w:tcPr>
            <w:tcW w:w="1840" w:type="dxa"/>
            <w:vMerge w:val="restart"/>
            <w:tcBorders>
              <w:top w:val="nil"/>
              <w:left w:val="single" w:sz="4" w:space="0" w:color="000000"/>
              <w:bottom w:val="single" w:sz="4" w:space="0" w:color="000000"/>
              <w:right w:val="single" w:sz="4" w:space="0" w:color="000000"/>
            </w:tcBorders>
            <w:shd w:val="clear" w:color="auto" w:fill="auto"/>
            <w:vAlign w:val="center"/>
          </w:tcPr>
          <w:p w14:paraId="7BF356A2"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Dotación</w:t>
            </w:r>
          </w:p>
        </w:tc>
        <w:tc>
          <w:tcPr>
            <w:tcW w:w="1880" w:type="dxa"/>
            <w:tcBorders>
              <w:top w:val="nil"/>
              <w:left w:val="nil"/>
              <w:bottom w:val="single" w:sz="4" w:space="0" w:color="000000"/>
              <w:right w:val="single" w:sz="4" w:space="0" w:color="000000"/>
            </w:tcBorders>
            <w:shd w:val="clear" w:color="auto" w:fill="auto"/>
            <w:vAlign w:val="bottom"/>
          </w:tcPr>
          <w:p w14:paraId="414F8401"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Dotar</w:t>
            </w:r>
          </w:p>
        </w:tc>
      </w:tr>
      <w:tr w:rsidR="00754F45" w:rsidRPr="0036147E" w14:paraId="10091A2B"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561A704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F51CBE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Entregar</w:t>
            </w:r>
          </w:p>
        </w:tc>
      </w:tr>
      <w:tr w:rsidR="00754F45" w:rsidRPr="0036147E" w14:paraId="64BEB4C9"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83D99A5"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E3C275A"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Instalar</w:t>
            </w:r>
          </w:p>
        </w:tc>
      </w:tr>
      <w:tr w:rsidR="00754F45" w:rsidRPr="0036147E" w14:paraId="11307FDD"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32A5E1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0B67338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Mantener</w:t>
            </w:r>
          </w:p>
        </w:tc>
      </w:tr>
      <w:tr w:rsidR="00754F45" w:rsidRPr="0036147E" w14:paraId="185A365D"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CA60623"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5846348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Realizar</w:t>
            </w:r>
          </w:p>
        </w:tc>
      </w:tr>
      <w:tr w:rsidR="00754F45" w:rsidRPr="0036147E" w14:paraId="5DDFEB54"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57E44DB3"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6C85A38B"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Renovar</w:t>
            </w:r>
          </w:p>
        </w:tc>
      </w:tr>
      <w:tr w:rsidR="00754F45" w:rsidRPr="0036147E" w14:paraId="1AB96065"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253DBA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161E1286"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Reponer</w:t>
            </w:r>
          </w:p>
        </w:tc>
      </w:tr>
    </w:tbl>
    <w:p w14:paraId="54B3C1A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F182D82"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2D969CE9"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tbl>
      <w:tblPr>
        <w:tblStyle w:val="afffffffffff9"/>
        <w:tblW w:w="3789" w:type="dxa"/>
        <w:tblInd w:w="0" w:type="dxa"/>
        <w:tblLayout w:type="fixed"/>
        <w:tblLook w:val="0400" w:firstRow="0" w:lastRow="0" w:firstColumn="0" w:lastColumn="0" w:noHBand="0" w:noVBand="1"/>
      </w:tblPr>
      <w:tblGrid>
        <w:gridCol w:w="1874"/>
        <w:gridCol w:w="1915"/>
      </w:tblGrid>
      <w:tr w:rsidR="00754F45" w:rsidRPr="0036147E" w14:paraId="42DB2B80" w14:textId="77777777">
        <w:trPr>
          <w:trHeight w:val="279"/>
        </w:trPr>
        <w:tc>
          <w:tcPr>
            <w:tcW w:w="187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60E517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Tipo de Proyectos</w:t>
            </w:r>
          </w:p>
        </w:tc>
        <w:tc>
          <w:tcPr>
            <w:tcW w:w="1915" w:type="dxa"/>
            <w:tcBorders>
              <w:top w:val="single" w:sz="4" w:space="0" w:color="000000"/>
              <w:left w:val="nil"/>
              <w:bottom w:val="single" w:sz="4" w:space="0" w:color="000000"/>
              <w:right w:val="single" w:sz="4" w:space="0" w:color="000000"/>
            </w:tcBorders>
            <w:shd w:val="clear" w:color="auto" w:fill="BFBFBF"/>
            <w:vAlign w:val="bottom"/>
          </w:tcPr>
          <w:p w14:paraId="6E580C42"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Verbos</w:t>
            </w:r>
          </w:p>
        </w:tc>
      </w:tr>
      <w:tr w:rsidR="00754F45" w:rsidRPr="0036147E" w14:paraId="5C835E6D" w14:textId="77777777">
        <w:trPr>
          <w:trHeight w:val="279"/>
        </w:trPr>
        <w:tc>
          <w:tcPr>
            <w:tcW w:w="1874" w:type="dxa"/>
            <w:vMerge w:val="restart"/>
            <w:tcBorders>
              <w:top w:val="nil"/>
              <w:left w:val="single" w:sz="4" w:space="0" w:color="000000"/>
              <w:bottom w:val="single" w:sz="4" w:space="0" w:color="000000"/>
              <w:right w:val="single" w:sz="4" w:space="0" w:color="000000"/>
            </w:tcBorders>
            <w:shd w:val="clear" w:color="auto" w:fill="auto"/>
            <w:vAlign w:val="center"/>
          </w:tcPr>
          <w:p w14:paraId="6D209A26" w14:textId="77777777" w:rsidR="00754F45" w:rsidRPr="0036147E" w:rsidRDefault="00000000">
            <w:pPr>
              <w:jc w:val="cente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Servicios</w:t>
            </w:r>
          </w:p>
        </w:tc>
        <w:tc>
          <w:tcPr>
            <w:tcW w:w="1915" w:type="dxa"/>
            <w:tcBorders>
              <w:top w:val="nil"/>
              <w:left w:val="nil"/>
              <w:bottom w:val="single" w:sz="4" w:space="0" w:color="000000"/>
              <w:right w:val="single" w:sz="4" w:space="0" w:color="000000"/>
            </w:tcBorders>
            <w:shd w:val="clear" w:color="auto" w:fill="auto"/>
            <w:vAlign w:val="bottom"/>
          </w:tcPr>
          <w:p w14:paraId="16C69D0B"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Acreditar</w:t>
            </w:r>
          </w:p>
        </w:tc>
      </w:tr>
      <w:tr w:rsidR="00754F45" w:rsidRPr="0036147E" w14:paraId="6D4EC503"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6CA549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B1CDCC9"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Afiliar</w:t>
            </w:r>
          </w:p>
        </w:tc>
      </w:tr>
      <w:tr w:rsidR="00754F45" w:rsidRPr="0036147E" w14:paraId="13294D9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1E8F49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0FADE26"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Alcanzar</w:t>
            </w:r>
          </w:p>
        </w:tc>
      </w:tr>
      <w:tr w:rsidR="00754F45" w:rsidRPr="0036147E" w14:paraId="1864F3E4"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2929F61"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DF919F0"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Ampliar</w:t>
            </w:r>
          </w:p>
        </w:tc>
      </w:tr>
      <w:tr w:rsidR="00754F45" w:rsidRPr="0036147E" w14:paraId="71C6273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3ED3449"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DFBD924"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Aplicar</w:t>
            </w:r>
          </w:p>
        </w:tc>
      </w:tr>
      <w:tr w:rsidR="00754F45" w:rsidRPr="0036147E" w14:paraId="7E7E5543"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9DC8EC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D5D471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Apoyar</w:t>
            </w:r>
          </w:p>
        </w:tc>
      </w:tr>
      <w:tr w:rsidR="00754F45" w:rsidRPr="0036147E" w14:paraId="2F648C31"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F99E5D9"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E138F12"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Asesorar</w:t>
            </w:r>
          </w:p>
        </w:tc>
      </w:tr>
      <w:tr w:rsidR="00754F45" w:rsidRPr="0036147E" w14:paraId="0394132C"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F6307CC"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52EE856"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Atender</w:t>
            </w:r>
          </w:p>
        </w:tc>
      </w:tr>
      <w:tr w:rsidR="00754F45" w:rsidRPr="0036147E" w14:paraId="2463A322"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2B02FFC"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C2DCEC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Beneficiar</w:t>
            </w:r>
          </w:p>
        </w:tc>
      </w:tr>
      <w:tr w:rsidR="00754F45" w:rsidRPr="0036147E" w14:paraId="0C8EB45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D761137"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57F37DB"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Capacitar</w:t>
            </w:r>
          </w:p>
        </w:tc>
      </w:tr>
      <w:tr w:rsidR="00754F45" w:rsidRPr="0036147E" w14:paraId="5A7A714E"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9A910AC"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5F170A0"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Caracterizar</w:t>
            </w:r>
          </w:p>
        </w:tc>
      </w:tr>
      <w:tr w:rsidR="00754F45" w:rsidRPr="0036147E" w14:paraId="7505C4E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659AC9B"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93F860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Comercializar</w:t>
            </w:r>
          </w:p>
        </w:tc>
      </w:tr>
      <w:tr w:rsidR="00754F45" w:rsidRPr="0036147E" w14:paraId="3926B4FC"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960F178"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71C70F9"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Conformar</w:t>
            </w:r>
          </w:p>
        </w:tc>
      </w:tr>
      <w:tr w:rsidR="00754F45" w:rsidRPr="0036147E" w14:paraId="60AADA1B"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CF9E7B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A3A10F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Crear</w:t>
            </w:r>
          </w:p>
        </w:tc>
      </w:tr>
      <w:tr w:rsidR="00754F45" w:rsidRPr="0036147E" w14:paraId="5D1A4CB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57E24F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35DB5F5"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Demarcar</w:t>
            </w:r>
          </w:p>
        </w:tc>
      </w:tr>
      <w:tr w:rsidR="00754F45" w:rsidRPr="0036147E" w14:paraId="6C644707"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4FF25EF"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B5F26E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Divulgar</w:t>
            </w:r>
          </w:p>
        </w:tc>
      </w:tr>
      <w:tr w:rsidR="00754F45" w:rsidRPr="0036147E" w14:paraId="199C5BB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E05D2F3"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07A946A"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Entregar</w:t>
            </w:r>
          </w:p>
        </w:tc>
      </w:tr>
      <w:tr w:rsidR="00754F45" w:rsidRPr="0036147E" w14:paraId="43171230"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E77073F"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75DC33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Evaluar</w:t>
            </w:r>
          </w:p>
        </w:tc>
      </w:tr>
      <w:tr w:rsidR="00754F45" w:rsidRPr="0036147E" w14:paraId="53FDD568"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72182EB"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BA85627"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Formar</w:t>
            </w:r>
          </w:p>
        </w:tc>
      </w:tr>
      <w:tr w:rsidR="00754F45" w:rsidRPr="0036147E" w14:paraId="347743A8"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BF0DC4F"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240A142"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Formular</w:t>
            </w:r>
          </w:p>
        </w:tc>
      </w:tr>
      <w:tr w:rsidR="00754F45" w:rsidRPr="0036147E" w14:paraId="3C2B0B80"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E6B6669"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944B6F0"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Inspeccionar</w:t>
            </w:r>
          </w:p>
        </w:tc>
      </w:tr>
      <w:tr w:rsidR="00754F45" w:rsidRPr="0036147E" w14:paraId="49CD6BC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A65001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FC092D2"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Integrar</w:t>
            </w:r>
          </w:p>
        </w:tc>
      </w:tr>
      <w:tr w:rsidR="00754F45" w:rsidRPr="0036147E" w14:paraId="63AA4A9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8ACF4A1"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E31B2E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Intervenir</w:t>
            </w:r>
          </w:p>
        </w:tc>
      </w:tr>
      <w:tr w:rsidR="00754F45" w:rsidRPr="0036147E" w14:paraId="60D1B7C0"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6FDA0C3"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B0D1B01"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Monitorear</w:t>
            </w:r>
          </w:p>
        </w:tc>
      </w:tr>
      <w:tr w:rsidR="00754F45" w:rsidRPr="0036147E" w14:paraId="53B4D82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883180A"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83E28EE"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Ofrecer</w:t>
            </w:r>
          </w:p>
        </w:tc>
      </w:tr>
      <w:tr w:rsidR="00754F45" w:rsidRPr="0036147E" w14:paraId="324F93FB"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BD511A7"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8132A6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Operar</w:t>
            </w:r>
          </w:p>
        </w:tc>
      </w:tr>
      <w:tr w:rsidR="00754F45" w:rsidRPr="0036147E" w14:paraId="12166044"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1ECCBBE"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450FD68"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Plantar</w:t>
            </w:r>
          </w:p>
        </w:tc>
      </w:tr>
      <w:tr w:rsidR="00754F45" w:rsidRPr="0036147E" w14:paraId="754E237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F77D03D"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27CB590"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Promover</w:t>
            </w:r>
          </w:p>
        </w:tc>
      </w:tr>
      <w:tr w:rsidR="00754F45" w:rsidRPr="0036147E" w14:paraId="642EBFB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1B35104"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737D68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Realizar</w:t>
            </w:r>
          </w:p>
        </w:tc>
      </w:tr>
      <w:tr w:rsidR="00754F45" w:rsidRPr="0036147E" w14:paraId="39633AF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07E40F9"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68F7AB5"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Recaudar</w:t>
            </w:r>
          </w:p>
        </w:tc>
      </w:tr>
      <w:tr w:rsidR="00754F45" w:rsidRPr="0036147E" w14:paraId="1A46E88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ED9B49A"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0F24B7D"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Revisar</w:t>
            </w:r>
          </w:p>
        </w:tc>
      </w:tr>
      <w:tr w:rsidR="00754F45" w:rsidRPr="0036147E" w14:paraId="1DEA47CD"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D5469E0"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A6E8B7F"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Suscribir</w:t>
            </w:r>
          </w:p>
        </w:tc>
      </w:tr>
      <w:tr w:rsidR="00754F45" w:rsidRPr="0036147E" w14:paraId="59692C5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FD153F2"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C8E47E6"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Vigilar</w:t>
            </w:r>
          </w:p>
        </w:tc>
      </w:tr>
      <w:tr w:rsidR="00754F45" w:rsidRPr="0036147E" w14:paraId="15276CC4"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2D764D1" w14:textId="77777777" w:rsidR="00754F45" w:rsidRPr="0036147E" w:rsidRDefault="00754F45">
            <w:pPr>
              <w:widowControl w:val="0"/>
              <w:pBdr>
                <w:top w:val="nil"/>
                <w:left w:val="nil"/>
                <w:bottom w:val="nil"/>
                <w:right w:val="nil"/>
                <w:between w:val="nil"/>
              </w:pBdr>
              <w:spacing w:line="276" w:lineRule="auto"/>
              <w:rPr>
                <w:rFonts w:ascii="Arial Narrow" w:eastAsia="Calibri" w:hAnsi="Arial Narrow"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C4383E4" w14:textId="77777777" w:rsidR="00754F45" w:rsidRPr="0036147E" w:rsidRDefault="00000000">
            <w:pPr>
              <w:rPr>
                <w:rFonts w:ascii="Arial Narrow" w:eastAsia="Calibri" w:hAnsi="Arial Narrow" w:cs="Calibri"/>
                <w:color w:val="000000"/>
                <w:sz w:val="22"/>
                <w:szCs w:val="22"/>
              </w:rPr>
            </w:pPr>
            <w:r w:rsidRPr="0036147E">
              <w:rPr>
                <w:rFonts w:ascii="Arial Narrow" w:eastAsia="Calibri" w:hAnsi="Arial Narrow" w:cs="Calibri"/>
                <w:color w:val="000000"/>
                <w:sz w:val="22"/>
                <w:szCs w:val="22"/>
              </w:rPr>
              <w:t>Vincular</w:t>
            </w:r>
          </w:p>
        </w:tc>
      </w:tr>
    </w:tbl>
    <w:p w14:paraId="248451C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03411596"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2E5BF0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72DD8D50"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88321E3"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19B7C3A1"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9D8B9E0"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A5F9DAB"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5130740C"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4AE0E2C6"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068ADC8"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p w14:paraId="3ADFA20E" w14:textId="77777777" w:rsidR="00754F45" w:rsidRPr="0036147E" w:rsidRDefault="00754F45">
      <w:pPr>
        <w:pBdr>
          <w:top w:val="nil"/>
          <w:left w:val="nil"/>
          <w:bottom w:val="nil"/>
          <w:right w:val="nil"/>
          <w:between w:val="nil"/>
        </w:pBdr>
        <w:ind w:hanging="708"/>
        <w:rPr>
          <w:rFonts w:ascii="Arial Narrow" w:hAnsi="Arial Narrow"/>
          <w:color w:val="000000"/>
          <w:sz w:val="20"/>
          <w:szCs w:val="20"/>
          <w:highlight w:val="yellow"/>
        </w:rPr>
      </w:pPr>
    </w:p>
    <w:sectPr w:rsidR="00754F45" w:rsidRPr="0036147E">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36E26" w14:textId="77777777" w:rsidR="00565B52" w:rsidRDefault="00565B52">
      <w:r>
        <w:separator/>
      </w:r>
    </w:p>
  </w:endnote>
  <w:endnote w:type="continuationSeparator" w:id="0">
    <w:p w14:paraId="4EDFDEBA" w14:textId="77777777" w:rsidR="00565B52" w:rsidRDefault="00565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FD543AC-F4C9-4627-9190-43098586EEB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2CFC5C9F-CE27-4D2F-9041-E0FD36612ECA}"/>
    <w:embedItalic r:id="rId3" w:fontKey="{2C970BF7-C4B4-40C4-8920-D8DBF5F469D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782C04E4-CE37-497D-9764-26399E1EAB6A}"/>
    <w:embedItalic r:id="rId5" w:fontKey="{5C60A889-777E-49F0-B666-024651DA7ECD}"/>
  </w:font>
  <w:font w:name="Tahoma">
    <w:panose1 w:val="020B0604030504040204"/>
    <w:charset w:val="00"/>
    <w:family w:val="swiss"/>
    <w:pitch w:val="variable"/>
    <w:sig w:usb0="E1002EFF" w:usb1="C000605B" w:usb2="00000029" w:usb3="00000000" w:csb0="000101FF" w:csb1="00000000"/>
    <w:embedRegular r:id="rId6" w:fontKey="{56E80E0A-D073-47CE-91FC-A4660519FC34}"/>
  </w:font>
  <w:font w:name="Arial Narrow">
    <w:panose1 w:val="020B0606020202030204"/>
    <w:charset w:val="00"/>
    <w:family w:val="swiss"/>
    <w:pitch w:val="variable"/>
    <w:sig w:usb0="00000287" w:usb1="00000800" w:usb2="00000000" w:usb3="00000000" w:csb0="0000009F" w:csb1="00000000"/>
    <w:embedRegular r:id="rId7" w:fontKey="{079C8AF6-E5E0-4EF1-9A9E-287E5E0CB250}"/>
  </w:font>
  <w:font w:name="Calibri">
    <w:panose1 w:val="020F0502020204030204"/>
    <w:charset w:val="00"/>
    <w:family w:val="swiss"/>
    <w:pitch w:val="variable"/>
    <w:sig w:usb0="E4002EFF" w:usb1="C200247B" w:usb2="00000009" w:usb3="00000000" w:csb0="000001FF" w:csb1="00000000"/>
    <w:embedRegular r:id="rId8" w:fontKey="{D3E255F0-EAA0-4D3A-908D-6A1A8CB0962E}"/>
  </w:font>
  <w:font w:name="Cambria">
    <w:panose1 w:val="02040503050406030204"/>
    <w:charset w:val="00"/>
    <w:family w:val="roman"/>
    <w:pitch w:val="variable"/>
    <w:sig w:usb0="E00006FF" w:usb1="420024FF" w:usb2="02000000" w:usb3="00000000" w:csb0="0000019F" w:csb1="00000000"/>
    <w:embedRegular r:id="rId9" w:fontKey="{C1DBC449-45EC-41B4-81D8-914042B172F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7497" w14:textId="77777777" w:rsidR="00565B52" w:rsidRDefault="00565B52">
      <w:r>
        <w:separator/>
      </w:r>
    </w:p>
  </w:footnote>
  <w:footnote w:type="continuationSeparator" w:id="0">
    <w:p w14:paraId="01B585E9" w14:textId="77777777" w:rsidR="00565B52" w:rsidRDefault="00565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2592" w14:textId="77777777" w:rsidR="00754F45" w:rsidRDefault="00754F45">
    <w:pPr>
      <w:widowControl w:val="0"/>
      <w:pBdr>
        <w:top w:val="nil"/>
        <w:left w:val="nil"/>
        <w:bottom w:val="nil"/>
        <w:right w:val="nil"/>
        <w:between w:val="nil"/>
      </w:pBdr>
      <w:spacing w:line="276" w:lineRule="auto"/>
      <w:rPr>
        <w:color w:val="000000"/>
        <w:sz w:val="20"/>
        <w:szCs w:val="20"/>
        <w:highlight w:val="yellow"/>
      </w:rPr>
    </w:pPr>
  </w:p>
  <w:tbl>
    <w:tblPr>
      <w:tblStyle w:val="afffffffffffa"/>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754F45" w14:paraId="38F108E6" w14:textId="77777777">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vAlign w:val="center"/>
        </w:tcPr>
        <w:p w14:paraId="00935817" w14:textId="77777777" w:rsidR="00754F45" w:rsidRDefault="00000000">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1E102752" wp14:editId="6CC141BD">
                <wp:extent cx="2289373" cy="680097"/>
                <wp:effectExtent l="0" t="0" r="0" b="0"/>
                <wp:docPr id="12751221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2FA71C2F" w14:textId="77777777" w:rsidR="00754F45" w:rsidRDefault="00000000">
          <w:pPr>
            <w:pBdr>
              <w:top w:val="nil"/>
              <w:left w:val="nil"/>
              <w:bottom w:val="nil"/>
              <w:right w:val="nil"/>
              <w:between w:val="nil"/>
            </w:pBdr>
            <w:tabs>
              <w:tab w:val="center" w:pos="4252"/>
              <w:tab w:val="right" w:pos="8504"/>
              <w:tab w:val="left" w:pos="1275"/>
            </w:tabs>
            <w:ind w:left="420"/>
            <w:jc w:val="center"/>
            <w:rPr>
              <w:b/>
              <w:color w:val="000000"/>
            </w:rPr>
          </w:pPr>
          <w:r>
            <w:rPr>
              <w:b/>
              <w:color w:val="000000"/>
              <w:sz w:val="22"/>
              <w:szCs w:val="22"/>
            </w:rPr>
            <w:t>DIRECCIONAMIENTO ESTRATÉGICO</w:t>
          </w:r>
        </w:p>
      </w:tc>
    </w:tr>
    <w:tr w:rsidR="00754F45" w14:paraId="6F4BC8A0" w14:textId="77777777">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11EF2C06" w14:textId="77777777" w:rsidR="00754F45" w:rsidRDefault="00754F45">
          <w:pPr>
            <w:widowControl w:val="0"/>
            <w:pBdr>
              <w:top w:val="nil"/>
              <w:left w:val="nil"/>
              <w:bottom w:val="nil"/>
              <w:right w:val="nil"/>
              <w:between w:val="nil"/>
            </w:pBdr>
            <w:spacing w:line="276" w:lineRule="auto"/>
            <w:rPr>
              <w:b/>
              <w:color w:val="000000"/>
            </w:rPr>
          </w:pP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1F78907D" w14:textId="77777777" w:rsidR="00754F45" w:rsidRDefault="00000000">
          <w:pPr>
            <w:pBdr>
              <w:top w:val="nil"/>
              <w:left w:val="nil"/>
              <w:bottom w:val="nil"/>
              <w:right w:val="nil"/>
              <w:between w:val="nil"/>
            </w:pBdr>
            <w:tabs>
              <w:tab w:val="center" w:pos="4252"/>
              <w:tab w:val="right" w:pos="8504"/>
            </w:tabs>
            <w:jc w:val="center"/>
            <w:rPr>
              <w:b/>
              <w:color w:val="000000"/>
            </w:rPr>
          </w:pPr>
          <w:r>
            <w:rPr>
              <w:b/>
              <w:color w:val="000000"/>
              <w:sz w:val="22"/>
              <w:szCs w:val="22"/>
            </w:rPr>
            <w:t>Documento de Formulación Proyecto de Inversión  - DFPI</w:t>
          </w:r>
        </w:p>
      </w:tc>
    </w:tr>
    <w:tr w:rsidR="00754F45" w14:paraId="6A85D8FD" w14:textId="77777777">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495C8B53" w14:textId="77777777" w:rsidR="00754F45" w:rsidRDefault="00754F45">
          <w:pPr>
            <w:widowControl w:val="0"/>
            <w:pBdr>
              <w:top w:val="nil"/>
              <w:left w:val="nil"/>
              <w:bottom w:val="nil"/>
              <w:right w:val="nil"/>
              <w:between w:val="nil"/>
            </w:pBdr>
            <w:spacing w:line="276" w:lineRule="auto"/>
            <w:rPr>
              <w:b/>
              <w:color w:val="000000"/>
            </w:rPr>
          </w:pPr>
        </w:p>
      </w:tc>
      <w:tc>
        <w:tcPr>
          <w:tcW w:w="3595" w:type="dxa"/>
          <w:tcBorders>
            <w:top w:val="single" w:sz="4" w:space="0" w:color="000000"/>
            <w:left w:val="single" w:sz="4" w:space="0" w:color="000000"/>
            <w:bottom w:val="single" w:sz="4" w:space="0" w:color="000000"/>
            <w:right w:val="single" w:sz="4" w:space="0" w:color="000000"/>
          </w:tcBorders>
          <w:vAlign w:val="center"/>
        </w:tcPr>
        <w:p w14:paraId="7E59C9E3" w14:textId="77777777" w:rsidR="00754F45" w:rsidRDefault="00000000">
          <w:pPr>
            <w:pBdr>
              <w:top w:val="nil"/>
              <w:left w:val="nil"/>
              <w:bottom w:val="nil"/>
              <w:right w:val="nil"/>
              <w:between w:val="nil"/>
            </w:pBdr>
            <w:tabs>
              <w:tab w:val="center" w:pos="4252"/>
              <w:tab w:val="right" w:pos="8504"/>
            </w:tabs>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vAlign w:val="center"/>
        </w:tcPr>
        <w:p w14:paraId="55A30864" w14:textId="77777777" w:rsidR="00754F45" w:rsidRDefault="00000000">
          <w:pPr>
            <w:pBdr>
              <w:top w:val="nil"/>
              <w:left w:val="nil"/>
              <w:bottom w:val="nil"/>
              <w:right w:val="nil"/>
              <w:between w:val="nil"/>
            </w:pBdr>
            <w:tabs>
              <w:tab w:val="center" w:pos="4252"/>
              <w:tab w:val="right" w:pos="8504"/>
            </w:tabs>
            <w:rPr>
              <w:color w:val="000000"/>
              <w:sz w:val="22"/>
              <w:szCs w:val="22"/>
            </w:rPr>
          </w:pPr>
          <w:r>
            <w:rPr>
              <w:color w:val="000000"/>
              <w:sz w:val="22"/>
              <w:szCs w:val="22"/>
            </w:rPr>
            <w:t>Versión: 14</w:t>
          </w:r>
        </w:p>
      </w:tc>
    </w:tr>
  </w:tbl>
  <w:p w14:paraId="2BE25AFF" w14:textId="77777777" w:rsidR="00754F45" w:rsidRDefault="00754F45">
    <w:pPr>
      <w:pBdr>
        <w:top w:val="nil"/>
        <w:left w:val="nil"/>
        <w:bottom w:val="nil"/>
        <w:right w:val="nil"/>
        <w:between w:val="nil"/>
      </w:pBdr>
      <w:tabs>
        <w:tab w:val="center" w:pos="4252"/>
        <w:tab w:val="right" w:pos="8504"/>
      </w:tabs>
      <w:jc w:val="center"/>
      <w:rPr>
        <w:b/>
        <w:color w:val="000000"/>
      </w:rPr>
    </w:pPr>
  </w:p>
  <w:p w14:paraId="25C9B07F" w14:textId="77777777" w:rsidR="00754F45" w:rsidRDefault="00754F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8D4"/>
    <w:multiLevelType w:val="multilevel"/>
    <w:tmpl w:val="4A7609F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CC2555"/>
    <w:multiLevelType w:val="multilevel"/>
    <w:tmpl w:val="AE268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4474C5"/>
    <w:multiLevelType w:val="multilevel"/>
    <w:tmpl w:val="F80EF5A8"/>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3" w15:restartNumberingAfterBreak="0">
    <w:nsid w:val="22EF6749"/>
    <w:multiLevelType w:val="multilevel"/>
    <w:tmpl w:val="4C8E38A4"/>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564B9C"/>
    <w:multiLevelType w:val="multilevel"/>
    <w:tmpl w:val="C97873D6"/>
    <w:lvl w:ilvl="0">
      <w:numFmt w:val="bullet"/>
      <w:lvlText w:val="-"/>
      <w:lvlJc w:val="left"/>
      <w:pPr>
        <w:ind w:left="112" w:hanging="700"/>
      </w:pPr>
      <w:rPr>
        <w:rFonts w:ascii="Times New Roman" w:eastAsia="Times New Roman" w:hAnsi="Times New Roman" w:cs="Times New Roman"/>
        <w:sz w:val="22"/>
        <w:szCs w:val="22"/>
      </w:rPr>
    </w:lvl>
    <w:lvl w:ilvl="1">
      <w:numFmt w:val="bullet"/>
      <w:lvlText w:val="•"/>
      <w:lvlJc w:val="left"/>
      <w:pPr>
        <w:ind w:left="761" w:hanging="701"/>
      </w:pPr>
    </w:lvl>
    <w:lvl w:ilvl="2">
      <w:numFmt w:val="bullet"/>
      <w:lvlText w:val="•"/>
      <w:lvlJc w:val="left"/>
      <w:pPr>
        <w:ind w:left="1403" w:hanging="699"/>
      </w:pPr>
    </w:lvl>
    <w:lvl w:ilvl="3">
      <w:numFmt w:val="bullet"/>
      <w:lvlText w:val="•"/>
      <w:lvlJc w:val="left"/>
      <w:pPr>
        <w:ind w:left="2044" w:hanging="701"/>
      </w:pPr>
    </w:lvl>
    <w:lvl w:ilvl="4">
      <w:numFmt w:val="bullet"/>
      <w:lvlText w:val="•"/>
      <w:lvlJc w:val="left"/>
      <w:pPr>
        <w:ind w:left="2686" w:hanging="698"/>
      </w:pPr>
    </w:lvl>
    <w:lvl w:ilvl="5">
      <w:numFmt w:val="bullet"/>
      <w:lvlText w:val="•"/>
      <w:lvlJc w:val="left"/>
      <w:pPr>
        <w:ind w:left="3328" w:hanging="700"/>
      </w:pPr>
    </w:lvl>
    <w:lvl w:ilvl="6">
      <w:numFmt w:val="bullet"/>
      <w:lvlText w:val="•"/>
      <w:lvlJc w:val="left"/>
      <w:pPr>
        <w:ind w:left="3969" w:hanging="701"/>
      </w:pPr>
    </w:lvl>
    <w:lvl w:ilvl="7">
      <w:numFmt w:val="bullet"/>
      <w:lvlText w:val="•"/>
      <w:lvlJc w:val="left"/>
      <w:pPr>
        <w:ind w:left="4611" w:hanging="701"/>
      </w:pPr>
    </w:lvl>
    <w:lvl w:ilvl="8">
      <w:numFmt w:val="bullet"/>
      <w:lvlText w:val="•"/>
      <w:lvlJc w:val="left"/>
      <w:pPr>
        <w:ind w:left="5252" w:hanging="701"/>
      </w:pPr>
    </w:lvl>
  </w:abstractNum>
  <w:abstractNum w:abstractNumId="5" w15:restartNumberingAfterBreak="0">
    <w:nsid w:val="4BB36493"/>
    <w:multiLevelType w:val="multilevel"/>
    <w:tmpl w:val="60343B6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08293E"/>
    <w:multiLevelType w:val="multilevel"/>
    <w:tmpl w:val="C32272A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7" w15:restartNumberingAfterBreak="0">
    <w:nsid w:val="5AC16EF7"/>
    <w:multiLevelType w:val="multilevel"/>
    <w:tmpl w:val="76063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84B45B7"/>
    <w:multiLevelType w:val="multilevel"/>
    <w:tmpl w:val="60343B6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0441E7A"/>
    <w:multiLevelType w:val="multilevel"/>
    <w:tmpl w:val="DE54C26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0" w15:restartNumberingAfterBreak="0">
    <w:nsid w:val="7AEB497C"/>
    <w:multiLevelType w:val="multilevel"/>
    <w:tmpl w:val="D5689CB6"/>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322901900">
    <w:abstractNumId w:val="10"/>
  </w:num>
  <w:num w:numId="2" w16cid:durableId="1326517626">
    <w:abstractNumId w:val="7"/>
  </w:num>
  <w:num w:numId="3" w16cid:durableId="1183859753">
    <w:abstractNumId w:val="4"/>
  </w:num>
  <w:num w:numId="4" w16cid:durableId="984899108">
    <w:abstractNumId w:val="9"/>
  </w:num>
  <w:num w:numId="5" w16cid:durableId="1044789055">
    <w:abstractNumId w:val="1"/>
  </w:num>
  <w:num w:numId="6" w16cid:durableId="1756396565">
    <w:abstractNumId w:val="5"/>
  </w:num>
  <w:num w:numId="7" w16cid:durableId="1097677431">
    <w:abstractNumId w:val="2"/>
  </w:num>
  <w:num w:numId="8" w16cid:durableId="2127767184">
    <w:abstractNumId w:val="3"/>
  </w:num>
  <w:num w:numId="9" w16cid:durableId="616836497">
    <w:abstractNumId w:val="0"/>
  </w:num>
  <w:num w:numId="10" w16cid:durableId="219874646">
    <w:abstractNumId w:val="6"/>
  </w:num>
  <w:num w:numId="11" w16cid:durableId="855121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F45"/>
    <w:rsid w:val="00092506"/>
    <w:rsid w:val="000C4DBD"/>
    <w:rsid w:val="000E3A4E"/>
    <w:rsid w:val="0022096F"/>
    <w:rsid w:val="002D6C41"/>
    <w:rsid w:val="0036147E"/>
    <w:rsid w:val="004847D4"/>
    <w:rsid w:val="00565B52"/>
    <w:rsid w:val="00754F45"/>
    <w:rsid w:val="00761E7D"/>
    <w:rsid w:val="0077236A"/>
    <w:rsid w:val="00780440"/>
    <w:rsid w:val="008B69B6"/>
    <w:rsid w:val="00A94C46"/>
    <w:rsid w:val="00DC42BD"/>
    <w:rsid w:val="00DC73B4"/>
    <w:rsid w:val="00E33AA3"/>
    <w:rsid w:val="00EB41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20D8"/>
  <w15:docId w15:val="{E15CBAC4-81BD-674D-9F10-CFF2766D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CBE"/>
  </w:style>
  <w:style w:type="paragraph" w:styleId="Ttulo1">
    <w:name w:val="heading 1"/>
    <w:basedOn w:val="Normal"/>
    <w:next w:val="Normal"/>
    <w:uiPriority w:val="9"/>
    <w:qFormat/>
    <w:rsid w:val="00D830D5"/>
    <w:pPr>
      <w:keepNext/>
      <w:keepLines/>
      <w:numPr>
        <w:numId w:val="10"/>
      </w:numPr>
      <w:spacing w:before="480" w:after="120"/>
      <w:outlineLvl w:val="0"/>
    </w:pPr>
    <w:rPr>
      <w:b/>
      <w:sz w:val="48"/>
      <w:szCs w:val="48"/>
    </w:rPr>
  </w:style>
  <w:style w:type="paragraph" w:styleId="Ttulo2">
    <w:name w:val="heading 2"/>
    <w:basedOn w:val="Normal"/>
    <w:next w:val="Normal"/>
    <w:uiPriority w:val="9"/>
    <w:semiHidden/>
    <w:unhideWhenUsed/>
    <w:qFormat/>
    <w:rsid w:val="00D830D5"/>
    <w:pPr>
      <w:keepNext/>
      <w:keepLines/>
      <w:numPr>
        <w:ilvl w:val="1"/>
        <w:numId w:val="10"/>
      </w:numPr>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numPr>
        <w:ilvl w:val="2"/>
        <w:numId w:val="10"/>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10"/>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10"/>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0"/>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aliases w:val="Normal (Web) Car Car"/>
    <w:basedOn w:val="Normal"/>
    <w:uiPriority w:val="99"/>
    <w:unhideWhenUsed/>
    <w:qFormat/>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independiente">
    <w:name w:val="Body Text"/>
    <w:basedOn w:val="Normal"/>
    <w:link w:val="TextoindependienteCar"/>
    <w:uiPriority w:val="99"/>
    <w:unhideWhenUsed/>
    <w:rsid w:val="00832106"/>
    <w:pPr>
      <w:spacing w:after="120"/>
    </w:pPr>
  </w:style>
  <w:style w:type="character" w:customStyle="1" w:styleId="TextoindependienteCar">
    <w:name w:val="Texto independiente Car"/>
    <w:basedOn w:val="Fuentedeprrafopredeter"/>
    <w:link w:val="Textoindependiente"/>
    <w:uiPriority w:val="99"/>
    <w:rsid w:val="00832106"/>
    <w:rPr>
      <w:rFonts w:ascii="Times New Roman" w:eastAsia="Times New Roman" w:hAnsi="Times New Roman" w:cs="Times New Roman"/>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top w:w="15" w:type="dxa"/>
        <w:left w:w="15" w:type="dxa"/>
        <w:bottom w:w="15" w:type="dxa"/>
        <w:right w:w="15"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70" w:type="dxa"/>
        <w:right w:w="70"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top w:w="15" w:type="dxa"/>
        <w:left w:w="15" w:type="dxa"/>
        <w:bottom w:w="15" w:type="dxa"/>
        <w:right w:w="15" w:type="dxa"/>
      </w:tblCellMar>
    </w:tblPr>
  </w:style>
  <w:style w:type="table" w:customStyle="1" w:styleId="ab">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c">
    <w:basedOn w:val="TableNormal3"/>
    <w:tblPr>
      <w:tblStyleRowBandSize w:val="1"/>
      <w:tblStyleColBandSize w:val="1"/>
      <w:tblCellMar>
        <w:top w:w="15" w:type="dxa"/>
        <w:left w:w="15" w:type="dxa"/>
        <w:bottom w:w="15" w:type="dxa"/>
        <w:right w:w="15" w:type="dxa"/>
      </w:tblCellMar>
    </w:tblPr>
  </w:style>
  <w:style w:type="table" w:customStyle="1" w:styleId="a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CellMar>
        <w:top w:w="15" w:type="dxa"/>
        <w:left w:w="15" w:type="dxa"/>
        <w:bottom w:w="15" w:type="dxa"/>
        <w:right w:w="15"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top w:w="15" w:type="dxa"/>
        <w:left w:w="15" w:type="dxa"/>
        <w:bottom w:w="15" w:type="dxa"/>
        <w:right w:w="15" w:type="dxa"/>
      </w:tblCellMar>
    </w:tblPr>
  </w:style>
  <w:style w:type="table" w:customStyle="1" w:styleId="af5">
    <w:basedOn w:val="TableNormal3"/>
    <w:tblPr>
      <w:tblStyleRowBandSize w:val="1"/>
      <w:tblStyleColBandSize w:val="1"/>
      <w:tblCellMar>
        <w:top w:w="15" w:type="dxa"/>
        <w:left w:w="15" w:type="dxa"/>
        <w:bottom w:w="15" w:type="dxa"/>
        <w:right w:w="15" w:type="dxa"/>
      </w:tblCellMar>
    </w:tblPr>
  </w:style>
  <w:style w:type="table" w:customStyle="1" w:styleId="af6">
    <w:basedOn w:val="TableNormal3"/>
    <w:tblPr>
      <w:tblStyleRowBandSize w:val="1"/>
      <w:tblStyleColBandSize w:val="1"/>
      <w:tblCellMar>
        <w:top w:w="15" w:type="dxa"/>
        <w:left w:w="15" w:type="dxa"/>
        <w:bottom w:w="15" w:type="dxa"/>
        <w:right w:w="15" w:type="dxa"/>
      </w:tblCellMar>
    </w:tblPr>
  </w:style>
  <w:style w:type="table" w:customStyle="1" w:styleId="af7">
    <w:basedOn w:val="TableNormal3"/>
    <w:tblPr>
      <w:tblStyleRowBandSize w:val="1"/>
      <w:tblStyleColBandSize w:val="1"/>
      <w:tblCellMar>
        <w:top w:w="15" w:type="dxa"/>
        <w:left w:w="15" w:type="dxa"/>
        <w:bottom w:w="15" w:type="dxa"/>
        <w:right w:w="15"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left w:w="70" w:type="dxa"/>
        <w:right w:w="7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left w:w="70" w:type="dxa"/>
        <w:right w:w="70" w:type="dxa"/>
      </w:tblCellMar>
    </w:tblPr>
  </w:style>
  <w:style w:type="table" w:customStyle="1" w:styleId="afe">
    <w:basedOn w:val="TableNormal3"/>
    <w:tblPr>
      <w:tblStyleRowBandSize w:val="1"/>
      <w:tblStyleColBandSize w:val="1"/>
      <w:tblCellMar>
        <w:left w:w="70" w:type="dxa"/>
        <w:right w:w="70" w:type="dxa"/>
      </w:tblCellMar>
    </w:tblPr>
  </w:style>
  <w:style w:type="table" w:customStyle="1" w:styleId="aff">
    <w:basedOn w:val="TableNormal3"/>
    <w:tblPr>
      <w:tblStyleRowBandSize w:val="1"/>
      <w:tblStyleColBandSize w:val="1"/>
      <w:tblCellMar>
        <w:left w:w="70" w:type="dxa"/>
        <w:right w:w="70" w:type="dxa"/>
      </w:tblCellMar>
    </w:tblPr>
  </w:style>
  <w:style w:type="table" w:customStyle="1" w:styleId="aff0">
    <w:basedOn w:val="TableNormal3"/>
    <w:tblPr>
      <w:tblStyleRowBandSize w:val="1"/>
      <w:tblStyleColBandSize w:val="1"/>
      <w:tblCellMar>
        <w:left w:w="70" w:type="dxa"/>
        <w:right w:w="70" w:type="dxa"/>
      </w:tblCellMar>
    </w:tblPr>
  </w:style>
  <w:style w:type="table" w:customStyle="1" w:styleId="aff1">
    <w:basedOn w:val="TableNormal3"/>
    <w:tblPr>
      <w:tblStyleRowBandSize w:val="1"/>
      <w:tblStyleColBandSize w:val="1"/>
      <w:tblCellMar>
        <w:top w:w="15" w:type="dxa"/>
        <w:left w:w="15" w:type="dxa"/>
        <w:bottom w:w="15" w:type="dxa"/>
        <w:right w:w="15" w:type="dxa"/>
      </w:tblCellMar>
    </w:tblPr>
  </w:style>
  <w:style w:type="table" w:customStyle="1" w:styleId="aff2">
    <w:basedOn w:val="TableNormal3"/>
    <w:tblPr>
      <w:tblStyleRowBandSize w:val="1"/>
      <w:tblStyleColBandSize w:val="1"/>
      <w:tblCellMar>
        <w:top w:w="15" w:type="dxa"/>
        <w:left w:w="15" w:type="dxa"/>
        <w:bottom w:w="15" w:type="dxa"/>
        <w:right w:w="15" w:type="dxa"/>
      </w:tblCellMar>
    </w:tblPr>
  </w:style>
  <w:style w:type="table" w:customStyle="1" w:styleId="aff3">
    <w:basedOn w:val="TableNormal3"/>
    <w:tblPr>
      <w:tblStyleRowBandSize w:val="1"/>
      <w:tblStyleColBandSize w:val="1"/>
      <w:tblCellMar>
        <w:left w:w="70" w:type="dxa"/>
        <w:right w:w="70"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top w:w="15" w:type="dxa"/>
        <w:left w:w="15" w:type="dxa"/>
        <w:bottom w:w="15" w:type="dxa"/>
        <w:right w:w="15" w:type="dxa"/>
      </w:tblCellMar>
    </w:tblPr>
  </w:style>
  <w:style w:type="table" w:customStyle="1" w:styleId="aff6">
    <w:basedOn w:val="TableNormal3"/>
    <w:tblPr>
      <w:tblStyleRowBandSize w:val="1"/>
      <w:tblStyleColBandSize w:val="1"/>
      <w:tblCellMar>
        <w:top w:w="15" w:type="dxa"/>
        <w:left w:w="15" w:type="dxa"/>
        <w:bottom w:w="15" w:type="dxa"/>
        <w:right w:w="15" w:type="dxa"/>
      </w:tblCellMar>
    </w:tblPr>
  </w:style>
  <w:style w:type="table" w:customStyle="1" w:styleId="aff7">
    <w:basedOn w:val="TableNormal3"/>
    <w:tblPr>
      <w:tblStyleRowBandSize w:val="1"/>
      <w:tblStyleColBandSize w:val="1"/>
      <w:tblCellMar>
        <w:left w:w="115" w:type="dxa"/>
        <w:right w:w="115" w:type="dxa"/>
      </w:tblCellMar>
    </w:tblPr>
  </w:style>
  <w:style w:type="table" w:customStyle="1" w:styleId="aff8">
    <w:basedOn w:val="TableNormal3"/>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left w:w="115" w:type="dxa"/>
        <w:right w:w="115" w:type="dxa"/>
      </w:tblCellMar>
    </w:tblPr>
  </w:style>
  <w:style w:type="table" w:customStyle="1" w:styleId="affa">
    <w:basedOn w:val="TableNormal3"/>
    <w:tblPr>
      <w:tblStyleRowBandSize w:val="1"/>
      <w:tblStyleColBandSize w:val="1"/>
      <w:tblCellMar>
        <w:top w:w="15" w:type="dxa"/>
        <w:left w:w="15" w:type="dxa"/>
        <w:bottom w:w="15" w:type="dxa"/>
        <w:right w:w="15" w:type="dxa"/>
      </w:tblCellMar>
    </w:tblPr>
  </w:style>
  <w:style w:type="table" w:customStyle="1" w:styleId="affb">
    <w:basedOn w:val="TableNormal3"/>
    <w:tblPr>
      <w:tblStyleRowBandSize w:val="1"/>
      <w:tblStyleColBandSize w:val="1"/>
      <w:tblCellMar>
        <w:left w:w="115" w:type="dxa"/>
        <w:right w:w="115" w:type="dxa"/>
      </w:tblCellMar>
    </w:tblPr>
  </w:style>
  <w:style w:type="table" w:customStyle="1" w:styleId="affc">
    <w:basedOn w:val="TableNormal3"/>
    <w:tblPr>
      <w:tblStyleRowBandSize w:val="1"/>
      <w:tblStyleColBandSize w:val="1"/>
      <w:tblCellMar>
        <w:left w:w="70" w:type="dxa"/>
        <w:right w:w="70" w:type="dxa"/>
      </w:tblCellMar>
    </w:tblPr>
  </w:style>
  <w:style w:type="table" w:customStyle="1" w:styleId="affd">
    <w:basedOn w:val="TableNormal3"/>
    <w:tblPr>
      <w:tblStyleRowBandSize w:val="1"/>
      <w:tblStyleColBandSize w:val="1"/>
      <w:tblCellMar>
        <w:left w:w="70" w:type="dxa"/>
        <w:right w:w="70" w:type="dxa"/>
      </w:tblCellMar>
    </w:tblPr>
  </w:style>
  <w:style w:type="table" w:customStyle="1" w:styleId="affe">
    <w:basedOn w:val="TableNormal3"/>
    <w:tblPr>
      <w:tblStyleRowBandSize w:val="1"/>
      <w:tblStyleColBandSize w:val="1"/>
      <w:tblCellMar>
        <w:left w:w="70" w:type="dxa"/>
        <w:right w:w="70" w:type="dxa"/>
      </w:tblCellMar>
    </w:tblPr>
  </w:style>
  <w:style w:type="table" w:customStyle="1" w:styleId="afff">
    <w:basedOn w:val="TableNormal3"/>
    <w:tblPr>
      <w:tblStyleRowBandSize w:val="1"/>
      <w:tblStyleColBandSize w:val="1"/>
      <w:tblCellMar>
        <w:left w:w="70" w:type="dxa"/>
        <w:right w:w="70" w:type="dxa"/>
      </w:tblCellMar>
    </w:tblPr>
  </w:style>
  <w:style w:type="table" w:customStyle="1" w:styleId="afff0">
    <w:basedOn w:val="TableNormal3"/>
    <w:tblPr>
      <w:tblStyleRowBandSize w:val="1"/>
      <w:tblStyleColBandSize w:val="1"/>
      <w:tblCellMar>
        <w:left w:w="70" w:type="dxa"/>
        <w:right w:w="70" w:type="dxa"/>
      </w:tblCellMar>
    </w:tblPr>
  </w:style>
  <w:style w:type="table" w:customStyle="1" w:styleId="afff1">
    <w:basedOn w:val="TableNormal3"/>
    <w:tblPr>
      <w:tblStyleRowBandSize w:val="1"/>
      <w:tblStyleColBandSize w:val="1"/>
      <w:tblCellMar>
        <w:left w:w="70" w:type="dxa"/>
        <w:right w:w="70" w:type="dxa"/>
      </w:tblCellMar>
    </w:tblPr>
  </w:style>
  <w:style w:type="table" w:customStyle="1" w:styleId="afff2">
    <w:basedOn w:val="TableNormal3"/>
    <w:tblPr>
      <w:tblStyleRowBandSize w:val="1"/>
      <w:tblStyleColBandSize w:val="1"/>
      <w:tblCellMar>
        <w:left w:w="115" w:type="dxa"/>
        <w:right w:w="115" w:type="dxa"/>
      </w:tblCellMar>
    </w:tblPr>
  </w:style>
  <w:style w:type="table" w:customStyle="1" w:styleId="a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a">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e">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2"/>
    <w:tblPr>
      <w:tblStyleRowBandSize w:val="1"/>
      <w:tblStyleColBandSize w:val="1"/>
      <w:tblCellMar>
        <w:left w:w="70" w:type="dxa"/>
        <w:right w:w="70" w:type="dxa"/>
      </w:tblCellMar>
    </w:tblPr>
  </w:style>
  <w:style w:type="table" w:customStyle="1" w:styleId="af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2"/>
    <w:tblPr>
      <w:tblStyleRowBandSize w:val="1"/>
      <w:tblStyleColBandSize w:val="1"/>
      <w:tblCellMar>
        <w:left w:w="70" w:type="dxa"/>
        <w:right w:w="70" w:type="dxa"/>
      </w:tblCellMar>
    </w:tblPr>
  </w:style>
  <w:style w:type="table" w:customStyle="1" w:styleId="aff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e">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1"/>
    <w:tblPr>
      <w:tblStyleRowBandSize w:val="1"/>
      <w:tblStyleColBandSize w:val="1"/>
      <w:tblCellMar>
        <w:left w:w="70" w:type="dxa"/>
        <w:right w:w="70" w:type="dxa"/>
      </w:tblCellMar>
    </w:tblPr>
  </w:style>
  <w:style w:type="table" w:customStyle="1" w:styleId="a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a">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1">
    <w:basedOn w:val="TableNormal0"/>
    <w:tblPr>
      <w:tblStyleRowBandSize w:val="1"/>
      <w:tblStyleColBandSize w:val="1"/>
      <w:tblCellMar>
        <w:left w:w="70" w:type="dxa"/>
        <w:right w:w="70" w:type="dxa"/>
      </w:tblCellMar>
    </w:tblPr>
  </w:style>
  <w:style w:type="table" w:customStyle="1" w:styleId="a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a">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yperlink" Target="about:blan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www.funcionpublica.gov.co/eva/gestornormativo/norma.php?i=392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about:blank" TargetMode="Externa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about:blank" TargetMode="External"/><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jp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chart" Target="charts/chart2.xml"/><Relationship Id="rId22" Type="http://schemas.openxmlformats.org/officeDocument/2006/relationships/hyperlink" Target="about:blank" TargetMode="External"/><Relationship Id="rId27" Type="http://schemas.openxmlformats.org/officeDocument/2006/relationships/image" Target="media/image11.jpg"/><Relationship Id="rId30" Type="http://schemas.openxmlformats.org/officeDocument/2006/relationships/header" Target="header1.xm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file:///\\192.168.175.16\piga-dgc\PIGA%202023\Actualizaci&#243;n%20Matriz%20AIA\matrizdeAspectoseImpactosActualizadaNov.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75.16\piga-dgc\PIGA%202023\Actualizaci&#243;n%20Matriz%20AIA\matrizdeAspectoseImpactosActualizadaNov.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800" b="1">
                <a:effectLst/>
              </a:rPr>
              <a:t>Impactos negativos significativos </a:t>
            </a:r>
            <a:endParaRPr lang="es-CO" sz="1800">
              <a:effectLst/>
            </a:endParaRPr>
          </a:p>
          <a:p>
            <a:pPr>
              <a:defRPr/>
            </a:pPr>
            <a:r>
              <a:rPr lang="es-CO" sz="1800" b="1">
                <a:effectLst/>
              </a:rPr>
              <a:t>Vs impactos negativos no significativos</a:t>
            </a:r>
            <a:endParaRPr lang="es-CO" sz="1800">
              <a:effectLst/>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134856701990064E-2"/>
          <c:y val="0.24019864087820184"/>
          <c:w val="0.92248030623305755"/>
          <c:h val="0.51895773221760777"/>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1"/>
            <c:invertIfNegative val="0"/>
            <c:bubble3D val="0"/>
            <c:spPr>
              <a:solidFill>
                <a:schemeClr val="accent4">
                  <a:lumMod val="60000"/>
                  <a:lumOff val="40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C192-4D38-AFC7-E8A97714405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GRÁFICA!$K$94:$K$95</c:f>
              <c:strCache>
                <c:ptCount val="2"/>
                <c:pt idx="0">
                  <c:v>IMPACTOS NEGATIVOS SIGNIFICATIVOS</c:v>
                </c:pt>
                <c:pt idx="1">
                  <c:v>IMPACTOS NEGATIVOS NO SIGNIFICATIVOS</c:v>
                </c:pt>
              </c:strCache>
            </c:strRef>
          </c:cat>
          <c:val>
            <c:numRef>
              <c:f>GRÁFICA!$L$94:$L$95</c:f>
              <c:numCache>
                <c:formatCode>General</c:formatCode>
                <c:ptCount val="2"/>
                <c:pt idx="0">
                  <c:v>69</c:v>
                </c:pt>
                <c:pt idx="1">
                  <c:v>17</c:v>
                </c:pt>
              </c:numCache>
            </c:numRef>
          </c:val>
          <c:shape val="cylinder"/>
          <c:extLst>
            <c:ext xmlns:c16="http://schemas.microsoft.com/office/drawing/2014/chart" uri="{C3380CC4-5D6E-409C-BE32-E72D297353CC}">
              <c16:uniqueId val="{00000002-C192-4D38-AFC7-E8A977144055}"/>
            </c:ext>
          </c:extLst>
        </c:ser>
        <c:dLbls>
          <c:showLegendKey val="0"/>
          <c:showVal val="0"/>
          <c:showCatName val="0"/>
          <c:showSerName val="0"/>
          <c:showPercent val="0"/>
          <c:showBubbleSize val="0"/>
        </c:dLbls>
        <c:gapWidth val="65"/>
        <c:shape val="box"/>
        <c:axId val="988050448"/>
        <c:axId val="1141130784"/>
        <c:axId val="0"/>
      </c:bar3DChart>
      <c:catAx>
        <c:axId val="988050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141130784"/>
        <c:crosses val="autoZero"/>
        <c:auto val="1"/>
        <c:lblAlgn val="ctr"/>
        <c:lblOffset val="100"/>
        <c:noMultiLvlLbl val="0"/>
      </c:catAx>
      <c:valAx>
        <c:axId val="11411307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9880504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Recursos afectados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486111111111112"/>
          <c:w val="0.90286351706036749"/>
          <c:h val="0.72088764946048411"/>
        </c:manualLayout>
      </c:layout>
      <c:bar3DChart>
        <c:barDir val="col"/>
        <c:grouping val="clustered"/>
        <c:varyColors val="1"/>
        <c:ser>
          <c:idx val="0"/>
          <c:order val="0"/>
          <c:tx>
            <c:strRef>
              <c:f>GRÁFICA!$L$100</c:f>
              <c:strCache>
                <c:ptCount val="1"/>
                <c:pt idx="0">
                  <c:v>IMPACTOS NEGATIVOS SIGNIFICATIVOS</c:v>
                </c:pt>
              </c:strCache>
            </c:strRef>
          </c:tx>
          <c:invertIfNegative val="0"/>
          <c:dPt>
            <c:idx val="0"/>
            <c:invertIfNegative val="0"/>
            <c:bubble3D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E78F-49C4-AEFB-2DCA716A5A62}"/>
              </c:ext>
            </c:extLst>
          </c:dPt>
          <c:dPt>
            <c:idx val="1"/>
            <c:invertIfNegative val="0"/>
            <c:bubble3D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extLst>
              <c:ext xmlns:c16="http://schemas.microsoft.com/office/drawing/2014/chart" uri="{C3380CC4-5D6E-409C-BE32-E72D297353CC}">
                <c16:uniqueId val="{00000003-E78F-49C4-AEFB-2DCA716A5A62}"/>
              </c:ext>
            </c:extLst>
          </c:dPt>
          <c:dPt>
            <c:idx val="2"/>
            <c:invertIfNegative val="0"/>
            <c:bubble3D val="0"/>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extLst>
              <c:ext xmlns:c16="http://schemas.microsoft.com/office/drawing/2014/chart" uri="{C3380CC4-5D6E-409C-BE32-E72D297353CC}">
                <c16:uniqueId val="{00000005-E78F-49C4-AEFB-2DCA716A5A62}"/>
              </c:ext>
            </c:extLst>
          </c:dPt>
          <c:dPt>
            <c:idx val="3"/>
            <c:invertIfNegative val="0"/>
            <c:bubble3D val="0"/>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extLst>
              <c:ext xmlns:c16="http://schemas.microsoft.com/office/drawing/2014/chart" uri="{C3380CC4-5D6E-409C-BE32-E72D297353CC}">
                <c16:uniqueId val="{00000007-E78F-49C4-AEFB-2DCA716A5A6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GRÁFICA!$K$101:$K$104</c:f>
              <c:strCache>
                <c:ptCount val="4"/>
                <c:pt idx="0">
                  <c:v>AIRE</c:v>
                </c:pt>
                <c:pt idx="1">
                  <c:v>AGUA</c:v>
                </c:pt>
                <c:pt idx="2">
                  <c:v>SUELO</c:v>
                </c:pt>
                <c:pt idx="3">
                  <c:v>TODOS</c:v>
                </c:pt>
              </c:strCache>
            </c:strRef>
          </c:cat>
          <c:val>
            <c:numRef>
              <c:f>GRÁFICA!$L$101:$L$104</c:f>
              <c:numCache>
                <c:formatCode>General</c:formatCode>
                <c:ptCount val="4"/>
                <c:pt idx="0">
                  <c:v>8</c:v>
                </c:pt>
                <c:pt idx="1">
                  <c:v>18</c:v>
                </c:pt>
                <c:pt idx="2">
                  <c:v>57</c:v>
                </c:pt>
                <c:pt idx="3">
                  <c:v>3</c:v>
                </c:pt>
              </c:numCache>
            </c:numRef>
          </c:val>
          <c:shape val="cylinder"/>
          <c:extLst>
            <c:ext xmlns:c16="http://schemas.microsoft.com/office/drawing/2014/chart" uri="{C3380CC4-5D6E-409C-BE32-E72D297353CC}">
              <c16:uniqueId val="{00000008-E78F-49C4-AEFB-2DCA716A5A62}"/>
            </c:ext>
          </c:extLst>
        </c:ser>
        <c:dLbls>
          <c:showLegendKey val="0"/>
          <c:showVal val="0"/>
          <c:showCatName val="0"/>
          <c:showSerName val="0"/>
          <c:showPercent val="0"/>
          <c:showBubbleSize val="0"/>
        </c:dLbls>
        <c:gapWidth val="65"/>
        <c:shape val="box"/>
        <c:axId val="1229944496"/>
        <c:axId val="1080909776"/>
        <c:axId val="0"/>
      </c:bar3DChart>
      <c:catAx>
        <c:axId val="1229944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080909776"/>
        <c:crosses val="autoZero"/>
        <c:auto val="1"/>
        <c:lblAlgn val="ctr"/>
        <c:lblOffset val="100"/>
        <c:noMultiLvlLbl val="0"/>
      </c:catAx>
      <c:valAx>
        <c:axId val="1080909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229944496"/>
        <c:crosses val="autoZero"/>
        <c:crossBetween val="between"/>
      </c:valAx>
      <c:spPr>
        <a:noFill/>
        <a:ln>
          <a:noFill/>
        </a:ln>
        <a:effectLst/>
      </c:spPr>
    </c:plotArea>
    <c:plotVisOnly val="1"/>
    <c:dispBlanksAs val="gap"/>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wf+5N8VO5ddyLh83E1kqg3ysA==">CgMxLjAyCGgubG54Yno5MghoLmdqZGd4czIOaC5kZDZnazA2ejk5bGoyDmguY3k2ZHpzdGJnbmsyMg5oLmYyaG0zN2U4bnZrNTIJaC4yNmluMXJnMhBraXguazMxYmZwa2tpamViMgloLjMwajB6bGwyCWguM3pueXNoNzIJaC4yZXQ5MnAwMghoLnR5amN3dDIJaC4zZHk2dmttMgloLjF0M2g1c2YyCWguNGQzNG9nODIJaC4yczhleW8xMgloLjE3ZHA4dnUyCWguM3JkY3JqbjIJaC4xZm9iOXRlOAByITFRLXNxWHlNUUhfZDBwWGdSMEFFbWZwaWI4T3k0aGxX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62</Pages>
  <Words>19292</Words>
  <Characters>106109</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201 ALQUILER</cp:lastModifiedBy>
  <cp:revision>4</cp:revision>
  <dcterms:created xsi:type="dcterms:W3CDTF">2025-12-31T00:43:00Z</dcterms:created>
  <dcterms:modified xsi:type="dcterms:W3CDTF">2026-01-15T21:07:00Z</dcterms:modified>
</cp:coreProperties>
</file>